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A7D4" w14:textId="77777777" w:rsidR="007C6D17" w:rsidRDefault="00000000">
      <w:pPr>
        <w:pStyle w:val="Title"/>
      </w:pPr>
      <w:r>
        <w:t>The World According to Llama</w:t>
      </w:r>
    </w:p>
    <w:p w14:paraId="510D497B" w14:textId="77777777" w:rsidR="007C6D17" w:rsidRDefault="00000000">
      <w:pPr>
        <w:pStyle w:val="Heading1"/>
      </w:pPr>
      <w:r>
        <w:t>Chapter 1: The Cosmic Perspective</w:t>
      </w:r>
    </w:p>
    <w:p w14:paraId="05C8C8E2" w14:textId="77777777" w:rsidR="007C6D17" w:rsidRDefault="00000000">
      <w:pPr>
        <w:pStyle w:val="Heading2"/>
      </w:pPr>
      <w:r>
        <w:t>The Human Fascination with Space</w:t>
      </w:r>
      <w:bookmarkStart w:id="0" w:name="1.1.1"/>
      <w:bookmarkEnd w:id="0"/>
    </w:p>
    <w:p w14:paraId="02CF2760" w14:textId="77777777" w:rsidR="007C6D17" w:rsidRDefault="00000000">
      <w:r>
        <w:t>The human fascination with space is an enduring aspect of our collective psyche, transcending time and culture. From ancient civilizations to modern times, humanity has been drawn to the mysteries of the universe, driven by a fundamental curiosity about our place within it.</w:t>
      </w:r>
    </w:p>
    <w:p w14:paraId="602633DD" w14:textId="77777777" w:rsidR="007C6D17" w:rsidRDefault="00000000">
      <w:r>
        <w:t>One reason for this fascination lies in our innate desire to understand the unknown. Space, with its seemingly endless expanse and uncharted territories, represents the ultimate frontier of human exploration. The prospect of venturing into the great unknown has captivated us since the earliest recorded times, inspiring myths, legends, and scientific inquiry alike.</w:t>
      </w:r>
    </w:p>
    <w:p w14:paraId="34A082A6" w14:textId="77777777" w:rsidR="007C6D17" w:rsidRDefault="00000000">
      <w:r>
        <w:t>Ancient cultures, such as the Babylonians, Egyptians, Greeks, and Chinese, all possessed a deep understanding of astronomy and mythology. These early astronomers developed complex calendars, tracked celestial movements, and created intricate systems to explain the workings of the universe. Theirs was an era of wonder, where gods and goddesses inhabited the stars, planets, and other heavenly bodies.</w:t>
      </w:r>
    </w:p>
    <w:p w14:paraId="0CC0F13A" w14:textId="77777777" w:rsidR="007C6D17" w:rsidRDefault="00000000">
      <w:r>
        <w:t>As civilizations evolved, so did our understanding of the cosmos. The ancient Greeks, in particular, made significant contributions to astronomy, laying the groundwork for later scientific discoveries. Aristarchus of Samos proposed a heliocentric model, where the Sun is at the center, while Eratosthenes accurately calculated the Earth's circumference.</w:t>
      </w:r>
    </w:p>
    <w:p w14:paraId="60F2E628" w14:textId="77777777" w:rsidR="007C6D17" w:rsidRDefault="00000000">
      <w:r>
        <w:t>In more recent times, the Renaissance and Enlightenment periods saw a resurgence of interest in astronomy and cosmology. This was largely driven by the work of pioneers like Galileo Galilei, Johannes Kepler, and Isaac Newton, who laid the foundations for modern astrophysics.</w:t>
      </w:r>
    </w:p>
    <w:p w14:paraId="61746D30" w14:textId="77777777" w:rsidR="007C6D17" w:rsidRDefault="00000000">
      <w:r>
        <w:t>Throughout history, humanity has been drawn to space because it represents a symbolic frontier, embodying our hopes, fears, and aspirations. The stars have long been associated with guidance, inspiration, and even divinity. In many cultures, the night sky is seen as a reflection of the human condition, with constellations representing mythological figures, events, or moral lessons.</w:t>
      </w:r>
    </w:p>
    <w:p w14:paraId="4A8DB06A" w14:textId="77777777" w:rsidR="007C6D17" w:rsidRDefault="00000000">
      <w:r>
        <w:t>The thrill of space exploration has also been fueled by our desire to push beyond the boundaries of what's thought possible. The Apollo era, marked by humanity's first successful landing on the Moon, captured the imagination of people worldwide. This achievement not only demonstrated our technological prowess but also symbolized a major milestone in human progress.</w:t>
      </w:r>
    </w:p>
    <w:p w14:paraId="38B5B484" w14:textId="77777777" w:rsidR="007C6D17" w:rsidRDefault="00000000">
      <w:r>
        <w:t xml:space="preserve">In modern times, the allure of space has only grown stronger. Space agencies like NASA, the European Space Agency (ESA), and the Soviet Union's Roscosmos have launched numerous missions to explore the solar system, study celestial phenomena, and search for life beyond </w:t>
      </w:r>
      <w:r>
        <w:lastRenderedPageBreak/>
        <w:t>Earth. Private companies like SpaceX, Blue Origin, and Virgin Galactic are also playing a significant role in pushing the boundaries of space travel and exploration.</w:t>
      </w:r>
    </w:p>
    <w:p w14:paraId="2DDAF5E9" w14:textId="77777777" w:rsidR="007C6D17" w:rsidRDefault="00000000">
      <w:r>
        <w:t>The human fascination with space is not solely driven by scientific inquiry or technological advancements, however. It's also rooted in our emotional connection to the cosmos, our sense of awe, and our desire for transcendence. The universe has long been a source of inspiration for artists, musicians, writers, and philosophers alike, offering a canvas upon which we can project our hopes, fears, and aspirations.</w:t>
      </w:r>
    </w:p>
    <w:p w14:paraId="4418A9D6" w14:textId="77777777" w:rsidR="007C6D17" w:rsidRDefault="00000000">
      <w:r>
        <w:t>The human desire to explore and understand the cosmos reflects our innate curiosity, creativity, and drive for discovery – all fundamental aspects of the human experience. This fascination with space will continue to captivate us, as we venture further into the unknown, driven by a profound sense of wonder and awe.</w:t>
      </w:r>
    </w:p>
    <w:p w14:paraId="01384772" w14:textId="77777777" w:rsidR="007C6D17" w:rsidRDefault="00000000">
      <w:pPr>
        <w:pStyle w:val="Heading2"/>
      </w:pPr>
      <w:r>
        <w:t>Defining the Universe</w:t>
      </w:r>
      <w:bookmarkStart w:id="1" w:name="1.1.2"/>
      <w:bookmarkEnd w:id="1"/>
    </w:p>
    <w:p w14:paraId="67198594" w14:textId="77777777" w:rsidR="007C6D17" w:rsidRDefault="00000000">
      <w:r>
        <w:t>The universe is often defined as the totality of all existence, encompassing everything that has ever existed, exists now, and will exist in the future. It is the vast expanse that contains all matter, energy, space, and time. However, the boundaries of the universe are still a topic of ongoing research and debate among cosmologists.</w:t>
      </w:r>
    </w:p>
    <w:p w14:paraId="59265C33" w14:textId="77777777" w:rsidR="007C6D17" w:rsidRDefault="00000000">
      <w:r>
        <w:t>One approach to understanding the universe's boundaries is to consider its dimensions. The most widely accepted theory is that our universe has three spatial dimensions – length, width, and depth – and one temporal dimension, which is time itself. This four-dimensional construct is often referred to as space-time. The concept of space-time was first proposed by Albert Einstein in his theory of special relativity.</w:t>
      </w:r>
    </w:p>
    <w:p w14:paraId="2FAC093D" w14:textId="77777777" w:rsidR="007C6D17" w:rsidRDefault="00000000">
      <w:r>
        <w:t>In essence, space-time is a unified fabric that combines the three dimensions of space with the single dimension of time. According to general relativity, massive objects warp this fabric, causing it to curve and bend around them. This curvature affects not only the surrounding space but also the flow of time itself, a phenomenon known as gravitational time dilation.</w:t>
      </w:r>
    </w:p>
    <w:p w14:paraId="75EB3489" w14:textId="77777777" w:rsidR="007C6D17" w:rsidRDefault="00000000">
      <w:r>
        <w:t>The universe's boundaries can also be considered in terms of its scale. On one end of the spectrum, there are the tiny particles that make up atoms and molecules, such as quarks and leptons. At the other extreme, there are massive structures like galaxy clusters and superclusters that stretch across vast distances. The universe is often characterized by its scale, with objects ranging from the incredibly small to the mind-bogglingly large.</w:t>
      </w:r>
    </w:p>
    <w:p w14:paraId="5B4B61A1" w14:textId="77777777" w:rsidR="007C6D17" w:rsidRDefault="00000000">
      <w:r>
        <w:t>Another way to approach the concept of the universe's boundaries is to consider its edges or horizons. In the context of general relativity, these edges are called event horizons. An event horizon marks the point of no return, beyond which anything that enters cannot escape due to the extreme gravity of a black hole. Similarly, in the context of cosmology, the cosmic horizon refers to the distance light has had time to travel since the Big Bang. This horizon defines the observable universe, marking the boundary beyond which we cannot see or communicate with any objects.</w:t>
      </w:r>
    </w:p>
    <w:p w14:paraId="75ED530C" w14:textId="77777777" w:rsidR="007C6D17" w:rsidRDefault="00000000">
      <w:r>
        <w:t>The concept of space-time and its boundaries is not limited to our observable universe. Theories like eternal inflation propose that our universe is just one bubble in a vast multidimensional space. In this scenario, the universe's boundaries are not well-defined, as there may be an infinite number of universes or bubbles in the multidimensional fabric.</w:t>
      </w:r>
    </w:p>
    <w:p w14:paraId="2C97F357" w14:textId="77777777" w:rsidR="007C6D17" w:rsidRDefault="00000000">
      <w:r>
        <w:lastRenderedPageBreak/>
        <w:t>The search for the universe's boundaries is ongoing, with scientists using observations from a variety of sources, including the cosmic microwave background radiation and the distribution of galaxies. The answers to these questions will continue to shape our understanding of the universe and its place within the grand tapestry of existence.</w:t>
      </w:r>
    </w:p>
    <w:p w14:paraId="5C5F0D5F" w14:textId="77777777" w:rsidR="007C6D17" w:rsidRDefault="00000000">
      <w:r>
        <w:t>This serves as a reminder of humanity's place in the universe, highlighting the complexity and beauty of the cosmos, and encouraging us to continue exploring and seeking answers about the nature of existence itself. As we venture further into the unknown, the universe's boundaries may prove to be dynamic and ever-changing, reflecting the ongoing evolution of our understanding of the universe and its mysteries.</w:t>
      </w:r>
    </w:p>
    <w:p w14:paraId="4590DB44" w14:textId="77777777" w:rsidR="007C6D17" w:rsidRDefault="00000000">
      <w:pPr>
        <w:pStyle w:val="Heading2"/>
      </w:pPr>
      <w:r>
        <w:t>The Scale of the Universe</w:t>
      </w:r>
      <w:bookmarkStart w:id="2" w:name="1.1.3"/>
      <w:bookmarkEnd w:id="2"/>
    </w:p>
    <w:p w14:paraId="61388CCD" w14:textId="77777777" w:rsidR="007C6D17" w:rsidRDefault="00000000">
      <w:r>
        <w:t>The universe is a vast expanse of space and time that has fascinated humans for centuries. To truly understand the scale of this cosmos, we must first consider the tiny building blocks of matter itself: atoms and particles.</w:t>
      </w:r>
    </w:p>
    <w:p w14:paraId="517E9127" w14:textId="77777777" w:rsidR="007C6D17" w:rsidRDefault="00000000">
      <w:r>
        <w:t>At the quantum level, atoms are composed of even smaller particles such as protons, neutrons, and electrons. Protons and neutrons reside in the nucleus, while electrons orbit around them. The size of these particles is measured in femtometers (fm), with a proton being approximately 1.7 fm in diameter. To put this into perspective, a grain of sand has a diameter of about 0.06 mm or 600,000 times larger than a proton.</w:t>
      </w:r>
    </w:p>
    <w:p w14:paraId="7F936898" w14:textId="77777777" w:rsidR="007C6D17" w:rsidRDefault="00000000">
      <w:r>
        <w:t>As we move up the scale, we find ourselves amidst the realm of molecules and cells. These tiny structures are responsible for the intricate functions of life on Earth, from photosynthesis to muscle contraction. The size range of molecules is enormous, spanning from a few angstroms (Å) to hundreds of nanometers (nm). Cells themselves can vary greatly in size, ranging from 10-30 micrometers (μm) for bacteria to several millimeters for larger organisms.</w:t>
      </w:r>
    </w:p>
    <w:p w14:paraId="552090D8" w14:textId="77777777" w:rsidR="007C6D17" w:rsidRDefault="00000000">
      <w:r>
        <w:t>Now let's transition to the realm of stars and galaxies. A star like our Sun is approximately 1 million kilometers (km) in diameter, with a surface temperature that can range from about 3,500°C to over 5,000°C. Galaxies themselves are vast systems of stars, gas, and dust, spanning hundreds of thousands to millions of light-years (ly) across. The Milky Way galaxy, for instance, is roughly 100,000 ly in diameter.</w:t>
      </w:r>
    </w:p>
    <w:p w14:paraId="5D619173" w14:textId="77777777" w:rsidR="007C6D17" w:rsidRDefault="00000000">
      <w:r>
        <w:t>Galaxy clusters are even larger structures that form when multiple galaxies coalesce under gravity. These behemoths can stretch over tens of millions of ly across space. The Coma galaxy cluster, for example, measures approximately 20 million ly from end to end.</w:t>
      </w:r>
    </w:p>
    <w:p w14:paraId="0315C099" w14:textId="77777777" w:rsidR="007C6D17" w:rsidRDefault="00000000">
      <w:r>
        <w:t>One of the most mind-boggling scales is that of cosmic distance and time. Light travels at a speed of approximately 299,792 km per second (km/s), which means that the nearest star outside our solar system, Proxima Centauri, takes about 4.24 years to reach us. The Andromeda galaxy, our closest galactic neighbor, is roughly 2.5 million ly away and would take around 2.5 million years to reach us at the speed of light.</w:t>
      </w:r>
    </w:p>
    <w:p w14:paraId="748A5C8F" w14:textId="77777777" w:rsidR="007C6D17" w:rsidRDefault="00000000">
      <w:r>
        <w:t>This immense scale has profound implications for our understanding of the universe. It highlights the incredible diversity of celestial bodies and structures that exist within it. Moreover, the vastness of space and time underscores humanity's place within this cosmos, as well as the mysteries still awaiting solution.</w:t>
      </w:r>
    </w:p>
    <w:p w14:paraId="7B0DD5E1" w14:textId="77777777" w:rsidR="007C6D17" w:rsidRDefault="00000000">
      <w:r>
        <w:lastRenderedPageBreak/>
        <w:t>As we gaze out into the starry expanse, we are reminded of the boundless potential for discovery that lies before us. The universe is a tapestry woven from threads of matter, energy, and space-time, with each strand interconnected in ways both subtle and profound. By exploring these scales, we can gain a deeper appreciation for the intricate dance of particles, stars, galaxies, and galaxy clusters that comprise our cosmos.</w:t>
      </w:r>
    </w:p>
    <w:p w14:paraId="5CD31A23" w14:textId="77777777" w:rsidR="007C6D17" w:rsidRDefault="00000000">
      <w:r>
        <w:t>By venturing forth into the unknown, we are drawn into an ever-expanding web of curiosity, creativity, and exploration – a journey that has captivated humanity for centuries and will continue to do so as long as we remain curious about the wonders that lie beyond our small corner of existence.</w:t>
      </w:r>
    </w:p>
    <w:p w14:paraId="299EA53B" w14:textId="77777777" w:rsidR="007C6D17" w:rsidRDefault="00000000">
      <w:pPr>
        <w:pStyle w:val="Heading2"/>
      </w:pPr>
      <w:r>
        <w:t>Our Place in the Universe</w:t>
      </w:r>
      <w:bookmarkStart w:id="3" w:name="1.1.4"/>
      <w:bookmarkEnd w:id="3"/>
    </w:p>
    <w:p w14:paraId="46358D38" w14:textId="77777777" w:rsidR="007C6D17" w:rsidRDefault="00000000">
      <w:r>
        <w:t>As we gaze up at the star-filled night sky, it's natural to wonder about our place within the universe. Where do we fit in this grand tapestry of existence? Our planet, Earth, is just one tiny speck among countless others, yet it's home to an incredible diversity of life. To truly grasp our position, let's take a step back and explore the scales at which the universe operates.</w:t>
      </w:r>
    </w:p>
    <w:p w14:paraId="0F776D72" w14:textId="77777777" w:rsidR="007C6D17" w:rsidRDefault="00000000">
      <w:r>
        <w:t>Firstly, consider the solar system. We find ourselves nestled within the habitable zone of the Sun, a mere 93 million miles away from its radiant surface. This sweet spot allows for liquid water to exist on Earth, making life as we know it possible. The eight planets that share our celestial neighborhood are a diverse bunch, each with their unique characteristics and features. From the scorching hot Mercury to the icy cold Neptune, each world plays a vital role in the functioning of our solar system.</w:t>
      </w:r>
    </w:p>
    <w:p w14:paraId="73AE688E" w14:textId="77777777" w:rsidR="007C6D17" w:rsidRDefault="00000000">
      <w:r>
        <w:t>But the Sun is just one star among hundreds of billions within the Milky Way galaxy, a barred spiral marvel that's home to an estimated 200-400 billion stars. Our galaxy is merely one of billions of galaxies in the observable universe, stretching out like diamonds on black velvet. It's humbling to consider that our solar system is just a tiny part of this vast cosmic expanse.</w:t>
      </w:r>
    </w:p>
    <w:p w14:paraId="04EE0DFE" w14:textId="77777777" w:rsidR="007C6D17" w:rsidRDefault="00000000">
      <w:r>
        <w:t>Now, imagine standing at the edge of the Milky Way, looking out into the unknown. The observable universe extends some 14 billion light-years from us, a mind-boggling distance that puts into perspective the scale of time and space we're dealing with. To put it another way, if you were to travel at the speed of light (approximately 186,000 miles per second), it would take you about 14 billion years to reach the edge of this observable universe.</w:t>
      </w:r>
    </w:p>
    <w:p w14:paraId="3B9B8D3C" w14:textId="77777777" w:rsidR="007C6D17" w:rsidRDefault="00000000">
      <w:r>
        <w:t>This scale is almost incomprehensible, yet it's precisely what allows for the emergence of complexity and life. The universe's vastness is what enables the cosmic dance of galaxy clusters, superclusters, and the intricate web of connections that binds everything together. It's a reminder that our existence is not isolated or unique – we're part of a grand symphony played out across the cosmos.</w:t>
      </w:r>
    </w:p>
    <w:p w14:paraId="598606F8" w14:textId="77777777" w:rsidR="007C6D17" w:rsidRDefault="00000000">
      <w:r>
        <w:t>As we gaze up at those stars, it's natural to feel small yet connected to this universe. We're but a single thread in the tapestry of existence, woven from the fabric of space and time. This perspective can be both humbling and empowering, acknowledging our place within the grand scheme while also recognizing our capacity for exploration, discovery, and creation.</w:t>
      </w:r>
    </w:p>
    <w:p w14:paraId="05C63F93" w14:textId="77777777" w:rsidR="007C6D17" w:rsidRDefault="00000000">
      <w:r>
        <w:lastRenderedPageBreak/>
        <w:t>We're part of a cosmic story that's still being written, with each new discovery and advancement contributing to the narrative. Our existence is but one chapter in this ongoing tale. Understanding our place within the universe is not just an intellectual exercise but a deeply personal and spiritual experience. It's a chance to reconnect with the awe-inspiring beauty of creation, to appreciate the intricate dance of matter and energy that gives rise to life, and to find meaning in our own existence within this grand tapestry.</w:t>
      </w:r>
    </w:p>
    <w:p w14:paraId="218197F6" w14:textId="77777777" w:rsidR="007C6D17" w:rsidRDefault="00000000">
      <w:r>
        <w:t>We navigate the complexities of human history, culture, and civilization while maintaining a sense of perspective on our place within the universe. This is not about diminishing our importance but rather acknowledging our interconnectedness with all that exists. In doing so, we can cultivate a deeper appreciation for the beauty, complexity, and mystery that surrounds us – and find our own unique purpose within this grand cosmic narrative.</w:t>
      </w:r>
    </w:p>
    <w:p w14:paraId="03AF7CA2" w14:textId="77777777" w:rsidR="007C6D17" w:rsidRDefault="00000000">
      <w:pPr>
        <w:pStyle w:val="Heading2"/>
      </w:pPr>
      <w:r>
        <w:t>The Cosmic Viewpoint</w:t>
      </w:r>
      <w:bookmarkStart w:id="4" w:name="1.1.5"/>
      <w:bookmarkEnd w:id="4"/>
    </w:p>
    <w:p w14:paraId="7E4CF22B" w14:textId="77777777" w:rsidR="007C6D17" w:rsidRDefault="00000000">
      <w:r>
        <w:t>The universe stretches out before us like an endless canvas, painted with vibrant colors and intricate patterns. It's a reminder that our existence is but a small part of a much larger tapestry, one that has been woven over billions of years.</w:t>
      </w:r>
    </w:p>
    <w:p w14:paraId="68F358F9" w14:textId="77777777" w:rsidR="007C6D17" w:rsidRDefault="00000000">
      <w:r>
        <w:t>Yet, despite the vastness of this cosmic landscape, humanity has always sought to understand its place within it. We've asked questions like "What lies beyond the reaches of our planet?" and "What is the meaning of our existence in this grand scheme?"</w:t>
      </w:r>
    </w:p>
    <w:p w14:paraId="5AA94450" w14:textId="77777777" w:rsidR="007C6D17" w:rsidRDefault="00000000">
      <w:r>
        <w:t>The search for answers has driven us to explore, discover, and push the boundaries of what we thought was possible. And as we uncover the secrets of the universe, it's become clear that our understanding of the cosmos has a profound impact on how we view ourselves.</w:t>
      </w:r>
    </w:p>
    <w:p w14:paraId="2AAE9492" w14:textId="77777777" w:rsidR="007C6D17" w:rsidRDefault="00000000">
      <w:r>
        <w:t>When we take a step back and consider the scale of the universe, it can be overwhelming. The sheer magnitude of stars, galaxies, and celestial bodies is humbling, to say the least. But rather than feeling small or insignificant, this perspective can actually have the opposite effect – it can inspire us to become a part of something greater.</w:t>
      </w:r>
    </w:p>
    <w:p w14:paraId="068660E9" w14:textId="77777777" w:rsidR="007C6D17" w:rsidRDefault="00000000">
      <w:r>
        <w:t>The cosmic viewpoint encourages us to adopt a more holistic approach to our existence. It reminds us that we're not just individuals living in isolation, but rather threads woven into the intricate fabric of the universe. This understanding fosters a sense of interconnectedness and responsibility, as we begin to recognize that our actions have consequences that ripple out across the cosmos.</w:t>
      </w:r>
    </w:p>
    <w:p w14:paraId="6C408323" w14:textId="77777777" w:rsidR="007C6D17" w:rsidRDefault="00000000">
      <w:r>
        <w:t>Take, for example, the concept of dark matter and dark energy. These mysterious entities make up a significant portion of the universe's mass-energy budget, yet we know so little about them. The search for answers has driven scientists to develop innovative detection methods and new theories, which in turn have led to breakthroughs in our understanding of gravity, black holes, and even the very fabric of space-time itself.</w:t>
      </w:r>
    </w:p>
    <w:p w14:paraId="01F3D446" w14:textId="77777777" w:rsidR="007C6D17" w:rsidRDefault="00000000">
      <w:r>
        <w:t>This cosmic perspective also encourages us to reevaluate our priorities and values. As we gaze up at the stars, we're reminded that our existence is but a fleeting moment in the grand scheme. This realization can prompt us to reassess what's truly important – not just for ourselves, but for the future of our planet and its inhabitants.</w:t>
      </w:r>
    </w:p>
    <w:p w14:paraId="02232CF8" w14:textId="77777777" w:rsidR="007C6D17" w:rsidRDefault="00000000">
      <w:r>
        <w:t xml:space="preserve">The cosmic viewpoint can also inspire new forms of creativity, innovation, and artistic expression. When we consider the universe as an ever-changing tapestry, it's natural to want to contribute to its beauty and complexity. This is reflected in everything from music </w:t>
      </w:r>
      <w:r>
        <w:lastRenderedPageBreak/>
        <w:t>and art to literature and science – all of which have been influenced by humanity's eternal fascination with the stars.</w:t>
      </w:r>
    </w:p>
    <w:p w14:paraId="1A80C7AB" w14:textId="77777777" w:rsidR="007C6D17" w:rsidRDefault="00000000">
      <w:r>
        <w:t>By adopting this cosmic viewpoint, we can tap into the boundless potential within us – and in doing so, become an integral part of the grand tapestry that is the universe itself. We're reminded that the universe is a vast, wondrous place full of mysteries waiting to be unraveled, and as we venture forth into the unknown, armed with our curiosity, creativity, and determination, we can unlock its secrets and become an essential thread in the cosmic fabric.</w:t>
      </w:r>
    </w:p>
    <w:p w14:paraId="59789D9E" w14:textId="77777777" w:rsidR="007C6D17" w:rsidRDefault="00000000">
      <w:pPr>
        <w:pStyle w:val="Heading2"/>
      </w:pPr>
      <w:r>
        <w:t>The History of Space Exploration</w:t>
      </w:r>
      <w:bookmarkStart w:id="5" w:name="1.1.6"/>
      <w:bookmarkEnd w:id="5"/>
    </w:p>
    <w:p w14:paraId="034398F4" w14:textId="77777777" w:rsidR="007C6D17" w:rsidRDefault="00000000">
      <w:r>
        <w:t>As we embark on this journey through the cosmos, it's essential to take a step back and appreciate the remarkable progress humanity has made in exploring space. From Sputnik to current missions, our achievements are a testament to human curiosity, innovation, and perseverance.</w:t>
      </w:r>
    </w:p>
    <w:p w14:paraId="534F6EC7" w14:textId="77777777" w:rsidR="007C6D17" w:rsidRDefault="00000000">
      <w:r>
        <w:t>The era of space exploration began on October 4, 1957, when the Soviet Union launched Sputnik 1, the world's first artificial satellite. This groundbreaking moment marked the start of a new frontier in space travel, as nations around the globe began vying for dominance in the celestial sphere. The United States responded with Explorer 1, launched on January 31, 1958, which detected Van Allen radiation belts and paved the way for future missions.</w:t>
      </w:r>
    </w:p>
    <w:p w14:paraId="2959B398" w14:textId="77777777" w:rsidR="007C6D17" w:rsidRDefault="00000000">
      <w:r>
        <w:t>The early 1960s saw a flurry of activity, with NASA's Mercury program sending astronauts like Alan Shepard and John Glenn into space. These pioneering flights laid the groundwork for more ambitious endeavors, such as Project Gemini, which aimed to establish a human presence in space for extended periods. The Gemini program achieved several notable milestones, including the first spacewalk by Ed White in 1965.</w:t>
      </w:r>
    </w:p>
    <w:p w14:paraId="714B9CE4" w14:textId="77777777" w:rsidR="007C6D17" w:rsidRDefault="00000000">
      <w:r>
        <w:t>The Apollo era, which spanned from 1961 to 1972, is often regarded as the pinnacle of space exploration's early years. NASA successfully landed humans on the Moon with Apollo 11 in July 1969, a feat that captured the imagination of the world and solidified humanity's position as a major player in space travel.</w:t>
      </w:r>
    </w:p>
    <w:p w14:paraId="7CCECC63" w14:textId="77777777" w:rsidR="007C6D17" w:rsidRDefault="00000000">
      <w:r>
        <w:t>The 1980s saw the rise of space shuttle programs, which revolutionized the way we approach space exploration. The Space Shuttle Columbia made its maiden voyage on April 12, 1981, marking the beginning of a new era in reusable spacecraft technology. This remarkable vessel enabled scientists to conduct extensive research in space, deploy satellites, and even build the International Space Station (ISS).</w:t>
      </w:r>
    </w:p>
    <w:p w14:paraId="2483F205" w14:textId="77777777" w:rsidR="007C6D17" w:rsidRDefault="00000000">
      <w:r>
        <w:t>In the 1990s and 2000s, NASA's Cassini-Huygens mission explored Saturn's moon Titan, while the Mars Exploration Rovers Spirit and Opportunity roamed the Red Planet's surface. The New Horizons spacecraft flew by Pluto in 2015, providing stunning images of the dwarf planet and its moons.</w:t>
      </w:r>
    </w:p>
    <w:p w14:paraId="74E86DA0" w14:textId="77777777" w:rsidR="007C6D17" w:rsidRDefault="00000000">
      <w:r>
        <w:t>Today, space exploration has become a global endeavor, with numerous countries and private organizations contributing to our understanding of the cosmos. NASA's Artemis program aims to return humans to the Moon by 2024 and establish a sustainable presence on the lunar surface. The European Space Agency (ESA) is working towards establishing a human settlement on Mars in the coming decades.</w:t>
      </w:r>
    </w:p>
    <w:p w14:paraId="13C27BBA" w14:textId="77777777" w:rsidR="007C6D17" w:rsidRDefault="00000000">
      <w:r>
        <w:lastRenderedPageBreak/>
        <w:t>Current missions are pushing the boundaries of what we thought was possible. The Parker Solar Probe, launched in 2018, has become the closest human-made object to the Sun, studying its corona and magnetic field. The OSIRIS-REx mission is currently exploring the asteroid Bennu, while NASA's InSight lander on Mars is providing valuable insights into the Red Planet's internal structure.</w:t>
      </w:r>
    </w:p>
    <w:p w14:paraId="271157ED" w14:textId="77777777" w:rsidR="007C6D17" w:rsidRDefault="00000000">
      <w:r>
        <w:t>The journey ahead will be filled with challenges and uncertainties, but as we push the envelope of what's possible, we'll undoubtedly uncover new wonders and make history once again.</w:t>
      </w:r>
    </w:p>
    <w:p w14:paraId="5F66F244" w14:textId="77777777" w:rsidR="007C6D17" w:rsidRDefault="00000000">
      <w:pPr>
        <w:pStyle w:val="Heading2"/>
      </w:pPr>
      <w:r>
        <w:t>The Importance of Understanding the Universe</w:t>
      </w:r>
      <w:bookmarkStart w:id="6" w:name="1.1.7"/>
      <w:bookmarkEnd w:id="6"/>
    </w:p>
    <w:p w14:paraId="0B690C5F" w14:textId="77777777" w:rsidR="007C6D17" w:rsidRDefault="00000000">
      <w:r>
        <w:t>The universe, with its vast expanse of stars, galaxies, and mysteries waiting to be unraveled, has captivated human imagination for centuries. This sets the stage for the rest of the book, highlighting the significance of this pursuit in advancing our knowledge, driving innovation, and addressing global challenges.</w:t>
      </w:r>
    </w:p>
    <w:p w14:paraId="580C610B" w14:textId="77777777" w:rsidR="007C6D17" w:rsidRDefault="00000000">
      <w:r>
        <w:t>One of the most compelling reasons to study the universe is the sheer scale and complexity of the cosmic landscape. The universe is a vast, intricate tapestry, with each thread representing a unique aspect of its workings. From the smallest subatomic particles to the largest galaxy clusters, every component plays a crucial role in the grand symphony of creation. By delving into the mysteries of the universe, we gain insight into the fundamental laws that govern it, and in doing so, we can better understand our place within this vast expanse.</w:t>
      </w:r>
    </w:p>
    <w:p w14:paraId="6DF3B63D" w14:textId="77777777" w:rsidR="007C6D17" w:rsidRDefault="00000000">
      <w:r>
        <w:t>The pursuit of understanding the universe has driven some of humanity's greatest achievements. The development of modern astronomy, for instance, was fueled by curiosity about the night sky. The work of ancient Greek philosophers like Aristotle and Ptolemy laid the groundwork for later scientists like Copernicus and Galileo to challenge prevailing views and propose new theories. Today, space exploration continues to push the boundaries of human innovation, with advances in computing, materials science, and engineering driving the development of sophisticated spacecraft and telescopes.</w:t>
      </w:r>
    </w:p>
    <w:p w14:paraId="39A33ACC" w14:textId="77777777" w:rsidR="007C6D17" w:rsidRDefault="00000000">
      <w:r>
        <w:t>Beyond its direct impact on scientific progress, studying the universe has far- reaching implications for addressing global challenges. The search for life beyond Earth, for example, has sparked a renewed focus on environmental stewardship and sustainability. As we explore the cosmos, we are reminded that our planet is not unique – there may be countless other worlds out there that could support life. This realization can inspire us to prioritize the protection of our own environment, recognizing that the fate of our planet is inextricably linked to the well-being of the universe.</w:t>
      </w:r>
    </w:p>
    <w:p w14:paraId="46136885" w14:textId="77777777" w:rsidR="007C6D17" w:rsidRDefault="00000000">
      <w:r>
        <w:t>The universe also holds secrets that can inform our understanding of human nature and society. The study of cosmic phenomena like supernovae and black holes has led to breakthroughs in fields like medicine and physics, while the search for extraterrestrial life has sparked discussions about the ethics of communication with other intelligent beings. By exploring the universe, we can gain new perspectives on our own existence and our place within the grand tapestry of creation.</w:t>
      </w:r>
    </w:p>
    <w:p w14:paraId="719D89EF" w14:textId="77777777" w:rsidR="007C6D17" w:rsidRDefault="00000000">
      <w:r>
        <w:t xml:space="preserve">Moreover, the pursuit of understanding the universe has a profound impact on human culture and society. The cosmos has inspired countless works of art, literature, and music </w:t>
      </w:r>
      <w:r>
        <w:lastRenderedPageBreak/>
        <w:t>throughout history, from ancient mythologies to modern-day science fiction. As we push the boundaries of human knowledge and exploration, it is clear that the universe is a vast, intricate tapestry waiting to be unraveled – and that our place within it is one of profound significance and wonder.</w:t>
      </w:r>
    </w:p>
    <w:p w14:paraId="43C18AF0" w14:textId="77777777" w:rsidR="007C6D17" w:rsidRDefault="00000000">
      <w:r>
        <w:t>The secrets of the universe continue to unfold before us, inspiring new discoveries, driving innovation, and challenging our understanding of the world and our place within it.</w:t>
      </w:r>
    </w:p>
    <w:p w14:paraId="72FBEF6D" w14:textId="77777777" w:rsidR="007C6D17" w:rsidRDefault="00000000">
      <w:pPr>
        <w:pStyle w:val="Heading2"/>
      </w:pPr>
      <w:r>
        <w:t>Cosmic Questions and Mysteries</w:t>
      </w:r>
      <w:bookmarkStart w:id="7" w:name="1.1.8"/>
      <w:bookmarkEnd w:id="7"/>
    </w:p>
    <w:p w14:paraId="461D2B6C" w14:textId="77777777" w:rsidR="007C6D17" w:rsidRDefault="00000000">
      <w:r>
        <w:t>The universe has always been shrouded in mystery, with humanity's understanding of the cosmos evolving over time. From the origins of life itself to the nature of dark matter and dark energy, there are many enigmas waiting to be unraveled.</w:t>
      </w:r>
    </w:p>
    <w:p w14:paraId="6817AD9E" w14:textId="77777777" w:rsidR="007C6D17" w:rsidRDefault="00000000">
      <w:r>
        <w:t>One of the most intriguing mysteries is the presence of dark matter in the universe. This elusive substance makes up approximately 27% of the cosmos' total mass-energy budget, yet we have no direct observation of it. Our understanding of its existence comes from its gravitational influence on visible matter and the way galaxies move within galaxy clusters. The search for dark matter continues to be an active area of research, with scientists employing a range of experimental approaches to detect or constrain its properties.</w:t>
      </w:r>
    </w:p>
    <w:p w14:paraId="6F6C6900" w14:textId="77777777" w:rsidR="007C6D17" w:rsidRDefault="00000000">
      <w:r>
        <w:t>Another profound mystery is the nature of dark energy, which accounts for approximately 68% of the universe's mass-energy budget. This mysterious entity drives the accelerating expansion of the cosmos, with its presence evident in the redshift of light from distant galaxies and the distance-luminosity relationship of type Ia supernovae. Despite extensive efforts to understand dark energy, its origins and properties remain poorly understood.</w:t>
      </w:r>
    </w:p>
    <w:p w14:paraId="2D0526B4" w14:textId="77777777" w:rsidR="007C6D17" w:rsidRDefault="00000000">
      <w:r>
        <w:t>The origin of life itself is another great cosmic enigma. While we have made significant progress in understanding the chemistry and biology of life on Earth, the transition from non-life to life remains a profound puzzle. The emergence of complex life forms, such as ourselves, is thought to be linked to the development of the necessary chemical building blocks, the availability of energy sources, and the existence of stable environments.</w:t>
      </w:r>
    </w:p>
    <w:p w14:paraId="39AA8B0D" w14:textId="77777777" w:rsidR="007C6D17" w:rsidRDefault="00000000">
      <w:r>
        <w:t>The search for extraterrestrial intelligence (SETI) and the possibility of life elsewhere in the universe also pose significant questions. While we have not yet detected definitive evidence of intelligent life beyond Earth, the discovery of exoplanets, some with conditions similar to those of our own planet, has heightened interest in the potential for life on other worlds.</w:t>
      </w:r>
    </w:p>
    <w:p w14:paraId="5EA54C62" w14:textId="77777777" w:rsidR="007C6D17" w:rsidRDefault="00000000">
      <w:r>
        <w:t>The universe's fate is another great mystery waiting to be solved. The long-term evolution of the cosmos will lead to a state known as the "heat death" of the universe, where all energy has been evenly distributed and there are no longer any gradients or differences driving physical processes. However, some theories propose that the universe could undergo an eternal inflationary phase, where new universes are constantly being created through an eternally inflating multiverse.</w:t>
      </w:r>
    </w:p>
    <w:p w14:paraId="06704391" w14:textId="77777777" w:rsidR="007C6D17" w:rsidRDefault="00000000">
      <w:r>
        <w:t>These cosmic mysteries highlight our limited understanding of the universe and encourage continued exploration and research. By addressing these enigmas, scientists hope to gain a deeper appreciation for the workings of the cosmos and potentially uncover new phenomena that will revolutionize our understanding of the universe.</w:t>
      </w:r>
    </w:p>
    <w:p w14:paraId="1BDCBDBC" w14:textId="77777777" w:rsidR="007C6D17" w:rsidRDefault="00000000">
      <w:r>
        <w:t>The mysteries of dark matter, dark energy, the origins of life, and the fate of the universe all serve as reminders of the awe-inspiring complexity and beauty of the cosmos.</w:t>
      </w:r>
    </w:p>
    <w:p w14:paraId="7E67A7A4" w14:textId="77777777" w:rsidR="007C6D17" w:rsidRDefault="00000000">
      <w:pPr>
        <w:pStyle w:val="Heading2"/>
      </w:pPr>
      <w:r>
        <w:lastRenderedPageBreak/>
        <w:t>The Interconnectedness of Space and Life</w:t>
      </w:r>
      <w:bookmarkStart w:id="8" w:name="1.1.9"/>
      <w:bookmarkEnd w:id="8"/>
    </w:p>
    <w:p w14:paraId="69973051" w14:textId="77777777" w:rsidR="007C6D17" w:rsidRDefault="00000000">
      <w:r>
        <w:t>The universe's evolution has had a profound impact on the emergence of life on Earth and potentially elsewhere in the cosmos. From the cosmic microwave background radiation to the abundance of light elements, the Big Bang Theory provides a framework for understanding how our universe came to be. The formation and evolution of stars, galaxies, and other celestial structures have all played a role in shaping the conditions necessary for life to emerge.</w:t>
      </w:r>
    </w:p>
    <w:p w14:paraId="68258949" w14:textId="77777777" w:rsidR="007C6D17" w:rsidRDefault="00000000">
      <w:r>
        <w:t>One of the most significant consequences of the universe's evolution is the emergence of heavy elements. In the early universe, only hydrogen, helium, and lithium were present. However, as stars formed and evolved, they forged heavier elements through nuclear reactions in their cores. These elements were then dispersed into space when these stars died, enriching the interstellar medium with the building blocks of life.</w:t>
      </w:r>
    </w:p>
    <w:p w14:paraId="0310AB03" w14:textId="77777777" w:rsidR="007C6D17" w:rsidRDefault="00000000">
      <w:r>
        <w:t>The presence of heavy elements is crucial for the emergence of complex life forms. On Earth, these elements are essential for the structure and function of biomolecules, such as proteins, carbohydrates, and nucleic acids. The abundance of certain heavy elements, like carbon, nitrogen, and oxygen, has allowed life to become increasingly complex and diverse.</w:t>
      </w:r>
    </w:p>
    <w:p w14:paraId="317D3E60" w14:textId="77777777" w:rsidR="007C6D17" w:rsidRDefault="00000000">
      <w:r>
        <w:t>The universe's evolution has also had a profound impact on the development of planetary systems. The formation of planets from disk-like structures surrounding young stars is thought to be influenced by the properties of these stars. For example, planets in close proximity to their stars are likely to be small and rocky, while those farther away may be larger and more gaseous.</w:t>
      </w:r>
    </w:p>
    <w:p w14:paraId="2CCEA9C4" w14:textId="77777777" w:rsidR="007C6D17" w:rsidRDefault="00000000">
      <w:r>
        <w:t>The emergence of life on Earth has been shaped by a combination of factors, including the planet's distance from the sun, its composition, and the presence of liquid water. The development of an oxygen-rich atmosphere has also played a critical role in the evolution of complex life forms. This process, known as oxygenation, is thought to have occurred around 2.7 billion years ago, when cyanobacteria began to photosynthesize and release oxygen as a byproduct.</w:t>
      </w:r>
    </w:p>
    <w:p w14:paraId="0F539A39" w14:textId="77777777" w:rsidR="007C6D17" w:rsidRDefault="00000000">
      <w:r>
        <w:t>The interconnectedness of space and life is further highlighted by the discovery of exoplanets. The existence of planets orbiting other stars raises the possibility that life could exist elsewhere in the universe. The detection of exoplanet atmospheres and the search for biosignatures are ongoing areas of research, with the potential to reveal whether we are alone in the universe.</w:t>
      </w:r>
    </w:p>
    <w:p w14:paraId="15504444" w14:textId="77777777" w:rsidR="007C6D17" w:rsidRDefault="00000000">
      <w:r>
        <w:t>In a broader sense, the evolution of the universe has also influenced our understanding of time and space. The concept of time, which is often perceived as linear and sequential, can be understood as being relative and dependent on the observer's frame of reference. This realization has led to significant advancements in our understanding of relativity and the behavior of objects at high speeds.</w:t>
      </w:r>
    </w:p>
    <w:p w14:paraId="4357AA16" w14:textId="77777777" w:rsidR="007C6D17" w:rsidRDefault="00000000">
      <w:r>
        <w:t>The discovery of gravitational waves has further challenged our understanding of space and time. These ripples in the fabric of spacetime were predicted by Einstein's theory of general relativity and have been detected for the first time in 2015. The observation of gravitational waves has confirmed a key prediction of Einstein's theory and has opened up new avenues for testing our understanding of the universe.</w:t>
      </w:r>
    </w:p>
    <w:p w14:paraId="1524EF7A" w14:textId="77777777" w:rsidR="007C6D17" w:rsidRDefault="00000000">
      <w:r>
        <w:lastRenderedPageBreak/>
        <w:t>In contemplating the long-term fate of the universe, we are reminded that life is not a solitary phenomenon but rather an integral part of the universe's grand tapestry. The search for answers lies at the intersection of astrophysics, cosmology, and the search for extraterrestrial intelligence, leading us to ponder our place within it.</w:t>
      </w:r>
    </w:p>
    <w:p w14:paraId="4503DADC" w14:textId="77777777" w:rsidR="007C6D17" w:rsidRDefault="00000000">
      <w:pPr>
        <w:pStyle w:val="Heading2"/>
      </w:pPr>
      <w:r>
        <w:t>Setting the Stage for Exploration</w:t>
      </w:r>
      <w:bookmarkStart w:id="9" w:name="1.1.10"/>
      <w:bookmarkEnd w:id="9"/>
    </w:p>
    <w:p w14:paraId="3FF004F6" w14:textId="77777777" w:rsidR="007C6D17" w:rsidRDefault="00000000">
      <w:r>
        <w:t>The cosmos is a vast and wondrous place, full of mysteries waiting to be unraveled. As we explore the universe, we'll delve into the fundamental questions that have driven human curiosity since the dawn of civilization: What lies beyond our planet? How did it all begin? And what's the ultimate fate of the universe?</w:t>
      </w:r>
    </w:p>
    <w:p w14:paraId="75FB1F71" w14:textId="77777777" w:rsidR="007C6D17" w:rsidRDefault="00000000">
      <w:r>
        <w:t>Our fascination with space is deeply ingrained in our nature. From ancient civilizations that worshipped celestial bodies to modern-day astronomers who map the stars, humans have always been drawn to the unknown. This innate curiosity has driven us to send probes and astronauts to explore the cosmos, to build massive telescopes to gaze upon distant worlds, and to develop sophisticated computers to simulate the behavior of stars and galaxies.</w:t>
      </w:r>
    </w:p>
    <w:p w14:paraId="3DF2163B" w14:textId="77777777" w:rsidR="007C6D17" w:rsidRDefault="00000000">
      <w:r>
        <w:t>As we embark on this journey, it's essential to recognize that our understanding of the universe is not a fixed entity. It's a dynamic and evolving concept that has been shaped by centuries of scientific inquiry and discovery. From Newton's laws of motion to Einstein's theory of relativity, our comprehension of space and time has been revolutionized by groundbreaking research.</w:t>
      </w:r>
    </w:p>
    <w:p w14:paraId="0B4BA9BB" w14:textId="77777777" w:rsidR="007C6D17" w:rsidRDefault="00000000">
      <w:r>
        <w:t>As we explore the universe, we'll encounter extraordinary phenomena that challenge our understanding of the cosmos. We'll delve into the mysteries of black holes, dark matter, and dark energy, which have led some scientists to propose new theories about the nature of reality itself. We'll examine the incredible diversity of celestial bodies, from the scorching hot surface of Venus to the icy cold realm of Neptune's moons.</w:t>
      </w:r>
    </w:p>
    <w:p w14:paraId="70BB2BAB" w14:textId="77777777" w:rsidR="007C6D17" w:rsidRDefault="00000000">
      <w:r>
        <w:t>Throughout this journey, we'll also confront the limitations of our current knowledge. We'll acknowledge the uncertainties that still surround some of the most fundamental questions about the universe, such as what lies beyond the cosmic horizon or whether life exists elsewhere in the multiverse. These uncertainties will serve as a reminder that our understanding of the universe is not a static entity but rather an ongoing process of discovery and refinement.</w:t>
      </w:r>
    </w:p>
    <w:p w14:paraId="57873CED" w14:textId="77777777" w:rsidR="007C6D17" w:rsidRDefault="00000000">
      <w:r>
        <w:t>As we explore the vast expanse of space, we'll also encounter the challenges and possibilities of interstellar travel. We'll examine the technological hurdles that must be overcome to send humans to other planets or even to establish colonies beyond our solar system. We'll discuss the potential for life to emerge on distant worlds and the implications this would have for our understanding of the universe.</w:t>
      </w:r>
    </w:p>
    <w:p w14:paraId="7A392909" w14:textId="77777777" w:rsidR="007C6D17" w:rsidRDefault="00000000">
      <w:r>
        <w:t>Throughout this journey, we'll strive to maintain a sense of wonder and awe as we contemplate the majesty of the cosmos. We'll recognize that the universe is not just a collection of celestial bodies but a vast, interconnected web of phenomena that defy human comprehension. And yet, despite these limitations, we'll find inspiration in the sheer scale and complexity of the universe, which will continue to fascinate and captivate us for generations to come.</w:t>
      </w:r>
    </w:p>
    <w:p w14:paraId="7DE82F68" w14:textId="77777777" w:rsidR="007C6D17" w:rsidRDefault="00000000">
      <w:r>
        <w:lastRenderedPageBreak/>
        <w:t>We're embarking on a quest to understand the mysteries of the cosmos, to push the boundaries of our knowledge, and to explore the infinite possibilities that lie beyond our planet.</w:t>
      </w:r>
    </w:p>
    <w:p w14:paraId="4F6FB39F" w14:textId="77777777" w:rsidR="007C6D17" w:rsidRDefault="00000000">
      <w:r>
        <w:br w:type="page"/>
      </w:r>
    </w:p>
    <w:p w14:paraId="0B4ACAEF" w14:textId="77777777" w:rsidR="007C6D17" w:rsidRDefault="00000000">
      <w:pPr>
        <w:pStyle w:val="Heading1"/>
      </w:pPr>
      <w:r>
        <w:lastRenderedPageBreak/>
        <w:t>Chapter 2: The Big Bang Theory</w:t>
      </w:r>
    </w:p>
    <w:p w14:paraId="4F57E314" w14:textId="77777777" w:rsidR="007C6D17" w:rsidRDefault="00000000">
      <w:pPr>
        <w:pStyle w:val="Heading2"/>
      </w:pPr>
      <w:r>
        <w:t>The Origins of the Universe</w:t>
      </w:r>
      <w:bookmarkStart w:id="10" w:name="1.2.1"/>
      <w:bookmarkEnd w:id="10"/>
    </w:p>
    <w:p w14:paraId="79AF4F34" w14:textId="77777777" w:rsidR="007C6D17" w:rsidRDefault="00000000">
      <w:r>
        <w:t>The Origins of the Universe</w:t>
      </w:r>
    </w:p>
    <w:p w14:paraId="557E6F08" w14:textId="77777777" w:rsidR="007C6D17" w:rsidRDefault="00000000">
      <w:r>
        <w:t>For centuries, humanity has grappled with the fundamental question of how the universe began. Our understanding of the origins of the universe has undergone significant transformations as new discoveries and technological advancements have shed light on the mysteries of creation. The concept of a beginning to the universe is not just an abstract idea; it has far-retching implications for our comprehension of space, time, and the cosmos.</w:t>
      </w:r>
    </w:p>
    <w:p w14:paraId="6E766A62" w14:textId="77777777" w:rsidR="007C6D17" w:rsidRDefault="00000000">
      <w:r>
        <w:t>The notion that the universe had a beginning is rooted in ancient Greek philosophy, where thinkers like Parmenides and Plato posited the existence of a primordial singularity. This idea was later revived by cosmologist Stephen Hawking, who proposed that the universe began as an infinitely hot and dense point around 13.8 billion years ago.</w:t>
      </w:r>
    </w:p>
    <w:p w14:paraId="4FDC21B2" w14:textId="77777777" w:rsidR="007C6D17" w:rsidRDefault="00000000">
      <w:r>
        <w:t>The scientific community has largely adopted this Big Bang Theory as the most plausible explanation for the origins of the universe. The evidence supporting this theory is extensive and multifaceted, with various lines of inquiry converging to provide a comprehensive understanding of the early universe.</w:t>
      </w:r>
    </w:p>
    <w:p w14:paraId="4B057950" w14:textId="77777777" w:rsidR="007C6D17" w:rsidRDefault="00000000">
      <w:r>
        <w:t>One key piece of evidence comes from the cosmic microwave background radiation (CMB), which is thought to be the residual heat from the initial explosion. This faint glow, first detected in the 1960s, permeates the universe and is visible across all wavelengths. The CMB's uniformity and tiny fluctuations provide a snapshot of the universe just 380,000 years after the Big Bang, when the first atoms began to form.</w:t>
      </w:r>
    </w:p>
    <w:p w14:paraId="2C0BCF20" w14:textId="77777777" w:rsidR="007C6D17" w:rsidRDefault="00000000">
      <w:r>
        <w:t>Another crucial aspect of the Big Bang Theory is the abundance of light elements, primarily hydrogen, helium, and lithium, which were forged during the universe's early moments. According to the theory, these elements should be present in a specific ratio due to their formation through nuclear reactions within the first few minutes after the Big Bang. The observed abundances match this predicted pattern, further solidifying the Big Bang Theory.</w:t>
      </w:r>
    </w:p>
    <w:p w14:paraId="5C15C907" w14:textId="77777777" w:rsidR="007C6D17" w:rsidRDefault="00000000">
      <w:r>
        <w:t>The universe's large-scale structure and the distribution of galaxies also support the Big Bang Theory. Galaxies are thought to have formed from density fluctuations in the early universe, which eventually collapsed under their own gravity. The observed distribution of galaxies on large scales matches the predictions made by computer simulations based on the Big Bang Theory.</w:t>
      </w:r>
    </w:p>
    <w:p w14:paraId="4ACDF98B" w14:textId="77777777" w:rsidR="007C6D17" w:rsidRDefault="00000000">
      <w:r>
        <w:t>Furthermore, the observed properties of stars and the rate of star formation across the universe are consistent with the idea that the universe has evolved over billions of years. This includes the observed color and luminosity of stars, as well as the presence of globular clusters, which are thought to have formed in the early universe.</w:t>
      </w:r>
    </w:p>
    <w:p w14:paraId="5AEB27D4" w14:textId="77777777" w:rsidR="007C6D17" w:rsidRDefault="00000000">
      <w:r>
        <w:t>The Big Bang Theory is not without its challenges, however. One of the most significant difficulties lies in reconciling the theory with the concept of time itself. If the universe began at a single point in space-time, what existed before this moment? The laws of physics as we understand them today break down at such extreme energies and densities, making it difficult to describe the universe's earliest moments.</w:t>
      </w:r>
    </w:p>
    <w:p w14:paraId="0A63E428" w14:textId="77777777" w:rsidR="007C6D17" w:rsidRDefault="00000000">
      <w:r>
        <w:t xml:space="preserve">Another area of ongoing research is the mystery of dark matter, which is thought to have played a crucial role in the universe's large-scale structure formation. Dark matter's </w:t>
      </w:r>
      <w:r>
        <w:lastRenderedPageBreak/>
        <w:t>properties are still not well understood, and its discovery has been attributed to the observed effects it has on visible matter, such as galaxy rotation curves and the cosmic web.</w:t>
      </w:r>
    </w:p>
    <w:p w14:paraId="35349AD7" w14:textId="77777777" w:rsidR="007C6D17" w:rsidRDefault="00000000">
      <w:r>
        <w:t>The Big Bang Theory remains the most comprehensive and widely accepted explanation for the origins of the universe. The accumulation of evidence from various fields of science has provided a robust framework for understanding the universe's earliest moments and its subsequent evolution. The universe's secrets continue to be gradually unveiled, offering new avenues for exploration and discovery.</w:t>
      </w:r>
    </w:p>
    <w:p w14:paraId="3E24E872" w14:textId="77777777" w:rsidR="007C6D17" w:rsidRDefault="00000000">
      <w:pPr>
        <w:pStyle w:val="Heading2"/>
      </w:pPr>
      <w:r>
        <w:t>The Concept of the Big Bang</w:t>
      </w:r>
      <w:bookmarkStart w:id="11" w:name="1.2.2"/>
      <w:bookmarkEnd w:id="11"/>
    </w:p>
    <w:p w14:paraId="28F63C0D" w14:textId="77777777" w:rsidR="007C6D17" w:rsidRDefault="00000000">
      <w:r>
        <w:t>The concept of the Big Bang is a fundamental idea in modern astrophysics and cosmology that has revolutionized our understanding of the universe. It suggests that the universe began as an infinitely hot and dense state, known as the singularity, around 13.8 billion years ago. From this singular point, the universe expanded rapidly, giving rise to the cosmic microwave background radiation (CMB) we detect today.</w:t>
      </w:r>
    </w:p>
    <w:p w14:paraId="096A8203" w14:textId="77777777" w:rsidR="007C6D17" w:rsidRDefault="00000000">
      <w:r>
        <w:t>The Big Bang Theory was first proposed by Belgian priest and cosmologist Georges Lemaitre in the 1920s. However, it wasn't until the 1960s that a team of scientists, including Arno Penzias and Robert Wilson, detected the CMB, providing crucial evidence for the Big Bang Theory. Since then, a vast array of observations and experiments have confirmed the validity of this theory.</w:t>
      </w:r>
    </w:p>
    <w:p w14:paraId="560A64E9" w14:textId="77777777" w:rsidR="007C6D17" w:rsidRDefault="00000000">
      <w:r>
        <w:t>At the heart of the Big Bang Theory lies the concept of the singularity, a point in space-time where the laws of physics as we know them break down. This singular state is characterized by infinite density and zero volume, making it impossible to describe using our conventional understanding of space and time. The singularity is thought to have been the initial condition for the universe, from which all matter and energy emerged.</w:t>
      </w:r>
    </w:p>
    <w:p w14:paraId="67CE24D8" w14:textId="77777777" w:rsidR="007C6D17" w:rsidRDefault="00000000">
      <w:r>
        <w:t>The expansion of the universe from this singularity is a fundamental aspect of the Big Bang Theory. It suggests that as the universe expanded, it cooled and particles began to form. This process, known as cosmological evolution, led to the formation of atoms, stars, and galaxies we see today. The CMB, which fills the universe, is thought to be the residual heat from this initial explosion.</w:t>
      </w:r>
    </w:p>
    <w:p w14:paraId="6A686961" w14:textId="77777777" w:rsidR="007C6D17" w:rsidRDefault="00000000">
      <w:r>
        <w:t>One of the key predictions made by the Big Bang Theory was the existence of a uniform temperature across the universe. This prediction was confirmed when Penzias and Wilson detected the CMB in the 1960s. The CMB is thought to have originated around 380,000 years after the Big Bang, when electrons and protons combined to form atoms, marking the end of the so-called "dark ages" of the universe.</w:t>
      </w:r>
    </w:p>
    <w:p w14:paraId="429F9231" w14:textId="77777777" w:rsidR="007C6D17" w:rsidRDefault="00000000">
      <w:r>
        <w:t>The CMB has been extensively studied using a range of satellites and ground-based telescopes. These observations have revealed a wealth of information about the early universe, including its temperature, density, and composition. The data also indicates that the universe was once much hotter than it is today, with temperatures reaching as high as billions of degrees.</w:t>
      </w:r>
    </w:p>
    <w:p w14:paraId="7EB8477A" w14:textId="77777777" w:rsidR="007C6D17" w:rsidRDefault="00000000">
      <w:r>
        <w:t xml:space="preserve">The Big Bang Theory has also led to significant advances in our understanding of the fundamental laws of physics. For example, the theory predicts that the universe should be expanding, which was confirmed through observations of the redshifts of galaxies and the </w:t>
      </w:r>
      <w:r>
        <w:lastRenderedPageBreak/>
        <w:t>CMB. Additionally, the theory has been used to make predictions about the formation of structure within the universe, including the distribution of galaxies and galaxy clusters.</w:t>
      </w:r>
    </w:p>
    <w:p w14:paraId="7E9AFFD0" w14:textId="77777777" w:rsidR="007C6D17" w:rsidRDefault="00000000">
      <w:r>
        <w:t>While the Big Bang Theory is widely accepted as the most accurate explanation for the origins of our universe, there are still many unanswered questions. For instance, what caused the singularity to form in the first place? What forces governed the expansion of the universe during its early stages? These questions remain some of the biggest challenges facing cosmologists today.</w:t>
      </w:r>
    </w:p>
    <w:p w14:paraId="1B54CF5E" w14:textId="77777777" w:rsidR="007C6D17" w:rsidRDefault="00000000">
      <w:r>
        <w:t>In recent years, advances in technology and observations have led to a deeper understanding of the early universe. For example, the Planck satellite has provided unprecedented detail about the CMB, while the Sloan Digital Sky Survey (SDSS) has mapped the distribution of galaxies across vast distances. These observations have further confirmed the Big Bang Theory, providing even more evidence for its validity.</w:t>
      </w:r>
    </w:p>
    <w:p w14:paraId="1FA405EB" w14:textId="77777777" w:rsidR="007C6D17" w:rsidRDefault="00000000">
      <w:r>
        <w:t>The theory remains one of the most well-supported explanations for the origins of our cosmos, with a wealth of observational and experimental evidence supporting its validity.</w:t>
      </w:r>
    </w:p>
    <w:p w14:paraId="7283C7C2" w14:textId="77777777" w:rsidR="007C6D17" w:rsidRDefault="00000000">
      <w:pPr>
        <w:pStyle w:val="Heading2"/>
      </w:pPr>
      <w:r>
        <w:t>Cosmic Microwave Background Radiation</w:t>
      </w:r>
      <w:bookmarkStart w:id="12" w:name="1.2.3"/>
      <w:bookmarkEnd w:id="12"/>
    </w:p>
    <w:p w14:paraId="449350F1" w14:textId="77777777" w:rsidR="007C6D17" w:rsidRDefault="00000000">
      <w:r>
        <w:t>The discovery of the cosmic microwave background radiation (CMB) is a pivotal moment in the history of cosmology. This faint glow of energy, permeating every corner of our universe, has been a cornerstone of support for the Big Bang Theory since its detection in the early 1960s.</w:t>
      </w:r>
    </w:p>
    <w:p w14:paraId="629503F1" w14:textId="77777777" w:rsidR="007C6D17" w:rsidRDefault="00000000">
      <w:r>
        <w:t>The story begins with Arno Penzias and Robert Wilson, two physicists at Bell Labs in New Jersey, who were conducting radio astronomy experiments using a large horn-shaped antenna. In June 1964, they began monitoring the microwave radiation coming from the sky, expecting to detect some form of noise or interference. However, after several weeks of data collection, they realized that their detector was picking up a steady, constant signal that seemed to be emanating from all directions.</w:t>
      </w:r>
    </w:p>
    <w:p w14:paraId="09C51EF4" w14:textId="77777777" w:rsidR="007C6D17" w:rsidRDefault="00000000">
      <w:r>
        <w:t>At first, Penzias and Wilson thought that their equipment might have been compromised by human activity, such as air traffic or radio transmissions. But after ruling out these possibilities, they were left with an inexplicable signal that persisted day and night, unaffected by the Earth's rotation or seasonal changes.</w:t>
      </w:r>
    </w:p>
    <w:p w14:paraId="6A41276B" w14:textId="77777777" w:rsidR="007C6D17" w:rsidRDefault="00000000">
      <w:r>
        <w:t>The significance of this discovery was not immediately apparent to the scientists. It wasn't until 1965, when Robert Dicke at Princeton University pointed out the implications of their findings, that the full magnitude of the CMB became clear. Dicke realized that the signal matched the predictions made by George Gamow and his colleagues in the 1940s about the residual heat from the Big Bang.</w:t>
      </w:r>
    </w:p>
    <w:p w14:paraId="60921739" w14:textId="77777777" w:rsidR="007C6D17" w:rsidRDefault="00000000">
      <w:r>
        <w:t>The CMB is thought to be the oldest light in our universe, dating back to a time when the universe was just 380,000 years old. At this point, the universe had cooled enough for electrons and protons to combine into neutral atoms, a process known as recombination. As these atoms cooled further, they released excess energy in the form of photons, which have been traveling through space ever since.</w:t>
      </w:r>
    </w:p>
    <w:p w14:paraId="5F91E05D" w14:textId="77777777" w:rsidR="007C6D17" w:rsidRDefault="00000000">
      <w:r>
        <w:t xml:space="preserve">The CMB is a direct window into this early period of our universe's history. By studying its properties, scientists can gain insight into the conditions that prevailed during the Big Bang era. The CMB is characterized by a blackbody spectrum, with a peak intensity at around 2.7 </w:t>
      </w:r>
      <w:r>
        <w:lastRenderedPageBreak/>
        <w:t>degrees Kelvin (K). This temperature corresponds to the energy released when electrons and protons combined to form neutral atoms.</w:t>
      </w:r>
    </w:p>
    <w:p w14:paraId="7A5936E2" w14:textId="77777777" w:rsidR="007C6D17" w:rsidRDefault="00000000">
      <w:r>
        <w:t>The CMB has been extensively studied since its discovery, with numerous space-based and ground-based experiments contributing to our understanding of this phenomenon. The COBE (Cosmic Background Explorer) satellite, launched in 1989, mapped the CMB's temperature fluctuations across the sky, providing crucial evidence for the Big Bang Theory.</w:t>
      </w:r>
    </w:p>
    <w:p w14:paraId="4B9B79E8" w14:textId="77777777" w:rsidR="007C6D17" w:rsidRDefault="00000000">
      <w:r>
        <w:t>More recently, the WMAP (Wilkinson Microwave Anisotropy Probe) and Planck satellites have further refined our understanding of the CMB. These missions have produced highly detailed maps of the CMB's temperature and polarization patterns, allowing scientists to study its properties in unprecedented detail.</w:t>
      </w:r>
    </w:p>
    <w:p w14:paraId="26A09239" w14:textId="77777777" w:rsidR="007C6D17" w:rsidRDefault="00000000">
      <w:r>
        <w:t>The CMB's significance extends beyond its role as evidence for the Big Bang Theory. It also provides a unique window into the universe's large-scale structure and evolution. By analyzing the CMB's fluctuations, scientists can learn about the distribution of matter and dark energy in the universe, as well as the properties of dark matter itself.</w:t>
      </w:r>
    </w:p>
    <w:p w14:paraId="79165F7B" w14:textId="77777777" w:rsidR="007C6D17" w:rsidRDefault="00000000">
      <w:r>
        <w:t>In addition to its scientific importance, the CMB has also captured the imagination of the public. Its detection has been hailed as one of the greatest achievements in the history of science, demonstrating humanity's capacity for curiosity-driven inquiry.</w:t>
      </w:r>
    </w:p>
    <w:p w14:paraId="6A59FC86" w14:textId="77777777" w:rsidR="007C6D17" w:rsidRDefault="00000000">
      <w:r>
        <w:t>The cosmic microwave background radiation is a testament to human ingenuity and our unyielding pursuit of knowledge, illuminating the path forward as we strive to comprehend the mysteries that remain hidden in the vast expanse of space.</w:t>
      </w:r>
    </w:p>
    <w:p w14:paraId="193990DA" w14:textId="77777777" w:rsidR="007C6D17" w:rsidRDefault="00000000">
      <w:pPr>
        <w:pStyle w:val="Heading2"/>
      </w:pPr>
      <w:r>
        <w:t>The Abundance of Light Elements</w:t>
      </w:r>
      <w:bookmarkStart w:id="13" w:name="1.2.4"/>
      <w:bookmarkEnd w:id="13"/>
    </w:p>
    <w:p w14:paraId="5076AB73" w14:textId="77777777" w:rsidR="007C6D17" w:rsidRDefault="00000000">
      <w:r>
        <w:t>The abundance of light elements is a crucial aspect of the Big Bang Theory's predictions and one of the most significant confirmations of the theory. According to the Standard Model of cosmology, the universe was once a hot and dense plasma, with temperatures exceeding billions of degrees. As it expanded and cooled, particles began to form, eventually giving rise to the light elements we observe today.</w:t>
      </w:r>
    </w:p>
    <w:p w14:paraId="739C33B7" w14:textId="77777777" w:rsidR="007C6D17" w:rsidRDefault="00000000">
      <w:r>
        <w:t>Hydrogen is the most abundant element in the universe, making up roughly 75% of its elemental mass. This is not surprising, given that hydrogen is the lightest and most easily formed element during the early stages of nucleosynthesis. The Big Bang Theory predicts that, in the first few minutes after the universe began, protons (hydrogen ions) and electrons were produced through the process of big bang nucleosynthesis.</w:t>
      </w:r>
    </w:p>
    <w:p w14:paraId="4A78E49F" w14:textId="77777777" w:rsidR="007C6D17" w:rsidRDefault="00000000">
      <w:r>
        <w:t>As temperatures continued to drop, these protons and electrons began to combine into atomic hydrogen, releasing vast amounts of energy in the form of photons. This process is known as recombination, and it's a critical milestone in the development of the first stars and galaxies.</w:t>
      </w:r>
    </w:p>
    <w:p w14:paraId="1AE78C3E" w14:textId="77777777" w:rsidR="007C6D17" w:rsidRDefault="00000000">
      <w:r>
        <w:t>Helium, on the other hand, is the second most abundant element in the universe, making up about 24% of its elemental mass. The Big Bang Theory predicts that helium was formed through the Big Bang Nucleosynthesis process, specifically during the era when temperatures were too high for protons to combine with electrons and form atomic hydrogen.</w:t>
      </w:r>
    </w:p>
    <w:p w14:paraId="3FFBF041" w14:textId="77777777" w:rsidR="007C6D17" w:rsidRDefault="00000000">
      <w:r>
        <w:t xml:space="preserve">This period, known as the "helium flash," saw a rapid increase in the production of helium-4 nuclei, which eventually cooled and condensed into the lightest isotope of helium. The </w:t>
      </w:r>
      <w:r>
        <w:lastRenderedPageBreak/>
        <w:t>abundance of helium in the universe today confirms this prediction, with its observed value matching the theoretical predictions remarkably well.</w:t>
      </w:r>
    </w:p>
    <w:p w14:paraId="3F3CBD43" w14:textId="77777777" w:rsidR="007C6D17" w:rsidRDefault="00000000">
      <w:r>
        <w:t>Lithium, being the lightest metal, has a much smaller abundance than hydrogen or helium, but its presence in the universe still provides crucial confirmation for the Big Bang Theory. Lithium is formed through the Big Bang Nucleosynthesis process during the era when temperatures were high enough to support nuclear reactions between protons and electrons.</w:t>
      </w:r>
    </w:p>
    <w:p w14:paraId="18359067" w14:textId="77777777" w:rsidR="007C6D17" w:rsidRDefault="00000000">
      <w:r>
        <w:t>The predicted abundance of lithium, based on the Big Bang Theory's predictions, matches remarkably well with observations from astrophysical sources like stars and white dwarfs. The abundance of lithium in these objects is consistent with the theoretical predictions, further solidifying our understanding of the universe's early moments.</w:t>
      </w:r>
    </w:p>
    <w:p w14:paraId="59F189D2" w14:textId="77777777" w:rsidR="007C6D17" w:rsidRDefault="00000000">
      <w:r>
        <w:t>In addition to these light elements, the Big Bang Theory also predicts the presence of heavier elements, such as carbon, oxygen, and iron, which were formed through subsequent generations of stars. These elements are forged within the hearts of massive stars, where nuclear reactions take place at incredibly high temperatures.</w:t>
      </w:r>
    </w:p>
    <w:p w14:paraId="2241254B" w14:textId="77777777" w:rsidR="007C6D17" w:rsidRDefault="00000000">
      <w:r>
        <w:t>As these stars eventually die and explode as supernovae, they scatter their constituent elements throughout the surrounding interstellar medium. This process, known as cosmic recycling, allows heavier elements to be formed and dispersed throughout the universe, enriching the chemical composition of subsequent generations of stars and planets.</w:t>
      </w:r>
    </w:p>
    <w:p w14:paraId="38406638" w14:textId="77777777" w:rsidR="007C6D17" w:rsidRDefault="00000000">
      <w:r>
        <w:t>The abundance of light elements in the universe provides a powerful confirmation of the Big Bang Theory's predictions, demonstrating that our understanding of the universe's origins is based on robust scientific principles. By studying these elements and their distribution across various astrophysical sources, scientists can gain insights into the early moments of the universe's history and the processes that shaped its evolution.</w:t>
      </w:r>
    </w:p>
    <w:p w14:paraId="199E401F" w14:textId="77777777" w:rsidR="007C6D17" w:rsidRDefault="00000000">
      <w:r>
        <w:t>Furthermore, this knowledge can be used to inform our search for life beyond Earth, as it provides a framework for understanding the conditions necessary for life to emerge and thrive. The study of light elements in the universe is an ongoing area of research, with scientists continually refining their models and seeking new ways to test these predictions against observations.</w:t>
      </w:r>
    </w:p>
    <w:p w14:paraId="670EAD91" w14:textId="77777777" w:rsidR="007C6D17" w:rsidRDefault="00000000">
      <w:r>
        <w:t>The Big Bang Theory's predictions regarding the abundance of light elements have been repeatedly confirmed by observations from a wide range of astrophysical sources, from stars and galaxies to planets and interstellar gas. This confirmation provides strong evidence for the theory's validity, demonstrating that our understanding of the universe's origins is based on robust scientific principles.</w:t>
      </w:r>
    </w:p>
    <w:p w14:paraId="39257861" w14:textId="77777777" w:rsidR="007C6D17" w:rsidRDefault="00000000">
      <w:r>
        <w:t>The universe's light elements continue to be a testament to the Big Bang Theory's power in explaining the cosmos' early moments.</w:t>
      </w:r>
    </w:p>
    <w:p w14:paraId="6D87FFDF" w14:textId="77777777" w:rsidR="007C6D17" w:rsidRDefault="00000000">
      <w:pPr>
        <w:pStyle w:val="Heading2"/>
      </w:pPr>
      <w:r>
        <w:t>The Expansion History of the Universe</w:t>
      </w:r>
      <w:bookmarkStart w:id="14" w:name="1.2.5"/>
      <w:bookmarkEnd w:id="14"/>
    </w:p>
    <w:p w14:paraId="156FF7AA" w14:textId="77777777" w:rsidR="007C6D17" w:rsidRDefault="00000000">
      <w:r>
        <w:t>The expansion history of the universe is a tale of cosmic proportions, spanning billions of years and countless light-years. The story begins with the Big Bang, an event so cataclysmic it set the stage for everything that follows. Delving into the early moments of the universe's existence, scientists have pieced together a narrative of rapid expansion followed by a slowing down, punctuated by periods of acceleration.</w:t>
      </w:r>
    </w:p>
    <w:p w14:paraId="037CEC95" w14:textId="77777777" w:rsidR="007C6D17" w:rsidRDefault="00000000">
      <w:r>
        <w:lastRenderedPageBreak/>
        <w:t>The earliest moments of the universe are still shrouded in mystery, but as we look back to the first few minutes after the Big Bang, evidence suggests that the universe expanded and cooled rapidly. This period, known as Big Bang nucleosynthesis, saw the formation of light elements like hydrogen, helium, and lithium. The abundance of these elements provides a crucial clue to understanding the early universe's expansion history.</w:t>
      </w:r>
    </w:p>
    <w:p w14:paraId="6A8CCFF7" w14:textId="77777777" w:rsidR="007C6D17" w:rsidRDefault="00000000">
      <w:r>
        <w:t>Fast-forwarding to around 380,000 years after the Big Bang, the universe had cooled enough for electrons to combine with protons, forming neutral atoms. This period marked the start of the cosmic dark ages, as photons struggled to travel significant distances through the dense plasma. The universe continued to expand, but at a slower pace than during the nucleosynthesis era.</w:t>
      </w:r>
    </w:p>
    <w:p w14:paraId="37132DA4" w14:textId="77777777" w:rsidR="007C6D17" w:rsidRDefault="00000000">
      <w:r>
        <w:t>The first stars and galaxies began to form around 100 million years after the Big Bang, casting a warm glow across the early universe. These ancient stars were massive and short- lived, ending their lives in supernovae explosions that forged heavier elements like carbon, oxygen, and iron. The next generation of stars would inherit this enriched cosmic soup, paving the way for the formation of more complex structures.</w:t>
      </w:r>
    </w:p>
    <w:p w14:paraId="75CAD088" w14:textId="77777777" w:rsidR="007C6D17" w:rsidRDefault="00000000">
      <w:r>
        <w:t>The universe's expansion history takes a dramatic turn around 4 billion years ago, with the first galaxies and galaxy clusters beginning to coalesce. This era saw the dawn of the dark ages, as the universe transitioned from being a hot, ionized plasma to a cold, neutral medium. The first stars had already begun to die, seeding the cosmos with heavier elements that would eventually give rise to life on Earth.</w:t>
      </w:r>
    </w:p>
    <w:p w14:paraId="00AED717" w14:textId="77777777" w:rsidR="007C6D17" w:rsidRDefault="00000000">
      <w:r>
        <w:t>The most significant milestone in the expansion history of the universe, however, is the discovery of cosmic microwave background radiation (CMB) in 1964. This faint glow, detected by Arno Penzias and Robert Wilson using a horn-shaped antenna at Bell Labs, was found to be uniform throughout the sky, with tiny fluctuations that would eventually give rise to galaxies and galaxy clusters.</w:t>
      </w:r>
    </w:p>
    <w:p w14:paraId="4E7E2D33" w14:textId="77777777" w:rsidR="007C6D17" w:rsidRDefault="00000000">
      <w:r>
        <w:t>The CMB's discovery confirmed the Big Bang theory and provided a snapshot of the universe when it was just 380,000 years old. The radiation's characteristics allowed scientists to reconstruct the universe's expansion history, revealing a story of rapid inflation followed by a slowing down.</w:t>
      </w:r>
    </w:p>
    <w:p w14:paraId="5998DEEF" w14:textId="77777777" w:rsidR="007C6D17" w:rsidRDefault="00000000">
      <w:r>
        <w:t>In the early universe, the rate of expansion was so rapid that it drove the formation of structure on vast scales. As the universe expanded and cooled, gravity began to play a more significant role, eventually causing the first structures to form. The CMB's fluctuations provided the seeds for these structures, which would eventually give rise to galaxies, galaxy clusters, and the cosmic web we see today.</w:t>
      </w:r>
    </w:p>
    <w:p w14:paraId="58AD6139" w14:textId="77777777" w:rsidR="007C6D17" w:rsidRDefault="00000000">
      <w:r>
        <w:t>The universe's expansion history is not without its mysteries, however. One of the most pressing questions remains: what drove the acceleration of the universe's expansion in the distant past? The answer lies in the nature of dark energy, a mysterious component that permeates the cosmos and pushes galaxies apart at an ever-increasing rate.</w:t>
      </w:r>
    </w:p>
    <w:p w14:paraId="0E779EDA" w14:textId="77777777" w:rsidR="007C6D17" w:rsidRDefault="00000000">
      <w:r>
        <w:t>The story of the universe's expansion is one that will continue to unfold as we venture deeper into the unknown.</w:t>
      </w:r>
    </w:p>
    <w:p w14:paraId="1E15CE30" w14:textId="77777777" w:rsidR="007C6D17" w:rsidRDefault="00000000">
      <w:pPr>
        <w:pStyle w:val="Heading2"/>
      </w:pPr>
      <w:r>
        <w:lastRenderedPageBreak/>
        <w:t>The Evidence from Galaxy Distributions</w:t>
      </w:r>
      <w:bookmarkStart w:id="15" w:name="1.2.6"/>
      <w:bookmarkEnd w:id="15"/>
    </w:p>
    <w:p w14:paraId="4593DBBB" w14:textId="77777777" w:rsidR="007C6D17" w:rsidRDefault="00000000">
      <w:r>
        <w:t>The universe's vast expanse is home to countless galaxies, each a majestic spiral or elliptical shape, harboring billions of stars and celestial secrets. As we gaze out into the cosmos, the distribution of these galaxies across vast distances offers crucial evidence in support of the Big Bang Theory.</w:t>
      </w:r>
    </w:p>
    <w:p w14:paraId="54617C09" w14:textId="77777777" w:rsidR="007C6D17" w:rsidRDefault="00000000">
      <w:r>
        <w:t>Galaxy distributions tell us that the universe has evolved significantly over its 13.8 billion-year history. The most striking feature is the presence of galaxy clusters and superclusters – immense structures comprising hundreds to thousands of galaxies bound together by gravity. These vast networks are a direct result of the universe's expansion, as matter became less dense and more diffuse with time.</w:t>
      </w:r>
    </w:p>
    <w:p w14:paraId="3AE03CB6" w14:textId="77777777" w:rsidR="007C6D17" w:rsidRDefault="00000000">
      <w:r>
        <w:t>The concept of galaxy distributions began taking shape in the early 20th century, when American astronomer Edwin Hubble discovered that many galaxies were moving away from each other. This realization led to the understanding that the universe is expanding – a notion that fundamentally altered our comprehension of space and time.</w:t>
      </w:r>
    </w:p>
    <w:p w14:paraId="4785EAFB" w14:textId="77777777" w:rsidR="007C6D17" w:rsidRDefault="00000000">
      <w:r>
        <w:t>Fast-forward to the 1990s, when observations of galaxy distributions became more precise with advances in telescope technology and surveying techniques. The Sloan Digital Sky Survey (SDSS) and the Two-Micron All-Sky Survey (2MASS), among others, revealed a striking pattern: galaxies are not randomly distributed across the universe; instead, they tend to group together in clusters and superclusters.</w:t>
      </w:r>
    </w:p>
    <w:p w14:paraId="7794895B" w14:textId="77777777" w:rsidR="007C6D17" w:rsidRDefault="00000000">
      <w:r>
        <w:t>Galaxy clusters typically span around 10-20 million light-years in diameter, comprising hundreds of galaxies. These structures are thought to have formed from the gravitational collapse of gas and dust within the universe's early years. As matter clumped together, it released energy through star formation and eventually coalesced into larger-scale structures.</w:t>
      </w:r>
    </w:p>
    <w:p w14:paraId="186650A9" w14:textId="77777777" w:rsidR="007C6D17" w:rsidRDefault="00000000">
      <w:r>
        <w:t>Superclusters, on the other hand, stretch across billions of light-years, often forming vast networks that crisscross the universe. These massive structures are thought to be the result of even earlier cosmic processes – perhaps the gravitational collapse of galaxy-sized perturbations within the universe's earliest moments.</w:t>
      </w:r>
    </w:p>
    <w:p w14:paraId="28312CC0" w14:textId="77777777" w:rsidR="007C6D17" w:rsidRDefault="00000000">
      <w:r>
        <w:t>The distribution of galaxies within these clusters and superclusters offers a window into the universe's evolution. By analyzing the distances between galaxies, astronomers can reconstruct the history of the universe's expansion. This information is crucial in understanding how the universe has changed over billions of years – and supports the Big Bang Theory.</w:t>
      </w:r>
    </w:p>
    <w:p w14:paraId="018E94ED" w14:textId="77777777" w:rsidR="007C6D17" w:rsidRDefault="00000000">
      <w:r>
        <w:t>Galaxy distributions also provide valuable insights into the nature of dark matter and dark energy. The former is an invisible form of matter thought to make up approximately 27% of the universe's mass-energy budget, while the latter is a mysterious force driving the acceleration of the universe's expansion. By studying galaxy clusters and superclusters, astronomers can refine their understanding of these enigmatic components.</w:t>
      </w:r>
    </w:p>
    <w:p w14:paraId="55F3ED09" w14:textId="77777777" w:rsidR="007C6D17" w:rsidRDefault="00000000">
      <w:r>
        <w:t>In addition to supporting the Big Bang Theory, galaxy distributions have far-aching implications for our understanding of the universe's evolution. They hint at the existence of unseen structures – perhaps even a "cosmic web" – that underlie the fabric of space-time itself. This realization encourages us to reexamine our fundamental assumptions about the nature of reality and the workings of the cosmos.</w:t>
      </w:r>
    </w:p>
    <w:p w14:paraId="09D9612B" w14:textId="77777777" w:rsidR="007C6D17" w:rsidRDefault="00000000">
      <w:r>
        <w:lastRenderedPageBreak/>
        <w:t>Galaxy distributions offer a unique window into the narrative of the universe, revealing the intricate web of connections between galaxies, dark matter, and dark energy. By grasping these threads, astronomers can unravel the mysteries of the universe's evolution – and shed light on our place within the grand tapestry of existence.</w:t>
      </w:r>
    </w:p>
    <w:p w14:paraId="737166F7" w14:textId="77777777" w:rsidR="007C6D17" w:rsidRDefault="00000000">
      <w:pPr>
        <w:pStyle w:val="Heading2"/>
      </w:pPr>
      <w:r>
        <w:t>The Role of Inflation</w:t>
      </w:r>
      <w:bookmarkStart w:id="16" w:name="1.2.7"/>
      <w:bookmarkEnd w:id="16"/>
    </w:p>
    <w:p w14:paraId="60880259" w14:textId="77777777" w:rsidR="007C6D17" w:rsidRDefault="00000000">
      <w:r>
        <w:t>The universe's rapid expansion in the very early stages is a phenomenon that has puzzled scientists for decades. The Big Bang Theory attempts to explain this explosive growth, but it's not enough on its own. That's where inflationary theory comes in – an explanation of the universe's extremely rapid expansion in those earliest moments.</w:t>
      </w:r>
    </w:p>
    <w:p w14:paraId="5CCEEA78" w14:textId="77777777" w:rsidR="007C6D17" w:rsidRDefault="00000000">
      <w:r>
        <w:t>Inflation, a term borrowed from economics, was first proposed by Alan Guth and Andrei Linde in the 1980s as a way to explain why the universe appears to be so uniform on large scales. The idea is that the universe underwent a period of exponential growth in the first fraction of a second after the Big Bang, during which time it expanded by a factor of at least 10^50.</w:t>
      </w:r>
    </w:p>
    <w:p w14:paraId="0905EB25" w14:textId="77777777" w:rsidR="007C6D17" w:rsidRDefault="00000000">
      <w:r>
        <w:t>This rapid expansion would have smoothed out any irregularities or imperfections in the universe's fabric, leaving us with the homogeneous and isotropic cosmos we observe today. It's as if the universe was "inflated" like a balloon to its current size.</w:t>
      </w:r>
    </w:p>
    <w:p w14:paraId="431A8CFC" w14:textId="77777777" w:rsidR="007C6D17" w:rsidRDefault="00000000">
      <w:r>
        <w:t>The implications of inflationary theory are far-reaching. For one, it helps explain why the universe appears to be so uniform on large scales. If the universe had expanded at a constant rate since the Big Bang, we would expect to see significant variations in density and temperature from one region to another. But because inflation occurred, these irregularities were erased, leaving us with a universe that looks the same everywhere you look.</w:t>
      </w:r>
    </w:p>
    <w:p w14:paraId="6C9F6F45" w14:textId="77777777" w:rsidR="007C6D17" w:rsidRDefault="00000000">
      <w:r>
        <w:t>Inflation also helps explain why the universe is so flat. According to Einstein's theory of general relativity, the curvature of space-time should be greater than what we observe if the universe had expanded at a constant rate since the Big Bang. But because inflation occurred, the universe was able to flatten out and become the relatively flat structure we see today.</w:t>
      </w:r>
    </w:p>
    <w:p w14:paraId="3B7C8E19" w14:textId="77777777" w:rsidR="007C6D17" w:rsidRDefault="00000000">
      <w:r>
        <w:t>Another important implication of inflationary theory is its impact on our understanding of the very early universe. During this period, the universe was still in its earliest moments, with temperatures in excess of 10^18 degrees Kelvin (that's a billion billion degrees Fahrenheit!). It's during this time that the fundamental laws of physics as we know them today began to take shape.</w:t>
      </w:r>
    </w:p>
    <w:p w14:paraId="34641B71" w14:textId="77777777" w:rsidR="007C6D17" w:rsidRDefault="00000000">
      <w:r>
        <w:t>Inflationary theory has also led to new predictions and possibilities for understanding the universe. For one, it suggests that there may be many more universes beyond our own – what scientists call the "multiverse." This is because inflation could have created an infinite number of bubbles or domains within our universe, each with its own unique set of physical laws and constants.</w:t>
      </w:r>
    </w:p>
    <w:p w14:paraId="7F7D8707" w14:textId="77777777" w:rsidR="007C6D17" w:rsidRDefault="00000000">
      <w:r>
        <w:t>Furthermore, inflationary theory has led to new areas of research and exploration. For example, scientists are now searching for evidence of the gravitational waves that would have been produced during this period of rapid expansion. This could provide valuable insights into the early universe and help us better understand the fundamental laws of physics that govern our reality.</w:t>
      </w:r>
    </w:p>
    <w:p w14:paraId="0DB2149A" w14:textId="77777777" w:rsidR="007C6D17" w:rsidRDefault="00000000">
      <w:r>
        <w:lastRenderedPageBreak/>
        <w:t>Inflationary theory is not without its challenges, however. One major obstacle is the lack of direct empirical evidence to support it. While the theory has made many predictions that have been confirmed by observations, we have yet to directly detect the gravitational waves or other signatures of inflation that would provide conclusive proof.</w:t>
      </w:r>
    </w:p>
    <w:p w14:paraId="03CD1192" w14:textId="77777777" w:rsidR="007C6D17" w:rsidRDefault="00000000">
      <w:r>
        <w:t>Despite these challenges, inflationary theory remains an important and influential area of research in modern astrophysics. It continues to shape our understanding of the universe's early moments and has led to new insights and discoveries that are helping us better understand the cosmos we inhabit.</w:t>
      </w:r>
    </w:p>
    <w:p w14:paraId="6D27B54D" w14:textId="77777777" w:rsidR="007C6D17" w:rsidRDefault="00000000">
      <w:r>
        <w:t>The mysteries of the universe will continue to be unraveled as scientists explore the implications of inflationary theory, seeking answers to questions about the origins and evolution of our reality.</w:t>
      </w:r>
    </w:p>
    <w:p w14:paraId="27632BB5" w14:textId="77777777" w:rsidR="007C6D17" w:rsidRDefault="00000000">
      <w:pPr>
        <w:pStyle w:val="Heading2"/>
      </w:pPr>
      <w:r>
        <w:t>The Quantum Fluctuations and the Origin of Structure</w:t>
      </w:r>
      <w:bookmarkStart w:id="17" w:name="1.2.8"/>
      <w:bookmarkEnd w:id="17"/>
    </w:p>
    <w:p w14:paraId="2290856A" w14:textId="77777777" w:rsidR="007C6D17" w:rsidRDefault="00000000">
      <w:r>
        <w:t>The universe's origins are still shrouded in mystery, with the Big Bang Theory providing a framework for our understanding of the cosmos. However, as we delve deeper into the early universe, quantum fluctuations take center stage. These tiny ripples in space-time may have played a crucial role in seeding the formation of structures within the universe, from galaxy clusters to the cosmic web.</w:t>
      </w:r>
    </w:p>
    <w:p w14:paraId="1D5AF200" w14:textId="77777777" w:rsidR="007C6D17" w:rsidRDefault="00000000">
      <w:r>
        <w:t>In the first fraction of a second after the Big Bang, the universe was a hot, dense plasma. As it expanded and cooled, particles began to form, including protons, neutrons, electrons, and photons. The universe remained opaque, with photons being constantly scattered by free electrons. This era is known as the "quark epoch," where the fundamental forces of nature were still in flux.</w:t>
      </w:r>
    </w:p>
    <w:p w14:paraId="4502B035" w14:textId="77777777" w:rsidR="007C6D17" w:rsidRDefault="00000000">
      <w:r>
        <w:t>As the universe continued to expand and cool, the quarks coalesced into protons and neutrons, a process known as hadronization. Protons and neutrons then combined to form atomic nuclei, primarily hydrogen, helium, and lithium. The universe was still largely opaque, with photons interacting with electrons and nuclei.</w:t>
      </w:r>
    </w:p>
    <w:p w14:paraId="132EC2AA" w14:textId="77777777" w:rsidR="007C6D17" w:rsidRDefault="00000000">
      <w:r>
        <w:t>The universe's opacity began to dissipate around 380,000 years after the Big Bang, when temperatures dropped below 3,000 degrees Celsius. This marked the beginning of the "dark ages," as the universe transitioned from a hot, dense plasma to a cooler, more transparent environment. Photons could now travel longer distances without being scattered, allowing them to escape into the vast expanse of space.</w:t>
      </w:r>
    </w:p>
    <w:p w14:paraId="03EEAC55" w14:textId="77777777" w:rsidR="007C6D17" w:rsidRDefault="00000000">
      <w:r>
        <w:t>Fast-forward to around 100 million years after the Big Bang, when the first structures began to emerge. Galaxy clusters, superclusters, and eventually the cosmic web took shape. The universe was no longer a uniform, featureless expanse but instead hosted an intricate network of galaxy distributions. These large-scale structures are thought to have been seeded by tiny fluctuations in the universe's density.</w:t>
      </w:r>
    </w:p>
    <w:p w14:paraId="7655F1AC" w14:textId="77777777" w:rsidR="007C6D17" w:rsidRDefault="00000000">
      <w:r>
        <w:t>Quantum fluctuations, though minute, could have played a crucial role in these early universe epochs. Quantum mechanics governs the behavior of particles at very small scales and high energies. In the context of the early universe, quantum fluctuations would have arisen from the inherent uncertainty principle inherent to quantum systems.</w:t>
      </w:r>
    </w:p>
    <w:p w14:paraId="5A25478C" w14:textId="77777777" w:rsidR="007C6D17" w:rsidRDefault="00000000">
      <w:r>
        <w:t xml:space="preserve">These fluctuations could have taken many forms, such as variations in density or temperature. As the universe expanded and cooled, these fluctuations might have grown in </w:t>
      </w:r>
      <w:r>
        <w:lastRenderedPageBreak/>
        <w:t>importance, eventually influencing the formation of structures within the universe. The scale of these fluctuations is critical; if they were too small, they would not have had a significant impact on the universe's large-scale structure.</w:t>
      </w:r>
    </w:p>
    <w:p w14:paraId="6336ADA2" w14:textId="77777777" w:rsidR="007C6D17" w:rsidRDefault="00000000">
      <w:r>
        <w:t>In the quantum realm, particles can exhibit wave-like behavior. This property allows for the possibility of quantum tunneling, where particles can traverse seemingly insurmountable energy barriers. In the context of the early universe, quantum fluctuations could have facilitated the creation of structures by "tunneling" through the universe's density and temperature.</w:t>
      </w:r>
    </w:p>
    <w:p w14:paraId="43B00FA5" w14:textId="77777777" w:rsidR="007C6D17" w:rsidRDefault="00000000">
      <w:r>
        <w:t>The connection between quantum fluctuations and structure formation is still an area of active research. Cosmologists are working to better understand how these tiny variations in space-time might have influenced the universe's large-scale structure. Theorists propose various mechanisms, such as the "quantum gravity" era or the role of dark energy, to explain the emergence of structures within the universe.</w:t>
      </w:r>
    </w:p>
    <w:p w14:paraId="54550714" w14:textId="77777777" w:rsidR="007C6D17" w:rsidRDefault="00000000">
      <w:r>
        <w:t>The interplay between quantum mechanics and general relativity remains a topic of ongoing research. Understanding how these two fundamental theories intersect will be crucial in shedding light on the early universe's mysteries. The universe's origins continue to captivate scientists, and new discoveries await as researchers delve deeper into the intricacies of quantum fluctuations and structure formation.</w:t>
      </w:r>
    </w:p>
    <w:p w14:paraId="5CFD77CF" w14:textId="77777777" w:rsidR="007C6D17" w:rsidRDefault="00000000">
      <w:r>
        <w:t>Note: I removed the concluding paragraph entirely, as per your request.</w:t>
      </w:r>
    </w:p>
    <w:p w14:paraId="02EA2F79" w14:textId="77777777" w:rsidR="007C6D17" w:rsidRDefault="00000000">
      <w:pPr>
        <w:pStyle w:val="Heading2"/>
      </w:pPr>
      <w:r>
        <w:t>The Big Bang Theory: Challenges and Controversies</w:t>
      </w:r>
      <w:bookmarkStart w:id="18" w:name="1.2.9"/>
      <w:bookmarkEnd w:id="18"/>
    </w:p>
    <w:p w14:paraId="6D2BDE51" w14:textId="77777777" w:rsidR="007C6D17" w:rsidRDefault="00000000">
      <w:r>
        <w:t>The Big Bang Theory has long been considered the most widely accepted explanation for the origins of our universe. However, despite its widespread acceptance, the theory is not without controversy. In fact, there are several challenges and alternative theories that have raised questions about the validity of the Big Bang.</w:t>
      </w:r>
    </w:p>
    <w:p w14:paraId="46FCAD75" w14:textId="77777777" w:rsidR="007C6D17" w:rsidRDefault="00000000">
      <w:r>
        <w:t>One of the primary criticisms of the Big Bang is the problem of horizon. The universe is thought to have expanded rapidly in the first fraction of a second after the Big Bang, but this rapid expansion means that certain regions of space would not have been in contact with each other for long enough to allow for communication or even the transfer of matter. This has led some scientists to propose alternative theories, such as eternal inflation, where our universe is just one bubble in an infinite sea of universes.</w:t>
      </w:r>
    </w:p>
    <w:p w14:paraId="66973ECA" w14:textId="77777777" w:rsidR="007C6D17" w:rsidRDefault="00000000">
      <w:r>
        <w:t>Another challenge facing the Big Bang is the issue of dark energy. Dark energy is a mysterious force that is thought to be responsible for the accelerating expansion of the universe. However, scientists are still unsure what dark energy actually is or how it works. This lack of understanding has led some to question whether the Big Bang was truly the start of our universe, or if there were other factors at play.</w:t>
      </w:r>
    </w:p>
    <w:p w14:paraId="5350AAB1" w14:textId="77777777" w:rsidR="007C6D17" w:rsidRDefault="00000000">
      <w:r>
        <w:t>There are also alternative theories that have been proposed as alternatives to the Big Bang. One such theory is the Steady State Theory, which suggests that the universe has always existed in its current form and that there is no need for a singular event like the Big Bang. Another theory is the Plasma Cosmology theory, which proposes that the universe began as a plasma state rather than a hot gas.</w:t>
      </w:r>
    </w:p>
    <w:p w14:paraId="58B123F0" w14:textId="77777777" w:rsidR="007C6D17" w:rsidRDefault="00000000">
      <w:r>
        <w:t xml:space="preserve">Despite these challenges and alternative theories, the Big Bang remains the most widely accepted explanation for the origins of our universe. The scientific evidence supporting the </w:t>
      </w:r>
      <w:r>
        <w:lastRenderedPageBreak/>
        <w:t>Big Bang is overwhelming, from the cosmic microwave background radiation to the abundance of light elements. However, it is important to recognize that science is always open to new ideas and discoveries, and that the Big Bang theory is not immune to criticism or revision.</w:t>
      </w:r>
    </w:p>
    <w:p w14:paraId="1EBC8DA6" w14:textId="77777777" w:rsidR="007C6D17" w:rsidRDefault="00000000">
      <w:r>
        <w:t>In recent years, there have been several advances in our understanding of the universe that have shed new light on the origins of the cosmos. One such advance is the discovery of gravitational waves, which are ripples in the fabric of spacetime that were predicted by Einstein's theory of general relativity. The detection of these waves by the Laser Interferometer Gravitational-Wave Observatory (LIGO) has provided strong evidence for the Big Bang theory and has opened up new avenues for understanding the universe.</w:t>
      </w:r>
    </w:p>
    <w:p w14:paraId="4292DC84" w14:textId="77777777" w:rsidR="007C6D17" w:rsidRDefault="00000000">
      <w:r>
        <w:t>Another advance is our increasing ability to study the earliest moments of the universe through observations of the cosmic microwave background radiation. This radiation is thought to be the residual heat from the early universe, and it provides a unique window into the conditions that existed just fractions of a second after the Big Bang.</w:t>
      </w:r>
    </w:p>
    <w:p w14:paraId="17228B2C" w14:textId="77777777" w:rsidR="007C6D17" w:rsidRDefault="00000000">
      <w:r>
        <w:t>In addition, there have been several advances in our understanding of the fundamental laws of physics that underlie the Big Bang theory. For example, our understanding of quantum mechanics and general relativity has improved significantly in recent years, which has allowed us to better understand the early universe and the conditions that existed during the Big Bang.</w:t>
      </w:r>
    </w:p>
    <w:p w14:paraId="2341DAF2" w14:textId="77777777" w:rsidR="007C6D17" w:rsidRDefault="00000000">
      <w:r>
        <w:t>Despite these advances, there is still much that we do not know about the origins of the universe. There are many questions that remain unanswered, from the nature of dark energy and dark matter to the details of how the universe began. However, this is what makes the study of the universe so exciting - there is always more to learn, and new discoveries can challenge our current understanding and lead to a deeper appreciation for the complexity and beauty of the cosmos.</w:t>
      </w:r>
    </w:p>
    <w:p w14:paraId="30794617" w14:textId="77777777" w:rsidR="007C6D17" w:rsidRDefault="00000000">
      <w:r>
        <w:t>The scientific community will continue to explore the mysteries of the Big Bang theory, driven by the desire to uncover the truth about the origins of our universe.</w:t>
      </w:r>
    </w:p>
    <w:p w14:paraId="3782A178" w14:textId="77777777" w:rsidR="007C6D17" w:rsidRDefault="00000000">
      <w:pPr>
        <w:pStyle w:val="Heading2"/>
      </w:pPr>
      <w:r>
        <w:t>The Implications of the Big Bang Theory</w:t>
      </w:r>
      <w:bookmarkStart w:id="19" w:name="1.2.10"/>
      <w:bookmarkEnd w:id="19"/>
    </w:p>
    <w:p w14:paraId="29794C84" w14:textId="77777777" w:rsidR="007C6D17" w:rsidRDefault="00000000">
      <w:r>
        <w:t>The profound implications of the Big Bang Theory cannot be overstated. This groundbreaking concept has revolutionized our understanding of the universe, its origins, and our place within it. The Big Bang Theory is not merely a scientific theory; it's a cornerstone of modern cosmology that has far- reaching consequences for various fields of study.</w:t>
      </w:r>
    </w:p>
    <w:p w14:paraId="2D792837" w14:textId="77777777" w:rsidR="007C6D17" w:rsidRDefault="00000000">
      <w:r>
        <w:t>Firstly, the Big Bang Theory provides a definitive explanation for the origin of the universe. Prior to this discovery, scientists were stuck in a stalemate, unable to reconcile the conflicting theories of the time. The Big Bang Theory resolves this dilemma by proposing a singularity  – an infinitely hot and dense point  – as the starting point of our cosmos. This singularity expanded rapidly, giving rise to the universe as we know it today.</w:t>
      </w:r>
    </w:p>
    <w:p w14:paraId="1C088BAB" w14:textId="77777777" w:rsidR="007C6D17" w:rsidRDefault="00000000">
      <w:r>
        <w:t xml:space="preserve">The implications of this origin story are profound. For instance, it provides a framework for understanding the fundamental laws of physics that govern our reality. The Big Bang Theory suggests that these laws were in place from the very beginning, guiding the evolution of the universe and the emergence of complex structures like galaxies, stars, and </w:t>
      </w:r>
      <w:r>
        <w:lastRenderedPageBreak/>
        <w:t>planets. This perspective has far-reaching consequences for fields like particle physics, astrophysics, and cosmology.</w:t>
      </w:r>
    </w:p>
    <w:p w14:paraId="0EE2CFC1" w14:textId="77777777" w:rsidR="007C6D17" w:rsidRDefault="00000000">
      <w:r>
        <w:t>Furthermore, the Big Bang Theory provides a unifying thread that connects the various branches of science. It demonstrates how seemingly disparate phenomena  – from the cosmic microwave background radiation to the abundance of light elements  – are all linked by a common thread: the universe's origins. This interconnectedness has significant implications for interdisciplinary research and our understanding of the intricate web that binds our reality together.</w:t>
      </w:r>
    </w:p>
    <w:p w14:paraId="2E48CE2B" w14:textId="77777777" w:rsidR="007C6D17" w:rsidRDefault="00000000">
      <w:r>
        <w:t>The Big Bang Theory also has profound implications for our understanding of time and space. It suggests that time is not absolute but rather an emergent property of the universe, tied to the expansion of space itself. This perspective challenges traditional notions of time and space, encouraging new ways of thinking about causality, free will, and the human experience.</w:t>
      </w:r>
    </w:p>
    <w:p w14:paraId="3A1A2429" w14:textId="77777777" w:rsidR="007C6D17" w:rsidRDefault="00000000">
      <w:r>
        <w:t>Moreover, the Big Bang Theory has significant implications for our understanding of the universe's fate. The concept of heat death  – where the universe reaches a state of maximum entropy  – is now seen as a possible outcome, rather than an inevitability. This perspective opens up new avenues for research into the long-term evolution of the universe and the potential for eternal inflation or other scenarios.</w:t>
      </w:r>
    </w:p>
    <w:p w14:paraId="17E9F8E3" w14:textId="77777777" w:rsidR="007C6D17" w:rsidRDefault="00000000">
      <w:r>
        <w:t>In addition to its scientific implications, the Big Bang Theory has significant cultural and philosophical connotations. It speaks to our deep-seated desire to understand the mysteries of existence, our place within the universe, and the meaning we derive from it. The Big Bang Theory can be seen as a symbol of human curiosity, perseverance, and ingenuity  – qualities that have driven humanity's greatest achievements.</w:t>
      </w:r>
    </w:p>
    <w:p w14:paraId="05FDD497" w14:textId="77777777" w:rsidR="007C6D17" w:rsidRDefault="00000000">
      <w:r>
        <w:t>Finally, the Big Bang Theory has significant implications for our understanding of the search for extraterrestrial life. If intelligent life exists elsewhere in the universe, the possibility of communication or even contact becomes increasingly plausible. The Big Bang Theory provides a framework for understanding the emergence of life on Earth and the conditions necessary for its existence. This perspective encourages us to re-examine our assumptions about the likelihood of finding life beyond our planet.</w:t>
      </w:r>
    </w:p>
    <w:p w14:paraId="75D15A34" w14:textId="77777777" w:rsidR="007C6D17" w:rsidRDefault="00000000">
      <w:r>
        <w:t>The theory's profound implications invite us to continue exploring the mysteries of the universe, driven by an insatiable curiosity about the nature of reality itself.</w:t>
      </w:r>
    </w:p>
    <w:p w14:paraId="7B7E6350" w14:textId="77777777" w:rsidR="007C6D17" w:rsidRDefault="00000000">
      <w:r>
        <w:br w:type="page"/>
      </w:r>
    </w:p>
    <w:p w14:paraId="3AB4FFF4" w14:textId="77777777" w:rsidR="007C6D17" w:rsidRDefault="00000000">
      <w:pPr>
        <w:pStyle w:val="Heading1"/>
      </w:pPr>
      <w:r>
        <w:lastRenderedPageBreak/>
        <w:t>Chapter 3: Stars and Galaxies</w:t>
      </w:r>
    </w:p>
    <w:p w14:paraId="4CCC1246" w14:textId="77777777" w:rsidR="007C6D17" w:rsidRDefault="00000000">
      <w:pPr>
        <w:pStyle w:val="Heading2"/>
      </w:pPr>
      <w:r>
        <w:t>The Formation of Stars</w:t>
      </w:r>
      <w:bookmarkStart w:id="20" w:name="1.3.1"/>
      <w:bookmarkEnd w:id="20"/>
    </w:p>
    <w:p w14:paraId="4BE5F114" w14:textId="77777777" w:rsidR="007C6D17" w:rsidRDefault="00000000">
      <w:r>
        <w:t>The formation of stars is a complex and fascinating process that has captivated scientists for decades. At the heart of this process lies the giant molecular cloud (GMC), a vast region of space filled with gas and dust. It's within these clouds that the building blocks of new stars are formed, eventually giving rise to the celestial bodies we see in the night sky.</w:t>
      </w:r>
    </w:p>
    <w:p w14:paraId="4F5E6A73" w14:textId="77777777" w:rsidR="007C6D17" w:rsidRDefault="00000000">
      <w:r>
        <w:t>Gravity plays a crucial role in the formation of stars. As gas and dust condense within the GMC, gravity begins to pull them together, causing the material to collapse under its own weight. This collapse is initially slow and gentle, but as the material continues to fall inward, it begins to heat up due to the increased pressure and friction.</w:t>
      </w:r>
    </w:p>
    <w:p w14:paraId="7426A3FA" w14:textId="77777777" w:rsidR="007C6D17" w:rsidRDefault="00000000">
      <w:r>
        <w:t>As the cloud collapses, the density of the material increases, and the temperature rises. This process can be thought of as a runaway effect, where gravity's pull becomes stronger as the material gets denser. Eventually, the collapse reaches a critical point, at which the material is hot enough to ignite nuclear fusion reactions in its core.</w:t>
      </w:r>
    </w:p>
    <w:p w14:paraId="096DA4BC" w14:textId="77777777" w:rsidR="007C6D17" w:rsidRDefault="00000000">
      <w:r>
        <w:t>Magnetic fields also play a significant role in star formation. These fields are generated by the movement of charged particles within the GMC and can have a profound impact on the collapse process. Magnetic fields can exert a braking force on the collapsing cloud, slowing down or even halting the collapse if it becomes too strong. This can lead to the formation of multiple stars from a single cloud, as the magnetic field helps to fragment the material into separate pieces.</w:t>
      </w:r>
    </w:p>
    <w:p w14:paraId="4E557DF6" w14:textId="77777777" w:rsidR="007C6D17" w:rsidRDefault="00000000">
      <w:r>
        <w:t>Turbulence is another critical factor in star formation. GMCs are inherently turbulent environments, with gas and dust moving rapidly due to shock waves and other disturbances. This turbulence can help to mix the material within the cloud, allowing for more efficient cooling and the formation of dense regions that can eventually collapse to form stars.</w:t>
      </w:r>
    </w:p>
    <w:p w14:paraId="40CE3303" w14:textId="77777777" w:rsidR="007C6D17" w:rsidRDefault="00000000">
      <w:r>
        <w:t>The interplay between gravity, magnetic fields, and turbulence is complex and multifaceted. Simulations and observations suggest that a combination of these factors is required to produce the conditions necessary for star formation. For example, a GMC with too strong a magnetic field may not be able to form stars due to the braking effect, while a cloud with too much turbulence may not be able to collapse efficiently.</w:t>
      </w:r>
    </w:p>
    <w:p w14:paraId="4187E277" w14:textId="77777777" w:rsidR="007C6D17" w:rsidRDefault="00000000">
      <w:r>
        <w:t>As the collapsing material reaches densities of around 100 times that of water, it begins to fragment into smaller regions called clumps. These clumps are thought to be the precursors to individual stars and can be tens or even hundreds of astronomical units (AU) in size. The clumps continue to collapse under their own gravity, with the material at the center eventually reaching temperatures hot enough to ignite nuclear fusion reactions.</w:t>
      </w:r>
    </w:p>
    <w:p w14:paraId="1507CA0C" w14:textId="77777777" w:rsidR="007C6D17" w:rsidRDefault="00000000">
      <w:r>
        <w:t>The formation of a star is a dynamic process that involves the interaction of many complex physical and chemical processes. From initial collapse to eventual ignition, this journey takes us through the various stages of stellar evolution. The stars we see in the night sky are each unique celestial bodies with their own characteristics and properties, formed from these very same processes.</w:t>
      </w:r>
    </w:p>
    <w:p w14:paraId="66DEE787" w14:textId="77777777" w:rsidR="007C6D17" w:rsidRDefault="00000000">
      <w:r>
        <w:lastRenderedPageBreak/>
        <w:t>The life cycle of stars will take us on a journey from their formation in giant molecular clouds to their eventual demise. This process involves the main sequence, red giants, white dwarfs, supernovae, and black holes, as well as other exotic phenomena.</w:t>
      </w:r>
    </w:p>
    <w:p w14:paraId="10651697" w14:textId="77777777" w:rsidR="007C6D17" w:rsidRDefault="00000000">
      <w:pPr>
        <w:pStyle w:val="Heading2"/>
      </w:pPr>
      <w:r>
        <w:t>The Life Cycle of Stars</w:t>
      </w:r>
      <w:bookmarkStart w:id="21" w:name="1.3.2"/>
      <w:bookmarkEnd w:id="21"/>
    </w:p>
    <w:p w14:paraId="11204B97" w14:textId="77777777" w:rsidR="007C6D17" w:rsidRDefault="00000000">
      <w:r>
        <w:t>As stars shine brightly in the night sky, they are actually going through a life cycle that spans millions of years. From their formation as protostars to their eventual demise, a star's life is marked by distinct stages, each shaped by its mass and internal processes.</w:t>
      </w:r>
    </w:p>
    <w:p w14:paraId="1F00A431" w14:textId="77777777" w:rsidR="007C6D17" w:rsidRDefault="00000000">
      <w:r>
        <w:t>The journey begins with a protostar, a hot, dense cloud of gas and dust that collapses under its own gravity. As it shrinks, the protostar heats up due to the increased pressure at its core. This heat ignites nuclear reactions, marking the transition to the main sequence stage.</w:t>
      </w:r>
    </w:p>
    <w:p w14:paraId="76A7B873" w14:textId="77777777" w:rsidR="007C6D17" w:rsidRDefault="00000000">
      <w:r>
        <w:t>On the main sequence, a star like our sun fuses hydrogen into helium in its core, releasing vast amounts of energy as light and heat. This stable period can last millions of years for smaller stars like our sun but is much shorter-lived for larger ones that burn their fuel more quickly.</w:t>
      </w:r>
    </w:p>
    <w:p w14:paraId="1B5C0D04" w14:textId="77777777" w:rsidR="007C6D17" w:rsidRDefault="00000000">
      <w:r>
        <w:t>As a star ages, it begins to run out of hydrogen fuel in its core. For stars like the sun, this triggers a series of events that lead to expansion and cooling, resulting in a red giant phase. The star's outer layers puff up, making it appear much larger than it was during its main sequence life.</w:t>
      </w:r>
    </w:p>
    <w:p w14:paraId="356C01E2" w14:textId="77777777" w:rsidR="007C6D17" w:rsidRDefault="00000000">
      <w:r>
        <w:t>During this phase, the star loses about half its mass, which is either expelled into space or forms new stars and planets. As the star continues to cool and shrink, it eventually sheds its outer layers, leaving behind a hot, compact core known as a white dwarf.</w:t>
      </w:r>
    </w:p>
    <w:p w14:paraId="0B91141F" w14:textId="77777777" w:rsidR="007C6D17" w:rsidRDefault="00000000">
      <w:r>
        <w:t>Smaller stars like our sun typically end their lives as white dwarfs, while larger ones can become neutron stars or even black holes. Neutron stars are incredibly dense objects that spin rapidly, emitting intense beams of radiation that sweep through space like lighthouses. Black holes, on the other hand, have such strong gravity that not even light can escape once it gets too close.</w:t>
      </w:r>
    </w:p>
    <w:p w14:paraId="57BD94A5" w14:textId="77777777" w:rsidR="007C6D17" w:rsidRDefault="00000000">
      <w:r>
        <w:t>The life cycle of a star is closely tied to its mass. More massive stars burn their fuel more quickly and live shorter lives, while less massive ones like our sun can take millions of years to exhaust their fuel supplies. The different stages of a star's life are influenced by factors such as metallicity, the presence or absence of certain elements in the star's core, and the strength of its magnetic field.</w:t>
      </w:r>
    </w:p>
    <w:p w14:paraId="1EFC5E4D" w14:textId="77777777" w:rsidR="007C6D17" w:rsidRDefault="00000000">
      <w:r>
        <w:t>By understanding the life cycle of stars, we gain insights into the fundamental processes that shape the cosmos. We can better comprehend the evolution of galaxies, the formation of planets, and even the emergence of life itself.</w:t>
      </w:r>
    </w:p>
    <w:p w14:paraId="52BA7A13" w14:textId="77777777" w:rsidR="007C6D17" w:rsidRDefault="00000000">
      <w:r>
        <w:t>The light of individual stars may fade, but their collective light illuminates the vast expanse of space and time.</w:t>
      </w:r>
    </w:p>
    <w:p w14:paraId="56EA1D64" w14:textId="77777777" w:rsidR="007C6D17" w:rsidRDefault="00000000">
      <w:pPr>
        <w:pStyle w:val="Heading2"/>
      </w:pPr>
      <w:r>
        <w:t>Main Sequence Stars</w:t>
      </w:r>
      <w:bookmarkStart w:id="22" w:name="1.3.3"/>
      <w:bookmarkEnd w:id="22"/>
    </w:p>
    <w:p w14:paraId="6E767425" w14:textId="77777777" w:rsidR="007C6D17" w:rsidRDefault="00000000">
      <w:r>
        <w:t>Main Sequence Stars</w:t>
      </w:r>
    </w:p>
    <w:p w14:paraId="5152A215" w14:textId="77777777" w:rsidR="007C6D17" w:rsidRDefault="00000000">
      <w:r>
        <w:t>This is a crucial phase that defines the characteristics of many stars, including our own Sun. This is the main sequence stage, where stars like our Sun spend most of their lives fusing hydrogen atoms into helium in their cores. It's a period of relative stability, punctuated by occasional oscillations and subtle changes that shape the star's surface.</w:t>
      </w:r>
    </w:p>
    <w:p w14:paraId="6A20D605" w14:textId="77777777" w:rsidR="007C6D17" w:rsidRDefault="00000000">
      <w:r>
        <w:lastRenderedPageBreak/>
        <w:t>The surface temperature of a main sequence star is a fundamental characteristic that determines its color, luminosity, and properties. The temperature range for these stars is surprisingly narrow, spanning from around 3,000 to 60,000 Kelvin (4,000 to 87,000 degrees Fahrenheit). This temperature band corresponds to colors ranging from cool red dwarfs to hot blue giants.</w:t>
      </w:r>
    </w:p>
    <w:p w14:paraId="08BF6838" w14:textId="77777777" w:rsidR="007C6D17" w:rsidRDefault="00000000">
      <w:r>
        <w:t>The most common type of main sequence star is the G-type star, like our Sun. With a surface temperature of about 5,500 Kelvin (9,900 degrees Fahrenheit), these stars are yellow in color and have luminosities around 1-10 times that of the Sun. The vast majority of stars in the universe fall into this category, making them the most well-studied and understood type.</w:t>
      </w:r>
    </w:p>
    <w:p w14:paraId="320DDD20" w14:textId="77777777" w:rsidR="007C6D17" w:rsidRDefault="00000000">
      <w:r>
        <w:t>Other types of main sequence stars include O-type blue giants, B-type white dwarfs, A-type bright blue stars, F-type yellow-white stars, K-type orange-yellow stars, and M-type cool red dwarfs. Each type has its unique characteristics, such as surface temperatures ranging from 10,000 to 60,000 Kelvin (18,000 to 108,000 degrees Fahrenheit).</w:t>
      </w:r>
    </w:p>
    <w:p w14:paraId="58E8D19E" w14:textId="77777777" w:rsidR="007C6D17" w:rsidRDefault="00000000">
      <w:r>
        <w:t>The luminosity of a main sequence star is another crucial parameter that determines its energy output. Luminosity refers to the amount of energy emitted by the star per unit time. Main sequence stars with higher surface temperatures tend to have higher luminosities, as they are more efficient at converting hydrogen into helium.</w:t>
      </w:r>
    </w:p>
    <w:p w14:paraId="76BE6EB1" w14:textId="77777777" w:rsidR="007C6D17" w:rsidRDefault="00000000">
      <w:r>
        <w:t>For example, O-type blue giants have surface temperatures above 30,000 Kelvin (54,000 degrees Fahrenheit) and luminosities tens to hundreds of times greater than the Sun. A- type bright blue stars, on the other hand, have surface temperatures around 10,000 Kelvin (18,000 degrees Fahrenheit) and luminosities a few times that of the Sun.</w:t>
      </w:r>
    </w:p>
    <w:p w14:paraId="02A96368" w14:textId="77777777" w:rsidR="007C6D17" w:rsidRDefault="00000000">
      <w:r>
        <w:t>The lifetime of a main sequence star is also closely tied to its surface temperature and luminosity. Generally, more massive stars with higher surface temperatures and luminosities have shorter lifetimes due to their higher energy output and faster nuclear reactions in their cores.</w:t>
      </w:r>
    </w:p>
    <w:p w14:paraId="37573DDC" w14:textId="77777777" w:rsidR="007C6D17" w:rsidRDefault="00000000">
      <w:r>
        <w:t>For instance, O- type blue giants have lifetimes measured in millions of years, while A- type bright blue stars have lifetimes ranging from tens to hundreds of millions of years. K- type orange-yellow stars like our Sun, with surface temperatures around 5,000 Kelvin (9,000 degrees Fahrenheit), have lifetimes stretching into billions of years.</w:t>
      </w:r>
    </w:p>
    <w:p w14:paraId="28ECF9CA" w14:textId="77777777" w:rsidR="007C6D17" w:rsidRDefault="00000000">
      <w:r>
        <w:t>The characteristics of main sequence stars – surface temperature, luminosity, and lifetime – are closely linked, allowing us to better understand these stars' roles in shaping the universe around us. Stars like our Sun spend most of their lives fusing hydrogen atoms into helium in their cores, defining their properties and behavior during most of their lives.</w:t>
      </w:r>
    </w:p>
    <w:p w14:paraId="26379533" w14:textId="77777777" w:rsidR="007C6D17" w:rsidRDefault="00000000">
      <w:pPr>
        <w:pStyle w:val="Heading2"/>
      </w:pPr>
      <w:r>
        <w:t>Red Giant Branch and Asymptotic Giant Branch</w:t>
      </w:r>
      <w:bookmarkStart w:id="23" w:name="1.3.4"/>
      <w:bookmarkEnd w:id="23"/>
    </w:p>
    <w:p w14:paraId="3D637EB3" w14:textId="77777777" w:rsidR="007C6D17" w:rsidRDefault="00000000">
      <w:r>
        <w:t>As stars age and exhaust their fuel, they begin to expand and cool, entering a new phase of their life cycle. This stage is characterized by the star's transformation into a red giant, followed by a brief but intense period on the asymptotic giant branch.</w:t>
      </w:r>
    </w:p>
    <w:p w14:paraId="2D006335" w14:textId="77777777" w:rsidR="007C6D17" w:rsidRDefault="00000000">
      <w:r>
        <w:t xml:space="preserve">The expansion of the star occurs because its core has contracted and heated up, triggering a sequence of nuclear reactions that release energy in the form of light and heat. As this energy is released, the star's outer layers expand to maintain balance, swelling to sizes </w:t>
      </w:r>
      <w:r>
        <w:lastRenderedPageBreak/>
        <w:t>many times larger than their original radii. This process is often referred to as the "red giant phase."</w:t>
      </w:r>
    </w:p>
    <w:p w14:paraId="02EABB5A" w14:textId="77777777" w:rsidR="007C6D17" w:rsidRDefault="00000000">
      <w:r>
        <w:t>During this time, the star's surface temperature drops significantly, causing it to shift from its original blue or yellow hue to a deep reddish color. This change in temperature and luminosity is responsible for the star's new name – the red giant. The expanded size of the star also means that it can now be seen from much greater distances than before, making it a prominent feature on the celestial landscape.</w:t>
      </w:r>
    </w:p>
    <w:p w14:paraId="02223009" w14:textId="77777777" w:rsidR="007C6D17" w:rsidRDefault="00000000">
      <w:r>
        <w:t>As the star continues to evolve, its core begins to contract further, leading to an increase in temperature and pressure. This sparks a series of nuclear reactions involving helium fusion, which releases even more energy. However, this process is short--lived, as the star's helium fuel is eventually depleted.</w:t>
      </w:r>
    </w:p>
    <w:p w14:paraId="74996F8F" w14:textId="77777777" w:rsidR="007C6D17" w:rsidRDefault="00000000">
      <w:r>
        <w:t>At this point, the star enters the asymptotic giant branch (AGB) phase, characterized by a brief but intense period of mass loss. During this time, the star sheds material from its surface, enriching the surrounding environment with heavy elements forged within its core. This process is crucial for the creation of many of the elements found in planets and ultimately, in life itself.</w:t>
      </w:r>
    </w:p>
    <w:p w14:paraId="3D59AAD2" w14:textId="77777777" w:rsidR="007C6D17" w:rsidRDefault="00000000">
      <w:r>
        <w:t>The AGB phase is marked by a series of thermal pulses, where the star's helium shell flashes on and off, causing periodic mass loss. As the star loses material, it exposes its hot, convective core to the surface, creating a unique opportunity for astronomers to study the star's internal dynamics.</w:t>
      </w:r>
    </w:p>
    <w:p w14:paraId="33FAFF73" w14:textId="77777777" w:rsidR="007C6D17" w:rsidRDefault="00000000">
      <w:r>
        <w:t>Throughout this process, the star's surface temperature continues to drop, eventually leading to the formation of a circumstellar envelope – a shell of gas and dust surrounding the star. This envelope can be thousands of times larger than the star itself and plays a crucial role in the creation of planetary nebulae, which are the colorful, glowing remnants left behind when a star like our Sun exhausts its fuel.</w:t>
      </w:r>
    </w:p>
    <w:p w14:paraId="3F26AB5B" w14:textId="77777777" w:rsidR="007C6D17" w:rsidRDefault="00000000">
      <w:r>
        <w:t>As the star continues to shed material, it eventually loses so much mass that its core collapses under its own gravity. This collapse triggers a massive explosion known as a type Ia supernova, which is visible from millions of light-years away and can be used to measure distances in the universe.</w:t>
      </w:r>
    </w:p>
    <w:p w14:paraId="49888DF6" w14:textId="77777777" w:rsidR="007C6D17" w:rsidRDefault="00000000">
      <w:r>
        <w:t>The star's final moments are marked by a transformation into a planetary nebula, leaving behind a remnant white dwarf core that will slowly cool over billions of years.</w:t>
      </w:r>
    </w:p>
    <w:p w14:paraId="16BAF049" w14:textId="77777777" w:rsidR="007C6D17" w:rsidRDefault="00000000">
      <w:pPr>
        <w:pStyle w:val="Heading2"/>
      </w:pPr>
      <w:r>
        <w:t>Supernovae and Stellar Explosions</w:t>
      </w:r>
      <w:bookmarkStart w:id="24" w:name="1.3.5"/>
      <w:bookmarkEnd w:id="24"/>
    </w:p>
    <w:p w14:paraId="1CA0D2CD" w14:textId="77777777" w:rsidR="007C6D17" w:rsidRDefault="00000000">
      <w:r>
        <w:t>Supernovae are the most powerful explosions in the universe, outshining entire galaxies and briefly rivaling the brightness of the full moon. These cataclysmic events mark the end of a star's life, as it exhausts its fuel and collapses under its own gravity. There are several types of supernovae, each with its unique characteristics and role in shaping galaxy evolution.</w:t>
      </w:r>
    </w:p>
    <w:p w14:paraId="60C3B160" w14:textId="77777777" w:rsidR="007C6D17" w:rsidRDefault="00000000">
      <w:r>
        <w:t xml:space="preserve">The most well-known type is Type II supernova, which occurs when a massive star runs out of fuel in its core. This can happen when the star has exhausted its hydrogen supply or has increased in mass through accretion. As the core contracts, it heats up, eventually reaching temperatures high enough to ignite helium fusion. However, this process only delays the </w:t>
      </w:r>
      <w:r>
        <w:lastRenderedPageBreak/>
        <w:t>inevitable collapse, and the star eventually reaches a critical point where nuclear reactions cease.</w:t>
      </w:r>
    </w:p>
    <w:p w14:paraId="4E78A4D6" w14:textId="77777777" w:rsidR="007C6D17" w:rsidRDefault="00000000">
      <w:r>
        <w:t>At this stage, the core collapses into a neutron star or black hole, depending on its mass. The outer layers of the star are blown off in a massive explosion, releasing an enormous amount of energy in the form of light and heat. Type II supernovae can be seen from vast distances, making them useful tools for astronomers to study the properties of distant stars.</w:t>
      </w:r>
    </w:p>
    <w:p w14:paraId="05589457" w14:textId="77777777" w:rsidR="007C6D17" w:rsidRDefault="00000000">
      <w:r>
        <w:t>Type Ia supernovae, on the other hand, occur when a white dwarf star accumulates material from a companion star until it reaches a critical mass. This can happen through various mechanisms, such as accretion or merger with another white dwarf. As the white dwarf approaches this critical point, it begins to heat up and eventually ignites in a thermonuclear explosion.</w:t>
      </w:r>
    </w:p>
    <w:p w14:paraId="323F84FB" w14:textId="77777777" w:rsidR="007C6D17" w:rsidRDefault="00000000">
      <w:r>
        <w:t>This type of supernova is particularly important because it always has the same intrinsic brightness, making them "standard candles" for measuring vast distances across the universe. Type Ia supernovae are also used as probes of dark energy, which drives the accelerating expansion of the cosmos.</w:t>
      </w:r>
    </w:p>
    <w:p w14:paraId="49DD4D93" w14:textId="77777777" w:rsidR="007C6D17" w:rsidRDefault="00000000">
      <w:r>
        <w:t>Type Ib and c supernovae are a bit more mysterious, as they occur when a massive star sheds its outer layers before exploding. This can happen through various mechanisms, such as binary interactions or stellar rotation. The resulting explosion is often characterized by the presence of helium in the spectrum, distinguishing it from other types of supernovae.</w:t>
      </w:r>
    </w:p>
    <w:p w14:paraId="49F5E9AD" w14:textId="77777777" w:rsidR="007C6D17" w:rsidRDefault="00000000">
      <w:r>
        <w:t>Supernovae play a crucial role in shaping galaxy evolution by regulating the chemical enrichment of their host galaxies. As stars form and die, they distribute heavy elements throughout the galaxy, influencing the formation of subsequent generations of stars. Supernovae also inject energy into their surroundings, driving turbulence and mixing in the interstellar medium.</w:t>
      </w:r>
    </w:p>
    <w:p w14:paraId="7A12738D" w14:textId="77777777" w:rsidR="007C6D17" w:rsidRDefault="00000000">
      <w:r>
        <w:t>The remnants of supernovae can also have a lasting impact on their environment. Neutron star or black hole remnants can act as powerful engines, accelerating charged particles to incredible energies and generating intense radiation. These processes can affect the surrounding galaxy, influencing the formation of new stars and planets.</w:t>
      </w:r>
    </w:p>
    <w:p w14:paraId="30E7E308" w14:textId="77777777" w:rsidR="007C6D17" w:rsidRDefault="00000000">
      <w:r>
        <w:t>Supernovae are not just important for understanding galaxy evolution; they also provide valuable insights into the fundamental laws of physics. The explosive energy released during a supernova can be used to test theories of gravity and particle physics. For example, the observation of gravitational waves from binary neutron star mergers has confirmed a key prediction of Einstein's theory of general relativity.</w:t>
      </w:r>
    </w:p>
    <w:p w14:paraId="4AFD78A8" w14:textId="77777777" w:rsidR="007C6D17" w:rsidRDefault="00000000">
      <w:r>
        <w:t>In addition, supernovae offer a unique window into the early universe, providing clues about the conditions that existed in the first billion years after the Big Bang. By studying the properties of distant supernovae, astronomers can reconstruct the history of galaxy formation and evolution, gaining insights into the mysteries of dark matter and dark energy.</w:t>
      </w:r>
    </w:p>
    <w:p w14:paraId="790A9B32" w14:textId="77777777" w:rsidR="007C6D17" w:rsidRDefault="00000000">
      <w:r>
        <w:t>Supernovae's extraordinary energy and light continue to inspire scientists and the general public alike, reminding us of our place within the grand scheme of things.</w:t>
      </w:r>
    </w:p>
    <w:p w14:paraId="26F0C906" w14:textId="77777777" w:rsidR="007C6D17" w:rsidRDefault="00000000">
      <w:pPr>
        <w:pStyle w:val="Heading2"/>
      </w:pPr>
      <w:r>
        <w:lastRenderedPageBreak/>
        <w:t>Galaxy Types and Morphologies</w:t>
      </w:r>
      <w:bookmarkStart w:id="25" w:name="1.3.6"/>
      <w:bookmarkEnd w:id="25"/>
    </w:p>
    <w:p w14:paraId="7E5CA865" w14:textId="77777777" w:rsidR="007C6D17" w:rsidRDefault="00000000">
      <w:r>
        <w:t>Galaxies come in a wide range of shapes and sizes, each with its unique characteristics and properties. While the universe is vast, with billions of galaxies scattered throughout, we can group them into distinct categories based on their morphology.</w:t>
      </w:r>
    </w:p>
    <w:p w14:paraId="43B513E4" w14:textId="77777777" w:rsidR="007C6D17" w:rsidRDefault="00000000">
      <w:r>
        <w:t>At one end of the spectrum lie elliptical galaxies, characterized by their spherical or egg-shaped structures. These galaxies are typically older and more massive than others, with stars densely packed towards their centers. Ellipticals are often found in galaxy clusters, where they serve as gravitational anchors for surrounding galaxies. The Sombrero Galaxy (M104) is a prime example of an elliptical galaxy.</w:t>
      </w:r>
    </w:p>
    <w:p w14:paraId="14C8EC92" w14:textId="77777777" w:rsidR="007C6D17" w:rsidRDefault="00000000">
      <w:r>
        <w:t>In contrast, spiral galaxies like our own Milky Way, the Andromeda Galaxy, and the Whirlpool Galaxy exhibit a distinct structure. They feature sweeping arms of stars, gas, and dust that wind outward from their central hubs. Spiral galaxies are often home to active star-forming regions and can be further classified into subtypes based on the tightness of their spiral patterns.</w:t>
      </w:r>
    </w:p>
    <w:p w14:paraId="7B284F3D" w14:textId="77777777" w:rsidR="007C6D17" w:rsidRDefault="00000000">
      <w:r>
        <w:t>Irregular galaxies defy categorization by traditional morphology. These galaxies have distorted shapes, with no discernible structure or symmetry. The Large Magellanic Cloud and the Small Magellanic Cloud are examples of irregular galaxies. Their irregularities often arise from interactions with neighboring galaxies or gravitational perturbations from dark matter.</w:t>
      </w:r>
    </w:p>
    <w:p w14:paraId="5474CBD3" w14:textId="77777777" w:rsidR="007C6D17" w:rsidRDefault="00000000">
      <w:r>
        <w:t>Active Galactic Nuclei (AGN) are a special type of galaxy that harbors an extremely luminous, supermassive black hole at its center. These galaxies are characterized by their intense radiation output, which can outshine entire galaxy clusters. Quasars, for instance, are thought to be the incredibly bright AGN found at the heart of distant galaxies.</w:t>
      </w:r>
    </w:p>
    <w:p w14:paraId="1FBC3073" w14:textId="77777777" w:rsidR="007C6D17" w:rsidRDefault="00000000">
      <w:r>
        <w:t>Galaxy evolution is a complex process driven by the interplay between stars, gas, and dark matter within galaxies themselves as well as interactions with their environments. The Hubble Deep Field and other deep surveys have revealed that many galaxies in the distant universe are still in the process of forming stars, suggesting an ongoing cycle of galaxy evolution.</w:t>
      </w:r>
    </w:p>
    <w:p w14:paraId="119B7A9B" w14:textId="77777777" w:rsidR="007C6D17" w:rsidRDefault="00000000">
      <w:r>
        <w:t>The study of galaxy morphology has led to significant advances in our understanding of galaxy evolution, star formation, and the role of dark matter. By analyzing the diverse array of galaxy types, astronomers can better grasp the underlying physical processes that shape these celestial behemoths over cosmic time scales.</w:t>
      </w:r>
    </w:p>
    <w:p w14:paraId="14BB4316" w14:textId="77777777" w:rsidR="007C6D17" w:rsidRDefault="00000000">
      <w:r>
        <w:t>In the universe's early stages, galaxies likely formed through the gravitational collapse of gas and dust within vast regions of space known as protogalaxies. As galaxies coalesced and stars began to form, they were influenced by their surroundings, such as the presence of other galaxies or large-scale structures like galaxy clusters.</w:t>
      </w:r>
    </w:p>
    <w:p w14:paraId="6F094E00" w14:textId="77777777" w:rsidR="007C6D17" w:rsidRDefault="00000000">
      <w:r>
        <w:t>Over time, galaxies have continued to evolve through a series of mergers, interactions, and star-forming episodes. The resulting diverse array of galaxy types and morphologies reflects this complex interplay between internal and external factors.</w:t>
      </w:r>
    </w:p>
    <w:p w14:paraId="530239E1" w14:textId="77777777" w:rsidR="007C6D17" w:rsidRDefault="00000000">
      <w:r>
        <w:t>The exploration of galaxy morphology is an ongoing quest that continues to captivate astronomers and inspire new discoveries. By delving into the characteristics of galaxies, we can better comprehend their roles within the universe's grand tapestry, shedding light on the mysteries surrounding our cosmic neighborhood.</w:t>
      </w:r>
    </w:p>
    <w:p w14:paraId="17734B86" w14:textId="77777777" w:rsidR="007C6D17" w:rsidRDefault="00000000">
      <w:pPr>
        <w:pStyle w:val="Heading2"/>
      </w:pPr>
      <w:r>
        <w:lastRenderedPageBreak/>
        <w:t>Our Galaxy: The Milky Way</w:t>
      </w:r>
      <w:bookmarkStart w:id="26" w:name="1.3.7"/>
      <w:bookmarkEnd w:id="26"/>
    </w:p>
    <w:p w14:paraId="3D2524E7" w14:textId="77777777" w:rsidR="007C6D17" w:rsidRDefault="00000000">
      <w:r>
        <w:t>The Milky Way galaxy is our home, the celestial neighborhood that has nurtured life on Earth for billions of years. It's fascinating to delve into the details of this majestic spiral galaxy that gives us a sense of belonging and connection to the cosmos.</w:t>
      </w:r>
    </w:p>
    <w:p w14:paraId="550587DC" w14:textId="77777777" w:rsidR="007C6D17" w:rsidRDefault="00000000">
      <w:r>
        <w:t>At approximately 100,000 light-years in diameter, the Milky Way is an average-ized galaxy by cosmic standards. Its structure is characterized by a central bar-shaped bulge, surrounded by a disk of stars, gas, and dust. The galactic center itself is densely packed with old, cool stars, as well as supermassive black holes, which are thought to have formed around 4 billion years ago.</w:t>
      </w:r>
    </w:p>
    <w:p w14:paraId="5039E9DF" w14:textId="77777777" w:rsidR="007C6D17" w:rsidRDefault="00000000">
      <w:r>
        <w:t>The Milky Way's age is estimated to be around 13.6 billion years, making it roughly the same age as the universe. This ancient galaxy has undergone numerous transformations over the eons, driven by processes such as star formation and evolution, gas consumption, and mergers with other galaxies.</w:t>
      </w:r>
    </w:p>
    <w:p w14:paraId="58CDFFE1" w14:textId="77777777" w:rsidR="007C6D17" w:rsidRDefault="00000000">
      <w:r>
        <w:t>Comprising approximately 200-400 billion stars, the Milky Way's stellar population is incredibly diverse. From small, cool red dwarfs to massive blue giants, our galaxy hosts a wide range of star types, each playing its role in shaping the cosmic landscape. Additionally, the Milky Way contains numerous star clusters, nebulae, and other interstellar structures that provide a glimpse into its complex history.</w:t>
      </w:r>
    </w:p>
    <w:p w14:paraId="71DE3BD8" w14:textId="77777777" w:rsidR="007C6D17" w:rsidRDefault="00000000">
      <w:r>
        <w:t>One of the most intriguing aspects of the Milky Way is its spiral structure. Composed of four sweeping arms – the Perseus arm, the Norma arm, the Scutum-Centaurus arm, and the Carina-Sagittarius arm – this majestic pattern is thought to be a result of the galaxy's rotation and the interactions between stars and gas within the disk. The Milky Way's spiral shape also harbors several star-forming regions, including the famous Orion Nebula.</w:t>
      </w:r>
    </w:p>
    <w:p w14:paraId="75AAB6E4" w14:textId="77777777" w:rsidR="007C6D17" w:rsidRDefault="00000000">
      <w:r>
        <w:t>The galactic center itself is a region of intense activity, with numerous massive stars, star clusters, and dense clouds of gas and dust. This area is home to the supermassive black hole at the galaxy's core, which has a mass approximately 4 million times that of our sun. The surrounding environment is characterized by a high concentration of old stars, as well as younger, more massive stars that have formed in recent cosmic timescales.</w:t>
      </w:r>
    </w:p>
    <w:p w14:paraId="3137388C" w14:textId="77777777" w:rsidR="007C6D17" w:rsidRDefault="00000000">
      <w:r>
        <w:t>The Milky Way's interaction with its closest galactic neighbor, Andromeda (M31), has played a significant role in shaping the galaxy's evolution. In approximately 4 billion years, the Milky Way and Andromeda will collide and merge, creating a new, larger galaxy. This collision will likely trigger an era of intense star formation and potentially even the creation of new planets.</w:t>
      </w:r>
    </w:p>
    <w:p w14:paraId="2E81261B" w14:textId="77777777" w:rsidR="007C6D17" w:rsidRDefault="00000000">
      <w:r>
        <w:t>The study of this majestic spiral galaxy has been and will continue to be a vital area of research, offering valuable opportunities for scientists to better comprehend the workings of the cosmos and our role as inhabitants of this remarkable celestial neighborhood.</w:t>
      </w:r>
    </w:p>
    <w:p w14:paraId="2B9FAC15" w14:textId="77777777" w:rsidR="007C6D17" w:rsidRDefault="00000000">
      <w:pPr>
        <w:pStyle w:val="Heading2"/>
      </w:pPr>
      <w:r>
        <w:t>Galaxy Evolution</w:t>
      </w:r>
      <w:bookmarkStart w:id="27" w:name="1.3.8"/>
      <w:bookmarkEnd w:id="27"/>
    </w:p>
    <w:p w14:paraId="2799660A" w14:textId="77777777" w:rsidR="007C6D17" w:rsidRDefault="00000000">
      <w:r>
        <w:t>Galaxy Evolution</w:t>
      </w:r>
    </w:p>
    <w:p w14:paraId="42EC6141" w14:textId="77777777" w:rsidR="007C6D17" w:rsidRDefault="00000000">
      <w:r>
        <w:t>The universe has been evolving for billions of years, with galaxies being no exception. These vast systems of stars, gas, and dust have undergone significant transformations throughout their lifetime, shaped by various factors such as mergers, starbursts, and the presence of supermassive black holes.</w:t>
      </w:r>
    </w:p>
    <w:p w14:paraId="015BC95E" w14:textId="77777777" w:rsidR="007C6D17" w:rsidRDefault="00000000">
      <w:r>
        <w:lastRenderedPageBreak/>
        <w:t>One of the most dramatic events in a galaxy's life is the merger with another galaxy. This can occur when galaxies collide or when they are drawn together by gravity. The resulting merger can trigger a burst of star formation, as gas and dust are compressed and heated up, leading to the creation of new stars. In some cases, this process can result in the formation of a new, more massive galaxy.</w:t>
      </w:r>
    </w:p>
    <w:p w14:paraId="3948CAF4" w14:textId="77777777" w:rsidR="007C6D17" w:rsidRDefault="00000000">
      <w:r>
        <w:t>Mergers have played a significant role in shaping our own galaxy, the Milky Way. It is thought that our galaxy collided with another smaller one, Andromeda, about 4.5 billion years ago. This collision caused a burst of star formation, resulting in the creation of many stars and planets.</w:t>
      </w:r>
    </w:p>
    <w:p w14:paraId="389EC823" w14:textId="77777777" w:rsidR="007C6D17" w:rsidRDefault="00000000">
      <w:r>
        <w:t>Starbursts are another key factor in galaxy evolution. These are short--lived events where massive stars form and explode as supernovae, releasing vast amounts of energy into space. This can trigger a chain reaction of star formation, leading to the creation of new stars and planets.</w:t>
      </w:r>
    </w:p>
    <w:p w14:paraId="3E70AF52" w14:textId="77777777" w:rsidR="007C6D17" w:rsidRDefault="00000000">
      <w:r>
        <w:t>Supermassive black holes also play a crucial role in galaxy evolution. These behemoths reside at the center of most galaxies, including our own Milky Way. They are thought to have formed during the early days of galaxy formation and have been growing ever since.</w:t>
      </w:r>
    </w:p>
    <w:p w14:paraId="0402B702" w14:textId="77777777" w:rsidR="007C6D17" w:rsidRDefault="00000000">
      <w:r>
        <w:t>The presence of supermassive black holes can have significant effects on their surrounding galaxies. For example, they can regulate star formation by influencing the flow of gas and dust into the center of the galaxy. In some cases, this can lead to the creation of a "quasar," an incredibly luminous object that is thought to be powered by a supermassive black hole.</w:t>
      </w:r>
    </w:p>
    <w:p w14:paraId="77336F83" w14:textId="77777777" w:rsidR="007C6D17" w:rsidRDefault="00000000">
      <w:r>
        <w:t>The evolution of galaxies has been shaped by these factors over billions of years. The universe has undergone several significant events, including the Big Bang and the formation of stars and galaxies. These events have all contributed to the creation of the diverse range of galaxies we see today.</w:t>
      </w:r>
    </w:p>
    <w:p w14:paraId="0B49DFBE" w14:textId="77777777" w:rsidR="007C6D17" w:rsidRDefault="00000000">
      <w:r>
        <w:t>In understanding galaxy evolution, scientists have relied on a variety of techniques, including observations of distant galaxies, simulations of galaxy interactions, and studies of the properties of supermassive black holes.</w:t>
      </w:r>
    </w:p>
    <w:p w14:paraId="2C1925C3" w14:textId="77777777" w:rsidR="007C6D17" w:rsidRDefault="00000000">
      <w:r>
        <w:t>The study of galaxy evolution has been revolutionized by the discovery of exoplanets. This has led to a greater understanding of how planetary systems form and evolve over time.</w:t>
      </w:r>
    </w:p>
    <w:p w14:paraId="5BCA63FC" w14:textId="77777777" w:rsidR="007C6D17" w:rsidRDefault="00000000">
      <w:r>
        <w:t>In addition to these advances, scientists have also made significant progress in their understanding of the role that dark matter plays in shaping galaxy evolution. Dark matter is thought to make up about 25% of the universe's mass-energy budget but is invisible, as it does not interact with light.</w:t>
      </w:r>
    </w:p>
    <w:p w14:paraId="7E6A9296" w14:textId="77777777" w:rsidR="007C6D17" w:rsidRDefault="00000000">
      <w:r>
        <w:t>The study of galaxy evolution has far-reading implications for our understanding of the universe and its ultimate fate. It has also led to a greater appreciation for the complexity and diversity of galaxies like our own Milky Way.</w:t>
      </w:r>
    </w:p>
    <w:p w14:paraId="59866EBD" w14:textId="77777777" w:rsidR="007C6D17" w:rsidRDefault="00000000">
      <w:r>
        <w:t>Galaxies continue to evolve through mergers, starbursts, and the presence of supermassive black holes, shaping the universe as we know it today.</w:t>
      </w:r>
    </w:p>
    <w:p w14:paraId="1553383B" w14:textId="77777777" w:rsidR="007C6D17" w:rsidRDefault="00000000">
      <w:pPr>
        <w:pStyle w:val="Heading2"/>
      </w:pPr>
      <w:r>
        <w:t>Star Formation and Galaxy Interactions</w:t>
      </w:r>
      <w:bookmarkStart w:id="28" w:name="1.3.9"/>
      <w:bookmarkEnd w:id="28"/>
    </w:p>
    <w:p w14:paraId="34A0F4AB" w14:textId="77777777" w:rsidR="007C6D17" w:rsidRDefault="00000000">
      <w:r>
        <w:t xml:space="preserve">Galaxy interactions and mergers play a crucial role in shaping the evolution of galaxies, including our own Milky Way. These encounters can trigger star formation, leading to a </w:t>
      </w:r>
      <w:r>
        <w:lastRenderedPageBreak/>
        <w:t>burst of new stars and potentially even influencing the development of life within the galaxy.</w:t>
      </w:r>
    </w:p>
    <w:p w14:paraId="1DD717AB" w14:textId="77777777" w:rsidR="007C6D17" w:rsidRDefault="00000000">
      <w:r>
        <w:t>One way that galaxy interactions can stimulate star formation is through the compression of gas and dust within the galaxy. When two galaxies collide, their stars and interstellar medium are compressed into a smaller volume, increasing the density of this material. This compression can lead to the formation of new stars as the dense regions collapse under their own gravity.</w:t>
      </w:r>
    </w:p>
    <w:p w14:paraId="5FB3C2E7" w14:textId="77777777" w:rsidR="007C6D17" w:rsidRDefault="00000000">
      <w:r>
        <w:t>For example, the Milky Way has experienced several close encounters with its closest galactic neighbor, the Andromeda Galaxy. These interactions have likely triggered star formation within our galaxy, potentially leading to the creation of new stars and even planets. In fact, simulations suggest that the Milky Way's most recent encounter with Andromeda, which occurred around 4 billion years ago, may have been responsible for the formation of many of the stars we see in the sky today.</w:t>
      </w:r>
    </w:p>
    <w:p w14:paraId="0E48F236" w14:textId="77777777" w:rsidR="007C6D17" w:rsidRDefault="00000000">
      <w:r>
        <w:t>Galaxy interactions can also influence star formation by triggering the formation of massive stars and supernovae. When two galaxies collide, their centers are compressed into a smaller volume, leading to the formation of dense star clusters. These clusters can give birth to massive stars, which in turn produce heavy elements through nuclear reactions within their cores. The explosion of these massive stars as supernovae can then distribute these elements throughout the galaxy, enriching the interstellar medium and paving the way for the formation of subsequent generations of stars.</w:t>
      </w:r>
    </w:p>
    <w:p w14:paraId="1F80B060" w14:textId="77777777" w:rsidR="007C6D17" w:rsidRDefault="00000000">
      <w:r>
        <w:t>Another key aspect of galaxy interactions is the role they play in shaping the structure and morphology of galaxies. When two galaxies collide, their individual structures are disrupted, leading to a reshaping of their overall form. This can result in the creation of new features such as spiral arms or rings, as well as the destruction of existing ones.</w:t>
      </w:r>
    </w:p>
    <w:p w14:paraId="26FB138A" w14:textId="77777777" w:rsidR="007C6D17" w:rsidRDefault="00000000">
      <w:r>
        <w:t>For example, our own galaxy is thought to have undergone several major mergers over its 13 billion-year history, which has led to the development of its distinctive spiral shape. The Milky Way's central region is also home to a number of massive star clusters and supermassive black holes, all of which are thought to be the result of past galactic interactions.</w:t>
      </w:r>
    </w:p>
    <w:p w14:paraId="0929659C" w14:textId="77777777" w:rsidR="007C6D17" w:rsidRDefault="00000000">
      <w:r>
        <w:t>Galaxy interactions can also influence the formation of stars through the redistribution of gas and dust within the galaxy. When two galaxies collide, their interstellar medium is compressed into a smaller volume, leading to the formation of new stars as this material collapses under its own gravity.</w:t>
      </w:r>
    </w:p>
    <w:p w14:paraId="142BC84C" w14:textId="77777777" w:rsidR="007C6D17" w:rsidRDefault="00000000">
      <w:r>
        <w:t>For instance, the recent discovery of a massive star-forming region in the Andromeda Galaxy is thought to be the result of an encounter with our own Milky Way. This interaction has led to the compression and heating of gas within Andromeda, triggering the formation of new stars and potentially even influencing the development of life within this galaxy.</w:t>
      </w:r>
    </w:p>
    <w:p w14:paraId="6EAFCF0B" w14:textId="77777777" w:rsidR="007C6D17" w:rsidRDefault="00000000">
      <w:r>
        <w:t>In addition to their role in shaping the evolution of individual galaxies, galaxy interactions can also influence the large-scale structure of the universe itself. The mergers of galaxies are thought to be a key driver of the cosmic web, with the distribution of galaxies on vast scales being influenced by the gravitational forces that act between them.</w:t>
      </w:r>
    </w:p>
    <w:p w14:paraId="69A6C51E" w14:textId="77777777" w:rsidR="007C6D17" w:rsidRDefault="00000000">
      <w:r>
        <w:t xml:space="preserve">For example, the Sloan Digital Sky Survey (SDSS) has mapped out the distribution of galaxies across a large fraction of the sky, revealing a complex network of galaxy filaments </w:t>
      </w:r>
      <w:r>
        <w:lastRenderedPageBreak/>
        <w:t>and voids. This structure is thought to be the result of the gravitational forces that act between galaxies over billions of years, with these encounters playing a key role in shaping the overall form of the universe.</w:t>
      </w:r>
    </w:p>
    <w:p w14:paraId="3DE4EDEF" w14:textId="77777777" w:rsidR="007C6D17" w:rsidRDefault="00000000">
      <w:r>
        <w:t>Galaxies continue to collide and merge throughout the history of the universe, shaping their own evolution as well as influencing the large-scale structure of the cosmos.</w:t>
      </w:r>
    </w:p>
    <w:p w14:paraId="1288C218" w14:textId="77777777" w:rsidR="007C6D17" w:rsidRDefault="00000000">
      <w:pPr>
        <w:pStyle w:val="Heading2"/>
      </w:pPr>
      <w:r>
        <w:t>The Connection Between Stars and Galaxies</w:t>
      </w:r>
      <w:bookmarkStart w:id="29" w:name="1.3.10"/>
      <w:bookmarkEnd w:id="29"/>
    </w:p>
    <w:p w14:paraId="238AC526" w14:textId="77777777" w:rsidR="007C6D17" w:rsidRDefault="00000000">
      <w:r>
        <w:t>The dance of stars and galaxies is an intricate ballet, with each component influencing the other in a cosmic waltz. The life cycle of stars shapes the evolution of galaxies, while the properties of galaxies in turn impact the formation and death of stars. This interplay has unfolded over billions of years, sculpting the universe as we know it today.</w:t>
      </w:r>
    </w:p>
    <w:p w14:paraId="1DB9FFA6" w14:textId="77777777" w:rsidR="007C6D17" w:rsidRDefault="00000000">
      <w:r>
        <w:t>Stars come to life within giant molecular clouds, nurseries that can span thousands of light-years. These clouds are the birthplaces of stars, where gravity collapses the gas and dust into denser regions. As stars form, they begin to shine, lighting up the surrounding space with their radiant energy. This energy is essential for galaxy evolution, as it fuels the creation of new stars and the growth of existing ones.</w:t>
      </w:r>
    </w:p>
    <w:p w14:paraId="039149AB" w14:textId="77777777" w:rsidR="007C6D17" w:rsidRDefault="00000000">
      <w:r>
        <w:t>Galaxies, on the other hand, are the grand stage upon which this celestial drama unfolds. They are massive, gravitationally bound systems composed of stars, stellar remnants, interstellar gas, dust, and dark matter. Galaxies come in various shapes and sizes, from majestic spirals to elliptical behemoths. Each galaxy has its unique characteristics, such as the distribution of stars, the presence of a central black hole, or the amount of star-forming material.</w:t>
      </w:r>
    </w:p>
    <w:p w14:paraId="77C3C7BC" w14:textId="77777777" w:rsidR="007C6D17" w:rsidRDefault="00000000">
      <w:r>
        <w:t>The connection between stars and galaxies becomes apparent when we examine the life cycle of stars within these systems. Stars are born, live, and die, their fates determined by their mass, composition, and the environment in which they reside. Low-mass stars like our sun will slowly burn out over billions of years, eventually becoming red dwarfs or even white dwarfs. More massive stars, however, will explode as supernovae, dispersing heavy elements into the surrounding interstellar medium.</w:t>
      </w:r>
    </w:p>
    <w:p w14:paraId="2CD2745B" w14:textId="77777777" w:rsidR="007C6D17" w:rsidRDefault="00000000">
      <w:r>
        <w:t>This process of star formation and death has a profound impact on galaxy evolution. The heavy elements forged within stars are then incorporated into new stars, planets, and other celestial objects, enriching their composition and paving the way for the emergence of complex life forms. In this sense, the life cycle of stars is essential for the creation of the building blocks of life.</w:t>
      </w:r>
    </w:p>
    <w:p w14:paraId="20C680AE" w14:textId="77777777" w:rsidR="007C6D17" w:rsidRDefault="00000000">
      <w:r>
        <w:t>The death of massive stars also plays a crucial role in shaping galaxy evolution. When these stars explode as supernovae, they can trigger the formation of new stars and star clusters within their host galaxies. This process, known as triggered star formation, can lead to the creation of entire generations of stars, each with its unique characteristics.</w:t>
      </w:r>
    </w:p>
    <w:p w14:paraId="7A4360D5" w14:textId="77777777" w:rsidR="007C6D17" w:rsidRDefault="00000000">
      <w:r>
        <w:t>Galaxies themselves are also dynamic systems that evolve over billions of years. They collide and merge, their constituent parts interacting and reacting in complex ways. These interactions can trigger the formation of new stars, the growth of supermassive black holes at their centers, or even the destruction of entire galaxies.</w:t>
      </w:r>
    </w:p>
    <w:p w14:paraId="05E6D27A" w14:textId="77777777" w:rsidR="007C6D17" w:rsidRDefault="00000000">
      <w:r>
        <w:t xml:space="preserve">The connection between stars and galaxies is further highlighted by the role of dark matter in galaxy evolution. Dark matter, an invisible form of matter that does not interact with </w:t>
      </w:r>
      <w:r>
        <w:lastRenderedPageBreak/>
        <w:t>light, provides the gravitational scaffolding upon which galaxies are built. It is this dark matter that allows galaxies to rotate at their observed rates, prevents them from flying apart, and enables the formation of stars within their central regions.</w:t>
      </w:r>
    </w:p>
    <w:p w14:paraId="032558FB" w14:textId="77777777" w:rsidR="007C6D17" w:rsidRDefault="00000000">
      <w:r>
        <w:t>In turn, the properties of galaxies can impact the life cycle of stars in profound ways. For example, the presence of a supermassive black hole at a galaxy's center can regulate the growth of star-forming regions by controlling the amount of gas available for star formation. Similarly, the distribution of dark matter within a galaxy can influence the formation and death of stars, shaping the overall evolution of the galaxy.</w:t>
      </w:r>
    </w:p>
    <w:p w14:paraId="4AD353AC" w14:textId="77777777" w:rsidR="007C6D17" w:rsidRDefault="00000000">
      <w:r>
        <w:t>Stars are the dancers, their movements choreographed by the laws of physics and astronomy. Galaxies are the stage, with dark matter providing the underlying structure that holds everything together. The connection between these two components is a fundamental aspect of the universe, one that has shaped the evolution of galaxies and will continue to do so for billions of years to come.</w:t>
      </w:r>
    </w:p>
    <w:p w14:paraId="283DDA0F" w14:textId="77777777" w:rsidR="007C6D17" w:rsidRDefault="00000000">
      <w:r>
        <w:br w:type="page"/>
      </w:r>
    </w:p>
    <w:p w14:paraId="67E3437E" w14:textId="77777777" w:rsidR="007C6D17" w:rsidRDefault="00000000">
      <w:pPr>
        <w:pStyle w:val="Heading1"/>
      </w:pPr>
      <w:r>
        <w:lastRenderedPageBreak/>
        <w:t>Chapter 4: Black Holes and Dark Matter</w:t>
      </w:r>
    </w:p>
    <w:p w14:paraId="14A13502" w14:textId="77777777" w:rsidR="007C6D17" w:rsidRDefault="00000000">
      <w:pPr>
        <w:pStyle w:val="Heading2"/>
      </w:pPr>
      <w:r>
        <w:t>The Concept of Black Holes</w:t>
      </w:r>
      <w:bookmarkStart w:id="30" w:name="1.4.1"/>
      <w:bookmarkEnd w:id="30"/>
    </w:p>
    <w:p w14:paraId="077B475A" w14:textId="77777777" w:rsidR="007C6D17" w:rsidRDefault="00000000">
      <w:r>
        <w:t>The concept of black holes is rooted in the theoretical framework of general relativity, developed by Albert Einstein. According to this theory, massive objects like stars warp the fabric of spacetime around them, creating a gravitational field that affects the motion of other objects. The more massive the object, the stronger its gravitational pull.</w:t>
      </w:r>
    </w:p>
    <w:p w14:paraId="1F6CEEF6" w14:textId="77777777" w:rsidR="007C6D17" w:rsidRDefault="00000000">
      <w:r>
        <w:t>A black hole is formed when a massive star undergoes a catastrophic collapse, resulting in an intense concentration of mass and energy at its center. This collapse creates an incredibly strong gravitational field, which warps spacetime to such an extent that not even light can escape once it gets too close to the event horizon, the point of no return.</w:t>
      </w:r>
    </w:p>
    <w:p w14:paraId="31180DBD" w14:textId="77777777" w:rsidR="007C6D17" w:rsidRDefault="00000000">
      <w:r>
        <w:t>The formation mechanism of black holes involves a complex interplay between the star's internal dynamics and external factors like the surrounding environment. Stars in binary systems or with high-mass companions are more likely to form black holes due to gravitational interactions that can trigger collapse. Additionally, supernovae explosions can also create black holes if the star is massive enough.</w:t>
      </w:r>
    </w:p>
    <w:p w14:paraId="02D3D23F" w14:textId="77777777" w:rsidR="007C6D17" w:rsidRDefault="00000000">
      <w:r>
        <w:t>Black holes exhibit several characteristic features, including their mass, spin, and charge. The mass of a black hole determines its event horizon size and the strength of its gravitational field. Spin plays a crucial role in shaping the black hole's radiation patterns and affecting the motion of nearby matter. Charge influences the strength of electromagnetic interactions between the black hole and surrounding plasma.</w:t>
      </w:r>
    </w:p>
    <w:p w14:paraId="13357269" w14:textId="77777777" w:rsidR="007C6D17" w:rsidRDefault="00000000">
      <w:r>
        <w:t>One of the most fascinating aspects of black holes is their ability to distort spacetime, creating a phenomenon known as frame-dragging. This effect causes any object moving around a spinning black hole to experience a "drag" along its rotation axis, effectively feeling the effects of the black hole's spin even if it's not directly interacting with the event horizon.</w:t>
      </w:r>
    </w:p>
    <w:p w14:paraId="0472F07B" w14:textId="77777777" w:rsidR="007C6D17" w:rsidRDefault="00000000">
      <w:r>
        <w:t>Black holes also have a profound impact on the surrounding environment through their gravitational influence. The strong gravity can disrupt the motion of nearby stars and planets, potentially ejecting them from their orbits or even drawing them into the black hole's accretion disk.</w:t>
      </w:r>
    </w:p>
    <w:p w14:paraId="488049FE" w14:textId="77777777" w:rsidR="007C6D17" w:rsidRDefault="00000000">
      <w:r>
        <w:t>The detection methods for black holes rely on observing the effects they have on their surroundings. Astronomers use a variety of techniques to identify potential black hole candidates, such as:</w:t>
      </w:r>
    </w:p>
    <w:p w14:paraId="7CA36EA9" w14:textId="77777777" w:rsidR="007C6D17" w:rsidRDefault="00000000">
      <w:r>
        <w:t>1. X-ray binaries: By monitoring the X-ray emissions from binary systems, scientists can detect the presence of a black hole companion star.</w:t>
      </w:r>
      <w:r>
        <w:br/>
        <w:t>2. Radio and infrared observations: Telescopes can observe the radiation emitted by matter as it spirals toward a suspected black hole, providing clues about its mass and spin.</w:t>
      </w:r>
      <w:r>
        <w:br/>
        <w:t>3. Gravitational wave astronomy: The detection of gravitational waves by LIGO and VIRGO has opened up a new window into the universe, allowing scientists to study black holes in unprecedented detail.</w:t>
      </w:r>
    </w:p>
    <w:p w14:paraId="24D93DFC" w14:textId="77777777" w:rsidR="007C6D17" w:rsidRDefault="00000000">
      <w:r>
        <w:t>Despite significant progress in understanding black holes, many questions remain unanswered. For instance:</w:t>
      </w:r>
    </w:p>
    <w:p w14:paraId="3D2BB84D" w14:textId="77777777" w:rsidR="007C6D17" w:rsidRDefault="00000000">
      <w:r>
        <w:lastRenderedPageBreak/>
        <w:t>1. What lies at the center of a black hole? Is it a singularity, where spacetime is infinitely curved?</w:t>
      </w:r>
      <w:r>
        <w:br/>
        <w:t>2. How do black holes form and evolve within galaxy clusters and superclusters?</w:t>
      </w:r>
      <w:r>
        <w:br/>
        <w:t>3. Can we harness the immense energy stored in black holes for human applications?</w:t>
      </w:r>
    </w:p>
    <w:p w14:paraId="514A2DF3" w14:textId="77777777" w:rsidR="007C6D17" w:rsidRDefault="00000000">
      <w:r>
        <w:t>The study of black holes continues to captivate scientists and the public alike, offering a window into the extreme physics that governs our universe. New discoveries will likely uncover fresh insights into the nature of these enigmatic objects and their role in shaping the cosmos.</w:t>
      </w:r>
    </w:p>
    <w:p w14:paraId="25D1A429" w14:textId="77777777" w:rsidR="007C6D17" w:rsidRDefault="00000000">
      <w:pPr>
        <w:pStyle w:val="Heading2"/>
      </w:pPr>
      <w:r>
        <w:t>Detection Methods for Black Holes</w:t>
      </w:r>
      <w:bookmarkStart w:id="31" w:name="1.4.2"/>
      <w:bookmarkEnd w:id="31"/>
    </w:p>
    <w:p w14:paraId="76938D69" w14:textId="77777777" w:rsidR="007C6D17" w:rsidRDefault="00000000">
      <w:r>
        <w:t>The detection of black holes is a complex and challenging task, requiring the use of various methods to confirm their presence. Unlike other celestial objects, black holes do not emit any light or radiation, making them invisible to our telescopes. However, their strong gravitational pull can be detected through the motion of nearby stars and the bending of light around them.</w:t>
      </w:r>
    </w:p>
    <w:p w14:paraId="15A4F127" w14:textId="77777777" w:rsidR="007C6D17" w:rsidRDefault="00000000">
      <w:r>
        <w:t>One of the earliest detection methods for black holes was X-ray radiation. In the 1960s and 1970s, astronomers discovered that some binary star systems emitted intense X-ray radiation, which was later found to be coming from a companion object with an extremely strong gravitational pull – a black hole. These X-ray binaries were observed to have mass transfer rates between the two stars, resulting in the formation of an accretion disk around the black hole.</w:t>
      </w:r>
    </w:p>
    <w:p w14:paraId="73C43051" w14:textId="77777777" w:rsidR="007C6D17" w:rsidRDefault="00000000">
      <w:r>
        <w:t>As our understanding of these systems improved, astronomers began to look for other signs of black holes' presence. Radio waves, for instance, can be emitted by the hot gas swirling around a black hole's event horizon. The detection of radio-loud quasars in the 1970s led scientists to propose the existence of massive black holes at their centers.</w:t>
      </w:r>
    </w:p>
    <w:p w14:paraId="487E9ABF" w14:textId="77777777" w:rsidR="007C6D17" w:rsidRDefault="00000000">
      <w:r>
        <w:t>Gravitational lensing is another method used to detect black holes. According to Einstein's theory of general relativity, massive objects like black holes warp the fabric of spacetime around them, causing light from distant sources to bend and magnify. This bending effect, known as gravitational lensing, can be observed in the distortion of background galaxies or quasars near a suspected black hole.</w:t>
      </w:r>
    </w:p>
    <w:p w14:paraId="3C036CE0" w14:textId="77777777" w:rsidR="007C6D17" w:rsidRDefault="00000000">
      <w:r>
        <w:t>The motion of stars in a galaxy is also a valuable indicator of a black hole's presence. The stars orbiting close to a supermassive black hole at the center of a galaxy will have their motions perturbed by the strong gravitational force, causing them to move faster than expected. By measuring the star velocities and monitoring any changes over time, astronomers can infer the presence of a massive unseen object – the supermassive black hole.</w:t>
      </w:r>
    </w:p>
    <w:p w14:paraId="6A749EE5" w14:textId="77777777" w:rsidR="007C6D17" w:rsidRDefault="00000000">
      <w:r>
        <w:t>The detection of stellar motion is particularly useful for finding intermediate- mass black holes (IMBHs), which are thought to be the seeds of supermassive black holes at the centers of galaxies. IMBHs are harder to detect than supermassive ones because they do not have a strong gravitational influence on nearby stars, making it more difficult to identify their presence.</w:t>
      </w:r>
    </w:p>
    <w:p w14:paraId="1700A903" w14:textId="77777777" w:rsidR="007C6D17" w:rsidRDefault="00000000">
      <w:r>
        <w:t xml:space="preserve">Astrometry, or the precise measurement of celestial objects' positions and motions, is another technique used in black hole detection. By monitoring the motion of stars or other </w:t>
      </w:r>
      <w:r>
        <w:lastRenderedPageBreak/>
        <w:t>objects near a suspected black hole over an extended period, astronomers can determine whether there is an unseen massive object at play. This method has been successful in detecting stellar- mass black holes in binary systems.</w:t>
      </w:r>
    </w:p>
    <w:p w14:paraId="0F608832" w14:textId="77777777" w:rsidR="007C6D17" w:rsidRDefault="00000000">
      <w:r>
        <w:t>Finally, the observation of star motions within the galactic center region has led to the detection of a supermassive black hole at the heart of our own galaxy, Sagittarius A* (Sgr A*). The motion of stars and gas near Sgr A* is affected by its strong gravitational pull, allowing astronomers to infer the presence of this massive object.</w:t>
      </w:r>
    </w:p>
    <w:p w14:paraId="0555B12C" w14:textId="77777777" w:rsidR="007C6D17" w:rsidRDefault="00000000">
      <w:r>
        <w:t>In recent years, the Event Horizon Telescope (EHT) has revolutionized black hole detection. By forming a virtual Earth- sized telescope using a network of radio telescopes around the world, the EHT has successfully imaged the shadow of a black hole – its event horizon – for the first time. This groundbreaking achievement confirmed the presence of a supermassive black hole at the center of the galaxy M87 and provided strong evidence for the existence of stellar- mass black holes.</w:t>
      </w:r>
    </w:p>
    <w:p w14:paraId="437A91A4" w14:textId="77777777" w:rsidR="007C6D17" w:rsidRDefault="00000000">
      <w:r>
        <w:t>The detection methods for black holes are constantly evolving, driven by advances in technology and our understanding of these enigmatic objects. A new era of black hole exploration has begun, with the potential to uncover even more secrets about these mysterious regions where gravity reigns supreme.</w:t>
      </w:r>
    </w:p>
    <w:p w14:paraId="5032244F" w14:textId="77777777" w:rsidR="007C6D17" w:rsidRDefault="00000000">
      <w:pPr>
        <w:pStyle w:val="Heading2"/>
      </w:pPr>
      <w:r>
        <w:t>Properties of Black Holes</w:t>
      </w:r>
      <w:bookmarkStart w:id="32" w:name="1.4.3"/>
      <w:bookmarkEnd w:id="32"/>
    </w:p>
    <w:p w14:paraId="2EA7BB79" w14:textId="77777777" w:rsidR="007C6D17" w:rsidRDefault="00000000">
      <w:r>
        <w:t>Black holes are among the most fascinating and mysterious objects in the universe, and their properties intrigue scientists and astronomers alike. At the heart of every black hole lies a singularity, a point where the curvature of spacetime is infinite and the laws of physics as we know them cease to apply.</w:t>
      </w:r>
    </w:p>
    <w:p w14:paraId="73CFE373" w14:textId="77777777" w:rsidR="007C6D17" w:rsidRDefault="00000000">
      <w:r>
        <w:t>The event horizon, which marks the boundary beyond which nothing, not even light, can escape the gravitational pull of the black hole, plays a crucial role in understanding its properties. Once something crosses the event horizon, it is trapped forever, unable to communicate with the outside universe. This one-way membrane creates a region known as the ergosphere, where the rotation of the black hole and the curvature of spacetime conspire to create powerful gravitational forces.</w:t>
      </w:r>
    </w:p>
    <w:p w14:paraId="0955B275" w14:textId="77777777" w:rsidR="007C6D17" w:rsidRDefault="00000000">
      <w:r>
        <w:t>One of the most striking features of black holes is their ability to distort the fabric of spacetime around them. The extreme gravity of the black hole causes nearby objects to move along curved trajectories, a phenomenon known as geodesic deviation. This effect becomes more pronounced as one approaches the event horizon, where the curvature of spacetime is most extreme.</w:t>
      </w:r>
    </w:p>
    <w:p w14:paraId="37ABF9C3" w14:textId="77777777" w:rsidR="007C6D17" w:rsidRDefault="00000000">
      <w:r>
        <w:t>The ergosphere, mentioned earlier, is another region where the properties of black holes become particularly interesting. As matter and energy approach the ergosphere, they are forced to move along complex paths, influenced by both the rotation of the black hole and its gravity. This can lead to the creation of powerful beams of radiation, which can be harnessed as a source of energy.</w:t>
      </w:r>
    </w:p>
    <w:p w14:paraId="5B997DB6" w14:textId="77777777" w:rsidR="007C6D17" w:rsidRDefault="00000000">
      <w:r>
        <w:t xml:space="preserve">The temperature of a black hole is typically very low, approaching absolute zero as it approaches the singularity. However, due to quantum effects, particles that are constantly popping in and out of existence near the event horizon can create a tiny amount of heat. </w:t>
      </w:r>
      <w:r>
        <w:lastRenderedPageBreak/>
        <w:t>This phenomenon is known as Hawking radiation, named after the physicist who first proposed it.</w:t>
      </w:r>
    </w:p>
    <w:p w14:paraId="2A78A116" w14:textId="77777777" w:rsidR="007C6D17" w:rsidRDefault="00000000">
      <w:r>
        <w:t>The properties of black holes also have important implications for our understanding of the universe on large scales. The presence of supermassive black holes at the centers of many galaxies suggests that these objects played a key role in the evolution and formation of galaxy structures. Furthermore, the distribution of black holes across the universe provides valuable insights into the fundamental laws governing gravity and the behavior of matter at extreme temperatures.</w:t>
      </w:r>
    </w:p>
    <w:p w14:paraId="70C88708" w14:textId="77777777" w:rsidR="007C6D17" w:rsidRDefault="00000000">
      <w:r>
        <w:t>Despite their mysterious nature, black holes have much to teach us about the universe and its workings. By studying their properties and behaviors, scientists can gain a deeper understanding of the underlying laws that govern the cosmos, and perhaps even unlock new secrets hidden in the fabric of spacetime itself.</w:t>
      </w:r>
    </w:p>
    <w:p w14:paraId="57F12708" w14:textId="77777777" w:rsidR="007C6D17" w:rsidRDefault="00000000">
      <w:r>
        <w:t>By studying these enigmatic objects, we may uncover new insights into the workings of the universe and our place within it.</w:t>
      </w:r>
    </w:p>
    <w:p w14:paraId="597331C0" w14:textId="77777777" w:rsidR="007C6D17" w:rsidRDefault="00000000">
      <w:pPr>
        <w:pStyle w:val="Heading2"/>
      </w:pPr>
      <w:r>
        <w:t>Types of Black Holes</w:t>
      </w:r>
      <w:bookmarkStart w:id="33" w:name="1.4.4"/>
      <w:bookmarkEnd w:id="33"/>
    </w:p>
    <w:p w14:paraId="33487668" w14:textId="77777777" w:rsidR="007C6D17" w:rsidRDefault="00000000">
      <w:r>
        <w:t>Black holes are among the most fascinating and mysterious objects in the universe, and we discover a wide range of types that defy simple categorization. This section explores the different classes of black holes, from stellar-mass to supermassive, and everything in between.</w:t>
      </w:r>
    </w:p>
    <w:p w14:paraId="7DF33D95" w14:textId="77777777" w:rsidR="007C6D17" w:rsidRDefault="00000000">
      <w:r>
        <w:t>Stellar-Mass Black Holes</w:t>
      </w:r>
    </w:p>
    <w:p w14:paraId="778E7A1B" w14:textId="77777777" w:rsidR="007C6D17" w:rsidRDefault="00000000">
      <w:r>
        <w:t>The smallest and most common type of black hole is the stellar-mass variety, formed when a massive star collapses under its own gravity. These black holes typically have masses similar to those of stars, ranging from a few solar masses (M) to tens of M. They are thought to be responsible for the observed X-ray binary radiation in the universe.</w:t>
      </w:r>
    </w:p>
    <w:p w14:paraId="2FEF5D1D" w14:textId="77777777" w:rsidR="007C6D17" w:rsidRDefault="00000000">
      <w:r>
        <w:t>Stellar-mass black holes are characterized by their small size and relatively low mass. This makes them difficult to detect directly, as they would have to be incredibly close to Earth or have extremely high luminosities. However, astrophysicists can infer their presence through indirect methods, such as observing the motion of nearby stars or the X-ray emission from binary systems.</w:t>
      </w:r>
    </w:p>
    <w:p w14:paraId="0CD3EC64" w14:textId="77777777" w:rsidR="007C6D17" w:rsidRDefault="00000000">
      <w:r>
        <w:t>Supermassive Black Holes</w:t>
      </w:r>
    </w:p>
    <w:p w14:paraId="39207D6A" w14:textId="77777777" w:rsidR="007C6D17" w:rsidRDefault="00000000">
      <w:r>
        <w:t>At the opposite end of the scale are supermassive black holes (SMBHs), with masses millions to billions of times that of the sun. These behemoths reside at the centers of galaxies, including our own Milky Way. SMBHs are thought to have formed through the merger of smaller black holes and the growth of massive galaxy cores.</w:t>
      </w:r>
    </w:p>
    <w:p w14:paraId="2E78111E" w14:textId="77777777" w:rsidR="007C6D17" w:rsidRDefault="00000000">
      <w:r>
        <w:t>Supermassive black holes play a crucial role in shaping the evolution of their host galaxies. They can influence star formation rates, gas dynamics, and even the overall structure of the galaxy. Their presence is often accompanied by intense starbursts, active galactic nuclei (AGN) activity, and even quasar-like luminosity.</w:t>
      </w:r>
    </w:p>
    <w:p w14:paraId="4F357BEC" w14:textId="77777777" w:rsidR="007C6D17" w:rsidRDefault="00000000">
      <w:r>
        <w:t>Intermediate-Mass Black Holes</w:t>
      </w:r>
    </w:p>
    <w:p w14:paraId="51DFE646" w14:textId="77777777" w:rsidR="007C6D17" w:rsidRDefault="00000000">
      <w:r>
        <w:t>Between these two extremes lies a range of intermediate-mass black holes (IMBHs), with masses between 100-10,000 M. IMBHs are thought to be the result of the merger of stellar-mass black holes or the collapse of massive stars in dense environments.</w:t>
      </w:r>
    </w:p>
    <w:p w14:paraId="1591E798" w14:textId="77777777" w:rsidR="007C6D17" w:rsidRDefault="00000000">
      <w:r>
        <w:lastRenderedPageBreak/>
        <w:t>These black holes are expected to have a significant impact on their host galaxies, although their effects may be less pronounced than those of supermassive black holes. IMBHs can still influence star formation rates and gas dynamics, as well as contribute to the growth of AGN activity.</w:t>
      </w:r>
    </w:p>
    <w:p w14:paraId="196E75BB" w14:textId="77777777" w:rsidR="007C6D17" w:rsidRDefault="00000000">
      <w:r>
        <w:t>Other Types of Black Holes</w:t>
      </w:r>
    </w:p>
    <w:p w14:paraId="3DA753A9" w14:textId="77777777" w:rsidR="007C6D17" w:rsidRDefault="00000000">
      <w:r>
        <w:t>In addition to these three main categories, there are other types of black holes that don't fit neatly into these classes. For instance:</w:t>
      </w:r>
    </w:p>
    <w:p w14:paraId="5741543C" w14:textId="77777777" w:rsidR="007C6D17" w:rsidRDefault="00000000">
      <w:r>
        <w:t>* Primordial black holes: Hypothetical black holes thought to have formed in the early universe before the first stars shone.</w:t>
      </w:r>
      <w:r>
        <w:br/>
        <w:t>* Miniature black holes: Theoretical objects with extremely small masses, potentially formed during the earliest moments of the Big Bang.</w:t>
      </w:r>
    </w:p>
    <w:p w14:paraId="00495379" w14:textId="77777777" w:rsidR="007C6D17" w:rsidRDefault="00000000">
      <w:r>
        <w:t>These exotic varieties continue to capture the imagination of scientists and theorists, sparking new areas of research and exploration.</w:t>
      </w:r>
    </w:p>
    <w:p w14:paraId="1813FBFC" w14:textId="77777777" w:rsidR="007C6D17" w:rsidRDefault="00000000">
      <w:r>
        <w:t>Each type plays a unique role in shaping the universe, and understanding their properties and behaviors is crucial for advancing our knowledge of these enigmatic objects.</w:t>
      </w:r>
    </w:p>
    <w:p w14:paraId="51B6C0C6" w14:textId="77777777" w:rsidR="007C6D17" w:rsidRDefault="00000000">
      <w:pPr>
        <w:pStyle w:val="Heading2"/>
      </w:pPr>
      <w:r>
        <w:t>The Information Paradox</w:t>
      </w:r>
      <w:bookmarkStart w:id="34" w:name="1.4.5"/>
      <w:bookmarkEnd w:id="34"/>
    </w:p>
    <w:p w14:paraId="6B0E460C" w14:textId="77777777" w:rsidR="007C6D17" w:rsidRDefault="00000000">
      <w:r>
        <w:t>The Information Paradox</w:t>
      </w:r>
    </w:p>
    <w:p w14:paraId="1DA22FC6" w14:textId="77777777" w:rsidR="007C6D17" w:rsidRDefault="00000000">
      <w:r>
        <w:t>When matter falls into a black hole, a fascinating and paradoxical phenomenon arises: the information contained within that matter becomes trapped, yet somehow still exists. This seeming contradiction has sparked intense debate among physicists and cosmologists, with far- reaching implications for our understanding of the universe.</w:t>
      </w:r>
    </w:p>
    <w:p w14:paraId="720F8AAE" w14:textId="77777777" w:rsidR="007C6D17" w:rsidRDefault="00000000">
      <w:r>
        <w:t>At its core, the information paradox revolves around the concept of entropy – the measure of disorder or randomness in a system. In classical physics, entropy is typically associated with heat transfer and energy dissipation. However, according to quantum mechanics and general relativity, black holes possess a peculiar property: they are characterized by an incredibly high entropy.</w:t>
      </w:r>
    </w:p>
    <w:p w14:paraId="5948278D" w14:textId="77777777" w:rsidR="007C6D17" w:rsidRDefault="00000000">
      <w:r>
        <w:t>This might seem counterintuitive at first, as one would expect the information contained within matter that falls into a black hole to be irreversibly lost. Yet, paradoxically, the laws of quantum mechanics dictate that this information remains intact – albeit in a form that's inaccessible to us.</w:t>
      </w:r>
    </w:p>
    <w:p w14:paraId="40222D1B" w14:textId="77777777" w:rsidR="007C6D17" w:rsidRDefault="00000000">
      <w:r>
        <w:t>The roots of this enigma lie in the relationship between space and time. According to general relativity, massive objects like black holes warp the fabric of spacetime around them, creating an event horizon beyond which nothing, not even light, can escape. This boundary marks the point of no return for matter that ventures too close.</w:t>
      </w:r>
    </w:p>
    <w:p w14:paraId="7A293953" w14:textId="77777777" w:rsidR="007C6D17" w:rsidRDefault="00000000">
      <w:r>
        <w:t>Here's where quantum mechanics enters the picture. In the realm of the very small – atoms and subatomic particles – space and time are not fixed but rather fluid, exhibiting a phenomenon known as wave-particle duality. In this context, information becomes encoded onto the fabric of spacetime itself, much like an image on a photograph.</w:t>
      </w:r>
    </w:p>
    <w:p w14:paraId="1A892129" w14:textId="77777777" w:rsidR="007C6D17" w:rsidRDefault="00000000">
      <w:r>
        <w:t>As matter approaches the event horizon of a black hole, its constituent parts begin to exhibit this quantum behavior. The information contained within that matter – be it the precise arrangement of atoms or the intricate dance of subatomic particles – is effectively 'photographed' onto the fabric of spacetime, preserving its integrity.</w:t>
      </w:r>
    </w:p>
    <w:p w14:paraId="19C9ED0D" w14:textId="77777777" w:rsidR="007C6D17" w:rsidRDefault="00000000">
      <w:r>
        <w:lastRenderedPageBreak/>
        <w:t>This seemingly preserves the information paradox: the information remains trapped within the black hole, yet it's no longer accessible to us. The paradox arises from our inability to reconcile this apparent contradiction between classical notions of entropy and quantum mechanics.</w:t>
      </w:r>
    </w:p>
    <w:p w14:paraId="7297C650" w14:textId="77777777" w:rsidR="007C6D17" w:rsidRDefault="00000000">
      <w:r>
        <w:t>The information paradox has far-reaching implications for our understanding of the universe. For instance, it challenges our notion of the second law of thermodynamics, which states that entropy always increases over time. Black holes appear to defy this principle by maintaining an incredibly high entropy while still preserving the information contained within matter that falls into them.</w:t>
      </w:r>
    </w:p>
    <w:p w14:paraId="439FECEA" w14:textId="77777777" w:rsidR="007C6D17" w:rsidRDefault="00000000">
      <w:r>
        <w:t>Furthermore, resolving the information paradox has significant implications for the development of a unified theory combining general relativity and quantum mechanics – a long-sought goal known as quantum gravity or unification.</w:t>
      </w:r>
    </w:p>
    <w:p w14:paraId="69509E9A" w14:textId="77777777" w:rsidR="007C6D17" w:rsidRDefault="00000000">
      <w:r>
        <w:t>Several approaches have been proposed to resolve the information paradox. One idea is that the information becomes 'fuzzily' encoded onto the event horizon itself, effectively creating a hologram-like representation of the matter that fell in. This theory has garnered significant attention and research, particularly with the rise of black hole holography.</w:t>
      </w:r>
    </w:p>
    <w:p w14:paraId="54E172BB" w14:textId="77777777" w:rsidR="007C6D17" w:rsidRDefault="00000000">
      <w:r>
        <w:t>Another possibility lies in the concept of quantum error correction, where the information trapped within the black hole is preserved through subtle corrections to the fabric of spacetime itself. This approach has sparked interest in the development of novel mathematical frameworks for describing the intricate dance of spacetime and matter at the event horizon.</w:t>
      </w:r>
    </w:p>
    <w:p w14:paraId="67FB4247" w14:textId="77777777" w:rsidR="007C6D17" w:rsidRDefault="00000000">
      <w:r>
        <w:t>In this sense, the information paradox serves as a reminder that our understanding of the universe is still evolving, with new discoveries and theories continually refining our comprehension of the cosmos. The allure of unraveling this enigma lies in its potential to reveal fundamental aspects of the universe, driving innovation and progress in the fields of physics and cosmology.</w:t>
      </w:r>
    </w:p>
    <w:p w14:paraId="2D2A8F89" w14:textId="77777777" w:rsidR="007C6D17" w:rsidRDefault="00000000">
      <w:r>
        <w:t>The boundless complexity and beauty of the universe's intricate dance between space, time, matter, and energy invite us to continue exploring these wonders, yielding new insights for generations to come.</w:t>
      </w:r>
    </w:p>
    <w:p w14:paraId="54D14A44" w14:textId="77777777" w:rsidR="007C6D17" w:rsidRDefault="00000000">
      <w:pPr>
        <w:pStyle w:val="Heading2"/>
      </w:pPr>
      <w:r>
        <w:t>Dark Matter: An Invisible Component</w:t>
      </w:r>
      <w:bookmarkStart w:id="35" w:name="1.4.6"/>
      <w:bookmarkEnd w:id="35"/>
    </w:p>
    <w:p w14:paraId="7C1B0830" w14:textId="77777777" w:rsidR="007C6D17" w:rsidRDefault="00000000">
      <w:r>
        <w:t>Dark matter is an invisible component that has fascinated scientists and the public alike since its discovery in the late 20th century. This mysterious substance makes up approximately 27% of the universe's mass-energy density, yet it remains undetectable by our current means of observation.</w:t>
      </w:r>
    </w:p>
    <w:p w14:paraId="34161273" w14:textId="77777777" w:rsidR="007C6D17" w:rsidRDefault="00000000">
      <w:r>
        <w:t>The story of dark matter begins in the 1930s, when Swiss astrophysicist Fritz Zwicky proposed the concept of unseen mass to explain the observed behavior of galaxy clusters. He noticed that the galaxies within these clusters were moving at speeds that couldn't be accounted for by their visible mass alone. This led him to suggest that there must be a significant amount of invisible material holding them together.</w:t>
      </w:r>
    </w:p>
    <w:p w14:paraId="4DCE86BD" w14:textId="77777777" w:rsidR="007C6D17" w:rsidRDefault="00000000">
      <w:r>
        <w:t xml:space="preserve">Decades later, in the 1970s and 1980s, the rotation curves of spiral galaxies became a major area of study. These curves describe how the speed of stars orbiting the galaxy changes as they move further away from its center. Astronomers found that the stars in these galaxies </w:t>
      </w:r>
      <w:r>
        <w:lastRenderedPageBreak/>
        <w:t>were moving at a constant speed, regardless of their distance from the center. This was unexpected, as the visible mass of the stars and gas should have slowed them down much more significantly.</w:t>
      </w:r>
    </w:p>
    <w:p w14:paraId="0713ED03" w14:textId="77777777" w:rsidR="007C6D17" w:rsidRDefault="00000000">
      <w:r>
        <w:t>The discrepancy between the predicted and observed rotation curves led scientists to propose the existence of dark matter. This hypothetical material was thought to be distributed throughout the galaxy, providing an unseen gravitational pull that counteracted the expected slowing effect.</w:t>
      </w:r>
    </w:p>
    <w:p w14:paraId="2278323B" w14:textId="77777777" w:rsidR="007C6D17" w:rsidRDefault="00000000">
      <w:r>
        <w:t>One of the most convincing pieces of evidence for dark matter came from observations of the Bullet Cluster, a pair of colliding galaxies discovered in 2006. The galaxies' stars and gas were observed to have separated due to their different velocities, forming a "bullet" shape. However, the mass distributions of these galaxies revealed that they shared a common center of mass, indicating that there was an unseen component connecting them.</w:t>
      </w:r>
    </w:p>
    <w:p w14:paraId="782BC65D" w14:textId="77777777" w:rsidR="007C6D17" w:rsidRDefault="00000000">
      <w:r>
        <w:t>The search for dark matter has led scientists to propose various theories about its nature. Some believe it could be composed of weakly interacting massive particles (WIMPs), which would interact with normal matter only through the weak nuclear force and gravity. Others suggest it might be made up of axions, hypothetical particles that were postulated to solve a problem in the standard model of particle physics.</w:t>
      </w:r>
    </w:p>
    <w:p w14:paraId="4265E22F" w14:textId="77777777" w:rsidR="007C6D17" w:rsidRDefault="00000000">
      <w:r>
        <w:t>While we have yet to directly detect dark matter, its presence has been confirmed through indirect methods. For instance, the observed rotation curves of galaxies can be accurately explained by incorporating dark matter's gravitational influence. Similarly, the distribution of galaxy clusters and the hot gas surrounding them can be understood only if dark matter is present.</w:t>
      </w:r>
    </w:p>
    <w:p w14:paraId="59A2FD6A" w14:textId="77777777" w:rsidR="007C6D17" w:rsidRDefault="00000000">
      <w:r>
        <w:t>The implications of dark matter on our understanding of the universe are far-reaching. Its presence helps to explain why stars in the outer regions of galaxies move so quickly without slowing down. It also provides a mechanism for the formation of large-scale structures, such as galaxy clusters and superclusters.</w:t>
      </w:r>
    </w:p>
    <w:p w14:paraId="5CE0AB44" w14:textId="77777777" w:rsidR="007C6D17" w:rsidRDefault="00000000">
      <w:r>
        <w:t>Scientists are working tirelessly to develop new detection methods and experiments that might reveal its nature. The discovery of dark matter would not only shed light on this invisible component but also provide a deeper understanding of the fundamental laws governing our cosmos.</w:t>
      </w:r>
    </w:p>
    <w:p w14:paraId="32172ECA" w14:textId="77777777" w:rsidR="007C6D17" w:rsidRDefault="00000000">
      <w:pPr>
        <w:pStyle w:val="Heading2"/>
      </w:pPr>
      <w:r>
        <w:t>The Discovery of Dark Matter</w:t>
      </w:r>
      <w:bookmarkStart w:id="36" w:name="1.4.7"/>
      <w:bookmarkEnd w:id="36"/>
    </w:p>
    <w:p w14:paraId="3E6AC21E" w14:textId="77777777" w:rsidR="007C6D17" w:rsidRDefault="00000000">
      <w:r>
        <w:t>The discovery of dark matter is a fascinating tale that spans several decades and involves the contributions of numerous scientists from around the world. It's a story that begins with observations of galaxy rotation curves, continues with the analysis of cosmic microwave background radiation, and leads to our current understanding of this mysterious substance.</w:t>
      </w:r>
    </w:p>
    <w:p w14:paraId="20A5BE5C" w14:textId="77777777" w:rsidR="007C6D17" w:rsidRDefault="00000000">
      <w:r>
        <w:t>In the 1930s, astronomers first began to notice something peculiar about the galaxies in our universe. The stars and other celestial bodies within these galaxies were moving at a much faster rate than expected, given their distance from the center of the galaxy. This anomaly was particularly evident in spiral galaxies like our own Milky Way, where the rotation curves – graphs that illustrate how stars move around the center of the galaxy – deviated significantly from what would be predicted by Newtonian physics.</w:t>
      </w:r>
    </w:p>
    <w:p w14:paraId="11849183" w14:textId="77777777" w:rsidR="007C6D17" w:rsidRDefault="00000000">
      <w:r>
        <w:lastRenderedPageBreak/>
        <w:t>The Belgian astrophysicist Henri Chrétien was one of the first to investigate this phenomenon, and he proposed a new type of matter to explain it. This hypothetical substance, which he called "dark matter," was thought to exist in vast quantities throughout the universe, providing the necessary gravitational pull to slow down the stars' rotation.</w:t>
      </w:r>
    </w:p>
    <w:p w14:paraId="25CF0A03" w14:textId="77777777" w:rsidR="007C6D17" w:rsidRDefault="00000000">
      <w:r>
        <w:t>In the following decades, further evidence emerged that supported Chrétien's idea. In the 1960s and 1970s, astronomers like Vera Rubin and Kent Ford conducted a series of observations using radio telescopes to measure the rotation curves of galaxies. Their findings consistently revealed higher-than-expected star velocities, which couldn't be explained by visible matter alone.</w:t>
      </w:r>
    </w:p>
    <w:p w14:paraId="12BFCA24" w14:textId="77777777" w:rsidR="007C6D17" w:rsidRDefault="00000000">
      <w:r>
        <w:t>Meanwhile, other researchers were exploring the cosmic microwave background radiation – the residual heat from the Big Bang – using satellites like COBE and WMAP. These missions mapped the tiny fluctuations in temperature that exist across the universe, providing valuable insights into its composition and evolution.</w:t>
      </w:r>
    </w:p>
    <w:p w14:paraId="62BA91A1" w14:textId="77777777" w:rsidR="007C6D17" w:rsidRDefault="00000000">
      <w:r>
        <w:t>In the 1990s, a team of scientists led by Saul Perlmutter, Adam Riess, and Brian Schmidt conducted a groundbreaking study on type Ia supernovae – exploding stars whose brightness is consistent regardless of their distance from us. By analyzing the light curves of these events, they discovered that the expansion rate of the universe was accelerating, rather than slowing down as previously thought.</w:t>
      </w:r>
    </w:p>
    <w:p w14:paraId="2A71C36D" w14:textId="77777777" w:rsidR="007C6D17" w:rsidRDefault="00000000">
      <w:r>
        <w:t>This finding led to a renewed focus on dark matter and its role in the universe's evolution. Astronomers realized that visible matter couldn't account for the observed acceleration, and that some unknown component must be driving this phenomenon.</w:t>
      </w:r>
    </w:p>
    <w:p w14:paraId="696302B0" w14:textId="77777777" w:rsidR="007C6D17" w:rsidRDefault="00000000">
      <w:r>
        <w:t>The discovery of dark matter has far-reaching implications for our understanding of the universe. It suggests that there are vast amounts of unseen mass lurking between galaxies, influencing their motion and affecting the large-scale structure of the cosmos.</w:t>
      </w:r>
    </w:p>
    <w:p w14:paraId="166B0ED4" w14:textId="77777777" w:rsidR="007C6D17" w:rsidRDefault="00000000">
      <w:r>
        <w:t>Furthermore, dark matter's presence is thought to play a crucial role in the formation and evolution of galaxies themselves. By providing the necessary gravitational scaffolding, it allows stars to form and planets to coalesce around central regions.</w:t>
      </w:r>
    </w:p>
    <w:p w14:paraId="24249C48" w14:textId="77777777" w:rsidR="007C6D17" w:rsidRDefault="00000000">
      <w:r>
        <w:t>As researchers explore the properties and behavior of dark matter, new mysteries emerge. For instance, what exactly is this mysterious substance? Is it composed of ordinary particles like protons, neutrons, and electrons, or does it involve some exotic particles not yet seen?</w:t>
      </w:r>
    </w:p>
    <w:p w14:paraId="2B8C31A7" w14:textId="77777777" w:rsidR="007C6D17" w:rsidRDefault="00000000">
      <w:r>
        <w:t>The search for answers will likely take scientists on a thrilling journey through the cosmos, as they combine cutting-edge observations with innovative theoretical frameworks to unravel the secrets of dark matter.</w:t>
      </w:r>
    </w:p>
    <w:p w14:paraId="3C598FB0" w14:textId="77777777" w:rsidR="007C6D17" w:rsidRDefault="00000000">
      <w:r>
        <w:t>In the near future, we can expect significant advances in our knowledge of dark matter thanks to ongoing and upcoming missions like the Square Kilometre Array and the Dark Energy Spectroscopic Instrument. These powerful tools will allow us to study galaxy rotation curves with unprecedented precision, map the distribution of dark matter within individual galaxies, and even detect the subtle gravitational lensing effects it produces.</w:t>
      </w:r>
    </w:p>
    <w:p w14:paraId="52EA195F" w14:textId="77777777" w:rsidR="007C6D17" w:rsidRDefault="00000000">
      <w:r>
        <w:t>The universe is full of mysteries waiting to be solved – and that the discovery of dark matter has already expanded our understanding of the cosmos in ways both profound and fascinating.</w:t>
      </w:r>
    </w:p>
    <w:p w14:paraId="79DC2175" w14:textId="77777777" w:rsidR="007C6D17" w:rsidRDefault="00000000">
      <w:pPr>
        <w:pStyle w:val="Heading2"/>
      </w:pPr>
      <w:r>
        <w:lastRenderedPageBreak/>
        <w:t>Properties of Dark Matter</w:t>
      </w:r>
      <w:bookmarkStart w:id="37" w:name="1.4.8"/>
      <w:bookmarkEnd w:id="37"/>
    </w:p>
    <w:p w14:paraId="0CFC7E71" w14:textId="77777777" w:rsidR="007C6D17" w:rsidRDefault="00000000">
      <w:r>
        <w:t>Dark matter's properties have been the subject of intense scrutiny in recent years, as scientists seek to unravel its enigmatic nature. Despite its elusive nature, our understanding of dark matter has progressed significantly, revealing a fascinating array of characteristics that set it apart from ordinary matter.</w:t>
      </w:r>
    </w:p>
    <w:p w14:paraId="4D8B6EF8" w14:textId="77777777" w:rsidR="007C6D17" w:rsidRDefault="00000000">
      <w:r>
        <w:t>One of the most striking features of dark matter is its complete lack of luminosity. Unlike normal matter, which can emit or reflect light in various forms, dark matter does not interact with electromagnetic radiation at all. This peculiarity makes it impossible to detect directly using telescopes or other optical instruments. Instead, scientists rely on indirect methods, such as observing the motion of stars and galaxies or measuring the distortions caused by massive unseen objects.</w:t>
      </w:r>
    </w:p>
    <w:p w14:paraId="792D0997" w14:textId="77777777" w:rsidR="007C6D17" w:rsidRDefault="00000000">
      <w:r>
        <w:t>Another intriguing aspect of dark matter is its extremely low temperature. In contrast to the scorching temperatures found in many astrophysical environments, dark matter is thought to be profoundly cold, with temperatures ranging from just a few thousandths of a degree above absolute zero to tens of thousands of degrees Kelvin. This frigid nature has profound implications for our understanding of the universe's evolution and structure.</w:t>
      </w:r>
    </w:p>
    <w:p w14:paraId="4FD5DC77" w14:textId="77777777" w:rsidR="007C6D17" w:rsidRDefault="00000000">
      <w:r>
        <w:t>Dark matter's behavior in collisions is another area where it deviates significantly from ordinary matter. Unlike normal particles, which interact strongly with each other through electromagnetic forces or the strong nuclear force, dark matter appears to be utterly collisionless. This property allows it to flow smoothly around objects without interacting with them, effectively making it invisible to most detection methods.</w:t>
      </w:r>
    </w:p>
    <w:p w14:paraId="5A77AFC0" w14:textId="77777777" w:rsidR="007C6D17" w:rsidRDefault="00000000">
      <w:r>
        <w:t>The inferred properties of dark matter are a testament to its unique nature and the complexity of the universe. Scientists will continue refining their understanding of this mysterious substance, expecting further breakthroughs in our comprehension of cosmic evolution, galaxy formation, and even the fundamental laws governing particle behavior at the smallest scales.</w:t>
      </w:r>
    </w:p>
    <w:p w14:paraId="3C9E2F84" w14:textId="77777777" w:rsidR="007C6D17" w:rsidRDefault="00000000">
      <w:r>
        <w:t>Dark matter's elusive properties have far-reaching implications for our understanding of the universe's structure and evolution. Its non-luminous nature, cold temperature, and collisionless behavior all contribute to its enigmatic character, making it a fascinating subject for ongoing research and exploration.</w:t>
      </w:r>
    </w:p>
    <w:p w14:paraId="1B91C1D5" w14:textId="77777777" w:rsidR="007C6D17" w:rsidRDefault="00000000">
      <w:r>
        <w:t>In the face of these challenges, scientists are employing innovative methods to detect dark matter, such as gravitational lensing, which involves measuring the bending of light around massive objects. Other approaches include analyzing the distribution of galaxies within clusters or searching for tiny fluctuations in the cosmic microwave background radiation. The pursuit of dark matter's properties will continue advancing our understanding of the universe and its many mysteries.</w:t>
      </w:r>
    </w:p>
    <w:p w14:paraId="41C5CAEA" w14:textId="77777777" w:rsidR="007C6D17" w:rsidRDefault="00000000">
      <w:r>
        <w:t>The study of dark matter is not only crucial for deepening our comprehension of the cosmos but also has significant implications for our understanding of the fundamental laws governing particle behavior at the smallest scales. As we push the boundaries of our knowledge, we may uncover new insights into the nature of reality itself.</w:t>
      </w:r>
    </w:p>
    <w:p w14:paraId="5C06583C" w14:textId="77777777" w:rsidR="007C6D17" w:rsidRDefault="00000000">
      <w:pPr>
        <w:pStyle w:val="Heading2"/>
      </w:pPr>
      <w:r>
        <w:t>The Quest to Detect Dark Matter Directly</w:t>
      </w:r>
      <w:bookmarkStart w:id="38" w:name="1.4.9"/>
      <w:bookmarkEnd w:id="38"/>
    </w:p>
    <w:p w14:paraId="7A73DED8" w14:textId="77777777" w:rsidR="007C6D17" w:rsidRDefault="00000000">
      <w:r>
        <w:t>The Quest to Detect Dark Matter Directly</w:t>
      </w:r>
    </w:p>
    <w:p w14:paraId="4A38F7A2" w14:textId="77777777" w:rsidR="007C6D17" w:rsidRDefault="00000000">
      <w:r>
        <w:lastRenderedPageBreak/>
        <w:t>Despite decades of research and numerous indirect detection methods, the direct detection of dark matter particles remains an elusive goal. The scientific community has devoted significant resources and effort into developing experiments capable of detecting the elusive particles, with the latest generation of detectors pushing the boundaries of sensitivity and precision. In this section, we will delve into the ongoing experimental efforts to directly detect dark matter particles, exploring the challenges and opportunities presented by these cutting-edge endeavors.</w:t>
      </w:r>
    </w:p>
    <w:p w14:paraId="0680E2BD" w14:textId="77777777" w:rsidR="007C6D17" w:rsidRDefault="00000000">
      <w:r>
        <w:t>LUX-ZEPLIN</w:t>
      </w:r>
    </w:p>
    <w:p w14:paraId="19871AD2" w14:textId="77777777" w:rsidR="007C6D17" w:rsidRDefault="00000000">
      <w:r>
        <w:t>One of the most promising approaches to direct detection is the use of noble liquids, such as xenon or argon, which offer exceptional sensitivity and low background noise. The Large Underground Xenon (LUX) experiment, for example, has been at the forefront of dark matter research since its inception in 2002. In 2013, LUX-ZEPLIN was born, a next-generation detector designed to surpass its predecessor's detection capabilities.</w:t>
      </w:r>
    </w:p>
    <w:p w14:paraId="6F1C9991" w14:textId="77777777" w:rsidR="007C6D17" w:rsidRDefault="00000000">
      <w:r>
        <w:t>The LUX-ZEPLIN experiment relies on the principle that dark matter particles will interact with xenon atoms in the detector, causing nuclear recoils or ionization. By recording the tiny flashes of light produced when these interactions occur, scientists can reconstruct the trajectories of potential dark matter particles. The experiment's incredible sensitivity is achieved through a combination of advanced technologies, including ultra-pure xenon gas, carefully designed detectors, and sophisticated data analysis techniques.</w:t>
      </w:r>
    </w:p>
    <w:p w14:paraId="373C411E" w14:textId="77777777" w:rsidR="007C6D17" w:rsidRDefault="00000000">
      <w:r>
        <w:t>Recent results from LUX-ZEPLIN have been particularly encouraging, with the detector reporting no statistically significant excess above expected backgrounds. While this may seem like a disappointment at first glance, it actually represents a crucial step forward in the quest for direct detection. By ruling out alternative explanations for any observed signals and further refining their analysis techniques, scientists can continue to push the boundaries of sensitivity.</w:t>
      </w:r>
    </w:p>
    <w:p w14:paraId="1D9AF5E4" w14:textId="77777777" w:rsidR="007C6D17" w:rsidRDefault="00000000">
      <w:r>
        <w:t>XENON1T</w:t>
      </w:r>
    </w:p>
    <w:p w14:paraId="5CD7E512" w14:textId="77777777" w:rsidR="007C6D17" w:rsidRDefault="00000000">
      <w:r>
        <w:t>Another notable player in the dark matter detection game is XENON1T (Extreme Precision Experiment with Noble liquids in a Tank). This experiment, launched in 2016, has already demonstrated impressive results, including a statistically significant excess of events that could be indicative of dark matter. Although this finding remains inconclusive at present, it represents a vital step forward in the search for direct detection.</w:t>
      </w:r>
    </w:p>
    <w:p w14:paraId="617BDB0C" w14:textId="77777777" w:rsidR="007C6D17" w:rsidRDefault="00000000">
      <w:r>
        <w:t>XENON1T's success can be attributed to its innovative design and operation. The detector features a highly sensitive camera capable of detecting minute flashes of light produced when interactions occur within the xenon target. By analyzing these events in exquisite detail, scientists can reconstruct the properties of potential dark matter particles, including their mass and interaction cross-section.</w:t>
      </w:r>
    </w:p>
    <w:p w14:paraId="678F50B2" w14:textId="77777777" w:rsidR="007C6D17" w:rsidRDefault="00000000">
      <w:r>
        <w:t>CRESST</w:t>
      </w:r>
    </w:p>
    <w:p w14:paraId="0017A7BE" w14:textId="77777777" w:rsidR="007C6D17" w:rsidRDefault="00000000">
      <w:r>
        <w:t>The Cologne Rich Event Spectrometer with Superconducting bolometers (CRESST) is a unique experiment that leverages the incredible sensitivity of superconducting bolometers to detect rare nuclear recoils. By exploiting the distinct energy signatures produced when these recoils occur, CRESST scientists can potentially identify dark matter particles interacting with the detector's tungsten target.</w:t>
      </w:r>
    </w:p>
    <w:p w14:paraId="268AC6CB" w14:textId="77777777" w:rsidR="007C6D17" w:rsidRDefault="00000000">
      <w:r>
        <w:lastRenderedPageBreak/>
        <w:t>Although CRESST has not yet reported any statistically significant excesses above expected backgrounds, its innovative approach and impressive sensitivity make it an essential part of the ongoing quest for direct detection. Scientists will continue to refine their analysis techniques and push the boundaries of sensitivity, ensuring that CRESST's contributions play a crucial role in advancing our understanding of dark matter.</w:t>
      </w:r>
    </w:p>
    <w:p w14:paraId="34F91804" w14:textId="77777777" w:rsidR="007C6D17" w:rsidRDefault="00000000">
      <w:r>
        <w:t>The Future</w:t>
      </w:r>
    </w:p>
    <w:p w14:paraId="531B1064" w14:textId="77777777" w:rsidR="007C6D17" w:rsidRDefault="00000000">
      <w:r>
        <w:t>While significant progress has been made in the pursuit of direct dark matter detection, the challenges ahead are considerable. Ongoing experimental efforts must continue to push the boundaries of sensitivity and precision, as well as develop new approaches to tackle the formidable backgrounds that can masquerade as genuine signals.</w:t>
      </w:r>
    </w:p>
    <w:p w14:paraId="5050BC58" w14:textId="77777777" w:rsidR="007C6D17" w:rsidRDefault="00000000">
      <w:r>
        <w:t>In addition to these experimental endeavors, theoretical physicists will play a crucial role in developing more sophisticated models of dark matter and its interactions with normal matter. By combining cutting-edge detector technologies with innovative analysis techniques and robust theoretical frameworks, scientists can continue to advance our understanding of this enigmatic phenomenon.</w:t>
      </w:r>
    </w:p>
    <w:p w14:paraId="44566B03" w14:textId="77777777" w:rsidR="007C6D17" w:rsidRDefault="00000000">
      <w:r>
        <w:t>The journey is just as important as the destination, as we peer into the vast expanse of the universe, searching for signs of dark matter's presence. The quest to detect dark matter directly represents a remarkable convergence of human curiosity and scientific ingenuity, pushing the boundaries of our understanding and inspiring future generations of researchers.</w:t>
      </w:r>
    </w:p>
    <w:p w14:paraId="42543346" w14:textId="77777777" w:rsidR="007C6D17" w:rsidRDefault="00000000">
      <w:pPr>
        <w:pStyle w:val="Heading2"/>
      </w:pPr>
      <w:r>
        <w:t>The Connection Between Black Holes and Dark Matter</w:t>
      </w:r>
      <w:bookmarkStart w:id="39" w:name="1.4.10"/>
      <w:bookmarkEnd w:id="39"/>
    </w:p>
    <w:p w14:paraId="333FCE76" w14:textId="77777777" w:rsidR="007C6D17" w:rsidRDefault="00000000">
      <w:r>
        <w:t>The connection between black holes and dark matter is a fascinating topic that has garnered significant attention in recent years. The mysteries of these enigmatic entities become increasingly clear as we delve into their properties.</w:t>
      </w:r>
    </w:p>
    <w:p w14:paraId="31E04A07" w14:textId="77777777" w:rsidR="007C6D17" w:rsidRDefault="00000000">
      <w:r>
        <w:t>To understand this connection, let's first revisit the properties of black holes. These regions of spacetime are characterized by their incredibly strong gravitational pull, which is so intense that not even light can escape once it gets too close. Black holes form when a massive star collapses under its own gravity, causing a singularity at its center. This singularity is thought to be the point where our current understanding of physics breaks down, and quantum effects become relevant.</w:t>
      </w:r>
    </w:p>
    <w:p w14:paraId="0484BB20" w14:textId="77777777" w:rsidR="007C6D17" w:rsidRDefault="00000000">
      <w:r>
        <w:t>Now, dark matter is another story altogether. This mysterious substance makes up approximately 27% of the universe's mass-energy budget but has yet to be directly observed. Its presence can only be inferred through its gravitational effects on visible matter and the large-scale structure of the universe. Dark matter particles are thought to interact with normal matter only through gravity, making them extremely difficult to detect.</w:t>
      </w:r>
    </w:p>
    <w:p w14:paraId="730B6029" w14:textId="77777777" w:rsidR="007C6D17" w:rsidRDefault="00000000">
      <w:r>
        <w:t>One potential connection between black holes and dark matter is their possible role in galaxy evolution. Simulations have shown that dark matter can help drive the formation of galaxies by providing the gravitational scaffolding for stars to form. Black holes, on the other hand, can play a crucial role in regulating star formation within these galaxies. By accreting gas and dust, black holes can heat up the surrounding material, preventing it from cooling and collapsing into new stars.</w:t>
      </w:r>
    </w:p>
    <w:p w14:paraId="1675052D" w14:textId="77777777" w:rsidR="007C6D17" w:rsidRDefault="00000000">
      <w:r>
        <w:lastRenderedPageBreak/>
        <w:t>This interplay between dark matter and black holes could have significant implications for our understanding of galaxy evolution. For instance, the presence of dark matter may influence the growth rate of supermassive black holes at the centers of galaxies. This, in turn, could affect the overall star formation rates within these galaxies, potentially even shaping their morphological evolution.</w:t>
      </w:r>
    </w:p>
    <w:p w14:paraId="225441A0" w14:textId="77777777" w:rsidR="007C6D17" w:rsidRDefault="00000000">
      <w:r>
        <w:t>Another potential connection between black holes and dark matter is their possible role in the large-scale structure of the universe. Simulations have shown that both dark matter and black holes can contribute to the formation of galaxy clusters and superclusters. The dark matter component provides the gravitational foundation for these structures, while black holes may play a key role in regulating the growth of galaxies within these clusters.</w:t>
      </w:r>
    </w:p>
    <w:p w14:paraId="15666C65" w14:textId="77777777" w:rsidR="007C6D17" w:rsidRDefault="00000000">
      <w:r>
        <w:t>This connection has significant implications for our understanding of the universe on large scales. For instance, the presence of both dark matter and black holes could help explain the observed clustering patterns of galaxies. Additionally, the interplay between these two components could shed light on the mysterious phenomenon known as galaxy quenching, where star formation in galaxies is abruptly halted.</w:t>
      </w:r>
    </w:p>
    <w:p w14:paraId="15592D4B" w14:textId="77777777" w:rsidR="007C6D17" w:rsidRDefault="00000000">
      <w:r>
        <w:t>The connection between black holes and dark matter is still an active area of research, with many open questions remaining to be answered. However, it is clear that both of these enigmatic entities play crucial roles in shaping the evolution of galaxies and the large-scale structure of the universe. The interplay between them may yet reveal new insights into the fundamental nature of the universe itself.</w:t>
      </w:r>
    </w:p>
    <w:p w14:paraId="192B5E7B" w14:textId="77777777" w:rsidR="007C6D17" w:rsidRDefault="00000000">
      <w:r>
        <w:t>The complexity and beauty of the universe are awe-inspiring reminders of humanity's place within it, inspiring future generations to continue pushing the boundaries of human knowledge.</w:t>
      </w:r>
    </w:p>
    <w:p w14:paraId="2FD44C0F" w14:textId="77777777" w:rsidR="007C6D17" w:rsidRDefault="00000000">
      <w:r>
        <w:br w:type="page"/>
      </w:r>
    </w:p>
    <w:p w14:paraId="7E7697D7" w14:textId="77777777" w:rsidR="007C6D17" w:rsidRDefault="00000000">
      <w:pPr>
        <w:pStyle w:val="Heading1"/>
      </w:pPr>
      <w:r>
        <w:lastRenderedPageBreak/>
        <w:t>Chapter 5: The Solar System</w:t>
      </w:r>
    </w:p>
    <w:p w14:paraId="26ABFC62" w14:textId="77777777" w:rsidR="007C6D17" w:rsidRDefault="00000000">
      <w:pPr>
        <w:pStyle w:val="Heading2"/>
      </w:pPr>
      <w:r>
        <w:t>The Formation of the Solar System</w:t>
      </w:r>
      <w:bookmarkStart w:id="40" w:name="1.5.1"/>
      <w:bookmarkEnd w:id="40"/>
    </w:p>
    <w:p w14:paraId="2EFDF705" w14:textId="77777777" w:rsidR="007C6D17" w:rsidRDefault="00000000">
      <w:r>
        <w:t>The Formation of the Solar System</w:t>
      </w:r>
    </w:p>
    <w:p w14:paraId="5FFA563A" w14:textId="77777777" w:rsidR="007C6D17" w:rsidRDefault="00000000">
      <w:r>
        <w:t>The formation of our solar system is a complex and fascinating story that has captivated scientists and astronomers for centuries. Today, we have a good understanding of how our solar system came to be, thanks to advances in technology, observations, and theoretical modeling.</w:t>
      </w:r>
    </w:p>
    <w:p w14:paraId="21CADFFD" w14:textId="77777777" w:rsidR="007C6D17" w:rsidRDefault="00000000">
      <w:r>
        <w:t>One of the most widely accepted theories about the formation of our solar system is the nebular hypothesis. This theory suggests that around 4.6 billion years ago, the solar system formed from a giant cloud of gas and dust called a solar nebula. This nebula was a massive, rotating disk-structured structure that collapsed under its own gravity.</w:t>
      </w:r>
    </w:p>
    <w:p w14:paraId="7EFFBC7B" w14:textId="77777777" w:rsidR="007C6D17" w:rsidRDefault="00000000">
      <w:r>
        <w:t>As the nebula collapsed, it began to spin faster and faster, causing it to flatten out into a disk shape. The center of this disk became increasingly hot and dense, eventually forming the sun at its core. The remaining material in the disk cooled and condensed, eventually forming the planets, dwarf planets, asteroids, comets, and other objects that make up our solar system today.</w:t>
      </w:r>
    </w:p>
    <w:p w14:paraId="33EEB724" w14:textId="77777777" w:rsidR="007C6D17" w:rsidRDefault="00000000">
      <w:r>
        <w:t>Gravity played a crucial role in the formation of our solar system. As the nebula collapsed, gravity caused the material to clump together, eventually forming large bodies like planets and moons. The strength of the gravitational force depended on the mass of the objects involved, with more massive objects having stronger gravitational pulls.</w:t>
      </w:r>
    </w:p>
    <w:p w14:paraId="67F4AEAD" w14:textId="77777777" w:rsidR="007C6D17" w:rsidRDefault="00000000">
      <w:r>
        <w:t>Magnetic fields also played a significant role in shaping the formation of our solar system. During the early stages of the solar system's evolution, the sun and the planets had strong magnetic fields that helped to direct the flow of charged particles like electrons and protons. These magnetic fields influenced the development of the solar system by affecting the motion of charged particles and the formation of planetary magnetospheres.</w:t>
      </w:r>
    </w:p>
    <w:p w14:paraId="30DE1171" w14:textId="77777777" w:rsidR="007C6D17" w:rsidRDefault="00000000">
      <w:r>
        <w:t>Angular momentum, which is a measure of an object's tendency to keep rotating or revolving around a central point, also played a crucial role in the formation of our solar system. As the nebula collapsed, its angular momentum was conserved, with the resulting rotation rate determining the shape and orientation of the planets' orbits.</w:t>
      </w:r>
    </w:p>
    <w:p w14:paraId="524FF9C9" w14:textId="77777777" w:rsidR="007C6D17" w:rsidRDefault="00000000">
      <w:r>
        <w:t>The process of planetary formation is complex and influenced by many factors, including the presence of gas and dust, the strength of gravity, magnetic fields, and angular momentum. The exact sequence of events that led to the formation of our solar system remains an open question in the field of astrophysics.</w:t>
      </w:r>
    </w:p>
    <w:p w14:paraId="612E76C6" w14:textId="77777777" w:rsidR="007C6D17" w:rsidRDefault="00000000">
      <w:r>
        <w:t>However, scientists have been able to recreate some aspects of planetary formation through computer simulations and laboratory experiments. These studies have provided valuable insights into the processes that shaped our solar system and have helped to refine our understanding of the nebular hypothesis.</w:t>
      </w:r>
    </w:p>
    <w:p w14:paraId="4E8F7334" w14:textId="77777777" w:rsidR="007C6D17" w:rsidRDefault="00000000">
      <w:r>
        <w:t>One of the most important findings from these studies is the recognition that planetary formation is a highly dynamic process, with many different pathways leading to the creation of diverse planetary systems. This diversity is reflected in the wide range of planets we see around other stars, including those that are similar to and others that are very different from our own solar system.</w:t>
      </w:r>
    </w:p>
    <w:p w14:paraId="70437398" w14:textId="77777777" w:rsidR="007C6D17" w:rsidRDefault="00000000">
      <w:r>
        <w:lastRenderedPageBreak/>
        <w:t>The story of how our solar system formed is one of incredible complexity and beauty, with many different factors coming together to create the unique planetary system we inhabit. Scientists continue to make progress through observations, experiments, and theoretical modeling, shedding light on our place in the universe.</w:t>
      </w:r>
    </w:p>
    <w:p w14:paraId="66B68906" w14:textId="77777777" w:rsidR="007C6D17" w:rsidRDefault="00000000">
      <w:pPr>
        <w:pStyle w:val="Heading2"/>
      </w:pPr>
      <w:r>
        <w:t>The Sun: Our Star</w:t>
      </w:r>
      <w:bookmarkStart w:id="41" w:name="1.5.2"/>
      <w:bookmarkEnd w:id="41"/>
    </w:p>
    <w:p w14:paraId="03B3A04C" w14:textId="77777777" w:rsidR="007C6D17" w:rsidRDefault="00000000">
      <w:r>
        <w:t>The Sun is a massive ball of plasma, with a radius about 109 times larger than Earth's. It's so dense that it would take over 1 million Earths to fill the space within its fiery core. The Sun's surface temperature is about 5,500 degrees Celsius (10,000 degrees Fahrenheit), while the core is a scorching 15,000,000 degrees Celsius (27,000,000 degrees Fahrenheit). This incredible heat and energy output are what make life on Earth possible.</w:t>
      </w:r>
    </w:p>
    <w:p w14:paraId="1D19336B" w14:textId="77777777" w:rsidR="007C6D17" w:rsidRDefault="00000000">
      <w:r>
        <w:t>The Sun's structure consists of several layers. The core is the hottest part, where nuclear reactions take place to produce the Sun's energy. The radiative zone surrounds the core, where energy generated in the core travels outward through photons. The convective zone is the layer just above the radiative zone, where hot plasma rises and cooler plasma sinks, creating circulation patterns that help distribute heat throughout the Sun.</w:t>
      </w:r>
    </w:p>
    <w:p w14:paraId="6AD63F00" w14:textId="77777777" w:rsidR="007C6D17" w:rsidRDefault="00000000">
      <w:r>
        <w:t>The Sun's composition is mostly hydrogen (about 75%) and helium (about 25%). These light elements were formed in the Big Bang and have been present in the universe since its earliest moments. The remaining 1% or so consists of heavier elements, such as oxygen, carbon, and iron, forged through nuclear reactions within the Sun itself.</w:t>
      </w:r>
    </w:p>
    <w:p w14:paraId="383BC681" w14:textId="77777777" w:rsidR="007C6D17" w:rsidRDefault="00000000">
      <w:r>
        <w:t>The Sun's energy production is a result of nuclear reactions in the core, where hydrogen atoms combine to form helium, releasing vast amounts of energy in the process. This energy is then carried outward by photons and particles, eventually reaching the surface, where it becomes visible as light and heat. The Sun's energy output varies slightly over its 11- year solar cycle due to changes in the magnetic field that drives sunspots and solar flares.</w:t>
      </w:r>
    </w:p>
    <w:p w14:paraId="683B2518" w14:textId="77777777" w:rsidR="007C6D17" w:rsidRDefault="00000000">
      <w:r>
        <w:t>The Sun has a profound impact on the solar system. Its gravity keeps planets in their orbits, with Earth orbiting at an average distance of about 149 million kilometers (92 million miles). The Sun's energy output also plays a crucial role in shaping the climate, driving the water cycle, and sustaining life on our planet.</w:t>
      </w:r>
    </w:p>
    <w:p w14:paraId="400AE894" w14:textId="77777777" w:rsidR="007C6D17" w:rsidRDefault="00000000">
      <w:r>
        <w:t>The Sun's activity also affects the inner solar system. Solar flares can release massive amounts of energy, potentially disrupting communication systems and damaging satellite equipment. Coronal mass ejections (CMEs) are large bursts of charged particles that can interact with Earth's magnetic field, causing aurorae to appear at lower latitudes.</w:t>
      </w:r>
    </w:p>
    <w:p w14:paraId="7D894DF4" w14:textId="77777777" w:rsidR="007C6D17" w:rsidRDefault="00000000">
      <w:r>
        <w:t>In addition to its direct impact on the solar system, the Sun has played a crucial role in shaping the evolution of life on Earth. The energy output and spectral composition of the Sun have changed over millions of years, influencing the development of photosynthetic organisms and ultimately leading to the diversification of life on our planet.</w:t>
      </w:r>
    </w:p>
    <w:p w14:paraId="178081D4" w14:textId="77777777" w:rsidR="007C6D17" w:rsidRDefault="00000000">
      <w:r>
        <w:t>The Sun's long-term stability is essential for life as we know it. However, the Sun will eventually exhaust its fuel and expand into a red giant, engulfing Mercury and perhaps Venus before fusing with the Earth's surface. In about 5 billion years, the Sun will shed its outer layers, leaving behind a tiny, hot core known as a white dwarf.</w:t>
      </w:r>
    </w:p>
    <w:p w14:paraId="380162FB" w14:textId="77777777" w:rsidR="007C6D17" w:rsidRDefault="00000000">
      <w:r>
        <w:lastRenderedPageBreak/>
        <w:t>Its incredible energy output is what makes our planet habitable, driving the climate, sustaining all known forms of life, and influencing the evolution of species over millions of years.</w:t>
      </w:r>
    </w:p>
    <w:p w14:paraId="283EFD2B" w14:textId="77777777" w:rsidR="007C6D17" w:rsidRDefault="00000000">
      <w:pPr>
        <w:pStyle w:val="Heading2"/>
      </w:pPr>
      <w:r>
        <w:t>The Terrestrial Planets</w:t>
      </w:r>
      <w:bookmarkStart w:id="42" w:name="1.5.3"/>
      <w:bookmarkEnd w:id="42"/>
    </w:p>
    <w:p w14:paraId="13832720" w14:textId="77777777" w:rsidR="007C6D17" w:rsidRDefault="00000000">
      <w:r>
        <w:t>The terrestrial planets - Mercury, Venus, Earth, and Mars - are the rocky, inner worlds of our solar system. Each one is unique, shaped by its own distinct characteristics and evolutionary paths. In this section, we'll delve into the compositions, atmospheres, and geological processes that define these four planets.</w:t>
      </w:r>
    </w:p>
    <w:p w14:paraId="2980BB90" w14:textId="77777777" w:rsidR="007C6D17" w:rsidRDefault="00000000">
      <w:r>
        <w:t>Mercury, the smallest planet in our solar system, is a scorching hot world with surface temperatures reaching as high as 427°C (801°F) during the day. Its proximity to the sun means it has no atmosphere to speak of, making it inhospitable to any known form of life. Mercury's surface is composed primarily of silicate rocks and metal, with vast plains of basaltic rock covering much of its terrain.</w:t>
      </w:r>
    </w:p>
    <w:p w14:paraId="4AA83AFC" w14:textId="77777777" w:rsidR="007C6D17" w:rsidRDefault="00000000">
      <w:r>
        <w:t>Venus, often called Earth's twin due to their similar size and mass, is a vastly different world. Its thick atmosphere is composed mostly of carbon dioxide, trapping heat and creating the planet's extreme greenhouse effect. Surface temperatures on Venus reach as high as 462°C (863°F), making it the hottest planet in the solar system. The surface of Venus is hidden beneath thick clouds of sulfuric acid and droplets of sulfuric acid, which are highly corrosive and would be deadly to any potential life forms.</w:t>
      </w:r>
    </w:p>
    <w:p w14:paraId="32EBADD0" w14:textId="77777777" w:rsidR="007C6D17" w:rsidRDefault="00000000">
      <w:r>
        <w:t>Earth, of course, is our home planet - a terrestrial world teeming with life. Its composition is characterized by an iron-rich core, a silicate-based crust, and a relatively thin atmosphere composed mostly of nitrogen and oxygen. The surface of Earth features vast oceans, continents, and diverse ecosystems, providing the perfect environment for life to thrive.</w:t>
      </w:r>
    </w:p>
    <w:p w14:paraId="1677DD5B" w14:textId="77777777" w:rsidR="007C6D17" w:rsidRDefault="00000000">
      <w:r>
        <w:t>Mars, often referred to as the Red Planet due to its reddish appearance, is a rocky world with a thin atmosphere. Its surface temperature averages around -67°C (-89°F), making it much colder than Earth. Mars has the largest volcano in our solar system, Olympus Mons, which stands over 27 km (17 miles) high and has a base spanning over 600 km (373 miles). The planet's surface is also pockmarked with craters, canyons, and impact basins, evidence of its violent geological history.</w:t>
      </w:r>
    </w:p>
    <w:p w14:paraId="0F73A8E7" w14:textId="77777777" w:rsidR="007C6D17" w:rsidRDefault="00000000">
      <w:r>
        <w:t>Geological processes play a significant role in shaping the terrestrial planets. On Mercury, the lack of tectonic activity means there are no plate boundaries or earthquakes to speak of. Venus, on the other hand, has a surface that's been resurfaced through volcanic and tectonic activity, resulting in its relatively young appearance.</w:t>
      </w:r>
    </w:p>
    <w:p w14:paraId="63236C46" w14:textId="77777777" w:rsidR="007C6D17" w:rsidRDefault="00000000">
      <w:r>
        <w:t>Earth's geological processes are well understood - plate tectonics drive the movement of the continents, causing mountain ranges to form, oceans to open, and earthquakes to occur. Mars' geology is characterized by a more static crust, with limited tectonic activity. The planet's surface features numerous impact craters, as well as evidence of ancient riverbeds, lakes, and even oceans.</w:t>
      </w:r>
    </w:p>
    <w:p w14:paraId="60FDA8C5" w14:textId="77777777" w:rsidR="007C6D17" w:rsidRDefault="00000000">
      <w:r>
        <w:t xml:space="preserve">The study of the terrestrial planets offers valuable insights into the early history of our solar system. Mercury's proximity to the sun means it would have been a hot world from the start, while Venus' extreme greenhouse effect suggests that its atmosphere was very </w:t>
      </w:r>
      <w:r>
        <w:lastRenderedPageBreak/>
        <w:t>different in the distant past. Earth's unique combination of factors - including plate tectonics and a stable climate - allowed for the development of complex life forms.</w:t>
      </w:r>
    </w:p>
    <w:p w14:paraId="7E408A9E" w14:textId="77777777" w:rsidR="007C6D17" w:rsidRDefault="00000000">
      <w:r>
        <w:t>Mars, with its rusty red hue and barren landscape, remains an enigmatic world. Its geological history is marked by catastrophic events, such as massive impacts and volcanic eruptions, which would have made it inhospitable to any potential life. Yet, despite these challenges, scientists believe that Mars may have once hosted a watery past, with rivers, lakes, and even oceans.</w:t>
      </w:r>
    </w:p>
    <w:p w14:paraId="0D12D5AC" w14:textId="77777777" w:rsidR="007C6D17" w:rsidRDefault="00000000">
      <w:r>
        <w:t>The terrestrial planets are more than just interesting worlds - they serve as a window into the early history of our solar system. By studying their compositions, atmospheres, and geological processes, we gain a deeper understanding of how our cosmos came to be what it is today. The terrestrial planets will continue to fascinate us with their unique characteristics and complex geological histories, offering a glimpse into the early days of our solar system.</w:t>
      </w:r>
    </w:p>
    <w:p w14:paraId="269BEE25" w14:textId="77777777" w:rsidR="007C6D17" w:rsidRDefault="00000000">
      <w:pPr>
        <w:pStyle w:val="Heading2"/>
      </w:pPr>
      <w:r>
        <w:t>The Gas Giants</w:t>
      </w:r>
      <w:bookmarkStart w:id="43" w:name="1.5.4"/>
      <w:bookmarkEnd w:id="43"/>
    </w:p>
    <w:p w14:paraId="470BBFEE" w14:textId="77777777" w:rsidR="007C6D17" w:rsidRDefault="00000000">
      <w:r>
        <w:t>The gas giants - a fascinating class of celestial bodies that have captivated human imagination for centuries. These four massive planets - Jupiter, Saturn, Uranus, and Neptune - are truly awe-inspiring in their scale, complexity, and beauty.</w:t>
      </w:r>
    </w:p>
    <w:p w14:paraId="28CEFA09" w14:textId="77777777" w:rsidR="007C6D17" w:rsidRDefault="00000000">
      <w:r>
        <w:t>Jupiter, the largest of the four, is often referred to as the "Gas Giant King." With a diameter of approximately 142,984 kilometers, it is more than 11 times wider than Earth. Its massive size is matched only by its immense gravity, which is so strong that it has even captured moons from other planets.</w:t>
      </w:r>
    </w:p>
    <w:p w14:paraId="275AE651" w14:textId="77777777" w:rsidR="007C6D17" w:rsidRDefault="00000000">
      <w:r>
        <w:t>Jupiter's atmosphere is primarily composed of hydrogen and helium, with clouds of ammonia, water, and methane creating a swirling pattern of banded colors. The planet's most distinctive feature, however, is the Great Red Spot - a persistent anticyclonic storm that has been raging for centuries. This massive storm system is so large that three Earths could fit inside it.</w:t>
      </w:r>
    </w:p>
    <w:p w14:paraId="654269FF" w14:textId="77777777" w:rsidR="007C6D17" w:rsidRDefault="00000000">
      <w:r>
        <w:t>Saturn, the second-largest gas giant, has a diameter of around 116,460 kilometers. Its stunning ring system is one of the most iconic features in our solar system. Composed primarily of ice particles and rock debris, these rings stretch out for hundreds of thousands of kilometers, creating a breathtaking sight when viewed from afar.</w:t>
      </w:r>
    </w:p>
    <w:p w14:paraId="3FE93ACC" w14:textId="77777777" w:rsidR="007C6D17" w:rsidRDefault="00000000">
      <w:r>
        <w:t>Saturn's atmosphere is characterized by strong winds and a complex pattern of clouds and hazes. The planet also boasts an impressive 62 known moons, including the moon Titan, which has its own thick atmosphere and lakes of liquid methane on its surface.</w:t>
      </w:r>
    </w:p>
    <w:p w14:paraId="718171CF" w14:textId="77777777" w:rsidR="007C6D17" w:rsidRDefault="00000000">
      <w:r>
        <w:t>Uranus, with a diameter of approximately 51,118 kilometers, is often referred to as the "sideways planet" due to its unique rotation axis, which is tilted at a whopping 98 degrees from the plane of its orbit. This unusual tilt leads to extreme seasons on Uranus, with the poles experiencing constant sunlight or darkness.</w:t>
      </w:r>
    </w:p>
    <w:p w14:paraId="0DF7F9E7" w14:textId="77777777" w:rsidR="007C6D17" w:rsidRDefault="00000000">
      <w:r>
        <w:t>Uranus' atmosphere is mostly composed of hydrogen, helium, and methane, with clouds of ammonia ice and water creating a hazy layer. The planet also boasts a system of 27 known moons, including Miranda, which has its own unique geological features.</w:t>
      </w:r>
    </w:p>
    <w:p w14:paraId="7D3AD560" w14:textId="77777777" w:rsidR="007C6D17" w:rsidRDefault="00000000">
      <w:r>
        <w:lastRenderedPageBreak/>
        <w:t>Neptune, the fourth and final gas giant, has a diameter of around 49,528 kilometers. Its atmosphere is characterized by strong winds and massive storm systems, with clouds of methane ice and ammonia creating a beautiful blue color.</w:t>
      </w:r>
    </w:p>
    <w:p w14:paraId="5518C87F" w14:textId="77777777" w:rsidR="007C6D17" w:rsidRDefault="00000000">
      <w:r>
        <w:t>Neptune's most notable feature, however, is its system of 14 known moons, including Triton, which orbits the planet in a retrograde (backward) direction. Triton is unique because it has geysers that erupt plumes of ice particles into space - the only moon in our solar system to do so.</w:t>
      </w:r>
    </w:p>
    <w:p w14:paraId="32D09D4F" w14:textId="77777777" w:rsidR="007C6D17" w:rsidRDefault="00000000">
      <w:r>
        <w:t>The gas giants have fascinated humans for centuries, and their study has led to numerous scientific breakthroughs. From the discovery of new moons to a deeper understanding of planetary formation and evolution, these massive worlds continue to captivate us with their beauty, complexity, and sheer scale, reminding us of the wonders that lie just beyond our planet's reaches.</w:t>
      </w:r>
    </w:p>
    <w:p w14:paraId="082FAC21" w14:textId="77777777" w:rsidR="007C6D17" w:rsidRDefault="00000000">
      <w:pPr>
        <w:pStyle w:val="Heading2"/>
      </w:pPr>
      <w:r>
        <w:t>The Ice Giants</w:t>
      </w:r>
      <w:bookmarkStart w:id="44" w:name="1.5.5"/>
      <w:bookmarkEnd w:id="44"/>
    </w:p>
    <w:p w14:paraId="27EB2BF5" w14:textId="77777777" w:rsidR="007C6D17" w:rsidRDefault="00000000">
      <w:r>
        <w:t>The ice giants, Uranus and Neptune, are a fascinating duo in our solar system. These planets, often overlooked in favor of their more prominent neighbors, possess unique characteristics that set them apart from the rest. In this section, we'll delve into the composition, magnetic fields, and possible internal structures of these enigmatic worlds.</w:t>
      </w:r>
    </w:p>
    <w:p w14:paraId="040211CD" w14:textId="77777777" w:rsidR="007C6D17" w:rsidRDefault="00000000">
      <w:r>
        <w:t>Uranus, the seventh planet from the sun, is a gas giant unlike any other. Its atmosphere is primarily composed of hydrogen, helium, and methane, which gives it a distinct blue-green hue due to the presence of methane ice crystals. This icy composition is what sets Uranus apart from its fellow gas giants, Jupiter and Saturn. The strong winds on Uranus create massive storm systems that can reach speeds of up to 560 miles per hour, making them some of the fastest in the solar system.</w:t>
      </w:r>
    </w:p>
    <w:p w14:paraId="5E719700" w14:textId="77777777" w:rsidR="007C6D17" w:rsidRDefault="00000000">
      <w:r>
        <w:t>Neptune, the eighth planet from the sun, shares a similar story with Uranus. Its atmosphere is also primarily composed of hydrogen, helium, and methane, although it has a slightly different ratio of these gases compared to Uranus. This difference gives Neptune a fainter blue color than Uranus. Neptune's winds are also incredibly fast, reaching speeds of up to 1,100 miles per hour.</w:t>
      </w:r>
    </w:p>
    <w:p w14:paraId="46BAB750" w14:textId="77777777" w:rsidR="007C6D17" w:rsidRDefault="00000000">
      <w:r>
        <w:t>One of the most intriguing aspects of the ice giants is their magnetic fields. Both Uranus and Neptune have extremely tilted magnetic axes, which means that their magnetic poles are offset from their rotational poles. This unique configuration leads to some fascinating consequences. For instance, the aurorae on these planets are much more active than those on other planets due to the interaction between the solar wind and the planet's magnetic field.</w:t>
      </w:r>
    </w:p>
    <w:p w14:paraId="04174983" w14:textId="77777777" w:rsidR="007C6D17" w:rsidRDefault="00000000">
      <w:r>
        <w:t>The internal structures of Uranus and Neptune are also shrouded in mystery. Scientists believe that both planets have a thick layer of metallic hydrogen beneath their gaseous exteriors, which is thought to be responsible for their unique magnetic properties. The exact composition and dynamics of this layer remain unclear, however, as it is difficult to study directly.</w:t>
      </w:r>
    </w:p>
    <w:p w14:paraId="0C6BEB14" w14:textId="77777777" w:rsidR="007C6D17" w:rsidRDefault="00000000">
      <w:r>
        <w:t xml:space="preserve">Recent studies suggest that Uranus may have a significant amount of water in its interior, potentially even an icy core at its center. This discovery has sparked debate about the possibility of liquid water existing beneath the surface of these planets. If confirmed, this </w:t>
      </w:r>
      <w:r>
        <w:lastRenderedPageBreak/>
        <w:t>would be a groundbreaking finding, as it could imply that life might exist on or beneath the surface of Uranus and Neptune.</w:t>
      </w:r>
    </w:p>
    <w:p w14:paraId="2326127E" w14:textId="77777777" w:rsidR="007C6D17" w:rsidRDefault="00000000">
      <w:r>
        <w:t>In terms of their possible internal structures, some scientists propose that Uranus and Neptune may have a similar structure to Earth's moon, with a solid core surrounded by a liquid outer layer. This idea is based on the observation that both planets have relatively low densities compared to other gas giants.</w:t>
      </w:r>
    </w:p>
    <w:p w14:paraId="06A03668" w14:textId="77777777" w:rsidR="007C6D17" w:rsidRDefault="00000000">
      <w:r>
        <w:t>The study of the ice giants continues to uncover new and fascinating aspects of these enigmatic worlds. The secrets they hold will remain an important part of our understanding of the solar system, as well as the potential for life existing elsewhere in the universe. These distant worlds offer valuable insights into the formation and evolution of our solar system.</w:t>
      </w:r>
    </w:p>
    <w:p w14:paraId="4B53E3F6" w14:textId="77777777" w:rsidR="007C6D17" w:rsidRDefault="00000000">
      <w:r>
        <w:t>The ice giants serve as a reminder that even the most seemingly inhospitable environments can hold secrets waiting to be uncovered. As we look to the future of space exploration, it's clear that Uranus and Neptune will remain important targets for scientific inquiry, offering new discoveries and opportunities for human understanding.</w:t>
      </w:r>
    </w:p>
    <w:p w14:paraId="6C5D2656" w14:textId="77777777" w:rsidR="007C6D17" w:rsidRDefault="00000000">
      <w:pPr>
        <w:pStyle w:val="Heading2"/>
      </w:pPr>
      <w:r>
        <w:t>Dwarf Planets: The New Frontier</w:t>
      </w:r>
      <w:bookmarkStart w:id="45" w:name="1.5.6"/>
      <w:bookmarkEnd w:id="45"/>
    </w:p>
    <w:p w14:paraId="4C94A681" w14:textId="77777777" w:rsidR="007C6D17" w:rsidRDefault="00000000">
      <w:r>
        <w:t>The Solar System is a vast and diverse place, home to eight planets, numerous moons, asteroids, comets, and other objects. Within this celestial neighborhood, dwarf planets are a fascinating class of bodies that have garnered significant attention in recent years. Dwarf planets are small, rocky or icy worlds that orbit the Sun, often located at the outer reaches of our Solar System.</w:t>
      </w:r>
    </w:p>
    <w:p w14:paraId="7DC4870A" w14:textId="77777777" w:rsidR="007C6D17" w:rsidRDefault="00000000">
      <w:r>
        <w:t>Pluto, once considered the ninth planet in our Solar System, is now classified as a dwarf planet. Its discovery in 1930 sparked widespread interest and debate about what constitutes a planet. In 2006, the International Astronomical Union (IAU) redefined the term "planet" to better reflect our understanding of the Solar System's structure and composition. According to this new definition, a planet must: 1) be in orbit around the Sun; 2) have sufficient mass to assume a hydrostatic equilibrium shape (i.e., be nearly round in shape); 3) have cleared the neighborhood around its orbit.</w:t>
      </w:r>
    </w:p>
    <w:p w14:paraId="777D8536" w14:textId="77777777" w:rsidR="007C6D17" w:rsidRDefault="00000000">
      <w:r>
        <w:t>Pluto does not meet the third criterion, as its orbit overlaps with that of other objects in the Kuiper Belt, a region of icy bodies beyond Neptune. Instead, Pluto and other similar objects are classified as dwarf planets. This new classification has led to a reevaluation of our understanding of the Solar System's architecture and the diversity of celestial bodies within it.</w:t>
      </w:r>
    </w:p>
    <w:p w14:paraId="256C6F1E" w14:textId="77777777" w:rsidR="007C6D17" w:rsidRDefault="00000000">
      <w:r>
        <w:t>Eris, another well-known dwarf planet, was discovered in 2005. Located in the Kuiper Belt, Eris is slightly larger than Pluto and has a highly eccentric orbit. Its surface temperature is estimated to be around -233°C (-391°F), making it an extremely cold environment.</w:t>
      </w:r>
    </w:p>
    <w:p w14:paraId="4BEF872C" w14:textId="77777777" w:rsidR="007C6D17" w:rsidRDefault="00000000">
      <w:r>
        <w:t>Other notable dwarf planets include Haumea, Makemake, and Sedna. Haumea is unique due to its irregular shape and possible binary nature, with a smaller moon orbiting the main body of the dwarf planet. Makemake has a highly inclined orbit and a surface composed primarily of tholins, complex organic molecules formed through chemical reactions in the presence of ultraviolet radiation.</w:t>
      </w:r>
    </w:p>
    <w:p w14:paraId="3F218272" w14:textId="77777777" w:rsidR="007C6D17" w:rsidRDefault="00000000">
      <w:r>
        <w:t xml:space="preserve">Sedna's extreme distance from the Sun (average orbital distance: approximately 76 astronomical units or AU, with one AU being the average distance between the Earth and </w:t>
      </w:r>
      <w:r>
        <w:lastRenderedPageBreak/>
        <w:t>the Sun) makes it an enigmatic and challenging target for astronomers. Its surface temperature is estimated to be around -170°C (-274°F), and its highly eccentric orbit takes about 11,400 years to complete.</w:t>
      </w:r>
    </w:p>
    <w:p w14:paraId="039612A1" w14:textId="77777777" w:rsidR="007C6D17" w:rsidRDefault="00000000">
      <w:r>
        <w:t>Dwarf planets, including Pluto, Eris, Haumea, Makemake, and Sedna, offer a fascinating window into the formation and evolution of our Solar System. These small bodies have likely played a significant role in shaping the orbits of larger planets and may even have influenced the development of life on Earth.</w:t>
      </w:r>
    </w:p>
    <w:p w14:paraId="2F555B58" w14:textId="77777777" w:rsidR="007C6D17" w:rsidRDefault="00000000">
      <w:r>
        <w:t>Their study has also led to a greater understanding of the complex relationships between orbital patterns, surface temperatures, and composition within the Kuiper Belt and other distant regions of our Solar System. The discovery of these dwarf planets highlights the vastness and diversity of celestial bodies beyond the traditional planetary boundaries, inviting us to explore and learn about our cosmic neighborhood.</w:t>
      </w:r>
    </w:p>
    <w:p w14:paraId="789E02ED" w14:textId="77777777" w:rsidR="007C6D17" w:rsidRDefault="00000000">
      <w:r>
        <w:t>In the context of space exploration and the search for life beyond Earth, dwarf planets like Pluto and Eris provide valuable insights into the potential for habitability on other worlds. Their extreme environments, with surface temperatures near absolute zero, offer a unique opportunity to study the effects of such conditions on geological processes, atmospheric composition, and potential biosignatures.</w:t>
      </w:r>
    </w:p>
    <w:p w14:paraId="60E334A2" w14:textId="77777777" w:rsidR="007C6D17" w:rsidRDefault="00000000">
      <w:r>
        <w:t>These small bodies will undoubtedly continue to captivate our imagination and inspire new generations of scientists and explorers as we continue to explore our Solar System and beyond.</w:t>
      </w:r>
    </w:p>
    <w:p w14:paraId="07671255" w14:textId="77777777" w:rsidR="007C6D17" w:rsidRDefault="00000000">
      <w:pPr>
        <w:pStyle w:val="Heading2"/>
      </w:pPr>
      <w:r>
        <w:t>Asteroids and the Asteroid Belt</w:t>
      </w:r>
      <w:bookmarkStart w:id="46" w:name="1.5.7"/>
      <w:bookmarkEnd w:id="46"/>
    </w:p>
    <w:p w14:paraId="1836F470" w14:textId="77777777" w:rsidR="007C6D17" w:rsidRDefault="00000000">
      <w:r>
        <w:t>Asteroids are small rocky objects that orbit the Sun, with the majority found in the asteroid belt between Mars and Jupiter. This region is often referred to as the "main belt" of asteroids, and it's thought that these objects are the leftover building blocks of the solar system, dating back to its formation around 4.6 billion years ago.</w:t>
      </w:r>
    </w:p>
    <w:p w14:paraId="0F4C30F3" w14:textId="77777777" w:rsidR="007C6D17" w:rsidRDefault="00000000">
      <w:r>
        <w:t>Asteroids vary greatly in size, with some being just a few meters across while others can be hundreds of kilometers in diameter. The largest asteroid is Ceres, which is about 950 kilometers in diameter and is now classified as a dwarf planet. Ceres is thought to have a surface composed primarily of water ice mixed with darker organic material.</w:t>
      </w:r>
    </w:p>
    <w:p w14:paraId="78FE9FF5" w14:textId="77777777" w:rsidR="007C6D17" w:rsidRDefault="00000000">
      <w:r>
        <w:t>Most asteroids are found in the main belt, but there are also smaller populations of asteroids that orbit closer to the Sun, known as near-Earth asteroids (NEAs), and those that orbit farther out, beyond the orbit of Neptune. Some asteroids even cross Earth's orbit, posing a potential threat to our planet if they were to collide with it.</w:t>
      </w:r>
    </w:p>
    <w:p w14:paraId="5B4B775C" w14:textId="77777777" w:rsidR="007C6D17" w:rsidRDefault="00000000">
      <w:r>
        <w:t>The composition of asteroids is incredibly diverse, ranging from metallic iron to silicate-rich rocks like those found on Earth. This diversity is thought to reflect the different temperatures and pressures that existed during the early days of the solar system, when the planets were still forming. Some asteroids are also thought to have undergone significant changes due to asteroid-asteroid collisions or even having been part of a larger planetary body that was broken apart.</w:t>
      </w:r>
    </w:p>
    <w:p w14:paraId="792ED9E9" w14:textId="77777777" w:rsidR="007C6D17" w:rsidRDefault="00000000">
      <w:r>
        <w:t xml:space="preserve">One of the most fascinating aspects of asteroids is their orbital distribution within the main belt. The majority of asteroids follow elliptical orbits around the Sun, with the closest approach called perihelion and the farthest distance from the Sun being aphelion. Some </w:t>
      </w:r>
      <w:r>
        <w:lastRenderedPageBreak/>
        <w:t>asteroids have highly eccentric orbits, which take them closer to or farther from the Sun than others.</w:t>
      </w:r>
    </w:p>
    <w:p w14:paraId="156AC984" w14:textId="77777777" w:rsidR="007C6D17" w:rsidRDefault="00000000">
      <w:r>
        <w:t>Asteroids also have a range of orbital inclinations, or tilt relative to the plane of the solar system. This can lead to some asteroids having retrograde motion, meaning they orbit in the opposite direction to most other objects in our solar system.</w:t>
      </w:r>
    </w:p>
    <w:p w14:paraId="3CC188D2" w14:textId="77777777" w:rsidR="007C6D17" w:rsidRDefault="00000000">
      <w:r>
        <w:t>The study of asteroids has been instrumental in understanding the early days of the solar system and how it evolved over time. By analyzing the compositions and orbital characteristics of these small rocky bodies, scientists have gained insights into the formation processes that shaped our cosmic neighborhood.</w:t>
      </w:r>
    </w:p>
    <w:p w14:paraId="67AABF25" w14:textId="77777777" w:rsidR="007C6D17" w:rsidRDefault="00000000">
      <w:r>
        <w:t>In recent years, there's been a growing interest in using asteroids as resources for human exploration and potential colonization. With their proximity to Earth and relatively low gravity environments, some asteroids could provide a stepping stone for missions to deeper space or even serve as a source of valuable resources like water and precious metals.</w:t>
      </w:r>
    </w:p>
    <w:p w14:paraId="1C73ECFF" w14:textId="77777777" w:rsidR="007C6D17" w:rsidRDefault="00000000">
      <w:r>
        <w:t>These small rocky objects offer a fascinating window into the early days of our cosmic neighborhood, their compositions and orbital distributions revealing secrets about the formation and evolution of our solar system.</w:t>
      </w:r>
    </w:p>
    <w:p w14:paraId="2657C476" w14:textId="77777777" w:rsidR="007C6D17" w:rsidRDefault="00000000">
      <w:pPr>
        <w:pStyle w:val="Heading2"/>
      </w:pPr>
      <w:r>
        <w:t>Comets: The Icy Visitors</w:t>
      </w:r>
      <w:bookmarkStart w:id="47" w:name="1.5.8"/>
      <w:bookmarkEnd w:id="47"/>
    </w:p>
    <w:p w14:paraId="1018A3D5" w14:textId="77777777" w:rsidR="007C6D17" w:rsidRDefault="00000000">
      <w:r>
        <w:t>Comets: The Icy Visitors</w:t>
      </w:r>
      <w:r>
        <w:br/>
        <w:t>Comets are small, icy bodies that originate from the outer reaches of our solar system. These celestial visitors have fascinated humans for centuries, and their study has provided valuable insights into the formation and evolution of our cosmic neighborhood.</w:t>
      </w:r>
    </w:p>
    <w:p w14:paraId="1C51E85D" w14:textId="77777777" w:rsidR="007C6D17" w:rsidRDefault="00000000">
      <w:r>
        <w:t>The origins of comets can be traced back to a region of the solar system known as the Oort Cloud. This distant, spherical shell of icy bodies is thought to contain millions of comets that are waiting to be perturbed into an orbit that brings them closer to the sun. The Oort Cloud is estimated to be between 2,000 and 100,000 astronomical units (AU) from the sun, with AU being the average distance between the Earth and the sun.</w:t>
      </w:r>
    </w:p>
    <w:p w14:paraId="0D4C044A" w14:textId="77777777" w:rsidR="007C6D17" w:rsidRDefault="00000000">
      <w:r>
        <w:t>When a comet is perturbed into an inner solar system orbit, it begins to heat up due to the increased proximity to the sun. As this occurs, the comet's surface layers begin to vaporize, creating a bright tail of gas and dust that can be seen from Earth. This phenomenon is known as a perihelion passage.</w:t>
      </w:r>
    </w:p>
    <w:p w14:paraId="384D4FD1" w14:textId="77777777" w:rsidR="007C6D17" w:rsidRDefault="00000000">
      <w:r>
        <w:t>Comets have two main components: a nucleus, which is the solid center of the comet, and a coma, which is the cloud of gas and dust that surrounds it. The nucleus is typically around 1-10 kilometers in diameter and consists mainly of water ice mixed with darker organic material. The coma, on the other hand, can be much larger, stretching out for millions of kilometers.</w:t>
      </w:r>
    </w:p>
    <w:p w14:paraId="08FBE2F7" w14:textId="77777777" w:rsidR="007C6D17" w:rsidRDefault="00000000">
      <w:r>
        <w:t>As comets approach the inner solar system, they are affected by the sun's heat and radiation. This causes the comet's surface to sublimate, or change directly from a solid to a gas, without going through the liquid phase. The resulting gas and dust particles then create the characteristic tail of a comet.</w:t>
      </w:r>
    </w:p>
    <w:p w14:paraId="423ECFA2" w14:textId="77777777" w:rsidR="007C6D17" w:rsidRDefault="00000000">
      <w:r>
        <w:t xml:space="preserve">Comets have played an important role in shaping our understanding of the solar system. They are thought to have delivered water and organic molecules to Earth during its early history, helping to create the conditions necessary for life to emerge. Comets also provide </w:t>
      </w:r>
      <w:r>
        <w:lastRenderedPageBreak/>
        <w:t>valuable insights into the formation and evolution of our solar system, as well as the potential for life beyond Earth.</w:t>
      </w:r>
    </w:p>
    <w:p w14:paraId="7EB052A3" w14:textId="77777777" w:rsidR="007C6D17" w:rsidRDefault="00000000">
      <w:r>
        <w:t>One of the most fascinating aspects of comets is their highly elliptical orbits, which take them from the outer reaches of the solar system to the inner solar system and back again. This means that comets can be thought of as "recycled" material from the early days of the solar system, with their surface layers being constantly renewed through interactions with the sun and other celestial bodies.</w:t>
      </w:r>
    </w:p>
    <w:p w14:paraId="4D5F40C8" w14:textId="77777777" w:rsidR="007C6D17" w:rsidRDefault="00000000">
      <w:r>
        <w:t>In addition to their scientific significance, comets have also held a special place in human culture and history. Many ancient civilizations saw comets as omens or signs of great change, and they continue to capture our imagination today. The passage of Halley's Comet in 1986 was watched by millions around the world, and the anticipation surrounding the next perihelion passage of this famous comet has already begun.</w:t>
      </w:r>
    </w:p>
    <w:p w14:paraId="5A452560" w14:textId="77777777" w:rsidR="007C6D17" w:rsidRDefault="00000000">
      <w:r>
        <w:t>New missions are being planned to explore comets up close, such as NASA's Comet Solar Probe Plus, which is scheduled to launch in the mid-2020s. These missions will provide valuable insights into the composition and behavior of comets, as well as their potential impacts on planetary formation and evolution.</w:t>
      </w:r>
    </w:p>
    <w:p w14:paraId="29B7C338" w14:textId="77777777" w:rsidR="007C6D17" w:rsidRDefault="00000000">
      <w:r>
        <w:t>Comets remind us of the awe-inspiring beauty and complexity of our solar system. They symbolize the mysteries that still await us in the universe, and they emphasize the importance of continued exploration and discovery.</w:t>
      </w:r>
    </w:p>
    <w:p w14:paraId="09C9120A" w14:textId="77777777" w:rsidR="007C6D17" w:rsidRDefault="00000000">
      <w:pPr>
        <w:pStyle w:val="Heading2"/>
      </w:pPr>
      <w:r>
        <w:t>Kuiper Belt Objects and the Oort Cloud</w:t>
      </w:r>
      <w:bookmarkStart w:id="48" w:name="1.5.9"/>
      <w:bookmarkEnd w:id="48"/>
    </w:p>
    <w:p w14:paraId="01C5C32F" w14:textId="77777777" w:rsidR="007C6D17" w:rsidRDefault="00000000">
      <w:r>
        <w:t>The Kuiper Belt and Oort Cloud are two regions of our solar system that continue to captivate the imagination of astronomers and scientists alike. These distant realms serve as a reminder of the vastness and complexity of our celestial neighborhood, with many unanswered questions still waiting to be addressed.</w:t>
      </w:r>
    </w:p>
    <w:p w14:paraId="1ADD825F" w14:textId="77777777" w:rsidR="007C6D17" w:rsidRDefault="00000000">
      <w:r>
        <w:t>Located between 30 and 55 astronomical units (AU) from the Sun, the Kuiper Belt is a region of icy bodies, including dwarf planets like Pluto, Haumea, and Makemake. This distant zone is thought to be a reservoir for short-period comets, which are periodic visitors to our inner solar system. The Kuiper Belt is estimated to contain tens of thousands of objects larger than one kilometer in diameter, with many more smaller bodies waiting to be discovered.</w:t>
      </w:r>
    </w:p>
    <w:p w14:paraId="3EDF3501" w14:textId="77777777" w:rsidR="007C6D17" w:rsidRDefault="00000000">
      <w:r>
        <w:t>The Kuiper Belt's structure is characterized by a gradual decline in object density as you move further away from the Sun. This is due to the combined effects of solar radiation and gravitational forces from the outer planets. The region is also thought to be dynamically active, with objects being perturbed into orbits that bring them closer to or farther from the Sun.</w:t>
      </w:r>
    </w:p>
    <w:p w14:paraId="14014494" w14:textId="77777777" w:rsidR="007C6D17" w:rsidRDefault="00000000">
      <w:r>
        <w:t>The Oort Cloud, on the other hand, is a much more distant and enigmatic region. Located between 2,000 and 100,000 AU from the Sun, this vast reservoir of icy bodies is believed to be the source of long-period comets. These are the slow-moving, highly elliptical visitors that occasionally venture into our inner solar system.</w:t>
      </w:r>
    </w:p>
    <w:p w14:paraId="0FB093BF" w14:textId="77777777" w:rsidR="007C6D17" w:rsidRDefault="00000000">
      <w:r>
        <w:t xml:space="preserve">The Oort Cloud's structure is thought to be a spherical shell, with objects distributed throughout its vast volume. The region's density decreases dramatically as you move </w:t>
      </w:r>
      <w:r>
        <w:lastRenderedPageBreak/>
        <w:t>further away from the Sun, making it an extremely challenging environment for scientists to study.</w:t>
      </w:r>
    </w:p>
    <w:p w14:paraId="0420BFC9" w14:textId="77777777" w:rsidR="007C6D17" w:rsidRDefault="00000000">
      <w:r>
        <w:t>Despite their differences in size and proximity to the Sun, both the Kuiper Belt and Oort Cloud are believed to have played crucial roles in shaping our solar system's early history. They may have served as a source of material for the formation of the planets, or perhaps even contributed to the migration of the giant planets to their current orbits.</w:t>
      </w:r>
    </w:p>
    <w:p w14:paraId="776A3ABD" w14:textId="77777777" w:rsidR="007C6D17" w:rsidRDefault="00000000">
      <w:r>
        <w:t>The study of these distant regions has provided valuable insights into the solar system's evolution and the processes that govern the behavior of objects in our celestial neighborhood. For example, the discovery of water-rich Kuiper Belt Objects (KBOs) like Haumea and Makemake has shed light on the origins of Earth's oceans.</w:t>
      </w:r>
    </w:p>
    <w:p w14:paraId="415C51C2" w14:textId="77777777" w:rsidR="007C6D17" w:rsidRDefault="00000000">
      <w:r>
        <w:t>The Oort Cloud, too, has yielded important clues about the solar system's past. The fact that many long-period comets have similar chemical compositions to KBOs suggests a common origin for these distant objects. This has led scientists to propose models where the Oort Cloud is thought to be the remains of a massive disk that once surrounded the young Sun.</w:t>
      </w:r>
    </w:p>
    <w:p w14:paraId="0DB944F0" w14:textId="77777777" w:rsidR="007C6D17" w:rsidRDefault="00000000">
      <w:r>
        <w:t>Many long-period comets have similar chemical compositions to KBOs, suggesting a common origin for these distant objects. The Kuiper Belt and Oort Cloud serve as a reminder that there is still much to be learned about our solar system, even after centuries of scientific inquiry. New discoveries will continue to shed light on the secrets hidden within these distant realms, and it's possible that future findings may yet uncover new and exciting secrets.</w:t>
      </w:r>
    </w:p>
    <w:p w14:paraId="17966D47" w14:textId="77777777" w:rsidR="007C6D17" w:rsidRDefault="00000000">
      <w:pPr>
        <w:pStyle w:val="Heading2"/>
      </w:pPr>
      <w:r>
        <w:t>Exploration and Discovery in the Solar System</w:t>
      </w:r>
      <w:bookmarkStart w:id="49" w:name="1.5.10"/>
      <w:bookmarkEnd w:id="49"/>
    </w:p>
    <w:p w14:paraId="00EAF837" w14:textId="77777777" w:rsidR="007C6D17" w:rsidRDefault="00000000">
      <w:r>
        <w:t>The solar system, our celestial neighborhood, has captivated human imagination for centuries. From the ancient Greeks to modern-day astronomers, we have been driven to explore and understand this vast expanse of space. The solar system is a complex and fascinating place, with each planet and object possessing unique characteristics that have been shaped by its formation and evolution.</w:t>
      </w:r>
    </w:p>
    <w:p w14:paraId="51410B07" w14:textId="77777777" w:rsidR="007C6D17" w:rsidRDefault="00000000">
      <w:r>
        <w:t>As NASA's New Horizons spacecraft flew by Pluto in 2015, revealing a diverse and complex geology, we were reminded of the solar system's many mysteries waiting to be uncovered. The discovery of liquid water on Mars has raised hopes that life may exist or have existed there. The exploration of dwarf planets like Ceres and Haumea has shed light on the early days of the solar system.</w:t>
      </w:r>
    </w:p>
    <w:p w14:paraId="4750FC76" w14:textId="77777777" w:rsidR="007C6D17" w:rsidRDefault="00000000">
      <w:r>
        <w:t>Future missions will continue to expand our understanding of the solar system. NASA's Artemis program, for example, aims to return humans to the Moon by 2024 and establish a sustainable presence there. This is just the beginning, as plans are already underway for manned missions to Mars in the 2030s.</w:t>
      </w:r>
    </w:p>
    <w:p w14:paraId="08F215E9" w14:textId="77777777" w:rsidR="007C6D17" w:rsidRDefault="00000000">
      <w:r>
        <w:t>The search for life beyond Earth will continue, with potential targets like Europa and Enceladus offering tantalizing opportunities for finding evidence of extraterrestrial life. The exploration of the solar system is not just about discovering new worlds; it also has practical applications.</w:t>
      </w:r>
    </w:p>
    <w:p w14:paraId="4A3F335B" w14:textId="77777777" w:rsidR="007C6D17" w:rsidRDefault="00000000">
      <w:r>
        <w:t xml:space="preserve">Understanding the formation and evolution of the planets can help us better understand the origins of our own planet and how we came to be here. Furthermore, the resources </w:t>
      </w:r>
      <w:r>
        <w:lastRenderedPageBreak/>
        <w:t>available in space, such as helium-3 on the Moon and potentially water on Mars, could provide a sustainable source of energy and help reduce our reliance on fossil fuels.</w:t>
      </w:r>
    </w:p>
    <w:p w14:paraId="75A20E3C" w14:textId="77777777" w:rsidR="007C6D17" w:rsidRDefault="00000000">
      <w:r>
        <w:t>In addition, the technological innovations that come from exploring the solar system will have far-reaching impacts on our daily lives. From improved communication systems to more efficient propulsion systems, the spin-off technologies developed for space exploration can have significant benefits for humanity.</w:t>
      </w:r>
    </w:p>
    <w:p w14:paraId="65090E61" w14:textId="77777777" w:rsidR="007C6D17" w:rsidRDefault="00000000">
      <w:r>
        <w:t>The exploration of the solar system is not just a scientific endeavor; it is also a reflection of our humanity. It represents our curiosity, our desire to push the boundaries of what we know, and our drive to explore and discover new worlds. As we venture into the unknown, we are reminded that there is still so much to learn about our place in the universe and our role within it.</w:t>
      </w:r>
    </w:p>
    <w:p w14:paraId="27797F60" w14:textId="77777777" w:rsidR="007C6D17" w:rsidRDefault="00000000">
      <w:r>
        <w:t>The solar system, with all its mysteries and wonders, will continue to be a source of fascination and inspiration for us. And as we look up at the stars, we can't help but wonder what other secrets they hold, waiting to be uncovered by future generations of explorers and scientists.</w:t>
      </w:r>
    </w:p>
    <w:p w14:paraId="7B183B12" w14:textId="77777777" w:rsidR="007C6D17" w:rsidRDefault="00000000">
      <w:r>
        <w:br w:type="page"/>
      </w:r>
    </w:p>
    <w:p w14:paraId="6B9F2064" w14:textId="77777777" w:rsidR="007C6D17" w:rsidRDefault="00000000">
      <w:pPr>
        <w:pStyle w:val="Heading1"/>
      </w:pPr>
      <w:r>
        <w:lastRenderedPageBreak/>
        <w:t>Chapter 6: Exoplanets and the Search for Life</w:t>
      </w:r>
    </w:p>
    <w:p w14:paraId="52AA8A19" w14:textId="77777777" w:rsidR="007C6D17" w:rsidRDefault="00000000">
      <w:pPr>
        <w:pStyle w:val="Heading2"/>
      </w:pPr>
      <w:r>
        <w:t>The Discovery of Exoplanets</w:t>
      </w:r>
      <w:bookmarkStart w:id="50" w:name="1.6.1"/>
      <w:bookmarkEnd w:id="50"/>
    </w:p>
    <w:p w14:paraId="7380BEF7" w14:textId="77777777" w:rsidR="007C6D17" w:rsidRDefault="00000000">
      <w:r>
        <w:t>The discovery of exoplanets marks a significant milestone in the quest to understand the universe beyond our terrestrial home. The concept of other worlds orbiting stars other than the Sun has long fascinated humanity, and it wasn'\'t until the mid-20th century that scientists began to make headway in detecting these celestial bodies.</w:t>
      </w:r>
    </w:p>
    <w:p w14:paraId="2D2AFA6D" w14:textId="77777777" w:rsidR="007C6D17" w:rsidRDefault="00000000">
      <w:r>
        <w:t>The first hints of exoplanets came from the study of stellar spectra. In the 1950s and '60s, astronomers like Otto Struve and Frank Drake searched for subtle changes in starlight that could indicate the presence of orbiting planets. These efforts, while promising, ultimately yielded no conclusive evidence.</w:t>
      </w:r>
    </w:p>
    <w:p w14:paraId="64D5E244" w14:textId="77777777" w:rsidR="007C6D17" w:rsidRDefault="00000000">
      <w:r>
        <w:t>The breakthrough came with the advent of radial velocity measurements. In the late 1960s and early '70s, astronomers like Dimitri Mertz and John R. Rayner developed techniques to measure the slight wobble in a star's motion caused by an orbiting planet. This wobble, or Doppler shift, occurs as the planet's gravitational pull causes the star to move slightly along its own axis.</w:t>
      </w:r>
    </w:p>
    <w:p w14:paraId="7C562D28" w14:textId="77777777" w:rsidR="007C6D17" w:rsidRDefault="00000000">
      <w:r>
        <w:t>The first exoplanet candidate was discovered in 1978 by astronomers Bruce Campbell and G.A.H. Walker using the radial velocity method. The object, designated HR 8799b, orbited a nearby K-type main-sequence star, but subsequent observations cast doubt on the detection, leaving it classified as a false positive.</w:t>
      </w:r>
    </w:p>
    <w:p w14:paraId="110F4B4C" w14:textId="77777777" w:rsidR="007C6D17" w:rsidRDefault="00000000">
      <w:r>
        <w:t>The next significant development came with the launch of the NASA space telescope in 1978. Astronomers like James R. Campbell and Edward E. Barnaby used the telescope to monitor the brightness of stars thought to have planets. This approach, known as transit photometry, detected the dimming of starlight as a planet passed in front of its host star.</w:t>
      </w:r>
    </w:p>
    <w:p w14:paraId="12C86E84" w14:textId="77777777" w:rsidR="007C6D17" w:rsidRDefault="00000000">
      <w:r>
        <w:t>The first confirmed exoplanet was announced in 1995 by astronomers Michel Mayor and Didier Queloz using radial velocity measurements. The discovery marked a major milestone, as it demonstrated that planets could exist around stars other than the Sun.</w:t>
      </w:r>
    </w:p>
    <w:p w14:paraId="2E447181" w14:textId="77777777" w:rsidR="007C6D17" w:rsidRDefault="00000000">
      <w:r>
        <w:t>In the years that followed, transit photometry and radial velocity methods continued to yield new exoplanet discoveries. The development of spectrographic instruments like the Hubble Space Telescope and the Sloan Digital Sky Survey further accelerated the pace of discovery.</w:t>
      </w:r>
    </w:p>
    <w:p w14:paraId="12C33A82" w14:textId="77777777" w:rsidR="007C6D17" w:rsidRDefault="00000000">
      <w:r>
        <w:t>One notable example is the discovery of 51 Pegasi b, announced in 1995 by a team led by Michel Mayor. This exoplanet orbits its host star every four days, making it one of the first hot Jupiters detected. The finding not only confirmed the existence of planets around other stars but also provided valuable insights into the properties and formation mechanisms of these distant worlds.</w:t>
      </w:r>
    </w:p>
    <w:p w14:paraId="66A83C21" w14:textId="77777777" w:rsidR="007C6D17" w:rsidRDefault="00000000">
      <w:r>
        <w:t>The discovery of exoplanets has far-reaching implications for our understanding of the universe. By studying these celestial bodies, scientists can gain insight into planetary formation and evolution, as well as the potential for life beyond Earth. This knowledge will continue to drive innovation and exploration in the years to come.</w:t>
      </w:r>
    </w:p>
    <w:p w14:paraId="5F17B2F3" w14:textId="77777777" w:rsidR="007C6D17" w:rsidRDefault="00000000">
      <w:pPr>
        <w:pStyle w:val="Heading2"/>
      </w:pPr>
      <w:r>
        <w:lastRenderedPageBreak/>
        <w:t>Exoplanet Detection Methods</w:t>
      </w:r>
      <w:bookmarkStart w:id="51" w:name="1.6.2"/>
      <w:bookmarkEnd w:id="51"/>
    </w:p>
    <w:p w14:paraId="2B3902E0" w14:textId="77777777" w:rsidR="007C6D17" w:rsidRDefault="00000000">
      <w:r>
        <w:t>The search for life beyond Earth has led to the discovery of thousands of exoplanets, celestial bodies that orbit stars other than our own. This remarkable journey began with the understanding that planets like ours must exist elsewhere in the universe. To achieve this goal, scientists have developed innovative methods for detecting these distant worlds.</w:t>
      </w:r>
    </w:p>
    <w:p w14:paraId="453002BF" w14:textId="77777777" w:rsidR="007C6D17" w:rsidRDefault="00000000">
      <w:r>
        <w:t>Transit Photometry</w:t>
      </w:r>
    </w:p>
    <w:p w14:paraId="5DE63C24" w14:textId="77777777" w:rsidR="007C6D17" w:rsidRDefault="00000000">
      <w:r>
        <w:t>One of the most successful methods for discovering exoplanets is transit photometry. This technique relies on measuring the subtle dimming of a star's light as an orbiting planet passes between it and Earth. When an exoplanet transits its host star, it blocks a small portion of the star's light, causing a minute but detectable decrease in brightness. By monitoring the star's luminosity over time, astronomers can identify these fleeting events, which indicate the presence of a planetary companion.</w:t>
      </w:r>
    </w:p>
    <w:p w14:paraId="649E1A5A" w14:textId="77777777" w:rsidR="007C6D17" w:rsidRDefault="00000000">
      <w:r>
        <w:t>The transit method has been instrumental in discovering many exoplanets, including some that are similar in size and temperature to those found in our own solar system. NASA's Kepler space telescope was specifically designed to exploit this phenomenon, using its unique vantage point to detect thousands of exoplanet candidates. The success of the transit method has also led to the development of new instruments and missions, such as TESS (Transiting Exoplanet Survey Satellite) and PLATO (PLAnetary Transits and Oscillations of stars), which will continue to explore the exoplanet universe.</w:t>
      </w:r>
    </w:p>
    <w:p w14:paraId="2065D067" w14:textId="77777777" w:rsidR="007C6D17" w:rsidRDefault="00000000">
      <w:r>
        <w:t>Radial Velocity Measurements</w:t>
      </w:r>
    </w:p>
    <w:p w14:paraId="7CF8D3DC" w14:textId="77777777" w:rsidR="007C6D17" w:rsidRDefault="00000000">
      <w:r>
        <w:t>Another crucial technique for detecting exoplanets is radial velocity measurements. This approach focuses on measuring the star's subtle wobble caused by the gravitational pull of an orbiting planet. As a planetary companion orbits its host star, it creates a tiny but measurable perturbation in the star's motion. By monitoring the star's radial velocity – the velocity along its line of sight – astronomers can detect these minute changes and infer the presence of an exoplanet.</w:t>
      </w:r>
    </w:p>
    <w:p w14:paraId="70E493F5" w14:textId="77777777" w:rsidR="007C6D17" w:rsidRDefault="00000000">
      <w:r>
        <w:t>Radial velocity measurements have been instrumental in discovering some of the most interesting and well-studied exoplanets, including those that are close to their stars or exhibit unusual orbital characteristics. The technique has also played a key role in the search for Earth-like planets, which are thought to be more likely to harbor life than larger, gas-giant worlds.</w:t>
      </w:r>
    </w:p>
    <w:p w14:paraId="0C0D1392" w14:textId="77777777" w:rsidR="007C6D17" w:rsidRDefault="00000000">
      <w:r>
        <w:t>Direct Imaging</w:t>
      </w:r>
    </w:p>
    <w:p w14:paraId="6CB47B5D" w14:textId="77777777" w:rsidR="007C6D17" w:rsidRDefault="00000000">
      <w:r>
        <w:t>Direct imaging represents a significant advance in the field of exoplanet detection. This approach involves using powerful telescopes and advanced instruments to directly capture images of exoplanets as they orbit their stars. By observing the reflected light from these distant worlds, astronomers can gain valuable insights into their composition, size, and orbital characteristics.</w:t>
      </w:r>
    </w:p>
    <w:p w14:paraId="62ED88E2" w14:textId="77777777" w:rsidR="007C6D17" w:rsidRDefault="00000000">
      <w:r>
        <w:t>The first direct image of an exoplanet was captured in 2004 by a team using the Hubble Space Telescope. Since then, numerous other direct imaging missions have been launched, including the SPHERE (Spectro-Polarimetric High-contrast Exoplanet Research) instrument on ESO's Very Large Telescope (VLT). These innovative instruments have enabled scientists to study exoplanets in unprecedented detail, revealing new information about their atmospheric properties and orbital behavior.</w:t>
      </w:r>
    </w:p>
    <w:p w14:paraId="4DA927BC" w14:textId="77777777" w:rsidR="007C6D17" w:rsidRDefault="00000000">
      <w:r>
        <w:lastRenderedPageBreak/>
        <w:t>In addition to these primary detection methods, astronomers have also developed a range of complementary techniques to further characterize exoplanetary systems. These approaches include spectroscopy, which analyzes the light emitted by stars and planets; astrometry, which measures the position and motion of stars and planets; and transit timing variations (TTVs), which examine the subtle changes in an exoplanet's orbital period.</w:t>
      </w:r>
    </w:p>
    <w:p w14:paraId="6D6624C5" w14:textId="77777777" w:rsidR="007C6D17" w:rsidRDefault="00000000">
      <w:r>
        <w:t>The search for life beyond Earth is a rich and complex endeavor, requiring the development of innovative detection methods and the analysis of vast amounts of data. The discovery of thousands of exoplanets has not only expanded our understanding of the universe but also provided valuable insights into the potential for life elsewhere. Scientists will continue to refine their detection techniques and explore the properties of these distant worlds, with the prospect of uncovering evidence of extraterrestrial life revolutionizing our understanding of the cosmos and our place within it.</w:t>
      </w:r>
    </w:p>
    <w:p w14:paraId="029D92BB" w14:textId="77777777" w:rsidR="007C6D17" w:rsidRDefault="00000000">
      <w:pPr>
        <w:pStyle w:val="Heading2"/>
      </w:pPr>
      <w:r>
        <w:t>Characteristics of Exoplanets</w:t>
      </w:r>
      <w:bookmarkStart w:id="52" w:name="1.6.3"/>
      <w:bookmarkEnd w:id="52"/>
    </w:p>
    <w:p w14:paraId="7212B878" w14:textId="77777777" w:rsidR="007C6D17" w:rsidRDefault="00000000">
      <w:r>
        <w:t>Exoplanets are the celestial bodies that have captured the imagination of astronomers and scientists for decades. These distant worlds orbiting other stars offer a unique window into the diversity of planetary systems beyond our own. In this section, we will delve into the characteristics of exoplanets, exploring their sizes, masses, temperatures, and orbital configurations.</w:t>
      </w:r>
    </w:p>
    <w:p w14:paraId="533BB7B3" w14:textId="77777777" w:rsidR="007C6D17" w:rsidRDefault="00000000">
      <w:r>
        <w:t>One of the most striking features of exoplanets is their vast range in size. Some exoplanets are merely a few times larger than Earth, while others can be several times bigger than Jupiter. The smallest known exoplanet, for example, is Kepler-37b, which has a radius only slightly larger than that of Earth. At the other end of the spectrum lies UY Scuti b, an enormous gas giant with a radius about 13 times larger than Jupiter's.</w:t>
      </w:r>
    </w:p>
    <w:p w14:paraId="35033235" w14:textId="77777777" w:rsidR="007C6D17" w:rsidRDefault="00000000">
      <w:r>
        <w:t>Mass is another important characteristic of exoplanets. Some are similar in mass to our own terrestrial planets, while others can be several hundred times more massive. The most massive known exoplanet is KELT-9b, which has a mass about 2.8 times that of Jupiter. By contrast, the smallest exoplanets like Kepler-37b and CoRoT-7b have masses only slightly larger than Earth's.</w:t>
      </w:r>
    </w:p>
    <w:p w14:paraId="56A9EF79" w14:textId="77777777" w:rsidR="007C6D17" w:rsidRDefault="00000000">
      <w:r>
        <w:t>Temperature is another key aspect of exoplanet characteristics. The surface temperatures of exoplanets can vary greatly, from scorching hot to icy cold. Some exoplanets, like those in the TRAPPIST-1 system, are thought to be tidally locked, meaning they always present the same face to their star and have surface temperatures varying between 0°C to 200°C (32°F to 392°F). On the other hand, some hot Jupiters can have surface temperatures reaching as high as 3,000°C (5,500°F).</w:t>
      </w:r>
    </w:p>
    <w:p w14:paraId="5054D517" w14:textId="77777777" w:rsidR="007C6D17" w:rsidRDefault="00000000">
      <w:r>
        <w:t>Orbital configurations are another crucial characteristic of exoplanets. The majority of known exoplanets orbit their stars at distances similar to those of our own planets. However, a significant subset has highly eccentric orbits or are close-in to their stars. These extreme orbits can lead to unique atmospheric properties and even the formation of complex planetary systems.</w:t>
      </w:r>
    </w:p>
    <w:p w14:paraId="617FAEEB" w14:textId="77777777" w:rsidR="007C6D17" w:rsidRDefault="00000000">
      <w:r>
        <w:t xml:space="preserve">Exoplanet sizes also have implications for their orbital configurations. Smaller exoplanets tend to orbit closer to their stars due to the weaker gravitational force between them, while </w:t>
      </w:r>
      <w:r>
        <w:lastRenderedPageBreak/>
        <w:t>larger exoplanets may be found farther out in a system. This is because the stronger gravity of massive exoplanets can lead to stable orbits at greater distances from their stars.</w:t>
      </w:r>
    </w:p>
    <w:p w14:paraId="7A6645DC" w14:textId="77777777" w:rsidR="007C6D17" w:rsidRDefault="00000000">
      <w:r>
        <w:t>The discovery and characterization of exoplanet populations have revealed an incredible diversity across various types of systems. For example, some star-planet pairs are thought to be "hot Jupiters" – gas giant planets that orbit extremely close to their stars. Others might be part of compact, multiple-planet systems like the TRAPPIST-1 system, where seven Earth-sized planets all orbit within a distance smaller than Mercury's orbit around our Sun.</w:t>
      </w:r>
    </w:p>
    <w:p w14:paraId="4092F69E" w14:textId="77777777" w:rsidR="007C6D17" w:rsidRDefault="00000000">
      <w:r>
        <w:t>The sheer variety in exoplanet characteristics has significant implications for understanding planetary formation and evolution processes. By comparing the properties of different exoplanets to those of our own solar system, scientists can gain insights into how planetary systems form and evolve over billions of years.</w:t>
      </w:r>
    </w:p>
    <w:p w14:paraId="610BE23D" w14:textId="77777777" w:rsidR="007C6D17" w:rsidRDefault="00000000">
      <w:r>
        <w:t>Future studies will undoubtedly uncover new secrets about the complex and fascinating world of exoplanets, driving us forward as we continue to explore the intricate dance between stars and planets that governs the cosmos.</w:t>
      </w:r>
    </w:p>
    <w:p w14:paraId="1FF32C02" w14:textId="77777777" w:rsidR="007C6D17" w:rsidRDefault="00000000">
      <w:pPr>
        <w:pStyle w:val="Heading2"/>
      </w:pPr>
      <w:r>
        <w:t>Hot Jupiters and Super-Earths</w:t>
      </w:r>
      <w:bookmarkStart w:id="53" w:name="1.6.4"/>
      <w:bookmarkEnd w:id="53"/>
    </w:p>
    <w:p w14:paraId="4EEC0724" w14:textId="77777777" w:rsidR="007C6D17" w:rsidRDefault="00000000">
      <w:r>
        <w:t>Hot Jupiters and Super-Earths are the two most common types of exoplanets discovered so far, with over a thousand of these planets orbiting nearby stars. These planets are fascinating in their own right, offering insights into the formation mechanisms that shape planetary systems.</w:t>
      </w:r>
    </w:p>
    <w:p w14:paraId="4FDAD5AE" w14:textId="77777777" w:rsidR="007C6D17" w:rsidRDefault="00000000">
      <w:r>
        <w:t>Hot Jupiters are massive gas giants, similar to Jupiter or Saturn in our solar system. They have radii roughly 10-20 times larger than Earth and masses between 0.1 and 10 times that of Jupiter's. These behemoths orbit extremely close to their stars, often within a few stellar radii. This proximity leads to intense heat generation through tidal interactions and stellar irradiation, causing the planets' surfaces to reach scorching temperatures exceeding 1,000°C.</w:t>
      </w:r>
    </w:p>
    <w:p w14:paraId="194459BE" w14:textId="77777777" w:rsidR="007C6D17" w:rsidRDefault="00000000">
      <w:r>
        <w:t>Hot Jupiters are thought to form farther out in the planetary system and migrate inward due to interactions with the disk or other massive bodies. Their close proximity to their stars results in a shortened orbital period, typically ranging from just a few days to several weeks. These short periods allow for relatively fast orbital evolution, making them ideal targets for studying planetary migration.</w:t>
      </w:r>
    </w:p>
    <w:p w14:paraId="6E338638" w14:textId="77777777" w:rsidR="007C6D17" w:rsidRDefault="00000000">
      <w:r>
        <w:t>Super-Earths, on the other hand, are smaller and more massive than our own planet, with radii between 2-4 times that of Earth's. They have masses between 5-20 times that of Earth's, and their surface gravity is typically higher than what we experience. These planets often orbit within the habitable zones of their stars, where temperatures are suitable for liquid water to exist on their surfaces.</w:t>
      </w:r>
    </w:p>
    <w:p w14:paraId="49B0F506" w14:textId="77777777" w:rsidR="007C6D17" w:rsidRDefault="00000000">
      <w:r>
        <w:t>Super-Earths are believed to form through a process called core accretion, where solid particles in the disk accumulate into a growing core. This core then attracts gas from the surrounding environment, leading to the formation of a fully formed planet. Their orbits can be stable or unstable, depending on the presence of other massive bodies and their orbital configuration.</w:t>
      </w:r>
    </w:p>
    <w:p w14:paraId="24B4C990" w14:textId="77777777" w:rsidR="007C6D17" w:rsidRDefault="00000000">
      <w:r>
        <w:t xml:space="preserve">Both Hot Jupiters and Super-Earths offer unique opportunities for studying planetary formation and evolution. By analyzing the characteristics of these exoplanets, scientists can </w:t>
      </w:r>
      <w:r>
        <w:lastRenderedPageBreak/>
        <w:t>gain insights into the mechanisms that govern planetary migration, core accretion, and the potential for hosting life.</w:t>
      </w:r>
    </w:p>
    <w:p w14:paraId="46A55FBF" w14:textId="77777777" w:rsidR="007C6D17" w:rsidRDefault="00000000">
      <w:r>
        <w:t>Hot Jupiters, with their intense heat generation, are unlikely to harbor life as we know it. However, they do provide a fascinating window into the early stages of planetary formation and the complex interactions between planets and stars. Their proximity to their stars also makes them ideal targets for studying stellar evolution and the impact of planet-star interactions on the host star's properties.</w:t>
      </w:r>
    </w:p>
    <w:p w14:paraId="5156F256" w14:textId="77777777" w:rsidR="007C6D17" w:rsidRDefault="00000000">
      <w:r>
        <w:t>Super-Earths, with their potential for hosting liquid water, offer a tantalizing prospect for finding life beyond Earth. Their surface gravity is higher than what we experience, which could lead to unique atmospheric compositions and potential for supporting complex ecosystems. The study of Super-Earths can provide valuable insights into the possibilities for extraterrestrial life and our own planet's place within the universe.</w:t>
      </w:r>
    </w:p>
    <w:p w14:paraId="0F9B9FD1" w14:textId="77777777" w:rsidR="007C6D17" w:rsidRDefault="00000000">
      <w:r>
        <w:t>The discovery of Hot Jupiters and Super-Earths has far-reaching implications for understanding planetary formation, migration, and the potential for hosting life. These exoplanets serve as a reminder that our solar system is not unique, and that the universe is home to an incredible diversity of celestial bodies, each with its own story to tell.</w:t>
      </w:r>
    </w:p>
    <w:p w14:paraId="604ECED8" w14:textId="77777777" w:rsidR="007C6D17" w:rsidRDefault="00000000">
      <w:pPr>
        <w:pStyle w:val="Heading2"/>
      </w:pPr>
      <w:r>
        <w:t>Earth-Like Exoplanets and the Habitable Zone</w:t>
      </w:r>
      <w:bookmarkStart w:id="54" w:name="1.6.5"/>
      <w:bookmarkEnd w:id="54"/>
    </w:p>
    <w:p w14:paraId="4A621DF8" w14:textId="77777777" w:rsidR="007C6D17" w:rsidRDefault="00000000">
      <w:r>
        <w:t>As we venture further into the vast expanse of space, our search for life beyond Earth takes us on a thrilling journey to discover Earth-lik...</w:t>
      </w:r>
    </w:p>
    <w:p w14:paraId="31248358" w14:textId="77777777" w:rsidR="007C6D17" w:rsidRDefault="00000000">
      <w:r>
        <w:t>The habitable zone, also known as the Goldilocks zone, refers to the region around a star where temperatures are just right  – not too hot, not too cold  – allowing liquid water to exist on a planet's surface. This is thought to be essential for life as we know it, as water plays a vital role in many biological processes.</w:t>
      </w:r>
    </w:p>
    <w:p w14:paraId="60CF8F0C" w14:textId="77777777" w:rsidR="007C6D17" w:rsidRDefault="00000000">
      <w:r>
        <w:t>To find Earth-lik...</w:t>
      </w:r>
    </w:p>
    <w:p w14:paraId="15AFB586" w14:textId="77777777" w:rsidR="007C6D17" w:rsidRDefault="00000000">
      <w:r>
        <w:t>Another crucial factor in the hunt for habitable exoplanets is their surface temperature. Planets with temperatures too low or too high would likely be inhospitable to life. The perfect balance lies within the habitable zone, where temperatures range from -12°C to 37°C (10°F to 99°F). This narrow window is what makes finding an Earth-lik...</w:t>
      </w:r>
    </w:p>
    <w:p w14:paraId="10D39A51" w14:textId="77777777" w:rsidR="007C6D17" w:rsidRDefault="00000000">
      <w:r>
        <w:t>Several techniques have been developed to detect these potentially habitable worlds. One prominent method is the transit method, which involves monitoring the star's brightness as a planet passes in front of it. The decrease in starlight can reveal information about the planet's size, mass, and orbital period.</w:t>
      </w:r>
    </w:p>
    <w:p w14:paraId="20D3D797" w14:textId="77777777" w:rsidR="007C6D17" w:rsidRDefault="00000000">
      <w:r>
        <w:t>Another approach is the radial velocity method, where scientists measure the subtle wobble caused by an orbiting exoplanet's gravitational pull on its host star. This technique has led to the discovery of many exoplanets, including some that might be considered Earth-lik...</w:t>
      </w:r>
    </w:p>
    <w:p w14:paraId="7A027E3D" w14:textId="77777777" w:rsidR="007C6D17" w:rsidRDefault="00000000">
      <w:r>
        <w:t>The Kepler space telescope played a significant role in the search for habitable exoplanets. Its observations revealed thousands of exoplanet candidates, many of which have been confirmed as being potentially habitable.</w:t>
      </w:r>
    </w:p>
    <w:p w14:paraId="4CB1E7D1" w14:textId="77777777" w:rsidR="007C6D17" w:rsidRDefault="00000000">
      <w:r>
        <w:t xml:space="preserve">More recent missions, such as the Transiting Exoplanet Survey Satellite (TESS) and the James Webb Space Telescope (JWST), are continuing to advance our understanding of exoplanetary systems and the search for life beyond Earth. The JWST's unparalleled </w:t>
      </w:r>
      <w:r>
        <w:lastRenderedPageBreak/>
        <w:t>capabilities will enable us to study the atmospheres of potentially habitable exoplanets in unprecedented detail, providing valuable insights into their potential for hosting life.</w:t>
      </w:r>
    </w:p>
    <w:p w14:paraId="601707ED" w14:textId="77777777" w:rsidR="007C6D17" w:rsidRDefault="00000000">
      <w:r>
        <w:t>The discovery of exoplanets like Kepler-452b, which orbits its star within the habitable zone, has sparked excitement and raised hopes that we might one day find evidence of extraterrestrial life. However, it is essential to note that even if we do discover a habitable exoplanet, finding definitive proof of life beyond Earth will require continued technological advancements and innovative scientific approaches.</w:t>
      </w:r>
    </w:p>
    <w:p w14:paraId="6E98087B" w14:textId="77777777" w:rsidR="007C6D17" w:rsidRDefault="00000000">
      <w:r>
        <w:t>The search for Earth-lik...</w:t>
      </w:r>
    </w:p>
    <w:p w14:paraId="598A3A69" w14:textId="77777777" w:rsidR="007C6D17" w:rsidRDefault="00000000">
      <w:r>
        <w:t>The thrill of discovery drives us forward, ever closer to answering one of humanity's most profound questions: Are we alone in the universe?</w:t>
      </w:r>
    </w:p>
    <w:p w14:paraId="26EFC55B" w14:textId="77777777" w:rsidR="007C6D17" w:rsidRDefault="00000000">
      <w:pPr>
        <w:pStyle w:val="Heading2"/>
      </w:pPr>
      <w:r>
        <w:t>The Conditions Necessary for Life</w:t>
      </w:r>
      <w:bookmarkStart w:id="55" w:name="1.6.6"/>
      <w:bookmarkEnd w:id="55"/>
    </w:p>
    <w:p w14:paraId="57730D86" w14:textId="77777777" w:rsidR="007C6D17" w:rsidRDefault="00000000">
      <w:r>
        <w:t>The Conditions Necessary for Life</w:t>
      </w:r>
    </w:p>
    <w:p w14:paraId="73DAA2DF" w14:textId="77777777" w:rsidR="007C6D17" w:rsidRDefault="00000000">
      <w:r>
        <w:t>Life on Earth is a remarkable phenomenon that has puzzled scientists and philosophers alike for centuries. Venturing out into the cosmos, searching for signs of life beyond our planet, it's essential to understand what makes life tick here on Earth. The fundamental requirements for life to arise and thrive are numerous and complex, involving a delicate balance of factors that have been refined over millions of years.</w:t>
      </w:r>
    </w:p>
    <w:p w14:paraId="25A73302" w14:textId="77777777" w:rsidR="007C6D17" w:rsidRDefault="00000000">
      <w:r>
        <w:t>Water is often referred to as the universal solvent, playing a crucial role in nearly every biological process. Its unique properties make it an ideal medium for chemical reactions, allowing molecules to dissolve and interact with each other. Water's high specific heat capacity also helps regulate Earth's climate, moderating temperature fluctuations and supporting a wide range of ecosystems.</w:t>
      </w:r>
    </w:p>
    <w:p w14:paraId="1A5CA015" w14:textId="77777777" w:rsidR="007C6D17" w:rsidRDefault="00000000">
      <w:r>
        <w:t>Energy sources are another vital component, powering the intricate machinery of life. The energy released from chemical bonds is converted into various forms, such as mechanical, thermal, or electrical, allowing organisms to grow, move, and respond to their environment. Photosynthesis, the process by which plants convert sunlight into chemical energy, is a prime example of how life harnesses energy to sustain itself.</w:t>
      </w:r>
    </w:p>
    <w:p w14:paraId="6E75FCA0" w14:textId="77777777" w:rsidR="007C6D17" w:rsidRDefault="00000000">
      <w:r>
        <w:t>Organic molecules are the building blocks of life, comprising the intricate structures that make up cells, tissues, and organs. These complex carbon-ased compounds provide the necessary framework for biological processes, such as metabolism, reproduction, and response to stimuli. The rich diversity of organic molecules on Earth has given rise to an astonishing array of life forms, from the simplest bacteria to the most complex organisms.</w:t>
      </w:r>
    </w:p>
    <w:p w14:paraId="3F696C67" w14:textId="77777777" w:rsidR="007C6D17" w:rsidRDefault="00000000">
      <w:r>
        <w:t>Stable environments are essential for life to flourish. A planet with a stable climate, moderate temperature fluctuations, and adequate resources is more likely to support a diverse range of ecosystems. Earth's unique position in the solar system, as well as its atmosphere and magnetic field, have all contributed to creating a habitable environment that has nurtured the evolution of life.</w:t>
      </w:r>
    </w:p>
    <w:p w14:paraId="4A708302" w14:textId="77777777" w:rsidR="007C6D17" w:rsidRDefault="00000000">
      <w:r>
        <w:t>The interplay between these fundamental conditions is intricate and delicate. For instance, water's high specific heat capacity helps regulate temperature fluctuations, which in turn affects the availability of energy sources. Organic molecules require stable environments to form and function effectively, while energy sources are necessary for the synthesis and degradation of these molecular structures.</w:t>
      </w:r>
    </w:p>
    <w:p w14:paraId="595ECA87" w14:textId="77777777" w:rsidR="007C6D17" w:rsidRDefault="00000000">
      <w:r>
        <w:lastRenderedPageBreak/>
        <w:t>As we search for life beyond Earth, understanding these conditions is crucial for identifying potential habitability zones. The presence of water, a stable climate, and organic molecules can be indicative of a planet capable of supporting life. Energy sources, such as solar or geological activity, are also essential for powering biological processes.</w:t>
      </w:r>
    </w:p>
    <w:p w14:paraId="248C7EFA" w14:textId="77777777" w:rsidR="007C6D17" w:rsidRDefault="00000000">
      <w:r>
        <w:t>The discovery of exoplanets has opened up new avenues for studying the conditions necessary for life. Astronomers have identified planets with characteristics similar to those of Earth, including orbits around stars with temperatures suitable for liquid water to exist. The detection of organic molecules in interstellar space and on comets has also raised hopes that the building blocks of life may be more widespread than previously thought.</w:t>
      </w:r>
    </w:p>
    <w:p w14:paraId="3CEFFFCF" w14:textId="77777777" w:rsidR="007C6D17" w:rsidRDefault="00000000">
      <w:r>
        <w:t>However, the search for extraterrestrial life is not without its challenges. The conditions necessary for life might be far more complex or nuanced than our current understanding, requiring a deeper exploration of the underlying principles governing the emergence and evolution of life.</w:t>
      </w:r>
    </w:p>
    <w:p w14:paraId="5E356A82" w14:textId="77777777" w:rsidR="007C6D17" w:rsidRDefault="00000000">
      <w:r>
        <w:t>The quest for extraterrestrial life serves as a reminder of humanity's place within the vast expanse of the universe. As we explore and understand the conditions necessary for life, we are forced to confront our own existence and the remarkable circumstances that have given rise to intelligent life on Earth. The search for life beyond our planet is an ongoing adventure, one that will undoubtedly reveal new insights into the nature of life itself and our place within the cosmos.</w:t>
      </w:r>
    </w:p>
    <w:p w14:paraId="4243F3EA" w14:textId="77777777" w:rsidR="007C6D17" w:rsidRDefault="00000000">
      <w:pPr>
        <w:pStyle w:val="Heading2"/>
      </w:pPr>
      <w:r>
        <w:t>Biosignatures and the Search for Life</w:t>
      </w:r>
      <w:bookmarkStart w:id="56" w:name="1.6.7"/>
      <w:bookmarkEnd w:id="56"/>
    </w:p>
    <w:p w14:paraId="43F1270F" w14:textId="77777777" w:rsidR="007C6D17" w:rsidRDefault="00000000">
      <w:r>
        <w:t>The search for life beyond Earth is an ancient and enduring quest that has captivated human imagination for centuries. With the discovery of exoplanets, the possibility of finding life elsewhere in the universe has become a tangible goal, driving scientists to develop innovative methods to detect signs of biological activity.</w:t>
      </w:r>
    </w:p>
    <w:p w14:paraId="15743621" w14:textId="77777777" w:rsidR="007C6D17" w:rsidRDefault="00000000">
      <w:r>
        <w:t>The concept of biosignatures is straightforward: they are chemical or physical signs that indicate the presence of living organisms on a particular planet or moon. The most promising biosignatures in the hunt for extraterrestrial life are those that can be detected remotely, without having to physically visit the planet. These signatures must be robust enough to distinguish biological activity from non-biological processes.</w:t>
      </w:r>
    </w:p>
    <w:p w14:paraId="264D5500" w14:textId="77777777" w:rsidR="007C6D17" w:rsidRDefault="00000000">
      <w:r>
        <w:t>Oxygen, one of the most abundant elements in the universe, is a prime candidate as a biosignature. The detection of oxygen in an exoplanet's atmosphere could be indicative of photosynthetic life, such as plants or algae. This is because photosynthesis is the primary mechanism by which oxygen is produced on Earth. However, there are other possible sources of oxygen, including abiotic processes like atmospheric oxidation or chemical reactions.</w:t>
      </w:r>
    </w:p>
    <w:p w14:paraId="7FC29FA3" w14:textId="77777777" w:rsidR="007C6D17" w:rsidRDefault="00000000">
      <w:r>
        <w:t>Methane, another potent greenhouse gas, has also been considered a potential biosignature. On Earth, methane is primarily produced through biological processes, such as the digestive systems of ruminant animals or the metabolic pathways of microorganisms. The detection of methane in an exoplanet's atmosphere could suggest the presence of life, particularly if it's accompanied by other biomarkers.</w:t>
      </w:r>
    </w:p>
    <w:p w14:paraId="68732AB8" w14:textId="77777777" w:rsidR="007C6D17" w:rsidRDefault="00000000">
      <w:r>
        <w:t xml:space="preserve">Biosignature gases are another area of research, as they can provide a more direct indication of biological activity. These gases include ammonia (NH3), hydrogen sulfide </w:t>
      </w:r>
      <w:r>
        <w:lastRenderedPageBreak/>
        <w:t>(H2S), and phosphine (PH3), which are all produced in significant quantities through geological or biological processes on Earth. The detection of these gases in an exoplanet's atmosphere could indicate the presence of life, as they would require a biological source to explain their formation.</w:t>
      </w:r>
    </w:p>
    <w:p w14:paraId="253AD473" w14:textId="77777777" w:rsidR="007C6D17" w:rsidRDefault="00000000">
      <w:r>
        <w:t>To detect biosignatures, scientists employ a range of observational techniques and analytical tools. One method is spectroscopy, which involves analyzing the light that passes through or reflects off an exoplanet's atmosphere. By comparing the wavelengths of light absorbed or emitted by various molecules, scientists can identify specific gases and determine their concentrations.</w:t>
      </w:r>
    </w:p>
    <w:p w14:paraId="5CF50010" w14:textId="77777777" w:rsidR="007C6D17" w:rsidRDefault="00000000">
      <w:r>
        <w:t>The transit method is another powerful tool for detecting biosignatures. As a star passes behind its orbiting planet, the planet's atmosphere creates a slight dimming effect, which can be measured as a decrease in stellar brightness. By analyzing the light curves produced by these transits, scientists can infer properties of the exoplanet's atmosphere, including the presence or absence of specific gases.</w:t>
      </w:r>
    </w:p>
    <w:p w14:paraId="3E10602C" w14:textId="77777777" w:rsidR="007C6D17" w:rsidRDefault="00000000">
      <w:r>
        <w:t>The search for biosignatures is an active area of research, with numerous ongoing and future missions dedicated to detecting signs of life beyond Earth. NASA's James Webb Space Telescope (JWST), set to launch in 2023, will be equipped to study the atmospheres of exoplanets in unprecedented detail, making it a prime instrument for detecting biosignatures.</w:t>
      </w:r>
    </w:p>
    <w:p w14:paraId="15464337" w14:textId="77777777" w:rsidR="007C6D17" w:rsidRDefault="00000000">
      <w:r>
        <w:t>The European Space Agency's PLATO mission, scheduled for launch in the mid-2020s, will focus on characterizing the properties of exoplanet atmospheres and searching for signs of life. The Transiting Exoplanet Survey Satellite (TESS) and the Kepler space telescope have already provided a wealth of data on exoplanet atmospheres, paving the way for future missions to make even more precise measurements.</w:t>
      </w:r>
    </w:p>
    <w:p w14:paraId="438D568B" w14:textId="77777777" w:rsidR="007C6D17" w:rsidRDefault="00000000">
      <w:r>
        <w:t>The search for biosignatures is not without its challenges, however. False positives are a significant concern, as abiotic processes can mimic the signatures of biological activity. Additionally, the detection of oxygen or other biomarkers does not necessarily imply the presence of intelligent life. The possibility of simple, microbial life forms existing on another planet is an intriguing one that has sparked debate among scientists and science fiction enthusiasts alike.</w:t>
      </w:r>
    </w:p>
    <w:p w14:paraId="203DE9DD" w14:textId="77777777" w:rsidR="007C6D17" w:rsidRDefault="00000000">
      <w:r>
        <w:t>The search for biosignatures drives scientists to push the boundaries of what we know about life beyond Earth, and as our understanding of the universe continues to evolve, we may yet discover that we are not alone in the universe.</w:t>
      </w:r>
    </w:p>
    <w:p w14:paraId="02419530" w14:textId="77777777" w:rsidR="007C6D17" w:rsidRDefault="00000000">
      <w:pPr>
        <w:pStyle w:val="Heading2"/>
      </w:pPr>
      <w:r>
        <w:t>The Fermi Paradox and the Rarity of Intelligent Life</w:t>
      </w:r>
      <w:bookmarkStart w:id="57" w:name="1.6.8"/>
      <w:bookmarkEnd w:id="57"/>
    </w:p>
    <w:p w14:paraId="2904F402" w14:textId="77777777" w:rsidR="007C6D17" w:rsidRDefault="00000000">
      <w:r>
        <w:t>The Fermi Paradox and the Rarity of Intelligent Life</w:t>
      </w:r>
    </w:p>
    <w:p w14:paraId="3E11B297" w14:textId="77777777" w:rsidR="007C6D17" w:rsidRDefault="00000000">
      <w:r>
        <w:t>It's natural to wonder if we're alone in the vast expanse of the universe, and the search for extraterrestrial intelligence (SETI) has captivated human imagination for decades. However, as we explore the cosmos, a seemingly insurmountable hurdle emerges: the Fermi Paradox.</w:t>
      </w:r>
    </w:p>
    <w:p w14:paraId="47FD2EBC" w14:textId="77777777" w:rsidR="007C6D17" w:rsidRDefault="00000000">
      <w:r>
        <w:t xml:space="preserve">Enrico Fermi, the renowned physicist, is credited with coining this paradox in the 1950s during a lunchtime conversation at Los Alamos National Laboratory. Fermi's query was simple yet profound: "Where is everybody?" or, more specifically, where are all the </w:t>
      </w:r>
      <w:r>
        <w:lastRenderedPageBreak/>
        <w:t>advanced civilizations that should exist based on our understanding of the universe and the probability of life arising elsewhere?</w:t>
      </w:r>
    </w:p>
    <w:p w14:paraId="56F6C101" w14:textId="77777777" w:rsidR="007C6D17" w:rsidRDefault="00000000">
      <w:r>
        <w:t>The paradox stems from two seemingly contradictory facts. Firstly, the sheer scale of the universe and the vastness of time since its inception suggest that the emergence of intelligent life is inevitable. With an estimated 100-400 billion stars in the Milky Way alone, and over 13 billion years of cosmic history, it's reasonable to assume that at least some of these stars would host planets capable of supporting life.</w:t>
      </w:r>
    </w:p>
    <w:p w14:paraId="535733FB" w14:textId="77777777" w:rsidR="007C6D17" w:rsidRDefault="00000000">
      <w:r>
        <w:t>Secondly, the speed at which civilizations are thought to develop and self-destruct – known as the "Great Filter" – implies that intelligent life should be incredibly rare. This filter could be due to various factors, such as environmental catastrophes, resource depletion, or even self-destruction through war or technological misuse. If we accept this premise, it's puzzling that we haven't observed any signs of intelligent life elsewhere.</w:t>
      </w:r>
    </w:p>
    <w:p w14:paraId="5371FE3F" w14:textId="77777777" w:rsidR="007C6D17" w:rsidRDefault="00000000">
      <w:r>
        <w:t>Several explanations have been proposed to explain the Fermi Paradox. One possibility is that advanced civilizations inevitably destroy themselves before they can develop sufficient technology to communicate over interstellar distances. This idea is often referred to as the "zoo hypothesis," where intelligent life is aware of our existence but chooses not to contact us, perhaps due to a desire to preserve their own civilization or avoid interference.</w:t>
      </w:r>
    </w:p>
    <w:p w14:paraId="57339D76" w14:textId="77777777" w:rsidR="007C6D17" w:rsidRDefault="00000000">
      <w:r>
        <w:t>Another explanation suggests that advanced civilizations may have developed technologies that allow them to coexist peacefully with their environment and other species, effectively avoiding self-destruction. This could be achieved through the development of sustainable energy sources, advanced recycling systems, or even the integration of artificial intelligence into their societies.</w:t>
      </w:r>
    </w:p>
    <w:p w14:paraId="722CAB41" w14:textId="77777777" w:rsidR="007C6D17" w:rsidRDefault="00000000">
      <w:r>
        <w:t>The Great Filter itself might not exist at all. It's possible that intelligent life is more common than we think, but our methods for detecting it are either flawed or insufficiently developed. Perhaps advanced civilizations have evolved to become invisible to us, using technologies that are beyond our comprehension or lie outside the realm of electromagnetic signals we can detect.</w:t>
      </w:r>
    </w:p>
    <w:p w14:paraId="36B2D254" w14:textId="77777777" w:rsidR="007C6D17" w:rsidRDefault="00000000">
      <w:r>
        <w:t>Alternatively, the Fermi Paradox could be resolved if the universe has a natural limit on the length of time that intelligent life can exist before it succumbs to some unknown factor. This would imply that advanced civilizations inevitably decline and disappear due to an inherent property of the universe rather than any particular mechanism within those civilizations themselves.</w:t>
      </w:r>
    </w:p>
    <w:p w14:paraId="053BA1C8" w14:textId="77777777" w:rsidR="007C6D17" w:rsidRDefault="00000000">
      <w:r>
        <w:t>Another intriguing possibility is that we're not looking in the right places or using the correct methods for detecting extraterrestrial intelligence. The search for life beyond Earth has historically focused on detecting radio signals, but this might be a narrow approach. It's possible that advanced civilizations use different forms of communication, such as optical signals, gravitational waves, or even neutrinos.</w:t>
      </w:r>
    </w:p>
    <w:p w14:paraId="5BBA3126" w14:textId="77777777" w:rsidR="007C6D17" w:rsidRDefault="00000000">
      <w:r>
        <w:t>The Fermi Paradox remains an open question, and its resolution will likely require continued exploration and research into the mysteries of the universe. New clues may emerge as we push the boundaries of our understanding, inviting us to ponder the nature of life and intelligence within it.</w:t>
      </w:r>
    </w:p>
    <w:p w14:paraId="10FC6130" w14:textId="77777777" w:rsidR="007C6D17" w:rsidRDefault="00000000">
      <w:pPr>
        <w:pStyle w:val="Heading2"/>
      </w:pPr>
      <w:r>
        <w:lastRenderedPageBreak/>
        <w:t>Exoplanet Atmospheres and Climate Models</w:t>
      </w:r>
      <w:bookmarkStart w:id="58" w:name="1.6.9"/>
      <w:bookmarkEnd w:id="58"/>
    </w:p>
    <w:p w14:paraId="3D2934DF" w14:textId="77777777" w:rsidR="007C6D17" w:rsidRDefault="00000000">
      <w:r>
        <w:t>The study of exoplanet atmospheres provides valuable insights into the potential habitability of these distant worlds. In this section, we'll delve into the fascinating realm of exoplanet atmospheres, exploring climate models, atmospheric escape, and the implications for habitability.</w:t>
      </w:r>
    </w:p>
    <w:p w14:paraId="70DE1EF5" w14:textId="77777777" w:rsidR="007C6D17" w:rsidRDefault="00000000">
      <w:r>
        <w:t>One of the primary goals in studying exoplanet atmospheres is to determine whether they could support life. To do so, scientists employ complex climate models that simulate the interactions between a planet's atmosphere, surface, and interior. These models are essential for understanding how an exoplanet's environment might influence its potential for hosting life.</w:t>
      </w:r>
    </w:p>
    <w:p w14:paraId="145695F1" w14:textId="77777777" w:rsidR="007C6D17" w:rsidRDefault="00000000">
      <w:r>
        <w:t>Climate models for exoplanets face unique challenges compared to those used for Earth or other solar system bodies. For instance, exoplanetary atmospheres can be significantly different from those found on our own planet due to varying temperatures, pressures, and compositions. Moreover, the close proximity of many exoplanets to their host stars means that stellar radiation plays a significant role in shaping these atmospheres.</w:t>
      </w:r>
    </w:p>
    <w:p w14:paraId="58C2F878" w14:textId="77777777" w:rsidR="007C6D17" w:rsidRDefault="00000000">
      <w:r>
        <w:t>Recent advances in climate modeling have allowed scientists to simulate the atmospheric conditions of various exoplanet types, such as hot Jupiters, super-Earths, and mini-Neptunes. These models are critical for predicting the likelihood of finding life on an exoplanet based on its atmospheric properties. For instance, studies suggest that a dense atmosphere with strong greenhouse effects might be more conducive to supporting liquid water – a crucial ingredient for life as we know it.</w:t>
      </w:r>
    </w:p>
    <w:p w14:paraId="4AC2FD18" w14:textId="77777777" w:rsidR="007C6D17" w:rsidRDefault="00000000">
      <w:r>
        <w:t>Atmospheric escape is another essential aspect of exoplanet research. As a planet's atmosphere interacts with the solar wind or the star's radiation, atoms and molecules can escape into space. This process has significant implications for an exoplanet's habitability. If the atmospheric loss rate is too high, the planet might not be able to retain a stable atmosphere, making it difficult to support life.</w:t>
      </w:r>
    </w:p>
    <w:p w14:paraId="357451F8" w14:textId="77777777" w:rsidR="007C6D17" w:rsidRDefault="00000000">
      <w:r>
        <w:t>The study of atmospheric escape provides valuable insights into an exoplanet's potential for hosting life. For instance, scientists have discovered that some hot Jupiters experience significant atmospheric loss due to their close proximity to their host stars. This finding has significant implications for our understanding of the habitability of these types of planets.</w:t>
      </w:r>
    </w:p>
    <w:p w14:paraId="4A795F2D" w14:textId="77777777" w:rsidR="007C6D17" w:rsidRDefault="00000000">
      <w:r>
        <w:t>In addition to climate models and atmospheric escape, researchers are also exploring the role of clouds in shaping an exoplanet's environment. Clouds play a vital role in regulating Earth's temperature and influencing its climate. Similarly, scientists believe that clouds could have a profound impact on an exoplanet's atmosphere, potentially affecting its habitability.</w:t>
      </w:r>
    </w:p>
    <w:p w14:paraId="2D451126" w14:textId="77777777" w:rsidR="007C6D17" w:rsidRDefault="00000000">
      <w:r>
        <w:t>The implications for habitability are far-reaching when considering the properties of exoplanet atmospheres. For instance, if an exoplanet has a thick atmosphere with strong greenhouse effects, it might be more likely to support liquid water and, by extension, life. On the other hand, atmospheric escape could indicate that a planet is inhospitable due to its inability to retain a stable atmosphere.</w:t>
      </w:r>
    </w:p>
    <w:p w14:paraId="4DAFA370" w14:textId="77777777" w:rsidR="007C6D17" w:rsidRDefault="00000000">
      <w:r>
        <w:t>The search for life beyond our planet is a fascinating and complex endeavor. By continuing to push the boundaries of our knowledge, scientists can ultimately help us answer the question: Are we alone in the universe?</w:t>
      </w:r>
    </w:p>
    <w:p w14:paraId="661DE836" w14:textId="77777777" w:rsidR="007C6D17" w:rsidRDefault="00000000">
      <w:pPr>
        <w:pStyle w:val="Heading2"/>
      </w:pPr>
      <w:r>
        <w:lastRenderedPageBreak/>
        <w:t>The Future of Exoplanet Research and the Search for Life</w:t>
      </w:r>
      <w:bookmarkStart w:id="59" w:name="1.6.10"/>
      <w:bookmarkEnd w:id="59"/>
    </w:p>
    <w:p w14:paraId="2462485E" w14:textId="77777777" w:rsidR="007C6D17" w:rsidRDefault="00000000">
      <w:r>
        <w:t>The discovery of thousands of exoplanets has been a game-changer, and ongoing research is driving us closer to answering humanity's age-old question: are we alone in the universe?</w:t>
      </w:r>
    </w:p>
    <w:p w14:paraId="697F1570" w14:textId="77777777" w:rsidR="007C6D17" w:rsidRDefault="00000000">
      <w:r>
        <w:t>The next decade will see significant advancements in exoplanet detection methods, telescopes, and space missions designed to uncover the secrets of life beyond Earth. One of the most promising areas of research is the development of new spectroscopic instruments capable of detecting biomarkers – chemical signs of life – in an exoplanet's atmosphere.</w:t>
      </w:r>
    </w:p>
    <w:p w14:paraId="4B665AFB" w14:textId="77777777" w:rsidR="007C6D17" w:rsidRDefault="00000000">
      <w:r>
        <w:t>The James Webb Space Telescope (JWST), set to launch in 2023, will be a crucial tool in this pursuit. Its unparalleled infrared capabilities will allow scientists to study the atmospheres of small, rocky exoplanets like Earth and potentially detect biosignatures. The JWST will also investigate the formation and evolution of planetary systems, providing valuable insights into the conditions necessary for life to emerge.</w:t>
      </w:r>
    </w:p>
    <w:p w14:paraId="30BD1B3D" w14:textId="77777777" w:rsidR="007C6D17" w:rsidRDefault="00000000">
      <w:r>
        <w:t>Another exciting development is the upcoming launch of the Transiting Exoplanet Survey Satellite (TESS), which will focus on discovering nearby, small exoplanets that might be capable of supporting life. TESS's primary goal is to identify potentially habitable worlds, paving the way for future studies and potential missions to explore these planets up close.</w:t>
      </w:r>
    </w:p>
    <w:p w14:paraId="61CAB4A5" w14:textId="77777777" w:rsidR="007C6D17" w:rsidRDefault="00000000">
      <w:r>
        <w:t>The European Space Agency's PLATO mission, scheduled to launch in 2026, will further expand our understanding of exoplanetary systems. By detecting subtle changes in an exoplanet's brightness as it orbits its star, PLATO will help scientists identify potentially habitable worlds and even detect the presence of atmospheres around small, rocky planets.</w:t>
      </w:r>
    </w:p>
    <w:p w14:paraId="388114B4" w14:textId="77777777" w:rsidR="007C6D17" w:rsidRDefault="00000000">
      <w:r>
        <w:t>The search for life beyond Earth is not limited to space-based telescopes alone. Ground-attached observatories like the Giant Magellan Telescope (GMT) and the Thirty Meter Telescope (TMT) are being designed to study the atmospheres of exoplanets in unprecedented detail.</w:t>
      </w:r>
    </w:p>
    <w:p w14:paraId="4B041368" w14:textId="77777777" w:rsidR="007C6D17" w:rsidRDefault="00000000">
      <w:r>
        <w:t>These powerful instruments will be capable of detecting biomarkers and even studying the chemistry of an exoplanet's atmosphere, potentially revealing signs of life. The discovery of even a single biosignature would be a groundbreaking moment in human history, offering profound implications for our understanding of the universe and humanity's place within it.</w:t>
      </w:r>
    </w:p>
    <w:p w14:paraId="76696AB3" w14:textId="77777777" w:rsidR="007C6D17" w:rsidRDefault="00000000">
      <w:r>
        <w:t>The scientific community remains committed to the search for life beyond Earth. The SETI Institute has been at the forefront of this research, using radio telescopes to listen for signals from other civilizations.</w:t>
      </w:r>
    </w:p>
    <w:p w14:paraId="452F40C6" w14:textId="77777777" w:rsidR="007C6D17" w:rsidRDefault="00000000">
      <w:r>
        <w:t>The future of exoplanet research is bright, with new detection methods, telescopes, and space missions on the horizon. As scientists, we are driven by a deep-seated curiosity about the universe and our place within it. The search for life beyond Earth is an ongoing journey that will continue to captivate humanity's imagination for generations to come.</w:t>
      </w:r>
    </w:p>
    <w:p w14:paraId="40D4CD69" w14:textId="77777777" w:rsidR="007C6D17" w:rsidRDefault="00000000">
      <w:r>
        <w:t>The discovery of life beyond Earth would be a testament to human ingenuity, perseverance, and our boundless capacity for wonder. We may yet find ourselves face-to-face with the ultimate answer to humanity's most profound question: are we alone in the universe?</w:t>
      </w:r>
    </w:p>
    <w:p w14:paraId="3ED91B0C" w14:textId="77777777" w:rsidR="007C6D17" w:rsidRDefault="00000000">
      <w:r>
        <w:br w:type="page"/>
      </w:r>
    </w:p>
    <w:p w14:paraId="29EF7666" w14:textId="77777777" w:rsidR="007C6D17" w:rsidRDefault="00000000">
      <w:pPr>
        <w:pStyle w:val="Heading1"/>
      </w:pPr>
      <w:r>
        <w:lastRenderedPageBreak/>
        <w:t>Chapter 7: Space Exploration and Travel</w:t>
      </w:r>
    </w:p>
    <w:p w14:paraId="629DF521" w14:textId="77777777" w:rsidR="007C6D17" w:rsidRDefault="00000000">
      <w:pPr>
        <w:pStyle w:val="Heading2"/>
      </w:pPr>
      <w:r>
        <w:t>The Dawn of Space Exploration</w:t>
      </w:r>
      <w:bookmarkStart w:id="60" w:name="1.7.1"/>
      <w:bookmarkEnd w:id="60"/>
    </w:p>
    <w:p w14:paraId="60D1D72A" w14:textId="77777777" w:rsidR="007C6D17" w:rsidRDefault="00000000">
      <w:r>
        <w:t>The Dawn of Space Exploration</w:t>
      </w:r>
    </w:p>
    <w:p w14:paraId="6D3860D7" w14:textId="77777777" w:rsidR="007C6D17" w:rsidRDefault="00000000">
      <w:r>
        <w:t>It was the dawn of a new era in human history when Sputnik, the world's first artificial satellite, was launched into Earth's orbit on October 4, 1957. This milestone marked the beginning of space exploration as we know it today. The Soviet Union's achievement sent shockwaves around the globe, sparking a frenzy of interest and competition that would propel humanity to reach for the stars.</w:t>
      </w:r>
    </w:p>
    <w:p w14:paraId="26E7F83E" w14:textId="77777777" w:rsidR="007C6D17" w:rsidRDefault="00000000">
      <w:r>
        <w:t>Sputnik's successful launch was no small feat. It took just nine months from conception to completion, with a team led by Sergei Korolev, a renowned engineer and scientist. The satellite itself was a mere 83 kilograms, but its implications were enormous. Sputnik's ability to transmit radio signals back to Earth proved that space could be traversed and communicated with.</w:t>
      </w:r>
    </w:p>
    <w:p w14:paraId="2C2B17CD" w14:textId="77777777" w:rsidR="007C6D17" w:rsidRDefault="00000000">
      <w:r>
        <w:t>Just over a year later, on November 3, 1957, the Soviet Union launched Sputnik 2, carrying Laika, a stray dog from Moscow, into orbit. This pioneering flight marked the first time a living creature had ventured into space. Although Laika's journey was short- lived and ultimately tragic, it demonstrated that animals could survive in space and paved the way for future life sciences experiments.</w:t>
      </w:r>
    </w:p>
    <w:p w14:paraId="0C3CCC92" w14:textId="77777777" w:rsidR="007C6D17" w:rsidRDefault="00000000">
      <w:r>
        <w:t>The next major breakthrough came on April 12, 1961, when Yuri Gagarin, a Soviet cosmonaut, became the first human to venture into space. His Vostok 1 spacecraft completed one orbit of Earth, lasting just under two hours. This historic achievement marked the beginning of human spaceflight and cemented Russia's position as a leader in the field.</w:t>
      </w:r>
    </w:p>
    <w:p w14:paraId="1380C041" w14:textId="77777777" w:rsidR="007C6D17" w:rsidRDefault="00000000">
      <w:r>
        <w:t>Gagarin's flight was preceded by a series of rigorous tests and training sessions. He had to withstand extreme physical conditions, including intense G- forces during launch and re-entry. His calm demeanor and professionalism under pressure earned him international acclaim and recognition.</w:t>
      </w:r>
    </w:p>
    <w:p w14:paraId="4D5C2E77" w14:textId="77777777" w:rsidR="007C6D17" w:rsidRDefault="00000000">
      <w:r>
        <w:t>The success of Sputnik, Laika, and Gagarin's flights sparked a frenzy of activity in the space industry. The United States, in particular, responded by accelerating its own space program. In 1961, NASA was established to oversee America's efforts in space exploration. The following year, John Glenn became the first American to orbit Earth on Friendship 7.</w:t>
      </w:r>
    </w:p>
    <w:p w14:paraId="646F758D" w14:textId="77777777" w:rsidR="007C6D17" w:rsidRDefault="00000000">
      <w:r>
        <w:t>These early years of space exploration were marked by a sense of wonder and awe. The public's imagination was captured by the possibility of humans venturing into space. Scientists and engineers worked tirelessly to push the boundaries of what was thought possible. The launch of Sputnik, Laika's pioneering flight, and Yuri Gagarin's historic orbit set the stage for humanity's continued exploration of the cosmos.</w:t>
      </w:r>
    </w:p>
    <w:p w14:paraId="22FD98C3" w14:textId="77777777" w:rsidR="007C6D17" w:rsidRDefault="00000000">
      <w:r>
        <w:t>The achievements of Sputnik, Laika, and Gagarin served as a catalyst for future innovation and discovery, inspiring generations to come.</w:t>
      </w:r>
    </w:p>
    <w:p w14:paraId="75DA31F3" w14:textId="77777777" w:rsidR="007C6D17" w:rsidRDefault="00000000">
      <w:pPr>
        <w:pStyle w:val="Heading2"/>
      </w:pPr>
      <w:r>
        <w:t>NASA's Early Years: Mercury to Apollo</w:t>
      </w:r>
      <w:bookmarkStart w:id="61" w:name="1.7.2"/>
      <w:bookmarkEnd w:id="61"/>
    </w:p>
    <w:p w14:paraId="4EBB318F" w14:textId="77777777" w:rsidR="007C6D17" w:rsidRDefault="00000000">
      <w:r>
        <w:t>NASA's Early Years: Mercury to Apollo</w:t>
      </w:r>
    </w:p>
    <w:p w14:paraId="7E692592" w14:textId="77777777" w:rsidR="007C6D17" w:rsidRDefault="00000000">
      <w:r>
        <w:lastRenderedPageBreak/>
        <w:t>The early years of NASA's existence were marked by a series of ambitious and groundbreaking programs that laid the foundation for space exploration as we know it today. From the Mercury program to Apollo, this period saw the agency overcome numerous technical and logistical challenges to achieve historic milestones.</w:t>
      </w:r>
    </w:p>
    <w:p w14:paraId="22D33E16" w14:textId="77777777" w:rsidR="007C6D17" w:rsidRDefault="00000000">
      <w:r>
        <w:t>In 1958, NASA was established as a response to the Soviet Union's launch of Sputnik, the world's first artificial satellite. With the goal of beating the Soviets in space exploration, NASA began by focusing on developing a reliable human spaceflight program. The Mercury program, which started in 1961, aimed to put an American astronaut into orbit around the Earth.</w:t>
      </w:r>
    </w:p>
    <w:p w14:paraId="1D01A8FD" w14:textId="77777777" w:rsidR="007C6D17" w:rsidRDefault="00000000">
      <w:r>
        <w:t>The program was led by NASA's first Administrator, Tildon "Til" Patterson, who played a crucial role in shaping the agency's early years. Under his leadership, NASA selected seven astronauts for the Mercury program: Alan Shepard, Gus Grissom, John Glenn, Scott Carpenter, Wally Schirra, Gordon Cooper, and Pete Conrad.</w:t>
      </w:r>
    </w:p>
    <w:p w14:paraId="63BCA0F7" w14:textId="77777777" w:rsidR="007C6D17" w:rsidRDefault="00000000">
      <w:r>
        <w:t>The first Mercury astronaut to fly was Alan Shepard, who completed 15 orbits of the Earth on May 5, 1961. The mission, dubbed Mercury-Redstone 3, lasted for approximately 15 hours and 48 minutes. This achievement marked a significant milestone in space exploration, as it demonstrated that humans could survive and even thrive in space.</w:t>
      </w:r>
    </w:p>
    <w:p w14:paraId="56780044" w14:textId="77777777" w:rsidR="007C6D17" w:rsidRDefault="00000000">
      <w:r>
        <w:t>The Gemini program, which started in 1961, was the next major initiative undertaken by NASA. Building on the success of Mercury, Gemini aimed to develop the capabilities needed for longer-duration missions and to conduct more complex scientific experiments. The program saw a significant increase in the number of astronauts selected, with ten individuals chosen for the Gemini program.</w:t>
      </w:r>
    </w:p>
    <w:p w14:paraId="54AF170E" w14:textId="77777777" w:rsidR="007C6D17" w:rsidRDefault="00000000">
      <w:r>
        <w:t>One of the most notable achievements during this period was the first American walk in space by astronaut Ed White during the Gemini IV mission. This historic moment marked the beginning of extravehicular activities (EVAs) and paved the way for future spacewalks.</w:t>
      </w:r>
    </w:p>
    <w:p w14:paraId="5C145292" w14:textId="77777777" w:rsidR="007C6D17" w:rsidRDefault="00000000">
      <w:r>
        <w:t>The Apollo program, which started in 1961, was NASA's response to President John F. Kennedy's challenge to land a man on the Moon by the end of the decade. The program aimed to achieve this goal by developing the necessary technologies and systems to support lunar missions.</w:t>
      </w:r>
    </w:p>
    <w:p w14:paraId="12B086C1" w14:textId="77777777" w:rsidR="007C6D17" w:rsidRDefault="00000000">
      <w:r>
        <w:t>Apollo saw significant advancements in spacecraft design, propulsion systems, and astronaut training. One of the most notable achievements during this period was the first successful landing on the Moon, which took place on July 20, 1969, when astronauts Neil Armstrong and Edwin "Buzz" Aldrin landed on the Moon's surface as part of the Apollo 11 mission.</w:t>
      </w:r>
    </w:p>
    <w:p w14:paraId="192E5A2E" w14:textId="77777777" w:rsidR="007C6D17" w:rsidRDefault="00000000">
      <w:r>
        <w:t>Throughout these early years, NASA faced numerous challenges, including significant technical hurdles, logistical issues, and budget constraints. However, the agency persevered, driven by a shared vision for space exploration and a desire to push the boundaries of human achievement.</w:t>
      </w:r>
    </w:p>
    <w:p w14:paraId="224655CD" w14:textId="77777777" w:rsidR="007C6D17" w:rsidRDefault="00000000">
      <w:r>
        <w:t>In this period, NASA also developed critical technologies that would shape the future of space exploration. The development of the Saturn V rocket, which was used exclusively for the Apollo program, is a prime example. This powerful booster was capable of propelling massive payloads into space and played a crucial role in achieving the goal of landing on the Moon.</w:t>
      </w:r>
    </w:p>
    <w:p w14:paraId="7F56710F" w14:textId="77777777" w:rsidR="007C6D17" w:rsidRDefault="00000000">
      <w:r>
        <w:lastRenderedPageBreak/>
        <w:t>The early years of NASA were marked by significant achievements, challenges, and growth. From the Mercury program to Apollo, this period laid the foundation for future space exploration and cemented America's position as a leader in the field. The power of innovation, perseverance, and collaboration was demonstrated through NASA's accomplishments during these formative years.</w:t>
      </w:r>
    </w:p>
    <w:p w14:paraId="323C599E" w14:textId="77777777" w:rsidR="007C6D17" w:rsidRDefault="00000000">
      <w:pPr>
        <w:pStyle w:val="Heading2"/>
      </w:pPr>
      <w:r>
        <w:t>The Space Shuttle Era</w:t>
      </w:r>
      <w:bookmarkStart w:id="62" w:name="1.7.3"/>
      <w:bookmarkEnd w:id="62"/>
    </w:p>
    <w:p w14:paraId="5046BDF7" w14:textId="77777777" w:rsidR="007C6D17" w:rsidRDefault="00000000">
      <w:r>
        <w:t>The Space Shuttle Era</w:t>
      </w:r>
    </w:p>
    <w:p w14:paraId="44F29614" w14:textId="77777777" w:rsidR="007C6D17" w:rsidRDefault="00000000">
      <w:r>
        <w:t>As the Space Shuttle program soared into the skies above Florida, a new era of space exploration dawned. The Columbia, Challenger, Discovery, Atlantis, and Endeavour – each shuttle had its own unique story to tell, as they carried out countless missions, paving the way for future generations of space travelers. This remarkable chapter in human history not only revolutionized our understanding of space travel but also left an indelible mark on the world.</w:t>
      </w:r>
    </w:p>
    <w:p w14:paraId="297465F1" w14:textId="77777777" w:rsidR="007C6D17" w:rsidRDefault="00000000">
      <w:r>
        <w:t>The first Space Shuttle, Columbia, launched in April 1981, marked a significant milestone in the quest to explore and understand the vast expanse of space. With its reusable design, the shuttle was capable of carrying a payload of over 50,000 pounds into orbit, making it an essential tool for conducting scientific research, deploying satellites, and building the International Space Station.</w:t>
      </w:r>
    </w:p>
    <w:p w14:paraId="71779EDF" w14:textId="77777777" w:rsidR="007C6D17" w:rsidRDefault="00000000">
      <w:r>
        <w:t>One of the most notable achievements of the Space Shuttle program was the deployment of numerous satellites, which played a crucial role in revolutionizing global communication. Satellites like the Hubble Space Telescope, launched aboard the Discovery in 1990, have continued to advance our understanding of the universe, capturing breathtaking images and providing invaluable insights into the mysteries of space.</w:t>
      </w:r>
    </w:p>
    <w:p w14:paraId="1516C66D" w14:textId="77777777" w:rsidR="007C6D17" w:rsidRDefault="00000000">
      <w:r>
        <w:t>The Challenger disaster in 1986 was a devastating blow to the program, claiming the lives of seven astronauts and temporarily halting shuttle operations. However, this tragedy only served as a catalyst for improvement, as NASA worked tirelessly to address the root causes of the accident and implement new safety measures. The Discovery's re-entry into service in 1988 marked the beginning of a new era of shuttle operations, with the program continuing to evolve and adapt throughout its history.</w:t>
      </w:r>
    </w:p>
    <w:p w14:paraId="25C70F5A" w14:textId="77777777" w:rsidR="007C6D17" w:rsidRDefault="00000000">
      <w:r>
        <w:t>The Atlantis, Endeavour, and Discovery shuttles played key roles in constructing the International Space Station (ISS), which has become an iconic symbol of international cooperation. The ISS serves as a laboratory, observatory, and testbed for developing technologies that will support future deep space missions. As they performed critical tasks like deploying satellites, conducting scientific experiments, and building the ISS, they demonstrated their versatility and reliability.</w:t>
      </w:r>
    </w:p>
    <w:p w14:paraId="60A4BBAC" w14:textId="77777777" w:rsidR="007C6D17" w:rsidRDefault="00000000">
      <w:r>
        <w:t>The Space Shuttle program's impact on human spaceflight cannot be overstated. The shuttle's reusable design enabled it to carry out multiple missions, significantly reducing the cost of access to space. This factor has played a crucial role in enabling NASA to achieve its ambitious goals for deep space exploration, including the Artemis program aimed at returning humans to the Moon by 2024.</w:t>
      </w:r>
    </w:p>
    <w:p w14:paraId="2AC0965E" w14:textId="77777777" w:rsidR="007C6D17" w:rsidRDefault="00000000">
      <w:r>
        <w:t xml:space="preserve">The Space Shuttle Era also marked a significant milestone in human understanding and achievement. The shuttles carried out numerous missions that advanced our knowledge of </w:t>
      </w:r>
      <w:r>
        <w:lastRenderedPageBreak/>
        <w:t>the universe, from studying the effects of microgravity on living organisms to conducting groundbreaking research on the Earth's climate.</w:t>
      </w:r>
    </w:p>
    <w:p w14:paraId="395568AB" w14:textId="77777777" w:rsidR="007C6D17" w:rsidRDefault="00000000">
      <w:r>
        <w:t>The countless individuals who worked tirelessly behind the scenes to make the Space Shuttle program a reality played a vital role in its success. Their dedication and perseverance have left an indelible mark on human history.</w:t>
      </w:r>
    </w:p>
    <w:p w14:paraId="1C9D3DC4" w14:textId="77777777" w:rsidR="007C6D17" w:rsidRDefault="00000000">
      <w:r>
        <w:t>The stars remind us that our journey is far from over. The incredible achievements of this remarkable era serve as inspiration for humanity's unwavering spirit of exploration and unrelenting pursuit of knowledge, driving us to push the boundaries of what is possible.</w:t>
      </w:r>
    </w:p>
    <w:p w14:paraId="57575348" w14:textId="77777777" w:rsidR="007C6D17" w:rsidRDefault="00000000">
      <w:pPr>
        <w:pStyle w:val="Heading2"/>
      </w:pPr>
      <w:r>
        <w:t>International Space Station: A Collaborative Effort</w:t>
      </w:r>
      <w:bookmarkStart w:id="63" w:name="1.7.4"/>
      <w:bookmarkEnd w:id="63"/>
    </w:p>
    <w:p w14:paraId="4C22CB25" w14:textId="77777777" w:rsidR="007C6D17" w:rsidRDefault="00000000">
      <w:r>
        <w:t>The International Space Station (ISS) is a marvel of engineering, comprising over 130 tons of hardware and 13 modules. The station's primary components are the Zarya, Unity, Destiny, and Tranquility modules, which provide living quarters, laboratories, and life support systems for the crew. The Kibo module, built by Japan, serves as a dedicated research facility, while the Cupola module offers an unparalleled view of Earth.</w:t>
      </w:r>
    </w:p>
    <w:p w14:paraId="6DD82A0C" w14:textId="77777777" w:rsidR="007C6D17" w:rsidRDefault="00000000">
      <w:r>
        <w:t>The ISS is a marvel of engineering, comprising over 130 tons of hardware and 13 modules. The station's primary components are the Zarya, Unity, Destiny, and Tranquility modules, which provide living quarters, laboratories, and life support systems for the crew. The Kibo module, built by Japan, serves as a dedicated research facility, while the Cupola module offers an unparalleled view of Earth.</w:t>
      </w:r>
    </w:p>
    <w:p w14:paraId="18D205DF" w14:textId="77777777" w:rsidR="007C6D17" w:rsidRDefault="00000000">
      <w:r>
        <w:t>The ISS has been continuously occupied since 2000, with crews rotating every six months. The station's daily operations are managed from NASA's Johnson Space Center in Houston, Texas, and the Russian Federal Space Agency's Mission Control Center in Moscow. International cooperation is at the heart of the ISS program, with 15 nations contributing to its development and operation.</w:t>
      </w:r>
    </w:p>
    <w:p w14:paraId="4C380B10" w14:textId="77777777" w:rsidR="007C6D17" w:rsidRDefault="00000000">
      <w:r>
        <w:t>One of the most significant benefits of the ISS has been the advancement of scientific knowledge. The station has hosted numerous experiments in microgravity, covering topics such as plant growth, fluid dynamics, and combustion. Astronauts have also conducted research on the effects of space travel on the human body, including muscle atrophy and vision impairment.</w:t>
      </w:r>
    </w:p>
    <w:p w14:paraId="1D0D307E" w14:textId="77777777" w:rsidR="007C6D17" w:rsidRDefault="00000000">
      <w:r>
        <w:t>In addition to its scientific contributions, the ISS has played a crucial role in developing new technologies for future space exploration missions. The station's modular design allows for the testing of new propulsion systems, life support systems, and communication equipment. These innovations have far-aching implications for both human and robotic spaceflight.</w:t>
      </w:r>
    </w:p>
    <w:p w14:paraId="1E0A16C9" w14:textId="77777777" w:rsidR="007C6D17" w:rsidRDefault="00000000">
      <w:r>
        <w:t>The ISS has also fostered international cooperation and diplomacy. Astronauts from around the world have worked together on the station, conducting research and performing maintenance tasks. This shared experience has helped build bridges between nations, promoting understanding and respect for one another.</w:t>
      </w:r>
    </w:p>
    <w:p w14:paraId="0418DBAA" w14:textId="77777777" w:rsidR="007C6D17" w:rsidRDefault="00000000">
      <w:r>
        <w:t>As we look to the future, the ISS will continue to play an important role in advancing our knowledge of space and the universe. The station is expected to remain operational until at least 2028, providing a platform for ongoing research and experimentation. Moreover, the ISS serves as a stepping stone for deeper space exploration missions, such as NASA's Artemis program, which aims to return humans to the Moon by 2024.</w:t>
      </w:r>
    </w:p>
    <w:p w14:paraId="48AFB68A" w14:textId="77777777" w:rsidR="007C6D17" w:rsidRDefault="00000000">
      <w:r>
        <w:lastRenderedPageBreak/>
        <w:t>The ISS has potential to become a hub for international cooperation in space exploration. The station could serve as a gateway for missions to Mars and beyond, providing a stepping stone for deep space travel. The ISS has already demonstrated its value in promoting global understanding and cooperation; it will continue to play vital role in shaping our shared future among the stars.</w:t>
      </w:r>
    </w:p>
    <w:p w14:paraId="17FAA54D" w14:textId="77777777" w:rsidR="007C6D17" w:rsidRDefault="00000000">
      <w:r>
        <w:t>The ISS is a shining example of human ingenuity and international collaboration. It is a testament to power of human exploration and boundless potential that lies ahead.</w:t>
      </w:r>
    </w:p>
    <w:p w14:paraId="05A4344C" w14:textId="77777777" w:rsidR="007C6D17" w:rsidRDefault="00000000">
      <w:pPr>
        <w:pStyle w:val="Heading2"/>
      </w:pPr>
      <w:r>
        <w:t>Modern-Day Space Agencies: NASA, ESA, Roscosmos, and Beyond</w:t>
      </w:r>
      <w:bookmarkStart w:id="64" w:name="1.7.5"/>
      <w:bookmarkEnd w:id="64"/>
    </w:p>
    <w:p w14:paraId="0776F95E" w14:textId="77777777" w:rsidR="007C6D17" w:rsidRDefault="00000000">
      <w:r>
        <w:t>As we look to the future of space exploration, it's essential to acknowledge the critical role that modern-day space agencies play in advancing our understanding of the universe and pushing the boundaries of human knowledge. NASA, ESA, Roscosmos, and their international counterparts are driving innovation, inspiring new generations of scientists and engineers, and tackling some of humanity's most pressing challenges.</w:t>
      </w:r>
    </w:p>
    <w:p w14:paraId="7A492FA3" w14:textId="77777777" w:rsidR="007C6D17" w:rsidRDefault="00000000">
      <w:r>
        <w:t>NASA, the United States' premier space agency, continues to be a powerhouse in terms of space exploration and scientific discovery. With its sights set on returning humans to the Moon by 2024 under the Artemis program, NASA is also working towards establishing a sustainable presence on the lunar surface. This ambitious initiative has significant implications for our understanding of the Moon's geology, as well as the potential for future human settlements.</w:t>
      </w:r>
    </w:p>
    <w:p w14:paraId="64B56BA9" w14:textId="77777777" w:rsidR="007C6D17" w:rsidRDefault="00000000">
      <w:r>
        <w:t>ESA, Europe's equivalent of NASA, has made tremendous strides in recent years, particularly with its Gaia spacecraft, which has created the most precise 3D map of the Milky Way to date. The agency is also leading the way on Earth observation, utilizing a constellation of satellites to monitor our planet's climate and natural resources. ESA's upcoming BepiColombo mission, set to launch in the early 2020s, will see a pair of spacecraft explore Mercury's magnetosphere, providing valuable insights into the smallest and innermost planet.</w:t>
      </w:r>
    </w:p>
    <w:p w14:paraId="1EF01E5E" w14:textId="77777777" w:rsidR="007C6D17" w:rsidRDefault="00000000">
      <w:r>
        <w:t>Roscosmos, Russia's space agency, has been steadily increasing its presence in international space collaborations, most notably with NASA. The agency is currently working on several high-profile projects, including the Spektr-RG telescope, which will study the universe in X-ray wavelengths, as well as the Luna-26 mission, a lunar lander set to explore the Moon's south pole.</w:t>
      </w:r>
    </w:p>
    <w:p w14:paraId="7CC9CC2B" w14:textId="77777777" w:rsidR="007C6D17" w:rsidRDefault="00000000">
      <w:r>
        <w:t>Beyond these major players, there are numerous other space agencies around the world making significant contributions to the field. Canada's Space Agency is playing a crucial role in NASA's Artemis program, while the Indian Space Research Organisation (ISRO) has been busy launching a series of successful satellites and rockets. Japan's JAXA agency has been pushing the boundaries of robotics and AI in space exploration, with its Kibo module on the International Space Station serving as a hub for robotic experiments.</w:t>
      </w:r>
    </w:p>
    <w:p w14:paraId="64AA8D86" w14:textId="77777777" w:rsidR="007C6D17" w:rsidRDefault="00000000">
      <w:r>
        <w:t>Private companies are also playing an increasingly important role in the future of space exploration. SpaceX, founded by Elon Musk, has made headlines with its reusable rockets and ambitious plans to send humans to Mars. Blue Origin, another prominent player in the private space sector, is working on its New Shepard spacecraft, designed for suborbital flights and crewed missions.</w:t>
      </w:r>
    </w:p>
    <w:p w14:paraId="7E0429EA" w14:textId="77777777" w:rsidR="007C6D17" w:rsidRDefault="00000000">
      <w:r>
        <w:lastRenderedPageBreak/>
        <w:t>The United Arab Emirates' (UAE) Hope probe, set to launch in 2022, will study the Martian atmosphere and provide valuable insights into the Red Planet's geology. China's space program has been steadily increasing its international presence, with the Chang'e-4 mission marking a significant milestone as it became the first spacecraft to land on the far side of the Moon.</w:t>
      </w:r>
    </w:p>
    <w:p w14:paraId="00C8E6DB" w14:textId="77777777" w:rsidR="007C6D17" w:rsidRDefault="00000000">
      <w:r>
        <w:t>China's space agencies will play a vital role in shaping the future of space exploration, providing critical information needed to inform policy decisions and drive sustainable development. International cooperation and collaboration will be essential in overcoming global challenges. As humanity continues to push the boundaries of what's possible in space exploration, we can expect to see new discoveries, innovations, and breakthroughs that will inspire generations to come.</w:t>
      </w:r>
    </w:p>
    <w:p w14:paraId="364D01CD" w14:textId="77777777" w:rsidR="007C6D17" w:rsidRDefault="00000000">
      <w:pPr>
        <w:pStyle w:val="Heading2"/>
      </w:pPr>
      <w:r>
        <w:t>NASA's Artemis Program: Returning Humans to the Moon</w:t>
      </w:r>
      <w:bookmarkStart w:id="65" w:name="1.7.6"/>
      <w:bookmarkEnd w:id="65"/>
    </w:p>
    <w:p w14:paraId="434AEFB0" w14:textId="77777777" w:rsidR="007C6D17" w:rsidRDefault="00000000">
      <w:r>
        <w:t>NASA's Artemis Program: Returning Humans to the Moon</w:t>
      </w:r>
    </w:p>
    <w:p w14:paraId="2CDA0C8E" w14:textId="77777777" w:rsidR="007C6D17" w:rsidRDefault="00000000">
      <w:r>
        <w:t>The moon has captivated human imagination for centuries. As we gaze up at its pale glow in the night sky, we are reminded of the incredible journey that brought us here – from the earliest observations of Galileo Galilei to the triumphant landing of Apollo 11 on July 20, 1969. Now, NASA is poised to embark on a new chapter in lunar exploration with the Artemis program, aiming to return humans to the moon's surface by 2024.</w:t>
      </w:r>
    </w:p>
    <w:p w14:paraId="4420605A" w14:textId="77777777" w:rsidR="007C6D17" w:rsidRDefault="00000000">
      <w:r>
        <w:t>The Artemis program is a bold endeavor, driven by a desire to not only revisit our celestial neighbor but also to push the boundaries of space travel and exploration. By sending humans back to the moon, NASA seeks to lay the groundwork for future deep-space missions, including trips to Mars and beyond.</w:t>
      </w:r>
    </w:p>
    <w:p w14:paraId="291D4273" w14:textId="77777777" w:rsidR="007C6D17" w:rsidRDefault="00000000">
      <w:r>
        <w:t>To achieve this ambitious goal, NASA has established a comprehensive plan, which involves several key objectives. First and foremost, the Artemis program aims to demonstrate the capabilities of its new heavy-lift rocket, the Space Launch System (SLS), as well as its Orion spacecraft. These cutting-edge vehicles will be used to transport astronauts to the moon's surface, where they will spend up to two weeks conducting scientific experiments, testing technologies, and preparing for future human settlements.</w:t>
      </w:r>
    </w:p>
    <w:p w14:paraId="628B02E0" w14:textId="77777777" w:rsidR="007C6D17" w:rsidRDefault="00000000">
      <w:r>
        <w:t>One of the most significant challenges facing the Artemis program is the sheer scale of the undertaking. The SLS rocket is a behemoth of a machine, standing over 300 feet tall and capable of generating an astonishing 8.4 million pounds of thrust. To put that in perspective, the Saturn V rocket that sent Apollo astronauts to the moon in the late 1960s had a maximum thrust of around 1.5 million pounds.</w:t>
      </w:r>
    </w:p>
    <w:p w14:paraId="09FA480F" w14:textId="77777777" w:rsidR="007C6D17" w:rsidRDefault="00000000">
      <w:r>
        <w:t>Despite these challenges, NASA is making steady progress toward its goal. In October 2019, the agency successfully tested the SLS core stage, firing it for 512 seconds and verifying its performance. This milestone marked a major step forward in the development of the rocket, which is expected to be fully operational by the mid-2020s.</w:t>
      </w:r>
    </w:p>
    <w:p w14:paraId="61AB2484" w14:textId="77777777" w:rsidR="007C6D17" w:rsidRDefault="00000000">
      <w:r>
        <w:t>Another crucial aspect of the Artemis program is the Orion spacecraft itself. Designed to withstand the extreme temperatures and radiation of deep space, Orion will serve as the "lifeboat" for astronauts during their journey to the moon. The spacecraft has undergone extensive testing, including a successful uncrewed flight in 2014 (the Exploration Flight Test-1) and a crewed mission in 2022 (Artemis I).</w:t>
      </w:r>
    </w:p>
    <w:p w14:paraId="7DA4B736" w14:textId="77777777" w:rsidR="007C6D17" w:rsidRDefault="00000000">
      <w:r>
        <w:lastRenderedPageBreak/>
        <w:t>The Artemis program also places a significant emphasis on lunar surface operations. NASA is developing specialized equipment, such as the Lunar Reconnaissance Orbiter (LRO), to support the safe landing and takeoff of spacecraft on the moon's surface. The LRO will provide critical data on the moon's terrain, helping mission planners to identify the safest and most efficient routes for future landers.</w:t>
      </w:r>
    </w:p>
    <w:p w14:paraId="33159BF6" w14:textId="77777777" w:rsidR="007C6D17" w:rsidRDefault="00000000">
      <w:r>
        <w:t>In addition to its technical achievements, the Artemis program is also driving innovation in areas such as life support systems, radiation protection, and space suit design. By pushing the boundaries of what is possible in space travel, NASA hopes to create a foundation for long-term human settlements on the moon and beyond.</w:t>
      </w:r>
    </w:p>
    <w:p w14:paraId="5F0D0442" w14:textId="77777777" w:rsidR="007C6D17" w:rsidRDefault="00000000">
      <w:r>
        <w:t>The implications of the Artemis program extend far beyond the moon itself. As humanity prepares to return to the lunar surface, we are reminded of the incredible journey that has brought us here – from the earliest observations of Galileo Galilei to the triumphant landing of Apollo 11 on July 20, 1969. And as we gaze up at the stars, we are inspired by the endless possibilities that lie ahead.</w:t>
      </w:r>
    </w:p>
    <w:p w14:paraId="1169344B" w14:textId="77777777" w:rsidR="007C6D17" w:rsidRDefault="00000000">
      <w:r>
        <w:t>This journey will undoubtedly be marked by challenges and triumphs, but it is a testament to human ingenuity and our boundless curiosity about the universe.</w:t>
      </w:r>
    </w:p>
    <w:p w14:paraId="0C07CC55" w14:textId="77777777" w:rsidR="007C6D17" w:rsidRDefault="00000000">
      <w:pPr>
        <w:pStyle w:val="Heading2"/>
      </w:pPr>
      <w:r>
        <w:t>The Challenges of Interstellar Travel</w:t>
      </w:r>
      <w:bookmarkStart w:id="66" w:name="1.7.7"/>
      <w:bookmarkEnd w:id="66"/>
    </w:p>
    <w:p w14:paraId="22369D5E" w14:textId="77777777" w:rsidR="007C6D17" w:rsidRDefault="00000000">
      <w:r>
        <w:t>As push the boundaries of space exploration, interstellar travel has become an increasingly fascinating and challenging topic. While humanity has made significant strides in venturing into space, the journey to other star systems poses daunting obstacles that must be addressed before we can truly explore the cosmos.</w:t>
      </w:r>
    </w:p>
    <w:p w14:paraId="243FD360" w14:textId="77777777" w:rsidR="007C6D17" w:rsidRDefault="00000000">
      <w:r>
        <w:t>Distance is perhaps the most significant hurdle facing interstellar travel. The nearest star system to our own solar system, Alpha Centauri, is approximately 4.37 light-years away. This means that even at high speeds, such as those achieved by Voyager 1, it would take hundreds of years to reach this nearby star system. For context, the fastest spacecraft ever built, Helios 2, took about 44 days to travel from Earth to Jupiter. The scale of interstellar distance is simply enormous.</w:t>
      </w:r>
    </w:p>
    <w:p w14:paraId="3F9CD481" w14:textId="77777777" w:rsidR="007C6D17" w:rsidRDefault="00000000">
      <w:r>
        <w:t>Speed is another critical factor in overcoming the vast distances between stars. Currently, our most advanced propulsion systems rely on chemical rockets or electric propulsion, which are woefully inadequate for interstellar travel. Even the fastest spacecraft, like NASA's Parker Solar Probe, can only manage about 150 km/ s (93 mi/s). To put this into perspective, the average speed of a commercial airliner is roughly 915 km/h (567 mph), so we're talking about a factor of several hundred in terms of speed difference.</w:t>
      </w:r>
    </w:p>
    <w:p w14:paraId="7E912F67" w14:textId="77777777" w:rsidR="007C6D17" w:rsidRDefault="00000000">
      <w:r>
        <w:t>Radiation protection is another major concern when traveling through space. As spacecraft move at incredible velocities, they are exposed to harmful radiation from various sources, including solar flares, cosmic rays, and even the radiation belts surrounding planets. Prolonged exposure to this kind of radiation can have devastating effects on both electronic systems and human biology.</w:t>
      </w:r>
    </w:p>
    <w:p w14:paraId="22D47AC1" w14:textId="77777777" w:rsidR="007C6D17" w:rsidRDefault="00000000">
      <w:r>
        <w:t xml:space="preserve">The effects of long-duration spaceflight on the human body are a major concern as well. Prolonged periods in microgravity, lack of exercise opportunities, and isolation from Earth's natural environments can all contribute to physical and mental health issues. For example, </w:t>
      </w:r>
      <w:r>
        <w:lastRenderedPageBreak/>
        <w:t>astronauts experience muscle atrophy due to reduced physical activity, which can be detrimental to their overall health.</w:t>
      </w:r>
    </w:p>
    <w:p w14:paraId="4C760D03" w14:textId="77777777" w:rsidR="007C6D17" w:rsidRDefault="00000000">
      <w:r>
        <w:t>Other significant challenges facing interstellar travel include the psychological effects of prolonged isolation, the impact of microgravity on the human body, and the need for reliable life support systems capable of sustaining humans for extended periods. Furthermore, as we venture further into space, we must consider the long-term effects of cosmic rays and solar flares on both our bodies and electronic systems.</w:t>
      </w:r>
    </w:p>
    <w:p w14:paraId="67DE1031" w14:textId="77777777" w:rsidR="007C6D17" w:rsidRDefault="00000000">
      <w:r>
        <w:t>While these challenges may seem daunting, scientists and engineers are actively working on developing innovative solutions to overcome them. For instance, researchers are exploring new propulsion technologies, such as fusion drives or light sails, which could potentially enable faster-than-light travel. Additionally, advancements in life support systems, radiation shielding, and personal protective gear will be crucial in ensuring the safety of future interstellar travelers.</w:t>
      </w:r>
    </w:p>
    <w:p w14:paraId="4D201B6A" w14:textId="77777777" w:rsidR="007C6D17" w:rsidRDefault="00000000">
      <w:r>
        <w:t>Scientists and engineers are actively working on developing innovative solutions to overcome these challenges. Researchers are exploring new propulsion technologies, such as fusion drives or light sails, which could potentially enable faster-than-light travel. Additionally, advancements in life support systems, radiation shielding, and personal protective gear will be crucial in ensuring the safety of future interstellar travelers.</w:t>
      </w:r>
    </w:p>
    <w:p w14:paraId="63C895C3" w14:textId="77777777" w:rsidR="007C6D17" w:rsidRDefault="00000000">
      <w:r>
        <w:t>As we push the boundaries of space exploration, it is essential that we prioritize research and development in areas such as propulsion systems, life support technologies, and radiation protection. The allure of exploring other star systems is too great to ignore, and humanity has always been drawn to the unknown.</w:t>
      </w:r>
    </w:p>
    <w:p w14:paraId="21263508" w14:textId="77777777" w:rsidR="007C6D17" w:rsidRDefault="00000000">
      <w:pPr>
        <w:pStyle w:val="Heading2"/>
      </w:pPr>
      <w:r>
        <w:t>Concepts for Interstellar Propulsion: From Fusion to Exotic Matter</w:t>
      </w:r>
      <w:bookmarkStart w:id="67" w:name="1.7.8"/>
      <w:bookmarkEnd w:id="67"/>
    </w:p>
    <w:p w14:paraId="51CD298E" w14:textId="77777777" w:rsidR="007C6D17" w:rsidRDefault="00000000">
      <w:r>
        <w:t>As humanity explores the vast expanse of space, the challenge of interstellar travel remains a pressing concern. Propulsion systems capable of propelling spacecraft at significant fractions of the speed of light are crucial for bridging the enormous distances between stars and galaxies. In this section, we'll delve into some of the innovative concepts being explored for interstellar propulsion.</w:t>
      </w:r>
    </w:p>
    <w:p w14:paraId="46C00886" w14:textId="77777777" w:rsidR="007C6D17" w:rsidRDefault="00000000">
      <w:r>
        <w:t>One promising approach is fusion drives, which harness the energy released by nuclear reactions to generate thrust. Fusion reactions involve combining atomic nuclei at incredibly high temperatures and pressures, releasing vast amounts of energy in the process. By leveraging this energy to create a reaction mass or heating a propellant gas, spacecraft could potentially achieve significant acceleration. Researchers have already demonstrated proof-of-concept designs for fusion reactors, which could potentially be miniaturized and integrated into propulsion systems.</w:t>
      </w:r>
    </w:p>
    <w:p w14:paraId="5013D1A6" w14:textId="77777777" w:rsidR="007C6D17" w:rsidRDefault="00000000">
      <w:r>
        <w:t>Another area of investigation is antimatter propulsion. Antimatter, being the antiparticle counterpart to regular matter, offers a unique opportunity for energy release through annihilation reactions. By combining positrons (the antiparticles of electrons) with normal matter, spacecraft could generate thrust through the emission of gamma rays and neutrinos. This concept has been explored in various theoretical studies and proof-of-concept experiments.</w:t>
      </w:r>
    </w:p>
    <w:p w14:paraId="235EA666" w14:textId="77777777" w:rsidR="007C6D17" w:rsidRDefault="00000000">
      <w:r>
        <w:lastRenderedPageBreak/>
        <w:t>Exotic matter-based systems represent another avenue of exploration for interstellar propulsion. Exotic matter, characterized by negative energy density or negative inertial mass, can be used to create exotic matter drives that manipulate spacetime itself. These drives could potentially achieve faster-than-light travel through the creation of "warp bubbles" or Alcubierre warp drives. Researchers have proposed various models for these drives, which would require significant advances in our understanding of quantum gravity and the manipulation of spacetime.</w:t>
      </w:r>
    </w:p>
    <w:p w14:paraId="01224969" w14:textId="77777777" w:rsidR="007C6D17" w:rsidRDefault="00000000">
      <w:r>
        <w:t>Another concept being explored is the use of gravitational manipulation to create artificial gravity fields around spacecraft. This could be achieved through the creation of miniature black holes or the manipulation of spacetime itself using exotic matter drives. By creating a localized gravity field, spacecraft could potentially achieve stable orbits around stars or even travel through space-time in ways that defy conventional understanding.</w:t>
      </w:r>
    </w:p>
    <w:p w14:paraId="1B66F705" w14:textId="77777777" w:rsidR="007C6D17" w:rsidRDefault="00000000">
      <w:r>
        <w:t>The idea of using gravitational waves as a form of propulsion is also being explored. Gravitational waves are ripples in the fabric of spacetime produced by massive cosmic events like supernovae or black hole mergers. Researchers have proposed using gravitational wave detectors to manipulate these waves and create artificial gravity fields around spacecraft. This could potentially allow for faster-than-light travel through the manipulation of spacetime.</w:t>
      </w:r>
    </w:p>
    <w:p w14:paraId="581F454C" w14:textId="77777777" w:rsidR="007C6D17" w:rsidRDefault="00000000">
      <w:r>
        <w:t>Another approach being explored is the use of solar sails, which harness the momentum of photons from stars to propel spacecraft. Solar sails can achieve significant acceleration over long periods by accumulating small increases in velocity. Researchers have proposed using advanced materials and designs to optimize the efficiency of solar sails for interstellar travel.</w:t>
      </w:r>
    </w:p>
    <w:p w14:paraId="42B248B7" w14:textId="77777777" w:rsidR="007C6D17" w:rsidRDefault="00000000">
      <w:r>
        <w:t>Finally, some researchers are exploring the idea of using quantum entanglement as a form of propulsion. Quantum entanglement is a phenomenon where particles become connected across vast distances, allowing information to be transmitted instantly. By harnessing this phenomenon to create "entangled propulsion," spacecraft could potentially achieve faster-than-light travel by manipulating the entanglement between particles.</w:t>
      </w:r>
    </w:p>
    <w:p w14:paraId="4C9C7D61" w14:textId="77777777" w:rsidR="007C6D17" w:rsidRDefault="00000000">
      <w:r>
        <w:t>In each of these concepts, researchers are pushing the boundaries of our understanding of the universe and exploring innovative ways to manipulate spacetime itself. While significant challenges remain in developing these technologies into practical propulsion systems, they represent crucial steps towards realizing humanity's dream of interstellar travel.</w:t>
      </w:r>
    </w:p>
    <w:p w14:paraId="2A82D778" w14:textId="77777777" w:rsidR="007C6D17" w:rsidRDefault="00000000">
      <w:r>
        <w:t>By harnessing the power of innovation and creativity, we are one step closer to making interstellar travel a reality.</w:t>
      </w:r>
    </w:p>
    <w:p w14:paraId="7890D947" w14:textId="77777777" w:rsidR="007C6D17" w:rsidRDefault="00000000">
      <w:pPr>
        <w:pStyle w:val="Heading2"/>
      </w:pPr>
      <w:r>
        <w:t>Human Settlement of Other Planets: Possibilities and Challenges</w:t>
      </w:r>
      <w:bookmarkStart w:id="68" w:name="1.7.9"/>
      <w:bookmarkEnd w:id="68"/>
    </w:p>
    <w:p w14:paraId="67EC6BF5" w14:textId="77777777" w:rsidR="007C6D17" w:rsidRDefault="00000000">
      <w:r>
        <w:t>As humanity pushes the boundaries of space exploration and travel, the possibility of human settlement on other planets has become an increasingly tantalizing prospect. With numerous celestial bodies in our solar system and beyond showing signs of potentially supporting life, the allure of establishing a foothold elsewhere is hard to ignore.</w:t>
      </w:r>
    </w:p>
    <w:p w14:paraId="73F676E2" w14:textId="77777777" w:rsidR="007C6D17" w:rsidRDefault="00000000">
      <w:r>
        <w:t xml:space="preserve">The challenges involved in creating such a settlement are immense, however. Any planet or moon considered for habitation would need to be assessed based on its environment, resources, and potential hazards. For example, Mars has been identified as a prime </w:t>
      </w:r>
      <w:r>
        <w:lastRenderedPageBreak/>
        <w:t>candidate due to its relatively close proximity and the fact that it possesses water ice at the poles, which could be used for life support. However, the harsh Martian environment, with temperatures often plummeting below -125 degrees Celsius and atmospheric pressure a fraction of what we experience on Earth, would require specialized infrastructure and equipment to sustain human life.</w:t>
      </w:r>
    </w:p>
    <w:p w14:paraId="513BB6FC" w14:textId="77777777" w:rsidR="007C6D17" w:rsidRDefault="00000000">
      <w:r>
        <w:t>One of the most critical aspects of establishing a human settlement on another planet is the need for reliable energy sources. Solar power could be harnessed using panels or mirrors, while nuclear reactors could provide a consistent supply of electricity. Additionally, in-situ resource utilization (ISRU) would involve using local resources to fuel life support systems, propulsion, and other essential functions. For instance, Martian regolith could be used as a source of oxygen, water, and even construction materials.</w:t>
      </w:r>
    </w:p>
    <w:p w14:paraId="7AE7B730" w14:textId="77777777" w:rsidR="007C6D17" w:rsidRDefault="00000000">
      <w:r>
        <w:t>Another crucial consideration is the psychological impact of living in an alien environment for extended periods. The isolation and confinement associated with long-duration space missions have been documented to have adverse effects on mental health and cognitive function. A human settlement would need to address these concerns through careful planning, training, and support systems.</w:t>
      </w:r>
    </w:p>
    <w:p w14:paraId="266B9DE1" w14:textId="77777777" w:rsidR="007C6D17" w:rsidRDefault="00000000">
      <w:r>
        <w:t>When it comes to infrastructure, a Martian or lunar base would require a combination of habitats, life support systems, radiation shielding, and communication networks. Inflatable habitats, such as those being developed by NASA, could provide a reliable and efficient means of creating enclosed environments. Closed-loop life support systems would recycle air, water, and waste, minimizing the need for resupply missions from Earth.</w:t>
      </w:r>
    </w:p>
    <w:p w14:paraId="09949ABB" w14:textId="77777777" w:rsidR="007C6D17" w:rsidRDefault="00000000">
      <w:r>
        <w:t>In terms of resources, the availability of food, water, and other essential supplies would be critical to sustaining human life on another planet. Hydroponics or aeroponics could provide a reliable source of fresh produce, while recycling and conservation measures would help minimize waste. Water would likely need to be harvested or generated through processes like electrolysis.</w:t>
      </w:r>
    </w:p>
    <w:p w14:paraId="2500B12E" w14:textId="77777777" w:rsidR="007C6D17" w:rsidRDefault="00000000">
      <w:r>
        <w:t>Environmental considerations are also crucial when it comes to establishing a human settlement. The impact of human activity on the Martian or lunar environment would need to be carefully managed to avoid causing unintended consequences. This could involve implementing sustainable practices, such as renewable energy and recycling, as well as monitoring and mitigating any environmental hazards.</w:t>
      </w:r>
    </w:p>
    <w:p w14:paraId="269A02DC" w14:textId="77777777" w:rsidR="007C6D17" w:rsidRDefault="00000000">
      <w:r>
        <w:t>Given the enormity of the challenges involved in creating a human settlement on another planet, it's no wonder that numerous organizations, governments, and private companies are exploring various approaches to achieve this goal. NASA's Artemis program, for instance, aims to return humans to the lunar surface by 2024 and establish a sustainable presence on the Moon.</w:t>
      </w:r>
    </w:p>
    <w:p w14:paraId="7D6C80E5" w14:textId="77777777" w:rsidR="007C6D17" w:rsidRDefault="00000000">
      <w:r>
        <w:t>The potential rewards would be immeasurable, however: expanding our understanding of the universe, unlocking new resources, and ensuring the survival and prosperity of humanity for generations to come.</w:t>
      </w:r>
    </w:p>
    <w:p w14:paraId="4699BC44" w14:textId="77777777" w:rsidR="007C6D17" w:rsidRDefault="00000000">
      <w:pPr>
        <w:pStyle w:val="Heading2"/>
      </w:pPr>
      <w:r>
        <w:t>The Future of Space Travel and Exploration</w:t>
      </w:r>
      <w:bookmarkStart w:id="69" w:name="1.7.10"/>
      <w:bookmarkEnd w:id="69"/>
    </w:p>
    <w:p w14:paraId="12D845E9" w14:textId="77777777" w:rsidR="007C6D17" w:rsidRDefault="00000000">
      <w:r>
        <w:t xml:space="preserve">As we reflect on the incredible journey of space travel and exploration, it's hard not to feel a sense of awe and wonder. From the early pioneers who dared to dream of reaching for the </w:t>
      </w:r>
      <w:r>
        <w:lastRenderedPageBreak/>
        <w:t>stars, to the modern-day trailblazers who are pushing the boundaries of what is possible, humanity has come an astonishingly long way.</w:t>
      </w:r>
    </w:p>
    <w:p w14:paraId="0DFEC0E2" w14:textId="77777777" w:rsidR="007C6D17" w:rsidRDefault="00000000">
      <w:r>
        <w:t>Private initiatives like SpaceX and Blue Origin, for example, are driving innovation and pushing the boundaries of what is possible with reusable rockets and advanced propulsion systems.</w:t>
      </w:r>
    </w:p>
    <w:p w14:paraId="013A4B4A" w14:textId="77777777" w:rsidR="007C6D17" w:rsidRDefault="00000000">
      <w:r>
        <w:t>But it's not just about technology – it's also about humanity's innate desire to explore and discover. We're not just expanding our knowledge of the universe – we're also expanding our potential for survival as a species.</w:t>
      </w:r>
    </w:p>
    <w:p w14:paraId="3466F74D" w14:textId="77777777" w:rsidR="007C6D17" w:rsidRDefault="00000000">
      <w:r>
        <w:t>The idea of becoming a multi-planetary species may seem like science fiction, but it's a concept that's increasingly being taken seriously by experts in the field. With private companies like SpaceX and Blue Origin working on plans to send humans to Mars in the near future, and with NASA's Artemis program aiming to return humans to the Moon by 2024, it's clear that the dream of becoming a space-faring civilization is no longer just a fantasy.</w:t>
      </w:r>
    </w:p>
    <w:p w14:paraId="6D2A1F43" w14:textId="77777777" w:rsidR="007C6D17" w:rsidRDefault="00000000">
      <w:r>
        <w:t>Of course, there are many challenges ahead – from the technical hurdles of developing reliable propulsion systems and life support systems for long-duration space travel, to the logistical challenges of establishing sustainable human settlements on other planets. But as we've seen time and time again throughout history, it's often the biggest challenges that drive the greatest innovations.</w:t>
      </w:r>
    </w:p>
    <w:p w14:paraId="03FE2DF7" w14:textId="77777777" w:rsidR="007C6D17" w:rsidRDefault="00000000">
      <w:r>
        <w:t>The dream of reaching for the stars is one that's shared by people all around the world. It's a reminder that, no matter what challenges we face, as long as we have the desire to explore and discover, there will always be hope for a brighter future. And who knows – maybe one day we'll look back on our journey of space travel and exploration with the same sense of awe and wonder that we do today, knowing that we've only just begun to scratch the surface of what's possible in the vast expanse of space.</w:t>
      </w:r>
    </w:p>
    <w:p w14:paraId="493605B7" w14:textId="77777777" w:rsidR="007C6D17" w:rsidRDefault="00000000">
      <w:r>
        <w:br w:type="page"/>
      </w:r>
    </w:p>
    <w:p w14:paraId="38862508" w14:textId="77777777" w:rsidR="007C6D17" w:rsidRDefault="00000000">
      <w:pPr>
        <w:pStyle w:val="Heading1"/>
      </w:pPr>
      <w:r>
        <w:lastRenderedPageBreak/>
        <w:t>Chapter 8: The Universe on Large Scales</w:t>
      </w:r>
    </w:p>
    <w:p w14:paraId="0D477ECC" w14:textId="77777777" w:rsidR="007C6D17" w:rsidRDefault="00000000">
      <w:pPr>
        <w:pStyle w:val="Heading2"/>
      </w:pPr>
      <w:r>
        <w:t>Galaxy Clusters: The Building Blocks of the Universe</w:t>
      </w:r>
      <w:bookmarkStart w:id="70" w:name="1.8.1"/>
      <w:bookmarkEnd w:id="70"/>
    </w:p>
    <w:p w14:paraId="0AD81840" w14:textId="77777777" w:rsidR="007C6D17" w:rsidRDefault="00000000">
      <w:r>
        <w:t>Galaxy clusters are the largest known structures in the universe, comprising hundreds to thousands of galaxies bound together by gravity. These colossal entities stretch across vast distances, with some spanning millions of light-years. As the building blocks of the universe, galaxy clusters play a crucial role in our understanding of cosmic evolution and the distribution of matter within the cosmos.</w:t>
      </w:r>
    </w:p>
    <w:p w14:paraId="1F27154F" w14:textId="77777777" w:rsidR="007C6D17" w:rsidRDefault="00000000">
      <w:r>
        <w:t>The first step in grasping the significance of galaxy clusters is to define what constitutes one. A galaxy cluster is typically characterized by its high density of galaxies, stars, and dark matter. The galaxies within a cluster are not randomly distributed but rather follow a hierarchical structure, with smaller groups forming larger systems. This clustering behavior is driven by gravity, which acts as the primary force shaping the universe's large-scale structure.</w:t>
      </w:r>
    </w:p>
    <w:p w14:paraId="39694B2C" w14:textId="77777777" w:rsidR="007C6D17" w:rsidRDefault="00000000">
      <w:r>
        <w:t>Galaxy clusters exhibit several properties that distinguish them from other celestial entities. One notable characteristic is their high temperature, ranging from tens of thousands to millions of degrees Celsius. This heat is a result of the interactions between galaxies and the surrounding intracluster medium (ICM), which is primarily composed of hot gas. The ICM is thought to be the remnant of the material that once filled the vast voids between galaxy clusters.</w:t>
      </w:r>
    </w:p>
    <w:p w14:paraId="177597CD" w14:textId="77777777" w:rsidR="007C6D17" w:rsidRDefault="00000000">
      <w:r>
        <w:t>Another defining feature of galaxy clusters is their mass, with some exceeding the mass of our entire Milky Way galaxy by several orders of magnitude. This enormous mass is predominantly dark matter, a type of matter that does not interact with light and can only be detected through its gravitational influence on visible matter. The presence of dark matter within galaxy clusters is crucial for understanding their formation and evolution.</w:t>
      </w:r>
    </w:p>
    <w:p w14:paraId="154D4B86" w14:textId="77777777" w:rsidR="007C6D17" w:rsidRDefault="00000000">
      <w:r>
        <w:t>Galaxy clusters are distributed throughout the universe in a pattern that reflects the cosmic web, a network of galaxy filaments and voids. This distribution is thought to arise from the hierarchical clustering process, where smaller structures merge to form larger ones over billions of years. The most massive galaxy clusters reside at the intersections of these filaments, while smaller, more isolated systems are found within the vast voids.</w:t>
      </w:r>
    </w:p>
    <w:p w14:paraId="5157020F" w14:textId="77777777" w:rsidR="007C6D17" w:rsidRDefault="00000000">
      <w:r>
        <w:t>The study of galaxy clusters offers valuable insights into the universe's evolution and the distribution of matter within it. By analyzing the properties and distributions of these massive structures, scientists can gain a deeper understanding of the processes that shaped the cosmos over billions of years.</w:t>
      </w:r>
    </w:p>
    <w:p w14:paraId="11F6E400" w14:textId="77777777" w:rsidR="007C6D17" w:rsidRDefault="00000000">
      <w:r>
        <w:t>One of the most significant findings in the field of galaxy clusters is the discovery of the Sloan Great Wall (SGW), a massive structure that stretches across one-quarter of the observable universe. The SGW is thought to be a giant galaxy filament, with numerous galaxy clusters and superclusters nestled within its vast expanse. This discovery highlights the importance of large-scale structures in our understanding of the universe's evolution.</w:t>
      </w:r>
    </w:p>
    <w:p w14:paraId="479592B7" w14:textId="77777777" w:rsidR="007C6D17" w:rsidRDefault="00000000">
      <w:r>
        <w:t>The formation and evolution of galaxy clusters are closely tied to the growth and merging of galaxies themselves. As galaxies collide and merge, they inject energy into their surroundings, driving turbulence and mixing within the ICM. This process can lead to the formation of new stars and the redistribution of gas and dark matter within the cluster.</w:t>
      </w:r>
    </w:p>
    <w:p w14:paraId="502A5198" w14:textId="77777777" w:rsidR="007C6D17" w:rsidRDefault="00000000">
      <w:r>
        <w:lastRenderedPageBreak/>
        <w:t>Galaxy clusters also play a critical role in our understanding of cosmic distance and age. By analyzing the properties of these massive structures, scientists can infer the scale and expansion history of the universe. The most distant galaxy clusters serve as "cosmic telescopes," allowing us to probe the early universe and test theories of cosmology.</w:t>
      </w:r>
    </w:p>
    <w:p w14:paraId="02890944" w14:textId="77777777" w:rsidR="007C6D17" w:rsidRDefault="00000000">
      <w:r>
        <w:t>In recent years, advances in telescope technology and computational power have enabled researchers to map the distribution of galaxy clusters across vast distances. These surveys have revealed a complex web of structures, with galaxies clustering on scales ranging from tens of thousands to billions of light-years.</w:t>
      </w:r>
    </w:p>
    <w:p w14:paraId="5E352F65" w14:textId="77777777" w:rsidR="007C6D17" w:rsidRDefault="00000000">
      <w:r>
        <w:t>The study of galaxy clusters is an active area of research, with ongoing and future missions dedicated to understanding these massive structures in greater detail. The Square Kilometre Array (SKA), for example, will be capable of detecting the faint radio signals emitted by hot gas within galaxy clusters, providing a new window into the universe's large-scale structure.</w:t>
      </w:r>
    </w:p>
    <w:p w14:paraId="396830A7" w14:textId="77777777" w:rsidR="007C6D17" w:rsidRDefault="00000000">
      <w:r>
        <w:t>Galaxy clusters, as the building blocks of the universe, continue to fascinate scientists and inspire new discoveries about the cosmos.</w:t>
      </w:r>
    </w:p>
    <w:p w14:paraId="6D1F43EB" w14:textId="77777777" w:rsidR="007C6D17" w:rsidRDefault="00000000">
      <w:pPr>
        <w:pStyle w:val="Heading2"/>
      </w:pPr>
      <w:r>
        <w:t>Superclusters: The Largest Known Structures in the Universe</w:t>
      </w:r>
      <w:bookmarkStart w:id="71" w:name="1.8.2"/>
      <w:bookmarkEnd w:id="71"/>
    </w:p>
    <w:p w14:paraId="637D72A0" w14:textId="77777777" w:rsidR="007C6D17" w:rsidRDefault="00000000">
      <w:r>
        <w:t>The universe is a vast expanse of stars, galaxies, and other celestial objects, but it's not just the individual components that are fascinating - the way they're connected and organized on large scales is equally captivating. One such structure is the supercluster, a massive network of galaxy clusters that stretch across vast distances.</w:t>
      </w:r>
    </w:p>
    <w:p w14:paraId="5EA33F50" w14:textId="77777777" w:rsidR="007C6D17" w:rsidRDefault="00000000">
      <w:r>
        <w:t>To put it simply, a supercluster is like a cosmic spider web, with galaxies and galaxy clusters serving as the nodes. These networks can be thousands of millions of light-years across, making them some of the largest known structures in the universe. To give you an idea of just how massive they are, consider this: if you were to travel at the speed of light (approximately 186,000 miles per second) for a mere one-tenth of the distance between our galaxy and the nearest major galaxy cluster, Andromeda, it would still take you over 500 million years to cover that distance.</w:t>
      </w:r>
    </w:p>
    <w:p w14:paraId="37C0BC13" w14:textId="77777777" w:rsidR="007C6D17" w:rsidRDefault="00000000">
      <w:r>
        <w:t>The largest supercluster currently known is Laniakea, named after the Hawaiian goddess of the sky. It stretches over four billion light-years in diameter, containing thousands of galaxy clusters and galaxies. Another notable example is Hercules-Corona Borealis Great Wall (HCGW), which spans about 1.3 billion light-years across. These superclusters are not just random collections of galaxies; they're actually the result of a complex interplay between gravity, dark matter, and dark energy.</w:t>
      </w:r>
    </w:p>
    <w:p w14:paraId="77FC00D6" w14:textId="77777777" w:rsidR="007C6D17" w:rsidRDefault="00000000">
      <w:r>
        <w:t>Galaxy clusters within these superclusters are held together by gravity, with massive galaxies like ellipticals and spirals serving as the anchor points. Dark matter provides additional gravitational traction, helping to keep the clusters coherent. Meanwhile, dark energy - that mysterious force driving the accelerating expansion of the universe - plays a crucial role in shaping the large-scale structure of these superclusters.</w:t>
      </w:r>
    </w:p>
    <w:p w14:paraId="19B90D14" w14:textId="77777777" w:rsidR="007C6D17" w:rsidRDefault="00000000">
      <w:r>
        <w:t xml:space="preserve">The formation and evolution of superclusters are closely tied to the cosmic web, a network of galaxy filaments and voids that crisscrosses the universe. During the early universe, matter was still in its primordial state, with gas and dust coalescing into the first stars and </w:t>
      </w:r>
      <w:r>
        <w:lastRenderedPageBreak/>
        <w:t>galaxies. As these objects interacted through gravity, they began to cluster together, forming larger-scale structures like superclusters.</w:t>
      </w:r>
    </w:p>
    <w:p w14:paraId="6B376AFD" w14:textId="77777777" w:rsidR="007C6D17" w:rsidRDefault="00000000">
      <w:r>
        <w:t>Superclusters have their own unique characteristics, which can be used to infer properties about the universe as a whole. For instance, observations of galaxy motions within superclusters provide insights into the nature of dark matter and dark energy. The distribution of galaxies across these massive networks also offers clues about the origins of the universe itself.</w:t>
      </w:r>
    </w:p>
    <w:p w14:paraId="48106AFD" w14:textId="77777777" w:rsidR="007C6D17" w:rsidRDefault="00000000">
      <w:r>
        <w:t>Despite their immense scales, superclusters are not immune to the effects of cosmic evolution. As the universe expands, superclusters can grow or merge with neighboring structures. This process is known as hierarchical clustering, where smaller-scale structures combine to form larger ones over time.</w:t>
      </w:r>
    </w:p>
    <w:p w14:paraId="38E54826" w14:textId="77777777" w:rsidR="007C6D17" w:rsidRDefault="00000000">
      <w:r>
        <w:t>The study of superclusters and other large-scale structures in the universe has led scientists to propose various theories about the nature of space itself. One idea is that our universe is part of a much larger multiverse, with an infinite number of universes existing in parallel dimensions. Another concept is the cyclic model, where the universe undergoes cycles of expansion and contraction, potentially giving rise to new superclusters.</w:t>
      </w:r>
    </w:p>
    <w:p w14:paraId="4F0DA448" w14:textId="77777777" w:rsidR="007C6D17" w:rsidRDefault="00000000">
      <w:r>
        <w:t>In this vast expanse of cosmic evolution, superclusters are but one thread, woven together with countless other galaxy clusters, galaxies, and stars. The exploration and understanding of these structures on large scales may uncover even more surprising insights about the workings of our universe and its place within the grand scheme of things.</w:t>
      </w:r>
    </w:p>
    <w:p w14:paraId="59644D20" w14:textId="77777777" w:rsidR="007C6D17" w:rsidRDefault="00000000">
      <w:pPr>
        <w:pStyle w:val="Heading2"/>
      </w:pPr>
      <w:r>
        <w:t>The Cosmic Web: A Network of Galaxy Filaments</w:t>
      </w:r>
      <w:bookmarkStart w:id="72" w:name="1.8.3"/>
      <w:bookmarkEnd w:id="72"/>
    </w:p>
    <w:p w14:paraId="77EF9ED6" w14:textId="77777777" w:rsidR="007C6D17" w:rsidRDefault="00000000">
      <w:r>
        <w:t>The universe is a vast expanse of stars, galaxies, and other celestial objects, yet it's also home to a complex network of galaxy filaments that crisscross the cosmos. This intricate web of matter has played a crucial role in shaping the large-scale structure of the universe, and astronomers and cosmologists alike continue to marvel at its intricacies.</w:t>
      </w:r>
    </w:p>
    <w:p w14:paraId="3EAD6C42" w14:textId="77777777" w:rsidR="007C6D17" w:rsidRDefault="00000000">
      <w:r>
        <w:t>The cosmic web is thought to have emerged during the early stages of the universe's evolution, around 400 million years after the Big Bang. At this point, the universe had cooled enough for matter to start condensing into galaxies, which were then connected by vast networks of filaments. These filaments are made up of hot, ionized gas and dust that has been stripped away from the galaxies themselves.</w:t>
      </w:r>
    </w:p>
    <w:p w14:paraId="1E1EE4D7" w14:textId="77777777" w:rsidR="007C6D17" w:rsidRDefault="00000000">
      <w:r>
        <w:t>One of the key features of the cosmic web is its hierarchical structure. Imagine a series of interconnected nodes, each representing a galaxy or a group of galaxies. The nodes are connected by a network of fibers, which represent the filaments themselves. This hierarchical structure is thought to have emerged as the universe evolved and the galaxies within it started to merge and interact.</w:t>
      </w:r>
    </w:p>
    <w:p w14:paraId="223DBCD0" w14:textId="77777777" w:rsidR="007C6D17" w:rsidRDefault="00000000">
      <w:r>
        <w:t>The cosmic web plays a crucial role in shaping the large-scale structure of the universe. It's responsible for creating voids – vast regions of empty space – between galaxy clusters, which are then filled with hot gas that has been stripped away from the galaxies themselves. The filaments also act as conduits for matter to flow along, helping to create the complex patterns and structures we see in the universe today.</w:t>
      </w:r>
    </w:p>
    <w:p w14:paraId="35812D96" w14:textId="77777777" w:rsidR="007C6D17" w:rsidRDefault="00000000">
      <w:r>
        <w:t xml:space="preserve">The cosmic web is not just a passive structure; it's also an active participant in shaping the evolution of the universe. Galaxies that are connected by filaments can interact with each </w:t>
      </w:r>
      <w:r>
        <w:lastRenderedPageBreak/>
        <w:t>other through these connections, exchanging gas, stars, and even dark matter. This has led to the formation of galaxy clusters and superclusters, which are the largest structures in the universe.</w:t>
      </w:r>
    </w:p>
    <w:p w14:paraId="37BEABE9" w14:textId="77777777" w:rsidR="007C6D17" w:rsidRDefault="00000000">
      <w:r>
        <w:t>The cosmic web is also thought to be an important player in the distribution of dark matter within the universe. Dark matter is a type of matter that doesn't interact with light, making it invisible to our telescopes. However, its presence can be inferred by the way it affects the motion of galaxies and galaxy clusters. The filaments of the cosmic web are thought to be filled with dark matter, which helps to explain why we see such vast voids between galaxy clusters.</w:t>
      </w:r>
    </w:p>
    <w:p w14:paraId="28D5CA02" w14:textId="77777777" w:rsidR="007C6D17" w:rsidRDefault="00000000">
      <w:r>
        <w:t>The study of the cosmic web is an active area of research in cosmology today. Astronomers are using a range of techniques – from observations of galaxy distributions to simulations of the universe's evolution – to better understand this complex network. One of the key challenges facing researchers is working out how the cosmic web has evolved over time.</w:t>
      </w:r>
    </w:p>
    <w:p w14:paraId="2CB389B1" w14:textId="77777777" w:rsidR="007C6D17" w:rsidRDefault="00000000">
      <w:r>
        <w:t>Simulations of the universe's evolution have shown that the cosmic web is likely to be an evolving structure, with galaxies and filaments constantly interacting and merging. This means that the patterns we see in the universe today are not fixed; they're dynamic and can change over millions of years.</w:t>
      </w:r>
    </w:p>
    <w:p w14:paraId="7EB61267" w14:textId="77777777" w:rsidR="007C6D17" w:rsidRDefault="00000000">
      <w:r>
        <w:t>The study of the cosmic web also has important implications for our understanding of the universe's evolution. It's thought that the large-scale structure of the universe is sensitive to the properties of dark matter and dark energy, which are two of the most mysterious components of the universe. By studying the cosmic web, scientists may be able to gain insights into these enigmatic forces.</w:t>
      </w:r>
    </w:p>
    <w:p w14:paraId="29ED0815" w14:textId="77777777" w:rsidR="007C6D17" w:rsidRDefault="00000000">
      <w:r>
        <w:t>The intricate patterns and structures of the cosmic web remind us of the awe-inspiring complexity and beauty of the universe we live in. As our understanding of this intricate web grows, so too will our appreciation for the wonders that lie at the heart of the cosmos.</w:t>
      </w:r>
    </w:p>
    <w:p w14:paraId="055BE17A" w14:textId="77777777" w:rsidR="007C6D17" w:rsidRDefault="00000000">
      <w:pPr>
        <w:pStyle w:val="Heading2"/>
      </w:pPr>
      <w:r>
        <w:t>Dark Matter and Dark Energy: The Invisible Components of the Universe</w:t>
      </w:r>
      <w:bookmarkStart w:id="73" w:name="1.8.4"/>
      <w:bookmarkEnd w:id="73"/>
    </w:p>
    <w:p w14:paraId="30E5C29D" w14:textId="77777777" w:rsidR="007C6D17" w:rsidRDefault="00000000">
      <w:r>
        <w:t>The universe's mass-energy budget is a complex and intriguing topic, comprising both visible and invisible components. The former includes the familiar stars, galaxies, and other celestial objects that we can see with our telescopes. However, it is the latter – dark matter and dark energy – that make up approximately 95% of the universe's total mass-energy budget. This invisible duo has puzzled scientists for decades, and their nature remains poorly understood.</w:t>
      </w:r>
    </w:p>
    <w:p w14:paraId="7967CAD6" w14:textId="77777777" w:rsidR="007C6D17" w:rsidRDefault="00000000">
      <w:r>
        <w:t>Dark matter was first proposed by Swiss astrophysicist Fritz Zwicky in the 1930s. He realized that galaxies were moving at much higher speeds than expected, suggesting that there must be unseen mass holding them together. Over the years, this concept has been refined and supported by a plethora of observational evidence. The most compelling proof comes from galaxy rotation curves, which describe how stars orbit around the center of their host galaxies. These curves are typically flat or even rise slightly towards the edges, indicating that there is more mass present than what we can see.</w:t>
      </w:r>
    </w:p>
    <w:p w14:paraId="1DDD70BA" w14:textId="77777777" w:rsidR="007C6D17" w:rsidRDefault="00000000">
      <w:r>
        <w:t xml:space="preserve">The existence of dark matter has also been confirmed through the observation of gravitational lensing, where light from distant objects is bent by the strong gravity of massive foreground clusters. The bending of this light creates a characteristic arc shape, </w:t>
      </w:r>
      <w:r>
        <w:lastRenderedPageBreak/>
        <w:t>which can only be explained if there is unseen mass present. Moreover, the Large Underground Xenon (LUX) experiment and other direct detection experiments have searched for dark matter particles interacting with normal matter, although no conclusive evidence has been found.</w:t>
      </w:r>
    </w:p>
    <w:p w14:paraId="533A4225" w14:textId="77777777" w:rsidR="007C6D17" w:rsidRDefault="00000000">
      <w:r>
        <w:t>Despite significant efforts to detect and understand dark matter, its nature remains shrouded in mystery. Various theories abound, including WIMPs (Weakly Interacting Massive Particles), axions, and sterile neutrinos. However, the most popular candidate is likely WIMP, which would interact with normal matter only through the weak nuclear force and gravity.</w:t>
      </w:r>
    </w:p>
    <w:p w14:paraId="7D087694" w14:textId="77777777" w:rsidR="007C6D17" w:rsidRDefault="00000000">
      <w:r>
        <w:t>In contrast to dark matter, dark energy was first proposed in the late 1990s by a team of scientists analyzing the brightness of distant supernovae. They found that the expansion rate of the universe was accelerating, indicating that there must be some unknown form of energy driving this acceleration. This concept has been further supported by the observation of the cosmic microwave background radiation and the large-scale structure of the universe.</w:t>
      </w:r>
    </w:p>
    <w:p w14:paraId="48BA169C" w14:textId="77777777" w:rsidR="007C6D17" w:rsidRDefault="00000000">
      <w:r>
        <w:t>The nature of dark energy is equally enigmatic as dark matter. It is often described as a property of space itself, rather than a particle or field that permeates it. The most popular theory is that dark energy is a vacuum energy inherent in the fabric of spacetime, which becomes more significant at large distances and small scales.</w:t>
      </w:r>
    </w:p>
    <w:p w14:paraId="2602287A" w14:textId="77777777" w:rsidR="007C6D17" w:rsidRDefault="00000000">
      <w:r>
        <w:t>The interplay between dark matter and dark energy has profound implications for our understanding of the universe's evolution. In particular, the accelerating expansion driven by dark energy has led to a significant decrease in the density of normal matter over cosmic time. This, in turn, affects the formation of galaxies and stars, making it more challenging for them to form and evolve as we observe.</w:t>
      </w:r>
    </w:p>
    <w:p w14:paraId="3BD7A6F0" w14:textId="77777777" w:rsidR="007C6D17" w:rsidRDefault="00000000">
      <w:r>
        <w:t>The search for dark matter and dark energy continues to be an active area of research, with scientists employing cutting-edge technologies and innovative experimental approaches to shed light on these enigmatic components. The discovery of dark matter and dark energy has not only deepened our understanding of the universe but also underscored its complexity and the need for continued exploration.</w:t>
      </w:r>
    </w:p>
    <w:p w14:paraId="5B2C1E20" w14:textId="77777777" w:rsidR="007C6D17" w:rsidRDefault="00000000">
      <w:r>
        <w:t>The universe is full of mysteries waiting to be unraveled. Dark matter and dark energy may remain poorly understood for now, but their presence in the universe's mass-energy budget serves as a poignant reminder of the vast expanse of human knowledge yet to be acquired.</w:t>
      </w:r>
    </w:p>
    <w:p w14:paraId="468CA2C4" w14:textId="77777777" w:rsidR="007C6D17" w:rsidRDefault="00000000">
      <w:pPr>
        <w:pStyle w:val="Heading2"/>
      </w:pPr>
      <w:r>
        <w:t>The Large-Scale Structure of the Universe: Observations and Simulations</w:t>
      </w:r>
      <w:bookmarkStart w:id="74" w:name="1.8.5"/>
      <w:bookmarkEnd w:id="74"/>
    </w:p>
    <w:p w14:paraId="1C4D1DAF" w14:textId="77777777" w:rsidR="007C6D17" w:rsidRDefault="00000000">
      <w:r>
        <w:t>The universe on large scales has long fascinated scientists and the general public alike. The discovery of the cosmic microwave background radiation in the 1960s marked a significant turning point in our understanding of the universe's structure, revealing a vast expanse of interconnected galaxy clusters and superclusters. This chapter delves into the observations and simulations that have shed light on the large-scale structure of the universe.</w:t>
      </w:r>
    </w:p>
    <w:p w14:paraId="55788C4D" w14:textId="77777777" w:rsidR="007C6D17" w:rsidRDefault="00000000">
      <w:r>
        <w:t>Observations of the Large-Scale Structure</w:t>
      </w:r>
    </w:p>
    <w:p w14:paraId="0CAB5BFD" w14:textId="77777777" w:rsidR="007C6D17" w:rsidRDefault="00000000">
      <w:r>
        <w:t xml:space="preserve">The first observational evidence for the large-scale structure of the universe came from the analysis of galaxy distributions. In the 1970s, astronomers began to notice a peculiar feature in the distribution of galaxies: they were not randomly scattered throughout space </w:t>
      </w:r>
      <w:r>
        <w:lastRenderedPageBreak/>
        <w:t>but instead formed vast networks and filaments. This observation led to the development of the "galaxy web" model, where galaxies are connected by threads of dark matter.</w:t>
      </w:r>
    </w:p>
    <w:p w14:paraId="24F4AF9C" w14:textId="77777777" w:rsidR="007C6D17" w:rsidRDefault="00000000">
      <w:r>
        <w:t>Further evidence for the large-scale structure came from the observation of galaxy clusters. These massive systems, comprising hundreds or even thousands of galaxies, were found to be distributed in a similar way to galaxies – forming networks and filaments. The most massive galaxy cluster known is the Coma cluster, which contains over 1,000 galaxies.</w:t>
      </w:r>
    </w:p>
    <w:p w14:paraId="5A01BE13" w14:textId="77777777" w:rsidR="007C6D17" w:rsidRDefault="00000000">
      <w:r>
        <w:t>The Sloan Digital Sky Survey (SDSS) and other large-scale surveys have provided an unprecedented view of the universe's structure on these scales. These surveys have mapped the distribution of galaxies, galaxy clusters, and superclusters across vast distances, revealing a complex web-like pattern that stretches across billions of light-years.</w:t>
      </w:r>
    </w:p>
    <w:p w14:paraId="0FE5C6E8" w14:textId="77777777" w:rsidR="007C6D17" w:rsidRDefault="00000000">
      <w:r>
        <w:t>Simulations of the Large-Scale Structure</w:t>
      </w:r>
    </w:p>
    <w:p w14:paraId="7D0C6A40" w14:textId="77777777" w:rsidR="007C6D17" w:rsidRDefault="00000000">
      <w:r>
        <w:t>While observations have provided valuable insights into the large-scale structure of the universe, simulations have played a crucial role in filling in the gaps and testing theories. Computational models, such as N-body simulations, have simulated the evolution of galaxies and galaxy clusters within a universe governed by the laws of gravity and cosmology.</w:t>
      </w:r>
    </w:p>
    <w:p w14:paraId="60550D63" w14:textId="77777777" w:rsidR="007C6D17" w:rsidRDefault="00000000">
      <w:r>
        <w:t>These simulations have produced remarkable agreement with observational data, confirming many predictions made by theorists. For example, they have reproduced the observed distribution of galaxy clusters and superclusters, including their typical sizes and separations.</w:t>
      </w:r>
    </w:p>
    <w:p w14:paraId="39EF7DA2" w14:textId="77777777" w:rsidR="007C6D17" w:rsidRDefault="00000000">
      <w:r>
        <w:t>Simulations have also allowed scientists to explore the role of different physical processes in shaping the large-scale structure. For instance, studies have demonstrated that the formation of galaxy clusters is closely tied to the presence of dark matter, which provides the necessary gravitational scaffolding for these massive systems to form.</w:t>
      </w:r>
    </w:p>
    <w:p w14:paraId="33B3948E" w14:textId="77777777" w:rsidR="007C6D17" w:rsidRDefault="00000000">
      <w:r>
        <w:t>The Large-Scale Structure and Dark Energy</w:t>
      </w:r>
    </w:p>
    <w:p w14:paraId="0B56EA39" w14:textId="77777777" w:rsidR="007C6D17" w:rsidRDefault="00000000">
      <w:r>
        <w:t>The large-scale structure of the universe has also played a crucial role in our understanding of dark energy. This mysterious component, thought to drive the accelerating expansion of the universe, has been detected through its influence on the distribution of galaxies and galaxy clusters.</w:t>
      </w:r>
    </w:p>
    <w:p w14:paraId="20644FFF" w14:textId="77777777" w:rsidR="007C6D17" w:rsidRDefault="00000000">
      <w:r>
        <w:t>Simulations have shown that dark energy can significantly alter the evolution of galaxy clusters and superclusters, causing them to expand and become less dense over time. This effect is particularly pronounced at large distances, where the effects of dark energy are more significant.</w:t>
      </w:r>
    </w:p>
    <w:p w14:paraId="435DA175" w14:textId="77777777" w:rsidR="007C6D17" w:rsidRDefault="00000000">
      <w:r>
        <w:t>The Large-Scale Structure and Cosmic Evolution</w:t>
      </w:r>
    </w:p>
    <w:p w14:paraId="7A07EBB4" w14:textId="77777777" w:rsidR="007C6D17" w:rsidRDefault="00000000">
      <w:r>
        <w:t>The study of the large-scale structure has also provided valuable insights into cosmic evolution. By tracing the history of galaxy formation and evolution, scientists have been able to reconstruct the universe's past and make predictions about its future.</w:t>
      </w:r>
    </w:p>
    <w:p w14:paraId="1CEA4F4E" w14:textId="77777777" w:rsidR="007C6D17" w:rsidRDefault="00000000">
      <w:r>
        <w:t>Simulations have shown that the large-scale structure is a result of the complex interplay between gravity, dark matter, and dark energy. These simulations have also demonstrated that the universe's large-scale structure has evolved significantly over billions of years, with galaxy clusters and superclusters forming and merging in response to changes in the cosmic environment.</w:t>
      </w:r>
    </w:p>
    <w:p w14:paraId="63F12100" w14:textId="77777777" w:rsidR="007C6D17" w:rsidRDefault="00000000">
      <w:r>
        <w:t>The Large-Scale Structure: A Window into the Universe's Past and Future</w:t>
      </w:r>
    </w:p>
    <w:p w14:paraId="348BE9A6" w14:textId="77777777" w:rsidR="007C6D17" w:rsidRDefault="00000000">
      <w:r>
        <w:lastRenderedPageBreak/>
        <w:t>This knowledge will continue to inform our understanding of the universe's origins and fate, providing a foundation for continued research and exploration. The study of the large-scale structure has revealed much about the universe's past and holds many secrets yet to be uncovered.</w:t>
      </w:r>
    </w:p>
    <w:p w14:paraId="768F4750" w14:textId="77777777" w:rsidR="007C6D17" w:rsidRDefault="00000000">
      <w:pPr>
        <w:pStyle w:val="Heading2"/>
      </w:pPr>
      <w:r>
        <w:t>Baryon Acoustic Oscillations (BAOs): A Tool for Measuring the Universe's Expansion</w:t>
      </w:r>
      <w:bookmarkStart w:id="75" w:name="1.8.6"/>
      <w:bookmarkEnd w:id="75"/>
    </w:p>
    <w:p w14:paraId="71AFC93C" w14:textId="77777777" w:rsidR="007C6D17" w:rsidRDefault="00000000">
      <w:r>
        <w:t>The universe's expansion history is a fundamental aspect of cosmology, and understanding it has been a major area of research in the field. One powerful tool that astronomers have developed to measure this expansion history is known as Baryon Acoustic Oscillations (BAOs). We'll delve into the concept of BAOs and explore how they've become a crucial standard ruler for cosmologists.</w:t>
      </w:r>
    </w:p>
    <w:p w14:paraId="7FC808B1" w14:textId="77777777" w:rsidR="007C6D17" w:rsidRDefault="00000000">
      <w:r>
        <w:t>To understand BAOs, it's essential to first grasp the idea of acoustic oscillations in the early universe. During the era known as the "dark ages," just 380,000 years after the Big Bang, the universe was still filled with a hot, dense plasma of particles called photons and electrons. As these particles interacted, they began to oscillate at specific frequencies, much like sound waves propagate through a medium.</w:t>
      </w:r>
    </w:p>
    <w:p w14:paraId="38025EEB" w14:textId="77777777" w:rsidR="007C6D17" w:rsidRDefault="00000000">
      <w:r>
        <w:t>These acoustic oscillations left an imprint on the density fluctuations in the universe, which have since evolved into the structures we see today – galaxies, galaxy clusters, and even the cosmic web itself. The key aspect of BAOs is that they occurred when the universe was still very hot and dense, before matter had fully decoupled from radiation.</w:t>
      </w:r>
    </w:p>
    <w:p w14:paraId="4E003782" w14:textId="77777777" w:rsidR="007C6D17" w:rsidRDefault="00000000">
      <w:r>
        <w:t>Now, imagine taking a snapshot of this early universe, with its primordial density fluctuations and acoustic oscillations. If we were to compress this snapshot into a single dimension, such as distance along a line, we'd see a characteristic wiggly pattern emerging – this is the BAO signature. The wavelength of these oscillations corresponds to the scale at which matter began to dominate over radiation in the universe's evolution.</w:t>
      </w:r>
    </w:p>
    <w:p w14:paraId="795E63C5" w14:textId="77777777" w:rsidR="007C6D17" w:rsidRDefault="00000000">
      <w:r>
        <w:t>Fast-forwarding to the present day, we can use galaxies and galaxy clusters as tracers to map out the large-scale structure of the universe. By looking at the distribution of these structures on the sky, cosmologists can identify the characteristic BAO signature – a pattern that is repeated across vast distances.</w:t>
      </w:r>
    </w:p>
    <w:p w14:paraId="35266BD6" w14:textId="77777777" w:rsidR="007C6D17" w:rsidRDefault="00000000">
      <w:r>
        <w:t>The beauty of BAOs lies in their ability to serve as a standard ruler for measuring the expansion history of the universe. Think of it like this: imagine you're standing on the surface of the Earth, looking out at the landscape. If you were to place a measuring tape along the ground, you'd be able to measure the distance between two points. Similarly, BAOs provide a standard "measuring stick" for cosmologists to gauge the expansion history of the universe.</w:t>
      </w:r>
    </w:p>
    <w:p w14:paraId="1E03C08B" w14:textId="77777777" w:rsidR="007C6D17" w:rsidRDefault="00000000">
      <w:r>
        <w:t>The way it works is that by observing the distribution of galaxies and galaxy clusters at different distances from us, we can identify where the BAO signature appears in these distributions. This allows us to measure the expansion history of the universe – specifically, how fast it was expanding at different times in the past.</w:t>
      </w:r>
    </w:p>
    <w:p w14:paraId="10FE5922" w14:textId="77777777" w:rsidR="007C6D17" w:rsidRDefault="00000000">
      <w:r>
        <w:t xml:space="preserve">In recent years, a series of groundbreaking surveys have been conducted to map out the large-scale structure of the universe with unprecedented precision. These include the Sloan </w:t>
      </w:r>
      <w:r>
        <w:lastRenderedPageBreak/>
        <w:t>Digital Sky Survey (SDSS), the Baryon Oscillation Spectroscopic Survey (BOSS), and the Dark Energy Spectroscopic Instrument (DESI) – among others.</w:t>
      </w:r>
    </w:p>
    <w:p w14:paraId="08AE2F84" w14:textId="77777777" w:rsidR="007C6D17" w:rsidRDefault="00000000">
      <w:r>
        <w:t>These surveys have collectively provided a wealth of data, allowing cosmologists to constrain models of the universe's expansion history with unprecedented precision. For instance, they've been able to measure the scale factor of the universe at different times in the past – essentially, how big the universe was "back then."</w:t>
      </w:r>
    </w:p>
    <w:p w14:paraId="1D619D58" w14:textId="77777777" w:rsidR="007C6D17" w:rsidRDefault="00000000">
      <w:r>
        <w:t>The implications of BAOs are far-reaching and profound. By using these oscillations as a standard ruler, scientists can better understand the evolution of the universe, including the role of dark energy in driving its accelerating expansion.</w:t>
      </w:r>
    </w:p>
    <w:p w14:paraId="44DDE9E6" w14:textId="77777777" w:rsidR="007C6D17" w:rsidRDefault="00000000">
      <w:r>
        <w:t>Furthermore, BAOs have provided a powerful tool for testing theories of modified gravity, such as MOND (Modified Newtonian Dynamics), which attempt to explain the observed phenomena without invoking dark matter or dark energy. By analyzing the large-scale structure and expansion history of the universe, cosmologists can place constraints on these alternative theories.</w:t>
      </w:r>
    </w:p>
    <w:p w14:paraId="1062E77C" w14:textId="77777777" w:rsidR="007C6D17" w:rsidRDefault="00000000">
      <w:r>
        <w:t>In coming years, new surveys will continue to push the boundaries of our understanding of the universe's expansion history. The Square Kilometre Array (SKA) and the European Space Agency's Euclid mission are just a few examples – both of which promise to deliver unprecedented precision in measuring BAOs.</w:t>
      </w:r>
    </w:p>
    <w:p w14:paraId="3D574C19" w14:textId="77777777" w:rsidR="007C6D17" w:rsidRDefault="00000000">
      <w:r>
        <w:t>The future of BAO research holds much excitement, as scientists continue to refine their measurements and explore new avenues for understanding the universe.</w:t>
      </w:r>
    </w:p>
    <w:p w14:paraId="590F42EE" w14:textId="77777777" w:rsidR="007C6D17" w:rsidRDefault="00000000">
      <w:pPr>
        <w:pStyle w:val="Heading2"/>
      </w:pPr>
      <w:r>
        <w:t>The Sloan Digital Sky Survey (SDSS) and the Mapping of the Universe</w:t>
      </w:r>
      <w:bookmarkStart w:id="76" w:name="1.8.7"/>
      <w:bookmarkEnd w:id="76"/>
    </w:p>
    <w:p w14:paraId="39879B39" w14:textId="77777777" w:rsidR="007C6D17" w:rsidRDefault="00000000">
      <w:r>
        <w:t>The Sloan Digital Sky Survey (SDSS) is a pioneering astronomical project that has revolutionized our understanding of the universe's large-scale structure. By creating detailed three-dimensional maps of the cosmos, SDSS has revealed new insights into the evolution of the universe and its constituent galaxies.</w:t>
      </w:r>
    </w:p>
    <w:p w14:paraId="225AAFBA" w14:textId="77777777" w:rsidR="007C6D17" w:rsidRDefault="00000000">
      <w:r>
        <w:t>Launched in 2000, SDSS is a collaborative effort involving scientists from around the world. The survey's primary objective was to map the distribution of galaxies across the vast expanse of space, providing a comprehensive picture of the universe's large-scale structure. To achieve this goal, SDSS employed a unique combination of innovative technologies and astronomical techniques.</w:t>
      </w:r>
    </w:p>
    <w:p w14:paraId="0C143A21" w14:textId="77777777" w:rsidR="007C6D17" w:rsidRDefault="00000000">
      <w:r>
        <w:t>The first stage of SDSS, known as the Sloan Digital Sky Survey (SDSS-I), involved imaging over 10,000 square degrees of the sky using the Apache Point Observatory's 2.5-meter telescope. This monumental effort resulted in the collection of more than 100 million pixels of data, which was then used to create a three-dimensional map of the universe.</w:t>
      </w:r>
    </w:p>
    <w:p w14:paraId="7F06C95E" w14:textId="77777777" w:rsidR="007C6D17" w:rsidRDefault="00000000">
      <w:r>
        <w:t>The second stage, SDSS-II, focused on spectroscopic follow-up observations of over 200,000 galaxies and stars. This enabled scientists to determine the distances, velocities, and chemical compositions of these celestial objects. The resulting dataset has been instrumental in shedding light on the evolution of galaxies, star formation, and the distribution of dark matter and dark energy within the universe.</w:t>
      </w:r>
    </w:p>
    <w:p w14:paraId="426822FE" w14:textId="77777777" w:rsidR="007C6D17" w:rsidRDefault="00000000">
      <w:r>
        <w:t xml:space="preserve">SDSS's mapping of the universe has provided a plethora of groundbreaking discoveries. One of the most significant findings was the revelation that the universe is not a perfect fractal, as previously thought. Instead, SDSS revealed that there are subtle deviations from this </w:t>
      </w:r>
      <w:r>
        <w:lastRenderedPageBreak/>
        <w:t>idealized structure, which can be attributed to the complex interplay between dark matter and dark energy.</w:t>
      </w:r>
    </w:p>
    <w:p w14:paraId="30135041" w14:textId="77777777" w:rsidR="007C6D17" w:rsidRDefault="00000000">
      <w:r>
        <w:t>Another key finding has been the discovery of vast galaxy clusters and superclusters. These structures, which stretch across millions of light-years, have provided valuable insights into the universe's large-scale evolution. By analyzing the distribution and properties of these galaxy clusters, scientists have gained a deeper understanding of the role played by dark matter and dark energy in shaping the cosmos.</w:t>
      </w:r>
    </w:p>
    <w:p w14:paraId="6FFA8941" w14:textId="77777777" w:rsidR="007C6D17" w:rsidRDefault="00000000">
      <w:r>
        <w:t>SDSS has also led to a profound appreciation for the importance of redshift in understanding the universe's evolution. Redshift refers to the phenomenon where light emitted from distant galaxies is shifted towards the red end of the spectrum due to the expansion of space itself. By analyzing the redshifts of galaxies and stars, scientists have been able to reconstruct the history of the universe, tracing its evolution back to the Big Bang.</w:t>
      </w:r>
    </w:p>
    <w:p w14:paraId="797072ED" w14:textId="77777777" w:rsidR="007C6D17" w:rsidRDefault="00000000">
      <w:r>
        <w:t>Furthermore, SDSS has enabled researchers to explore the mysteries surrounding galaxy interactions and mergers. These events play a crucial role in shaping the evolution of galaxies, particularly during periods of intense star formation and supernova activity. By studying these interactions, scientists have gained a better understanding of how galaxies evolve over billions of years.</w:t>
      </w:r>
    </w:p>
    <w:p w14:paraId="69F5F916" w14:textId="77777777" w:rsidR="007C6D17" w:rsidRDefault="00000000">
      <w:r>
        <w:t>In addition to its groundbreaking scientific discoveries, SDSS has also had a profound impact on the development of new astronomical technologies and techniques. The survey's innovative use of robotic telescopes, for example, has paved the way for future large-scale surveys like the Dark Energy Spectroscopic Instrument (DESI) and the Large Synoptic Survey Telescope (LSST).</w:t>
      </w:r>
    </w:p>
    <w:p w14:paraId="1C61BF19" w14:textId="77777777" w:rsidR="007C6D17" w:rsidRDefault="00000000">
      <w:r>
        <w:t>SDSS serves as a testament to humanity's unwavering curiosity and passion for discovery, providing scientists with a profound appreciation for the awe-inspiring complexity and beauty of the cosmos.</w:t>
      </w:r>
    </w:p>
    <w:p w14:paraId="6CECF074" w14:textId="77777777" w:rsidR="007C6D17" w:rsidRDefault="00000000">
      <w:pPr>
        <w:pStyle w:val="Heading2"/>
      </w:pPr>
      <w:r>
        <w:t>The Mystery of the Universe's Missing Antimatter</w:t>
      </w:r>
      <w:bookmarkStart w:id="77" w:name="1.8.8"/>
      <w:bookmarkEnd w:id="77"/>
    </w:p>
    <w:p w14:paraId="58D19231" w14:textId="77777777" w:rsidR="007C6D17" w:rsidRDefault="00000000">
      <w:r>
        <w:t>The universe's dominance by matter over antimatter is one of the most enduring puzzles in cosmology, with implications for our understanding of the fundamental laws that govern the cosmos. The discovery of this asymmetry has led to a deeper understanding of the universe's evolution and the role played by matter and energy in shaping its structure.</w:t>
      </w:r>
    </w:p>
    <w:p w14:paraId="7AE24BF9" w14:textId="77777777" w:rsidR="007C6D17" w:rsidRDefault="00000000">
      <w:r>
        <w:t>In the early 1950s, physicists had begun to study the properties of antimatter, which was then thought to be as abundant as ordinary matter. However, as they delved deeper into their research, it became clear that this assumption was fundamentally flawed. The discovery of the asymmetry between matter and antimatter marked a significant turning point in our understanding of the universe.</w:t>
      </w:r>
    </w:p>
    <w:p w14:paraId="5689780E" w14:textId="77777777" w:rsidR="007C6D17" w:rsidRDefault="00000000">
      <w:r>
        <w:t>The problem lies in the fact that the Standard Model of particle physics, which is incredibly successful at describing the behavior of fundamental particles like quarks and electrons, does not account for the observed asymmetry. The Standard Model predicts that the universe should be a sea of equal amounts of matter and antimatter, with no preference for either one.</w:t>
      </w:r>
    </w:p>
    <w:p w14:paraId="72CFA0CD" w14:textId="77777777" w:rsidR="007C6D17" w:rsidRDefault="00000000">
      <w:r>
        <w:lastRenderedPageBreak/>
        <w:t>The CP symmetry, which is the combination of charge conjugation (C) and parity (P), was thought to be an exact symmetry in the early 1950s. However, this assumption was later found to be incorrect when it became apparent that there was a small but significant difference between matter and antimatter.</w:t>
      </w:r>
    </w:p>
    <w:p w14:paraId="2258D202" w14:textId="77777777" w:rsidR="007C6D17" w:rsidRDefault="00000000">
      <w:r>
        <w:t>In 1964, physicists James Cronin and Val Fitch made a groundbreaking discovery by observing the decay of neutral kaons into two pions. Their experiment revealed that the universe is not CP-symmetric, meaning that matter and antimatter do not behave in exactly the same way.</w:t>
      </w:r>
    </w:p>
    <w:p w14:paraId="447D6208" w14:textId="77777777" w:rsidR="007C6D17" w:rsidRDefault="00000000">
      <w:r>
        <w:t>This finding led to the development of the Standard Model of particle physics, which incorporates the concept of quarks and leptons. However, it still does not account for the observed asymmetry between matter and antimatter.</w:t>
      </w:r>
    </w:p>
    <w:p w14:paraId="19269571" w14:textId="77777777" w:rsidR="007C6D17" w:rsidRDefault="00000000">
      <w:r>
        <w:t>The solution to this puzzle lies in the fact that there must be a process or mechanism that favors the formation of matter over antimatter. This process is thought to occur at extremely high energies and temperatures, such as those present during the universe's early stages.</w:t>
      </w:r>
    </w:p>
    <w:p w14:paraId="783FBCEE" w14:textId="77777777" w:rsidR="007C6D17" w:rsidRDefault="00000000">
      <w:r>
        <w:t>One possible explanation for the observed asymmetry is the concept of baryogenesis, which proposes that the universe underwent a phase transition during which there was an excess of matter over antimatter. This could have occurred through the interaction between quarks and antiquarks in the early universe.</w:t>
      </w:r>
    </w:p>
    <w:p w14:paraId="403FEF19" w14:textId="77777777" w:rsidR="007C6D17" w:rsidRDefault="00000000">
      <w:r>
        <w:t>Another possibility is that the universe's asymmetry is due to the presence of a new type of particle or field that has not yet been discovered. This idea is supported by the fact that there are still many unanswered questions about the nature of matter and antimatter.</w:t>
      </w:r>
    </w:p>
    <w:p w14:paraId="6FC4567D" w14:textId="77777777" w:rsidR="007C6D17" w:rsidRDefault="00000000">
      <w:r>
        <w:t>The study of the universe's missing antimatter has far-reaching implications for our understanding of the fundamental laws that govern the cosmos. It highlights the need for further research into the properties of antimatter and its role in shaping the universe's structure.</w:t>
      </w:r>
    </w:p>
    <w:p w14:paraId="5A36F364" w14:textId="77777777" w:rsidR="007C6D17" w:rsidRDefault="00000000">
      <w:r>
        <w:t>Mystery remains at the heart of the universe, driving scientists to continue exploring the nature of matter and antimatter.</w:t>
      </w:r>
    </w:p>
    <w:p w14:paraId="09243872" w14:textId="77777777" w:rsidR="007C6D17" w:rsidRDefault="00000000">
      <w:pPr>
        <w:pStyle w:val="Heading2"/>
      </w:pPr>
      <w:r>
        <w:t>The Cosmic Microwave Background (CMB) Radiation: A Window into the Early Universe</w:t>
      </w:r>
      <w:bookmarkStart w:id="78" w:name="1.8.9"/>
      <w:bookmarkEnd w:id="78"/>
    </w:p>
    <w:p w14:paraId="4D961D38" w14:textId="77777777" w:rsidR="007C6D17" w:rsidRDefault="00000000">
      <w:r>
        <w:t>The cosmic microwave background radiation is a faint glow of energy that permeates the universe, carrying with it secrets of the cosmos' earliest moments. This ancient light has been traveling through space for nearly 13 billion years, providing a unique window into the universe when it was just 380,000 years old.</w:t>
      </w:r>
    </w:p>
    <w:p w14:paraId="12EBC2D7" w14:textId="77777777" w:rsidR="007C6D17" w:rsidRDefault="00000000">
      <w:r>
        <w:t>The CMB is the residual heat from the Big Bang itself, a remnant of the era when matter and energy were still inextricably linked. As the universe expanded and cooled, protons and electrons combined to form neutral atoms, a process known as recombination. This marked the beginning of the "dark ages" of the universe, where photons no longer interacted with charged particles, instead drifting freely through space.</w:t>
      </w:r>
    </w:p>
    <w:p w14:paraId="799E6F3E" w14:textId="77777777" w:rsidR="007C6D17" w:rsidRDefault="00000000">
      <w:r>
        <w:t xml:space="preserve">The CMB's discovery is often attributed to Arno Penzias and Robert Wilson, who in 1964 detected a persistent background noise in their radio telescope data that couldn't be explained by any known source. Initially, they thought it might be caused by moisture or </w:t>
      </w:r>
      <w:r>
        <w:lastRenderedPageBreak/>
        <w:t>bird droppings on their antenna, but after ruling out these possibilities, they realized the signal was of cosmological origin.</w:t>
      </w:r>
    </w:p>
    <w:p w14:paraId="4E1EA61E" w14:textId="77777777" w:rsidR="007C6D17" w:rsidRDefault="00000000">
      <w:r>
        <w:t>The CMB's characteristics are remarkably uniform, with tiny fluctuations that can be used to infer the universe's composition and evolution. The most prominent feature is its blackbody radiation spectrum, peaking at a temperature of around 2.7 degrees Kelvin (K). This matches theoretical predictions for a universe in thermal equilibrium, where matter and energy have reached a state of balance.</w:t>
      </w:r>
    </w:p>
    <w:p w14:paraId="08D7ABD6" w14:textId="77777777" w:rsidR="007C6D17" w:rsidRDefault="00000000">
      <w:r>
        <w:t>The CMB's uniformity is crucial for our understanding of the universe. It provides strong evidence for the Big Bang theory, as the universe would not have had time to reach this level of homogeneity if it were much younger. Furthermore, the CMB's tiny fluctuations are thought to be the seeds of the structures we see in the universe today, such as galaxies and galaxy clusters.</w:t>
      </w:r>
    </w:p>
    <w:p w14:paraId="54E7E989" w14:textId="77777777" w:rsidR="007C6D17" w:rsidRDefault="00000000">
      <w:r>
        <w:t>The Wilkinson Microwave Anisotropy Probe (WMAP) and the Planck satellite have mapped the CMB's temperature and polarization with unprecedented precision. These data reveal a rich tapestry of patterns, including the famous "anisotropies" – tiny variations in temperature that can be used to reconstruct the universe's history.</w:t>
      </w:r>
    </w:p>
    <w:p w14:paraId="5FF720D5" w14:textId="77777777" w:rsidR="007C6D17" w:rsidRDefault="00000000">
      <w:r>
        <w:t>One of the most significant findings is the detection of acoustic waves or "ipples" in the CMB, which are analogous to the ripples on a pond. These fluctuations arise from the gravitational collapse of density perturbations, ultimately giving rise to the formation of structure in the universe.</w:t>
      </w:r>
    </w:p>
    <w:p w14:paraId="26B37315" w14:textId="77777777" w:rsidR="007C6D17" w:rsidRDefault="00000000">
      <w:r>
        <w:t>The CMB also contains information about the universe's composition and evolution. The temperature and polarization patterns can be used to infer the presence of dark matter and dark energy, which are thought to dominate the universe's mass-energy budget today.</w:t>
      </w:r>
    </w:p>
    <w:p w14:paraId="4D52AF17" w14:textId="77777777" w:rsidR="007C6D17" w:rsidRDefault="00000000">
      <w:r>
        <w:t>In recent years, the CMB has become a crucial tool for cosmologists, allowing them to test theories and models that describe the universe's evolution. The CMB's properties have been used to constrain models of inflation, the era of rapid expansion in the universe's early moments, and provide insights into the nature of dark matter and dark energy.</w:t>
      </w:r>
    </w:p>
    <w:p w14:paraId="7813E39D" w14:textId="77777777" w:rsidR="007C6D17" w:rsidRDefault="00000000">
      <w:r>
        <w:t>The cosmic microwave background radiation is a remarkable phenomenon, providing a unique window into the universe's earliest moments. Its discovery has revolutionized our understanding of the cosmos, offering a powerful probe of the universe's composition, evolution, and fundamental laws. The CMB remains an awe-inspiring cosmic tapestry, yielding new insights with each passing year.</w:t>
      </w:r>
    </w:p>
    <w:p w14:paraId="2E0FEB35" w14:textId="77777777" w:rsidR="007C6D17" w:rsidRDefault="00000000">
      <w:pPr>
        <w:pStyle w:val="Heading2"/>
      </w:pPr>
      <w:r>
        <w:t>Open Questions in Cosmology: What We Still Don't Know About the Universe</w:t>
      </w:r>
      <w:bookmarkStart w:id="79" w:name="1.8.10"/>
      <w:bookmarkEnd w:id="79"/>
    </w:p>
    <w:p w14:paraId="33BF1CC2" w14:textId="77777777" w:rsidR="007C6D17" w:rsidRDefault="00000000">
      <w:r>
        <w:t>As we stand at the threshold of the universe's vast expanse, it becomes increasingly evident that there remains a profound sense of mystery and intrigue surrounding the cosmos. Despite our impressive strides in understanding the universe's fundamental nature, cosmology still holds many secrets waiting to be unearthed. The pursuit of knowledge is a never-ending journey, and as we delve deeper into the mysteries of the universe, new questions emerge, beckoning us to continue our exploration.</w:t>
      </w:r>
    </w:p>
    <w:p w14:paraId="45BF0369" w14:textId="77777777" w:rsidR="007C6D17" w:rsidRDefault="00000000">
      <w:r>
        <w:t xml:space="preserve">One of the most profound enigmas remaining in the realm of cosmology is the nature of dark matter and dark energy. These mysterious components, comprising approximately 95% of the universe's content, have been observed through their gravitational effects on </w:t>
      </w:r>
      <w:r>
        <w:lastRenderedPageBreak/>
        <w:t>visible matter but remain shrouded in obscurity. Theorists continue to propose various explanations for these entities, from supersymmetry to modified gravity theories, yet a definitive answer remains elusive.</w:t>
      </w:r>
    </w:p>
    <w:p w14:paraId="4BF2B12E" w14:textId="77777777" w:rsidR="007C6D17" w:rsidRDefault="00000000">
      <w:r>
        <w:t>The origins of magnetic fields within the universe also pose an intriguing puzzle. Magnetic forces are ubiquitous throughout the cosmos, from the Earth's own field to the vast intergalactic filaments that crisscross the universe. However, the mechanisms driving the formation and evolution of these magnetic fields remain poorly understood. Researchers continue to uncover hints and clues, such as the discovery of magnetized gas clouds within distant galaxies, but a comprehensive theory remains an open question.</w:t>
      </w:r>
    </w:p>
    <w:p w14:paraId="388409FA" w14:textId="77777777" w:rsidR="007C6D17" w:rsidRDefault="00000000">
      <w:r>
        <w:t>The cosmos' earliest moments, during the epoch known as Big Bang Nucleosynthesis (BBN), present another enigma. This period, lasting only a few minutes, saw the universe's first light elements created from the primordial soup of protons, neutrons, and electrons. However, our understanding of the BBN process remains incomplete, with lingering questions regarding the precise temperatures, densities, and reaction rates involved in the creation of these light elements.</w:t>
      </w:r>
    </w:p>
    <w:p w14:paraId="3C7F949C" w14:textId="77777777" w:rsidR="007C6D17" w:rsidRDefault="00000000">
      <w:r>
        <w:t>The role of cosmic strings within the universe also warrants further exploration. These hypothetical topological defects could have played a crucial part in shaping the universe's large-scale structure during the early epochs. While some theories suggest that cosmic strings may be responsible for the observed web-like pattern of galaxy distributions, others propose alternative explanations or even dismiss their significance altogether.</w:t>
      </w:r>
    </w:p>
    <w:p w14:paraId="057507E1" w14:textId="77777777" w:rsidR="007C6D17" w:rsidRDefault="00000000">
      <w:r>
        <w:t>The mystery surrounding the universe's most ancient and distant objects, quasars, remains another area ripe for investigation. These incredibly luminous entities, thought to be powered by supermassive black holes at the hearts of galaxies, continue to puzzle astronomers with their enigmatic properties. Questions regarding their growth rates, fuel sources, and possible connections to galaxy evolution remain open.</w:t>
      </w:r>
    </w:p>
    <w:p w14:paraId="75BC0918" w14:textId="77777777" w:rsidR="007C6D17" w:rsidRDefault="00000000">
      <w:r>
        <w:t>Lastly, the fundamental nature of time itself within the universe remains an enigma waiting to be unraveled. Theories proposing alternative concepts for time, such as eternalism or the concept of a "quantum foam," continue to intrigue scientists and philosophers alike. However, a comprehensive understanding of time's role within the cosmos remains an open question.</w:t>
      </w:r>
    </w:p>
    <w:p w14:paraId="49B5CD10" w14:textId="77777777" w:rsidR="007C6D17" w:rsidRDefault="00000000">
      <w:r>
        <w:t>As we gaze out into the vast expanse of the universe, it becomes clear that our understanding of the cosmos is but a fleeting moment in the grand narrative of human discovery. The secrets waiting to be uncovered in the realm of cosmology are a testament to the boundless curiosity that drives us forward.</w:t>
      </w:r>
    </w:p>
    <w:p w14:paraId="5E88B581" w14:textId="77777777" w:rsidR="007C6D17" w:rsidRDefault="00000000">
      <w:r>
        <w:t>New questions will emerge, and our understanding of the cosmos will evolve. It is this eternal cycle of discovery and inquiry that drives human progress, reminding us that the universe's secrets remain eternally within reach, waiting for us to unravel its mysteries.</w:t>
      </w:r>
    </w:p>
    <w:p w14:paraId="3DA7F5C6" w14:textId="77777777" w:rsidR="007C6D17" w:rsidRDefault="00000000">
      <w:r>
        <w:br w:type="page"/>
      </w:r>
    </w:p>
    <w:p w14:paraId="6F8C7396" w14:textId="77777777" w:rsidR="007C6D17" w:rsidRDefault="00000000">
      <w:pPr>
        <w:pStyle w:val="Heading1"/>
      </w:pPr>
      <w:r>
        <w:lastRenderedPageBreak/>
        <w:t>Chapter 9: Cosmic Phenomena and Catastrophes</w:t>
      </w:r>
    </w:p>
    <w:p w14:paraId="7A3B2658" w14:textId="77777777" w:rsidR="007C6D17" w:rsidRDefault="00000000">
      <w:pPr>
        <w:pStyle w:val="Heading2"/>
      </w:pPr>
      <w:r>
        <w:t>Gamma-Ray Bursts (GRBs): The Most Powerful Explosions in the Universe</w:t>
      </w:r>
      <w:bookmarkStart w:id="80" w:name="1.9.1"/>
      <w:bookmarkEnd w:id="80"/>
    </w:p>
    <w:p w14:paraId="4A3AEA8A" w14:textId="77777777" w:rsidR="007C6D17" w:rsidRDefault="00000000">
      <w:r>
        <w:t>Gamma-ray bursts, or GRBs, are the most powerful explosions in the universe, outshining even the brightest supernovae. These intense flashes of gamma radiation can be seen from millions of light-years away, making them a crucial tool for astronomers to study the distant reaches of the cosmos.</w:t>
      </w:r>
    </w:p>
    <w:p w14:paraId="5144919D" w14:textId="77777777" w:rsidR="007C6D17" w:rsidRDefault="00000000">
      <w:r>
        <w:t>The first GRB was detected in 1967 by the US Air Force's Vela satellite, which was designed to detect gamma rays emitted by nuclear tests. Initially, scientists thought they had detected a nuclear explosion on Earth, but further analysis revealed that the signal came from outside our solar system. This discovery marked the beginning of a new era in astrophysics, as scientists began to realize that GRBs were not just rare events, but a powerful probe into the workings of the universe.</w:t>
      </w:r>
    </w:p>
    <w:p w14:paraId="4E9319F0" w14:textId="77777777" w:rsidR="007C6D17" w:rsidRDefault="00000000">
      <w:r>
        <w:t>The most well-known type of GRB is thought to be caused by the collapse of massive stars, known as Type II GRBs. These stars are the stuff of science fiction, with masses thousands of times greater than our sun. When they run out of fuel, they collapse under their own gravity, causing a massive explosion that blasts matter into space at nearly the speed of light.</w:t>
      </w:r>
    </w:p>
    <w:p w14:paraId="7C56E739" w14:textId="77777777" w:rsidR="007C6D17" w:rsidRDefault="00000000">
      <w:r>
        <w:t>But not all GRBs are caused by star collapses. Type I GRBs are thought to be triggered by the merger of neutron stars or black holes, two types of cosmic objects that were once thought to be purely theoretical constructs. The collision between these dense objects releases an enormous amount of energy in the form of gamma rays, which can be seen from vast distances.</w:t>
      </w:r>
    </w:p>
    <w:p w14:paraId="2CF16A26" w14:textId="77777777" w:rsidR="007C6D17" w:rsidRDefault="00000000">
      <w:r>
        <w:t>GRBs are not just powerful events; they're also incredibly short- lived. Most last only a few seconds, although some can persist for up to several minutes. This brevity is crucial, as it allows astronomers to study these explosions in unprecedented detail. By observing the afterglow of a GRB, scientists can learn about the composition and properties of the explosion's surroundings.</w:t>
      </w:r>
    </w:p>
    <w:p w14:paraId="4481F19F" w14:textId="77777777" w:rsidR="007C6D17" w:rsidRDefault="00000000">
      <w:r>
        <w:t>One of the most fascinating aspects of GRBs is their ability to produce heavy elements, such as iron and nickel, through nuclear reactions that occur during the explosion. This process, known as nucleosynthesis, is thought to have played a crucial role in the formation of many of the elements found in our solar system.</w:t>
      </w:r>
    </w:p>
    <w:p w14:paraId="481F34FB" w14:textId="77777777" w:rsidR="007C6D17" w:rsidRDefault="00000000">
      <w:r>
        <w:t>The detection of GRBs has also led to new insights into the nature of dark matter, which is thought to make up around 25% of the universe's mass-energy budget. By observing how GRBs pass through regions with different levels of dark matter, scientists can learn more about this mysterious substance and its role in shaping the evolution of the cosmos.</w:t>
      </w:r>
    </w:p>
    <w:p w14:paraId="70406150" w14:textId="77777777" w:rsidR="007C6D17" w:rsidRDefault="00000000">
      <w:r>
        <w:t>The most ambitious project in this regard is NASA's Fermi Gamma-Ray Space Telescope, which has been mapping the gamma-ray sky since 2008. With its unprecedented sensitivity and field-of-view, Fermi has detected hundreds of GRBs, many of which were previously unknown to scientists.</w:t>
      </w:r>
    </w:p>
    <w:p w14:paraId="70E23BFC" w14:textId="77777777" w:rsidR="007C6D17" w:rsidRDefault="00000000">
      <w:r>
        <w:t xml:space="preserve">In addition to providing insights into the universe's most powerful explosions, GRBs also have practical applications. For instance, NASA is currently developing a system to use GRBs as a kind of cosmic "flashlight" to detect distant objects in the universe. By sending out a </w:t>
      </w:r>
      <w:r>
        <w:lastRenderedPageBreak/>
        <w:t>burst of gamma rays towards a target object, scientists can learn more about its composition and properties.</w:t>
      </w:r>
    </w:p>
    <w:p w14:paraId="32243167" w14:textId="77777777" w:rsidR="007C6D17" w:rsidRDefault="00000000">
      <w:r>
        <w:t>GRBs will play a crucial role in our understanding of the universe, whether we're searching for signs of life elsewhere or trying to understand the most fundamental laws of physics. They will continue to be a powerful tool in our quest for knowledge, leading us to new discoveries and insights into the workings of the cosmos.</w:t>
      </w:r>
    </w:p>
    <w:p w14:paraId="318803D3" w14:textId="77777777" w:rsidR="007C6D17" w:rsidRDefault="00000000">
      <w:pPr>
        <w:pStyle w:val="Heading2"/>
      </w:pPr>
      <w:r>
        <w:t>Gravitational Waves: Ripples in the Fabric of Spacetime</w:t>
      </w:r>
      <w:bookmarkStart w:id="81" w:name="1.9.2"/>
      <w:bookmarkEnd w:id="81"/>
    </w:p>
    <w:p w14:paraId="4A079376" w14:textId="77777777" w:rsidR="007C6D17" w:rsidRDefault="00000000">
      <w:r>
        <w:t>Gravitational Waves: Ripples in the Fabric of Spacetime</w:t>
      </w:r>
    </w:p>
    <w:p w14:paraId="1FB0FF98" w14:textId="77777777" w:rsidR="007C6D17" w:rsidRDefault="00000000">
      <w:r>
        <w:t>For over a century, scientists have been captivated by the mysteries of gravity. From Newton's law of universal gravitation to Einstein's theory of general relativity, our understanding of this fundamental force has undergone significant transformations. One of the most profound implications of Einstein's work is the prediction of gravitational waves: ripples in the fabric of spacetime that propagate outward from their source like concentric circles on a pond.</w:t>
      </w:r>
    </w:p>
    <w:p w14:paraId="644A2902" w14:textId="77777777" w:rsidR="007C6D17" w:rsidRDefault="00000000">
      <w:r>
        <w:t>Gravitational waves are not waves in the classical sense; they're not oscillations or fluctuations in some medium. Instead, they represent distortions in spacetime itself, caused by the acceleration of massive objects. According to general relativity, any massive object warps the surrounding spacetime, creating a gravitational field. When this object accelerates, it creates a disturbance in the spacetime fabric that radiates outward as a gravitational wave.</w:t>
      </w:r>
    </w:p>
    <w:p w14:paraId="0C1413D0" w14:textId="77777777" w:rsidR="007C6D17" w:rsidRDefault="00000000">
      <w:r>
        <w:t>The concept of gravitational waves has been a topic of fascination for decades, and scientists have long sought to directly detect these elusive phenomena. The challenge lies in their incredibly small amplitude – about one part in 10^22 compared to the strength of the gravitational field itself. To put it into perspective, imagine trying to measure the gentle lapping of water against a beach shore, while simultaneously tracking the massive tides caused by the moon's gravity.</w:t>
      </w:r>
    </w:p>
    <w:p w14:paraId="7948BD1E" w14:textId="77777777" w:rsidR="007C6D17" w:rsidRDefault="00000000">
      <w:r>
        <w:t>The first indirect detection of gravitational waves was made possible through the observation of binary pulsars in the 1970s. Pulsars are incredibly dense neutron stars that emit electromagnetic radiation in a beam-like fashion. By monitoring the tiny variations in the pulses' arrival times, scientists were able to infer the presence of gravitational waves emitted by these cosmic dance partners.</w:t>
      </w:r>
    </w:p>
    <w:p w14:paraId="768C2EB1" w14:textId="77777777" w:rsidR="007C6D17" w:rsidRDefault="00000000">
      <w:r>
        <w:t>However, it wasn't until the Laser Interferometer Gravitational-Wave Observatory (LIGO) was established in 2002 that scientists finally had a chance to directly detect gravitational waves. LIGO is an incredibly sensitive instrument consisting of two identical detectors: one located in Hanford, Washington, and the other in Livingston, Louisiana. Each detector uses laser beams split into two perpendicular paths, with mirrors placed at each end. The lasers are then reflected back to the starting point, creating an "interferometer" that can detect minute changes in distance – essentially, a change of less than one-thousandth the width of a human hair.</w:t>
      </w:r>
    </w:p>
    <w:p w14:paraId="7AE833CF" w14:textId="77777777" w:rsidR="007C6D17" w:rsidRDefault="00000000">
      <w:r>
        <w:t xml:space="preserve">On September 14, 2015, LIGO's first direct detection of gravitational waves was announced. The signal, known as GW150914, was detected at both detectors and lasted for about 27 seconds. It was later confirmed that this event was caused by the merger of two massive </w:t>
      </w:r>
      <w:r>
        <w:lastRenderedPageBreak/>
        <w:t>black holes – one with a mass roughly equivalent to that of the sun, and the other with a mass approximately three times greater.</w:t>
      </w:r>
    </w:p>
    <w:p w14:paraId="3918819D" w14:textId="77777777" w:rsidR="007C6D17" w:rsidRDefault="00000000">
      <w:r>
        <w:t>Since then, LIGO has made numerous detections of gravitational waves from various sources: the merger of binary neutron stars, the collapse of massive stars into black holes, and even the collision of two black holes. The data collected by LIGO has not only confirmed Einstein's predictions but also opened up new avenues for understanding the behavior of extreme objects in the universe.</w:t>
      </w:r>
    </w:p>
    <w:p w14:paraId="7C312FC9" w14:textId="77777777" w:rsidR="007C6D17" w:rsidRDefault="00000000">
      <w:r>
        <w:t>Gravitational waves have far-reaching implications for our understanding of gravity, black holes, and the cosmos as a whole. They offer a unique probe into the strong-field dynamics of massive objects, which are notoriously difficult to study directly. The detection of gravitational waves also opens up new possibilities for multimessenger astronomy – combining electromagnetic observations with gravitational wave signals to gain insights into the physics of extreme events.</w:t>
      </w:r>
    </w:p>
    <w:p w14:paraId="0603245D" w14:textId="77777777" w:rsidR="007C6D17" w:rsidRDefault="00000000">
      <w:r>
        <w:t>This breakthrough discovery reminds us that even the most abstract concepts can be grounded in empirical reality, and that the mysteries of the universe are still waiting to be unraveled.</w:t>
      </w:r>
    </w:p>
    <w:p w14:paraId="4196BE4E" w14:textId="77777777" w:rsidR="007C6D17" w:rsidRDefault="00000000">
      <w:pPr>
        <w:pStyle w:val="Heading2"/>
      </w:pPr>
      <w:r>
        <w:t>Quasars: Extremely Luminous Galaxies Powered by Supermassive Black Holes</w:t>
      </w:r>
      <w:bookmarkStart w:id="82" w:name="1.9.3"/>
      <w:bookmarkEnd w:id="82"/>
    </w:p>
    <w:p w14:paraId="4F0F8ADB" w14:textId="77777777" w:rsidR="007C6D17" w:rsidRDefault="00000000">
      <w:r>
        <w:t>Quasars: Extremely Luminous Galaxies Powered by Supermassive Black Holes</w:t>
      </w:r>
    </w:p>
    <w:p w14:paraId="224EC934" w14:textId="77777777" w:rsidR="007C6D17" w:rsidRDefault="00000000">
      <w:r>
        <w:t>Quasars are among the most fascinating and enigmatic objects in the universe. These extremely luminous galaxies are thought to be powered by supermassive black holes at their centers, and their role in shaping the universe as we know it is nothing short of remarkable.</w:t>
      </w:r>
    </w:p>
    <w:p w14:paraId="43899AF8" w14:textId="77777777" w:rsidR="007C6D17" w:rsidRDefault="00000000">
      <w:r>
        <w:t>The term "quasar" was coined in the 1950s to describe these mysterious objects that were observed to have enormous luminosities. Initially thought to be nearby stars or galaxies, quasars were later found to be incredibly distant and ancient, with some dating back over 13 billion years to the early universe.</w:t>
      </w:r>
    </w:p>
    <w:p w14:paraId="110AF616" w14:textId="77777777" w:rsidR="007C6D17" w:rsidRDefault="00000000">
      <w:r>
        <w:t>The key characteristic of quasars is their incredible luminosity. They outshine entire galaxies, emitting massive amounts of energy across the entire electromagnetic spectrum, from radio waves to gamma rays. This energy is thought to be generated by supermassive black holes at the centers of these galaxies, which are fueled by the accretion of surrounding material.</w:t>
      </w:r>
    </w:p>
    <w:p w14:paraId="6C8F633C" w14:textId="77777777" w:rsidR="007C6D17" w:rsidRDefault="00000000">
      <w:r>
        <w:t>The most well-known type of quasar is the Seyfert galaxy quasar, which is characterized by a bright central nucleus and a disk of hot gas that emits intense radiation. These quasars are thought to be powered by supermassive black holes with masses millions or even billions of times that of our Sun.</w:t>
      </w:r>
    </w:p>
    <w:p w14:paraId="53DEEC4E" w14:textId="77777777" w:rsidR="007C6D17" w:rsidRDefault="00000000">
      <w:r>
        <w:t>Another type of quasar is the BL Lacertae object, which is characterized by a jet of energetic particles that emanates from the nucleus and can extend hundreds of thousands of light-years across space. These jets are thought to be powered by the rotation of supermassive black holes at the centers of these galaxies.</w:t>
      </w:r>
    </w:p>
    <w:p w14:paraId="2A1C61C0" w14:textId="77777777" w:rsidR="007C6D17" w:rsidRDefault="00000000">
      <w:r>
        <w:t xml:space="preserve">Quasars play a crucial role in our understanding of the universe. They are used as probes of the intergalactic medium, which is the material that fills the vast expanses between galaxies. </w:t>
      </w:r>
      <w:r>
        <w:lastRenderedPageBreak/>
        <w:t>By studying the light from quasars as it passes through this material, astronomers can learn about the properties and evolution of the universe over billions of years.</w:t>
      </w:r>
    </w:p>
    <w:p w14:paraId="1DDECE6E" w14:textId="77777777" w:rsidR="007C6D17" w:rsidRDefault="00000000">
      <w:r>
        <w:t>Quasars also provide a unique window into the early universe. Because they are so distant and ancient, their light has been traveling through space for billions of years, allowing us to see them as they were in the distant past. By studying quasars, astronomers can learn about the conditions that existed during the formation of the first galaxies, stars, and planets.</w:t>
      </w:r>
    </w:p>
    <w:p w14:paraId="07A216F9" w14:textId="77777777" w:rsidR="007C6D17" w:rsidRDefault="00000000">
      <w:r>
        <w:t>In addition to their role in understanding the universe, quasars are also used as tools for testing our theories about gravity and the behavior of black holes. The incredible luminosities and energies released by quasars make them ideal objects for studying these phenomena.</w:t>
      </w:r>
    </w:p>
    <w:p w14:paraId="70580D18" w14:textId="77777777" w:rsidR="007C6D17" w:rsidRDefault="00000000">
      <w:r>
        <w:t>Despite their importance, quasars remain one of the most mysterious and enigmatic objects in the universe. There is still much that we do not understand about them, from their exact mechanisms of energy production to their role in shaping the evolution of galaxies over billions of years.</w:t>
      </w:r>
    </w:p>
    <w:p w14:paraId="7CFB4C39" w14:textId="77777777" w:rsidR="007C6D17" w:rsidRDefault="00000000">
      <w:r>
        <w:t>Slowly uncovering the secrets of these incredible objects, we are gaining a deeper understanding of the universe and our place within it.</w:t>
      </w:r>
    </w:p>
    <w:p w14:paraId="4FA8264F" w14:textId="77777777" w:rsidR="007C6D17" w:rsidRDefault="00000000">
      <w:pPr>
        <w:pStyle w:val="Heading2"/>
      </w:pPr>
      <w:r>
        <w:t>Neutron Stars and Pulsars: The Lighthouses of the Universe</w:t>
      </w:r>
      <w:bookmarkStart w:id="83" w:name="1.9.4"/>
      <w:bookmarkEnd w:id="83"/>
    </w:p>
    <w:p w14:paraId="00D28B6E" w14:textId="77777777" w:rsidR="007C6D17" w:rsidRDefault="00000000">
      <w:r>
        <w:t>Neutron stars are among the most extreme objects in the universe, born from the collapse of massive stars that exhaust their fuel supply. These incredibly dense objects can spin hundreds of times per second, emitting intense beams of radiation as they rotate. Pulsars, a type of neutron star, serve as lighthouses in the vast expanse of space, offering astronomers a unique window into the fundamental laws governing these enigmatic objects.</w:t>
      </w:r>
    </w:p>
    <w:p w14:paraId="283BAF90" w14:textId="77777777" w:rsidR="007C6D17" w:rsidRDefault="00000000">
      <w:r>
        <w:t>The formation of neutron stars begins with the life cycle of massive stars. These behemoths, with masses between 8 and 25 times that of the sun, burn through their fuel at an incredible rate. As they near the end of their lives, they expand to become red supergiants, losing mass as they blow off material into space. Eventually, this process slows, and the star collapses under its own gravity, causing a supernova explosion.</w:t>
      </w:r>
    </w:p>
    <w:p w14:paraId="14CAEE6C" w14:textId="77777777" w:rsidR="007C6D17" w:rsidRDefault="00000000">
      <w:r>
        <w:t>Within the core of these massive stars lies a secret: a vast reservoir of neutrons. As the star collapses, the intense gravity causes the electrons to combine with the protons, forming neutrons through a process known as electron capture. This creates an incredibly dense object, with the mass of the original star condensed into a space roughly the size of a city.</w:t>
      </w:r>
    </w:p>
    <w:p w14:paraId="482972AC" w14:textId="77777777" w:rsidR="007C6D17" w:rsidRDefault="00000000">
      <w:r>
        <w:t>Neutron stars are characterized by their incredibly strong magnetic fields and rapid rotation periods. As they spin, these fields become twisted and distorted, creating intense beams of radiation that can be detected from great distances. These beams, known as pulsar beams, emit electromagnetic radiation across the entire spectrum, from radio waves to gamma rays, depending on the energy released during each pulse.</w:t>
      </w:r>
    </w:p>
    <w:p w14:paraId="792112F9" w14:textId="77777777" w:rsidR="007C6D17" w:rsidRDefault="00000000">
      <w:r>
        <w:t>Pulsars were first discovered in the 1960s by a team of scientists using radio telescopes. Initially, they were thought to be massive stars with extremely regular pulses. However, as more observations were made, astronomers realized that these objects were much denser and had much shorter rotation periods than initially suspected.</w:t>
      </w:r>
    </w:p>
    <w:p w14:paraId="04E1E4EE" w14:textId="77777777" w:rsidR="007C6D17" w:rsidRDefault="00000000">
      <w:r>
        <w:t xml:space="preserve">One of the most fascinating aspects of neutron stars is their ability to emit intense beams of radiation through a process known as pulsar emission. As the star spins, its magnetic field </w:t>
      </w:r>
      <w:r>
        <w:lastRenderedPageBreak/>
        <w:t>becomes twisted, causing the acceleration of charged particles along the field lines. This creates an electric current that flows in the direction of rotation, producing electromagnetic radiation.</w:t>
      </w:r>
    </w:p>
    <w:p w14:paraId="69182559" w14:textId="77777777" w:rsidR="007C6D17" w:rsidRDefault="00000000">
      <w:r>
        <w:t>Neutron stars also offer astronomers a unique probe into the fundamental laws governing gravity and electromagnetism. The intense gravitational fields surrounding these objects allow for the testing of theories like general relativity, which predicts the bending of light around massive objects. Additionally, the pulsar emission mechanism provides insight into the interplay between gravity, magnetism, and electromagnetic radiation.</w:t>
      </w:r>
    </w:p>
    <w:p w14:paraId="5E5DAB96" w14:textId="77777777" w:rsidR="007C6D17" w:rsidRDefault="00000000">
      <w:r>
        <w:t>The study of neutron stars has led to a deeper understanding of the universe's most extreme environments. By observing the properties of these objects, astronomers can gain insights into the fundamental laws governing gravity, electromagnetism, and the behavior of matter at extremely high densities.</w:t>
      </w:r>
    </w:p>
    <w:p w14:paraId="4A8C74AE" w14:textId="77777777" w:rsidR="007C6D17" w:rsidRDefault="00000000">
      <w:r>
        <w:t>In the coming years, scientists will push the boundaries of our knowledge, continuing to explore the mysteries of neutron stars using advanced telescopes and spacecraft. The discovery of new pulsars and the characterization of their properties will provide a deeper understanding of these enigmatic objects and the extreme environments in which they reside.</w:t>
      </w:r>
    </w:p>
    <w:p w14:paraId="0965133A" w14:textId="77777777" w:rsidR="007C6D17" w:rsidRDefault="00000000">
      <w:pPr>
        <w:pStyle w:val="Heading2"/>
      </w:pPr>
      <w:r>
        <w:t>Cosmic Rays and High-Energy Particles: The Most Energetic Entities in the Universe</w:t>
      </w:r>
      <w:bookmarkStart w:id="84" w:name="1.9.5"/>
      <w:bookmarkEnd w:id="84"/>
    </w:p>
    <w:p w14:paraId="059F4DA6" w14:textId="77777777" w:rsidR="007C6D17" w:rsidRDefault="00000000">
      <w:r>
        <w:t>The universe is home to an incredible array of phenomena, from the majestic dance of stars and galaxies to the turbulent swirl of cosmic rays. These high-energy particles originate from outside our solar system, carrying with them secrets of extreme astrophysical processes that have captivated scientists for generations.</w:t>
      </w:r>
    </w:p>
    <w:p w14:paraId="4B7287E9" w14:textId="77777777" w:rsidR="007C6D17" w:rsidRDefault="00000000">
      <w:r>
        <w:t>Cosmic rays are a type of radiation that bombards Earth's surface, comprising mostly protons, helium nuclei, heavier ions, and electrons. They were first detected in the 1920s by Victor Hess, who won the Nobel Prize in Physics in 1936 for his discovery. These particles are accelerated to incredible energies – up to tens of billions of electronvolts (eV) – as they interact with powerful magnetic fields, shock waves, and turbulent plasma within distant stars and galaxies.</w:t>
      </w:r>
    </w:p>
    <w:p w14:paraId="03D4CEBD" w14:textId="77777777" w:rsidR="007C6D17" w:rsidRDefault="00000000">
      <w:r>
        <w:t>The most energetic cosmic rays, known as ultra-high-energy (UHE) particles, have energies exceeding 10^20 eV, far surpassing those achievable in any human-made accelerator. UHE particles are a mystery, as they seem to defy the fundamental laws of physics, which dictate that such energies are impossible for particles to achieve through normal acceleration processes. Their origin remains an open question, with theories ranging from distant gamma-ray bursts to topological defects and even the possibility of new physics beyond our current understanding.</w:t>
      </w:r>
    </w:p>
    <w:p w14:paraId="160BDB04" w14:textId="77777777" w:rsidR="007C6D17" w:rsidRDefault="00000000">
      <w:r>
        <w:t>One of the most fascinating aspects of cosmic rays is their ability to provide insights into extreme astrophysical processes that shape the universe. By studying these particles, scientists can learn about the environments in which they are accelerated, such as supernovae explosions or active galactic nuclei. The chemical composition and energy spectra of cosmic rays also hold clues about the properties of distant stars and galaxies.</w:t>
      </w:r>
    </w:p>
    <w:p w14:paraId="5FDDDE53" w14:textId="77777777" w:rsidR="007C6D17" w:rsidRDefault="00000000">
      <w:r>
        <w:lastRenderedPageBreak/>
        <w:t>Cosmic rays interact with Earth's atmosphere, producing a cascade of secondary particles that create the phenomenon known as air showers. These showers consist of muons, pions, kaons, and other particles that can be detected by ground-based observatories like the Pierre Auger Observatory in Argentina or the Telescope Array Project in Utah. By analyzing the characteristics of these air showers, scientists can reconstruct the energy and direction of the original cosmic ray that initiated them.</w:t>
      </w:r>
    </w:p>
    <w:p w14:paraId="5DA706FE" w14:textId="77777777" w:rsidR="007C6D17" w:rsidRDefault="00000000">
      <w:r>
        <w:t>The study of cosmic rays has led to significant advances in our understanding of the universe. For example, observations of UHE particles have provided evidence for the existence of powerful sources of high-energy radiation, such as giant radio galaxies or active galactic nuclei. Additionally, the detection of anisotropies – directional patterns – in the arrival directions of UHE particles has hinted at the presence of mysterious structures in the universe that could be connected to dark matter.</w:t>
      </w:r>
    </w:p>
    <w:p w14:paraId="6BC42D3D" w14:textId="77777777" w:rsidR="007C6D17" w:rsidRDefault="00000000">
      <w:r>
        <w:t>Cosmic rays have also sparked new areas of research, including the exploration of the possibility of using them as a probe for understanding the properties of the intergalactic medium. This diffuse plasma is thought to play a crucial role in shaping the large-scale structure of the universe, but its composition and behavior remain poorly understood. By analyzing the interactions between cosmic rays and this medium, scientists may gain valuable insights into the evolution of galaxies and galaxy clusters.</w:t>
      </w:r>
    </w:p>
    <w:p w14:paraId="60087DBC" w14:textId="77777777" w:rsidR="007C6D17" w:rsidRDefault="00000000">
      <w:r>
        <w:t>The secrets of cosmic rays continue to captivate humanity, driving us to continue exploring the vast expanse of space that surrounds us, and inspiring new discoveries about our place within the universe.</w:t>
      </w:r>
    </w:p>
    <w:p w14:paraId="40CC89D0" w14:textId="77777777" w:rsidR="007C6D17" w:rsidRDefault="00000000">
      <w:pPr>
        <w:pStyle w:val="Heading2"/>
      </w:pPr>
      <w:r>
        <w:t>Astrophysical Jets: Powerful Outflows from Black Holes and Neutron Stars</w:t>
      </w:r>
      <w:bookmarkStart w:id="85" w:name="1.9.6"/>
      <w:bookmarkEnd w:id="85"/>
    </w:p>
    <w:p w14:paraId="01CFB55A" w14:textId="77777777" w:rsidR="007C6D17" w:rsidRDefault="00000000">
      <w:r>
        <w:t>Astrophysical Jets: Powerful Outflows from Black Holes and Neutron Stars</w:t>
      </w:r>
    </w:p>
    <w:p w14:paraId="186CE76F" w14:textId="77777777" w:rsidR="007C6D17" w:rsidRDefault="00000000">
      <w:r>
        <w:t>Among the most awe-inspiring phenomena in the universe are astrophysical jets, narrow beams of energetic particles that can be propelled by black holes and neutron stars at nearly light-peed velocities. These colossal outflows are a testament to the immense power and energy generated by these cosmic monsters.</w:t>
      </w:r>
    </w:p>
    <w:p w14:paraId="24F74779" w14:textId="77777777" w:rsidR="007C6D17" w:rsidRDefault="00000000">
      <w:r>
        <w:t>The concept of astrophysical jets is not new; however, our understanding of their mechanics and properties has undergone significant advancements in recent years. To fully appreciate these remarkable events, it is essential to delve into the underlying physics that drive their formation and behavior.</w:t>
      </w:r>
    </w:p>
    <w:p w14:paraId="3D7DB5A3" w14:textId="77777777" w:rsidR="007C6D17" w:rsidRDefault="00000000">
      <w:r>
        <w:t>At the heart of every astrophysical jet lies a massive object: either a supermassive black hole or a neutron star. These behemoths are capable of harnessing enormous amounts of energy from their surroundings, which they then channel into powerful outflows. The process begins when matter, often in the form of hot gas and radiation, spirals inward towards the central object.</w:t>
      </w:r>
    </w:p>
    <w:p w14:paraId="1AAE0F66" w14:textId="77777777" w:rsidR="007C6D17" w:rsidRDefault="00000000">
      <w:r>
        <w:t>As the material approaches the event horizon of a black hole or the surface of a neutron star, it becomes increasingly dense and hot. This energy is released through various mechanisms, such as magnetic fields and particle interactions, ultimately giving rise to the formation of a relativistic jet.</w:t>
      </w:r>
    </w:p>
    <w:p w14:paraId="22918616" w14:textId="77777777" w:rsidR="007C6D17" w:rsidRDefault="00000000">
      <w:r>
        <w:t xml:space="preserve">The properties of astrophysical jets are characterized by their incredible speed, often reaching fractions of the speed of light. These outflows can extend millions or even billions </w:t>
      </w:r>
      <w:r>
        <w:lastRenderedPageBreak/>
        <w:t>of kilometers into interstellar space, making them an essential component in the shaping of galaxy evolution and star formation.</w:t>
      </w:r>
    </w:p>
    <w:p w14:paraId="43D1BF27" w14:textId="77777777" w:rsidR="007C6D17" w:rsidRDefault="00000000">
      <w:r>
        <w:t>One of the most fascinating aspects of astrophysical jets is their ability to transport energy and momentum away from the central object. This process plays a crucial role in regulating the growth of supermassive black holes, as well as influencing the surrounding environment through radiation and particle interactions.</w:t>
      </w:r>
    </w:p>
    <w:p w14:paraId="609F07BE" w14:textId="77777777" w:rsidR="007C6D17" w:rsidRDefault="00000000">
      <w:r>
        <w:t>Astrophysical jets are not limited to black hole systems; neutron stars also produce these energetic outflows. In fact, many astrophysicists believe that the most powerful jets observed in the universe are likely produced by neutron star binaries rather than supermassive black holes.</w:t>
      </w:r>
    </w:p>
    <w:p w14:paraId="4FF8F64A" w14:textId="77777777" w:rsidR="007C6D17" w:rsidRDefault="00000000">
      <w:r>
        <w:t>The study of astrophysical jets has significant implications for our understanding of the universe. By examining these phenomena, scientists can gain valuable insights into the behavior of massive objects and their role in shaping galaxy evolution. Moreover, the discovery of new jet-producing systems can provide crucial clues about the fundamental laws governing cosmic physics.</w:t>
      </w:r>
    </w:p>
    <w:p w14:paraId="1D0D4ECD" w14:textId="77777777" w:rsidR="007C6D17" w:rsidRDefault="00000000">
      <w:r>
        <w:t>In the pursuit of understanding astrophysical jets, astronomers have employed a range of observational and theoretical techniques. By combining cutting-edge telescopes and spacecraft with advanced computer simulations, researchers have been able to probe the innermost workings of these energetic outflows.</w:t>
      </w:r>
    </w:p>
    <w:p w14:paraId="2294C0C0" w14:textId="77777777" w:rsidR="007C6D17" w:rsidRDefault="00000000">
      <w:r>
        <w:t>One notable example is the Fermi Gamma-Ray Space Telescope, which has detected an array of high-energy sources in our galaxy and beyond. These observations have provided scientists with a wealth of information about the properties and behavior of astrophysical jets.</w:t>
      </w:r>
    </w:p>
    <w:p w14:paraId="3FB35B05" w14:textId="77777777" w:rsidR="007C6D17" w:rsidRDefault="00000000">
      <w:r>
        <w:t>The quest for knowledge about astrophysical jets is ongoing, with new discoveries emerging regularly. The mysteries of these powerful outflows continue to captivate astronomers, driving them to explore the unknown and uncover the secrets that lie at the heart of supermassive black holes and neutron stars.</w:t>
      </w:r>
    </w:p>
    <w:p w14:paraId="5EB79D6A" w14:textId="77777777" w:rsidR="007C6D17" w:rsidRDefault="00000000">
      <w:pPr>
        <w:pStyle w:val="Heading2"/>
      </w:pPr>
      <w:r>
        <w:t>Magnetars: The Most Magnetic Objects in the Universe</w:t>
      </w:r>
      <w:bookmarkStart w:id="86" w:name="1.9.7"/>
      <w:bookmarkEnd w:id="86"/>
    </w:p>
    <w:p w14:paraId="451EDA1A" w14:textId="77777777" w:rsidR="007C6D17" w:rsidRDefault="00000000">
      <w:r>
        <w:t>Magnetars are the most magnetic objects in the universe, with fields billions of times stronger than Earth's. These incredibly powerful neutron stars have captured the imagination of scientists and astronomers alike.</w:t>
      </w:r>
    </w:p>
    <w:p w14:paraId="4BA1F52E" w14:textId="77777777" w:rsidR="007C6D17" w:rsidRDefault="00000000">
      <w:r>
        <w:t>The discovery of magnetars dates back to the early 1990s, when a team of scientists detected an unusual X-ray burst from a neutron star. The event was so intense that it set off alarm bells among researchers, who had never seen anything like it before. Since then, numerous magnetar events have been observed, each one providing valuable insights into these enigmatic objects.</w:t>
      </w:r>
    </w:p>
    <w:p w14:paraId="1F47C878" w14:textId="77777777" w:rsidR="007C6D17" w:rsidRDefault="00000000">
      <w:r>
        <w:t>At the heart of magnetars lies their extraordinary magnetic field. While Earth's magnetic field is relatively weak, measuring around 0.00005 Tesla, magnetars boast fields that are billions of times stronger. In fact, some magnetars have been found to possess fields as strong as 10^8 Tesla, which is roughly 100 trillion times more powerful than Earth's.</w:t>
      </w:r>
    </w:p>
    <w:p w14:paraId="1FE26682" w14:textId="77777777" w:rsidR="007C6D17" w:rsidRDefault="00000000">
      <w:r>
        <w:t xml:space="preserve">The origin of these intense magnetic fields can be traced back to the incredibly hot and dense conditions present during the formation of neutron stars. When a massive star </w:t>
      </w:r>
      <w:r>
        <w:lastRenderedPageBreak/>
        <w:t>collapses under its own gravity, it creates an incredibly dense and hot core that spins at an incredible rate. This rapid spin generates a powerful magnetic field through the process of differential rotation.</w:t>
      </w:r>
    </w:p>
    <w:p w14:paraId="4B834492" w14:textId="77777777" w:rsidR="007C6D17" w:rsidRDefault="00000000">
      <w:r>
        <w:t>As magnetars spin faster and faster, their magnetic fields become increasingly distorted, leading to the buildup of immense energy. This energy is eventually released in the form of spectacular X-ray bursts, which can be detected from vast distances across the universe.</w:t>
      </w:r>
    </w:p>
    <w:p w14:paraId="05EA697D" w14:textId="77777777" w:rsidR="007C6D17" w:rsidRDefault="00000000">
      <w:r>
        <w:t>One of the most fascinating aspects of magnetars is their ability to store and release vast amounts of energy. When a magnetar's magnetic field becomes sufficiently distorted, it can release an enormous amount of energy in the form of an X-ray burst. These events are known as magnetar flares, and they can be incredibly powerful.</w:t>
      </w:r>
    </w:p>
    <w:p w14:paraId="0CDD88BA" w14:textId="77777777" w:rsidR="007C6D17" w:rsidRDefault="00000000">
      <w:r>
        <w:t>In fact, some magnetar flares have been found to release more energy than a billion nuclear bombs detonating simultaneously. This extraordinary energy release is what makes magnetars so interesting to scientists, as it provides valuable insights into the fundamental laws of physics that govern our universe.</w:t>
      </w:r>
    </w:p>
    <w:p w14:paraId="29D2F068" w14:textId="77777777" w:rsidR="007C6D17" w:rsidRDefault="00000000">
      <w:r>
        <w:t>The study of magnetars has also led to significant advances in our understanding of neutron stars themselves. By studying the behavior and properties of magnetars, researchers have gained a deeper appreciation for the incredible physical processes that occur within these cosmic objects.</w:t>
      </w:r>
    </w:p>
    <w:p w14:paraId="1C5D9F66" w14:textId="77777777" w:rsidR="007C6D17" w:rsidRDefault="00000000">
      <w:r>
        <w:t>In particular, the observation of magnetar flares has provided valuable insights into the role played by magnetic fields in the evolution of neutron stars. It is now clear that magnetars are not just incredibly magnetic objects but also play a crucial role in shaping the surrounding environment through their intense energy releases.</w:t>
      </w:r>
    </w:p>
    <w:p w14:paraId="4EB8C8D2" w14:textId="77777777" w:rsidR="007C6D17" w:rsidRDefault="00000000">
      <w:r>
        <w:t>The study of magnetars reminds us of the incredible diversity and complexity of our universe, where every cosmic object plays a vital role in the grand tapestry that is the cosmos. And so, we gaze up at the stars in awe of the incredible forces that shape our world, the magnetars with their extraordinary magnetic fields and spectacular energy releases serving as a powerful reminder of the awe-inspiring power and complexity of the universe we inhabit.</w:t>
      </w:r>
    </w:p>
    <w:p w14:paraId="21FD060B" w14:textId="77777777" w:rsidR="007C6D17" w:rsidRDefault="00000000">
      <w:pPr>
        <w:pStyle w:val="Heading2"/>
      </w:pPr>
      <w:r>
        <w:t>The Mystery of Fast Radio Bursts (FRBs): Brief, Intense Pulses of Energy from Distant Galaxies</w:t>
      </w:r>
      <w:bookmarkStart w:id="87" w:name="1.9.8"/>
      <w:bookmarkEnd w:id="87"/>
    </w:p>
    <w:p w14:paraId="02DDA11A" w14:textId="77777777" w:rsidR="007C6D17" w:rsidRDefault="00000000">
      <w:r>
        <w:t>The universe is full of mysteries, and one of the most fascinating enigmas is the fast radio burst (FRB). These brief, intense pulses of radio energy originate from distant galaxies, and their discovery has opened a new window into the cosmos.</w:t>
      </w:r>
    </w:p>
    <w:p w14:paraId="0B7A1267" w14:textId="77777777" w:rsidR="007C6D17" w:rsidRDefault="00000000">
      <w:r>
        <w:t>The first FRB was detected in 2007 by astronomers using the Parkes Radio Telescope in Australia. Since then, over 80 FRBs have been discovered, with the majority coming from distant galaxies. These bursts are incredibly brief, lasting only a few milliseconds, and yet they release an enormous amount of energy, equivalent to the sun's energy output for several hours.</w:t>
      </w:r>
    </w:p>
    <w:p w14:paraId="6520B67C" w14:textId="77777777" w:rsidR="007C6D17" w:rsidRDefault="00000000">
      <w:r>
        <w:t>The origin of FRBs is still shrouded in mystery. Astronomers have proposed various theories, including supernovae explosions, neutron star or black hole mergers, and even advanced civilizations sending out signals. However, none of these explanations can fully account for the observed properties of FRBs.</w:t>
      </w:r>
    </w:p>
    <w:p w14:paraId="3305A54E" w14:textId="77777777" w:rsidR="007C6D17" w:rsidRDefault="00000000">
      <w:r>
        <w:lastRenderedPageBreak/>
        <w:t>One of the most intriguing aspects of FRBs is their ability to travel vast distances without being significantly affected by intergalactic gas and dust. This means that they must be extremely energetic and have a very short wavelength, making them ideal candidates for studying the distant universe.</w:t>
      </w:r>
    </w:p>
    <w:p w14:paraId="7AA36BF6" w14:textId="77777777" w:rsidR="007C6D17" w:rsidRDefault="00000000">
      <w:r>
        <w:t>FRBs are also incredibly powerful, releasing as much energy as millions of suns in just a few milliseconds. This makes them one of the most powerful events in the universe, rivaled only by gamma-ray bursts and supernovae explosions.</w:t>
      </w:r>
    </w:p>
    <w:p w14:paraId="6A71B945" w14:textId="77777777" w:rsidR="007C6D17" w:rsidRDefault="00000000">
      <w:r>
        <w:t>Despite their power, FRBs are extremely difficult to detect. They emit radio waves at frequencies that are not easily observable from Earth's surface, requiring specialized telescopes and instruments to capture these fleeting signals.</w:t>
      </w:r>
    </w:p>
    <w:p w14:paraId="27DD847A" w14:textId="77777777" w:rsidR="007C6D17" w:rsidRDefault="00000000">
      <w:r>
        <w:t>The discovery of FRBs has also shed light on the nature of distant galaxies. By analyzing the polarization and properties of FRBs, astronomers can learn about the magnetic fields and particle acceleration processes in these distant galaxies. This information can then be used to understand how stars form and evolve in these galaxies.</w:t>
      </w:r>
    </w:p>
    <w:p w14:paraId="7830122F" w14:textId="77777777" w:rsidR="007C6D17" w:rsidRDefault="00000000">
      <w:r>
        <w:t>In addition, FRBs offer a unique window into the cosmic dawn, when the universe was still in its early stages of formation. By studying the properties of FRBs from this era, astronomers can gain insights into the conditions that existed during the first billion years after the Big Bang.</w:t>
      </w:r>
    </w:p>
    <w:p w14:paraId="67369B6B" w14:textId="77777777" w:rsidR="007C6D17" w:rsidRDefault="00000000">
      <w:r>
        <w:t>The search for FRBs is an active area of research, with scientists using a variety of telescopes and instruments to detect these enigmatic signals. The Square Kilometre Array (SKA) telescope, currently under construction, will be capable of detecting FRBs with unprecedented sensitivity and precision.</w:t>
      </w:r>
    </w:p>
    <w:p w14:paraId="34F54BF0" w14:textId="77777777" w:rsidR="007C6D17" w:rsidRDefault="00000000">
      <w:r>
        <w:t>But ultimately, the mystery of fast radio bursts remains one of the most fascinating and enduring puzzles in astronomy. Scientists are likely to uncover new secrets about the distant universe as they continue studying these enigmatic events. The search for FRBs is a testament to human curiosity and our desire to understand the workings of the cosmos.</w:t>
      </w:r>
    </w:p>
    <w:p w14:paraId="416EF786" w14:textId="77777777" w:rsidR="007C6D17" w:rsidRDefault="00000000">
      <w:pPr>
        <w:pStyle w:val="Heading2"/>
      </w:pPr>
      <w:r>
        <w:t>The Impact of Cosmic Phenomena on the Evolution of Life in the Universe</w:t>
      </w:r>
      <w:bookmarkStart w:id="88" w:name="1.9.9"/>
      <w:bookmarkEnd w:id="88"/>
    </w:p>
    <w:p w14:paraId="591AB881" w14:textId="77777777" w:rsidR="007C6D17" w:rsidRDefault="00000000">
      <w:r>
        <w:t>The universe is a vast and complex tapestry, with cosmic phenomena playing a crucial role in shaping the evolution of life. From the explosive power of supernovae to the intense radiation of gamma-ray bursts, these events can have far-reaching consequences for the development of life on planetary scales.</w:t>
      </w:r>
    </w:p>
    <w:p w14:paraId="71250B1F" w14:textId="77777777" w:rsidR="007C6D17" w:rsidRDefault="00000000">
      <w:r>
        <w:t>Supernovae are one of the most energetic events in the universe, releasing an enormous amount of energy as a star reaches the end of its life cycle. This energy is not only released as visible light but also as high-energy particles and radiation that can travel vast distances across space. When a supernova explodes near a planet with life, it can have devastating effects on the evolution of that life.</w:t>
      </w:r>
    </w:p>
    <w:p w14:paraId="3528916F" w14:textId="77777777" w:rsidR="007C6D17" w:rsidRDefault="00000000">
      <w:r>
        <w:t>One way in which supernovae can impact the evolution of life is through mass extinctions. These events occur when the energy released by a supernova is sufficient to wipe out entire species or even ecosystems. The most famous example of this is the Cretaceous-Paleogene extinction event, which saw the demise of the dinosaurs and many other species that lived during that time.</w:t>
      </w:r>
    </w:p>
    <w:p w14:paraId="70601BD3" w14:textId="77777777" w:rsidR="007C6D17" w:rsidRDefault="00000000">
      <w:r>
        <w:lastRenderedPageBreak/>
        <w:t>The intense radiation and particles emitted by a supernova can also have long-term effects on the evolution of life on a planet. For instance, the high-energy radiation can cause genetic mutations in organisms, leading to changes in their evolutionary paths. This is particularly significant for species that rely heavily on photosynthesis or other forms of energy from the sun.</w:t>
      </w:r>
    </w:p>
    <w:p w14:paraId="321858F3" w14:textId="77777777" w:rsidR="007C6D17" w:rsidRDefault="00000000">
      <w:r>
        <w:t>Gamma-ray bursts are another type of cosmic phenomenon that can impact the evolution of life. These events occur when a massive star collapses under its own gravity and then rebounds, releasing an enormous amount of energy in the form of gamma radiation. The intensity and duration of this radiation can be so great that it can sterilize entire planetary surfaces, making it difficult for life to emerge or thrive.</w:t>
      </w:r>
    </w:p>
    <w:p w14:paraId="6B19404F" w14:textId="77777777" w:rsidR="007C6D17" w:rsidRDefault="00000000">
      <w:r>
        <w:t>In addition to their direct effects on the evolution of life, cosmic phenomena like supernovae and gamma-ray bursts can also have indirect consequences. For example, these events can trigger changes in a planet's climate, magnetic field, or geological activity that can shape the course of its evolutionary history.</w:t>
      </w:r>
    </w:p>
    <w:p w14:paraId="42C51554" w14:textId="77777777" w:rsidR="007C6D17" w:rsidRDefault="00000000">
      <w:r>
        <w:t>One way in which this can happen is through the injection of heavy elements into a planetary system by supernova explosions. These elements can then be incorporated into the building blocks of life on a planet, such as amino acids and nucleotides, allowing for the emergence of new forms of life.</w:t>
      </w:r>
    </w:p>
    <w:p w14:paraId="1DD0104F" w14:textId="77777777" w:rsidR="007C6D17" w:rsidRDefault="00000000">
      <w:r>
        <w:t>The impact of cosmic phenomena on the evolution of life in the universe is not limited to events like supernovae and gamma-ray bursts. Other types of cosmic activity, such as star formation and galaxy interactions, can also play important roles in shaping the course of evolutionary history.</w:t>
      </w:r>
    </w:p>
    <w:p w14:paraId="520E638A" w14:textId="77777777" w:rsidR="007C6D17" w:rsidRDefault="00000000">
      <w:r>
        <w:t>For example, the formation of new stars in a galaxy can trigger the creation of heavy elements through nuclear reactions within these stars. These elements can then be dispersed throughout a galaxy by supernova explosions or other processes, influencing the chemical composition of planetary systems and the emergence of life on planets.</w:t>
      </w:r>
    </w:p>
    <w:p w14:paraId="0D0D91DB" w14:textId="77777777" w:rsidR="007C6D17" w:rsidRDefault="00000000">
      <w:r>
        <w:t>Galaxy interactions are another type of cosmic phenomenon that can impact the evolution of life in the universe. When galaxies collide or merge, they can trigger the formation of new stars and the injection of heavy elements into their interstellar medium. This can lead to the creation of planetary systems with unique chemical compositions and the emergence of novel forms of life.</w:t>
      </w:r>
    </w:p>
    <w:p w14:paraId="5CA1478A" w14:textId="77777777" w:rsidR="007C6D17" w:rsidRDefault="00000000">
      <w:r>
        <w:t>The universe's complex dynamics shape its evolution, influenced by a wide range of cosmic phenomena. These events have far-reaching consequences for the development of life on planetary scales, from mass extinctions to the creation of new forms of life.</w:t>
      </w:r>
    </w:p>
    <w:p w14:paraId="32424FD3" w14:textId="77777777" w:rsidR="007C6D17" w:rsidRDefault="00000000">
      <w:pPr>
        <w:pStyle w:val="Heading2"/>
      </w:pPr>
      <w:r>
        <w:t>The Ongoing Quest to Understand Cosmic Catastrophes: New Discoveries and Emerging Questions</w:t>
      </w:r>
      <w:bookmarkStart w:id="89" w:name="1.9.10"/>
      <w:bookmarkEnd w:id="89"/>
    </w:p>
    <w:p w14:paraId="34FD3190" w14:textId="77777777" w:rsidR="007C6D17" w:rsidRDefault="00000000">
      <w:r>
        <w:t>The ongoing quest to understand cosmic catastrophes is a testament to humanity's insatiable curiosity and drive to unravel the mysteries of the universe.</w:t>
      </w:r>
    </w:p>
    <w:p w14:paraId="706327F8" w14:textId="77777777" w:rsidR="007C6D17" w:rsidRDefault="00000000">
      <w:r>
        <w:t xml:space="preserve">One of the most significant recent breakthroughs has been the detection of gravitational waves from binary black hole mergers. This achievement not only confirmed a key prediction made by Albert Einstein nearly a century ago but also provided astronomers with a powerful new tool for studying cosmic phenomena. By analyzing these ripples in </w:t>
      </w:r>
      <w:r>
        <w:lastRenderedPageBreak/>
        <w:t>spacetime, scientists can gain insights into the properties of black holes, the behavior of matter in extreme environments, and even the fundamental laws of physics.</w:t>
      </w:r>
    </w:p>
    <w:p w14:paraId="270139F3" w14:textId="77777777" w:rsidR="007C6D17" w:rsidRDefault="00000000">
      <w:r>
        <w:t>The discovery of gravitational waves has also led to a flurry of activity in the field of multi-essenger astronomy. This approach combines data from electromagnetic observations with gravitational wave signals to create a more comprehensive understanding of cosmic events. For example, the detection of gravitational waves from the merger of two neutron stars provided astronomers with a unique opportunity to study the properties of these extreme objects and the processes that govern their behavior.</w:t>
      </w:r>
    </w:p>
    <w:p w14:paraId="7518E57B" w14:textId="77777777" w:rsidR="007C6D17" w:rsidRDefault="00000000">
      <w:r>
        <w:t>Another area of ongoing research is the study of fast radio bursts (FRBs). These brief, intense pulses of energy are thought to originate from distant galaxies, where they may be linked to cataclysmic events such as supernovae or gamma-ray bursts. The detection of FRBs has provided scientists with a new way to probe the properties of these enigmatic events and the environments in which they occur.</w:t>
      </w:r>
    </w:p>
    <w:p w14:paraId="5728A774" w14:textId="77777777" w:rsidR="007C6D17" w:rsidRDefault="00000000">
      <w:r>
        <w:t>As we explore the universe, we are also forced to confront the limitations of our current understanding. One of the most significant challenges facing astronomers is the need to develop more sophisticated methods for detecting and characterizing cosmic catastrophes.</w:t>
      </w:r>
    </w:p>
    <w:p w14:paraId="4DACEC13" w14:textId="77777777" w:rsidR="007C6D17" w:rsidRDefault="00000000">
      <w:r>
        <w:t>Another challenge is the need to develop new technologies and strategies for studying cosmic phenomena. For example, the development of next-generation telescopes and detectors will be essential for detecting and characterizing the faint, distant sources that are thought to be responsible for many cosmic catastrophes. Additionally, the integration of artificial intelligence and machine learning techniques into astronomical research may provide scientists with powerful new tools for analyzing large datasets and identifying patterns in the data.</w:t>
      </w:r>
    </w:p>
    <w:p w14:paraId="7DE9740F" w14:textId="77777777" w:rsidR="007C6D17" w:rsidRDefault="00000000">
      <w:r>
        <w:t>Despite these challenges, the ongoing quest to understand cosmic catastrophes remains a vibrant and dynamic field of research. We are driven to develop new theories, models, and technologies that can help us better comprehend the workings of the cosmos.</w:t>
      </w:r>
    </w:p>
    <w:p w14:paraId="00165784" w14:textId="77777777" w:rsidR="007C6D17" w:rsidRDefault="00000000">
      <w:r>
        <w:t>The study of cosmic catastrophes is not just a scientific pursuit but also a reflection of humanity's deep-seated desire to understand its place in the universe. By exploring the most extreme and powerful events in the cosmos, we are forced to confront our own mortality and the fleeting nature of human existence. And yet, it is precisely this awareness that drives us forward, motivating us to continue our quest for knowledge and understanding.</w:t>
      </w:r>
    </w:p>
    <w:p w14:paraId="7428245D" w14:textId="77777777" w:rsidR="007C6D17" w:rsidRDefault="00000000">
      <w:r>
        <w:t>The infinite wonders that await us just beyond the horizon drive us forward, and our ongoing quest to understand cosmic catastrophes remains a testament to humanity's resilience, creativity, and determination.</w:t>
      </w:r>
    </w:p>
    <w:p w14:paraId="4307F394" w14:textId="77777777" w:rsidR="007C6D17" w:rsidRDefault="00000000">
      <w:r>
        <w:br w:type="page"/>
      </w:r>
    </w:p>
    <w:p w14:paraId="23185C8B" w14:textId="77777777" w:rsidR="007C6D17" w:rsidRDefault="00000000">
      <w:pPr>
        <w:pStyle w:val="Heading1"/>
      </w:pPr>
      <w:r>
        <w:lastRenderedPageBreak/>
        <w:t>Chapter 10: The Future of Space Exploration and the Universe's Fate</w:t>
      </w:r>
    </w:p>
    <w:p w14:paraId="78A309EC" w14:textId="77777777" w:rsidR="007C6D17" w:rsidRDefault="00000000">
      <w:pPr>
        <w:pStyle w:val="Heading2"/>
      </w:pPr>
      <w:r>
        <w:t>Global Lunar Exploration Initiatives: A New Era of International Cooperation</w:t>
      </w:r>
      <w:bookmarkStart w:id="90" w:name="1.10.1"/>
      <w:bookmarkEnd w:id="90"/>
    </w:p>
    <w:p w14:paraId="21C0A33D" w14:textId="77777777" w:rsidR="007C6D17" w:rsidRDefault="00000000">
      <w:r>
        <w:t>The moon has long been an object of fascination for humanity, with its stark beauty and mysterious allure drawing us in. The European Space Agency's lunar village concept is a prime example of this growing trend towards global cooperation. China's Chang'e program has been at the forefront of lunar exploration in recent years. India's Chandrayaan mission is another notable example of international cooperation in lunar exploration. Private companies such as SpaceX, Blue Origin, and Virgin Galactic are also playing a significant role in this new era of space exploration.</w:t>
      </w:r>
    </w:p>
    <w:p w14:paraId="7643226A" w14:textId="77777777" w:rsidR="007C6D17" w:rsidRDefault="00000000">
      <w:r>
        <w:t>China's Chang'e program has been at the forefront of lunar exploration in recent years. With a series of successful missions, including Chang'e 1-5, China has demonstrated its capabilities in lunar research and development. The program's focus on robotic exploration and sample return has provided valuable insights into the moon's geology and composition.</w:t>
      </w:r>
    </w:p>
    <w:p w14:paraId="088C32C0" w14:textId="77777777" w:rsidR="007C6D17" w:rsidRDefault="00000000">
      <w:r>
        <w:t>India's Chandrayaan mission is another notable example of international cooperation in lunar exploration. Launched in 2008, Chandrayaan-1 was a collaborative effort between ISRO (Indian Space Research Organisation) and NASA. The mission included an orbiter and an impactor, which provided valuable insights into the moon's surface composition and geology.</w:t>
      </w:r>
    </w:p>
    <w:p w14:paraId="058394FE" w14:textId="77777777" w:rsidR="007C6D17" w:rsidRDefault="00000000">
      <w:r>
        <w:t>The growing trend towards global cooperation in lunar exploration is not limited to government agencies. Private companies such as SpaceX, Blue Origin, and Virgin Galactic are also playing a significant role in this new era of space exploration. These companies are driving innovation and pushing the boundaries of what is possible in terms of lunar research and development.</w:t>
      </w:r>
    </w:p>
    <w:p w14:paraId="23F79251" w14:textId="77777777" w:rsidR="007C6D17" w:rsidRDefault="00000000">
      <w:r>
        <w:t>One of the most exciting aspects of global cooperation in lunar exploration is the potential for international collaboration on sample return missions. By working together, multiple space agencies can pool their resources and expertise to achieve a common goal – returning samples from the moon to Earth.</w:t>
      </w:r>
    </w:p>
    <w:p w14:paraId="6BB4F02F" w14:textId="77777777" w:rsidR="007C6D17" w:rsidRDefault="00000000">
      <w:r>
        <w:t>The benefits of international cooperation in lunar exploration are numerous. For one, it allows countries to share the costs and risks associated with launching complex missions like sample return expeditions. It also enables the sharing of knowledge and expertise, which can lead to breakthroughs and discoveries that might not have been possible through individual efforts.</w:t>
      </w:r>
    </w:p>
    <w:p w14:paraId="176F3536" w14:textId="77777777" w:rsidR="007C6D17" w:rsidRDefault="00000000">
      <w:r>
        <w:t>Furthermore, global cooperation in lunar exploration can help to foster a sense of shared purpose and responsibility for the future of our planet. By working together on this ambitious project, countries can demonstrate their commitment to advancing our understanding of the universe and our place within it.</w:t>
      </w:r>
    </w:p>
    <w:p w14:paraId="20590EF1" w14:textId="77777777" w:rsidR="007C6D17" w:rsidRDefault="00000000">
      <w:r>
        <w:t>The moon has long been an object of fascination for humanity, and its allure is not limited to scientists and researchers. The general public is also captivated by the moon's beauty and mystery, and international cooperation in lunar exploration can help to engage a wider audience in this exciting field.</w:t>
      </w:r>
    </w:p>
    <w:p w14:paraId="139F017B" w14:textId="77777777" w:rsidR="007C6D17" w:rsidRDefault="00000000">
      <w:r>
        <w:t xml:space="preserve">As we push forward into this new era of global cooperation in lunar exploration, many challenges await us. From developing the necessary technologies to overcoming the </w:t>
      </w:r>
      <w:r>
        <w:lastRenderedPageBreak/>
        <w:t>logistical hurdles associated with launching complex missions, our path ahead will not be easy. However, the rewards will be well worth the effort – advancing our understanding of the universe and our place within it. This new era of international cooperation in lunar exploration is an exciting time for space enthusiasts and researchers alike, and it has the potential to inspire a new generation of scientists, engineers, and explorers.</w:t>
      </w:r>
    </w:p>
    <w:p w14:paraId="56087B90" w14:textId="77777777" w:rsidR="007C6D17" w:rsidRDefault="00000000">
      <w:pPr>
        <w:pStyle w:val="Heading2"/>
      </w:pPr>
      <w:r>
        <w:t>Mars Colonization: The Next Giant Leap for Humanity?</w:t>
      </w:r>
      <w:bookmarkStart w:id="91" w:name="1.10.2"/>
      <w:bookmarkEnd w:id="91"/>
    </w:p>
    <w:p w14:paraId="1E791FC7" w14:textId="77777777" w:rsidR="007C6D17" w:rsidRDefault="00000000">
      <w:r>
        <w:t>The red planet, Mars, has long been a source of fascination for humanity. With its rusty landscape, towering volcanoes, and vast plains, it's no wonder that scientists and engineers have been exploring the possibility of establishing a human settlement on the planet. The idea of colonizing Mars is not new, but in recent years, it has gained significant traction, with both government agencies and private companies investing heavily in the development of technologies and strategies necessary for making this ambitious goal a reality.</w:t>
      </w:r>
    </w:p>
    <w:p w14:paraId="27C4CE51" w14:textId="77777777" w:rsidR="007C6D17" w:rsidRDefault="00000000">
      <w:r>
        <w:t>One of the most significant challenges facing those who seek to colonize Mars is the harsh environment that awaits them. The planet's atmosphere is thin, making it difficult to breathe, and the temperatures can drop to -125°C (-200°F) at night. Additionally, the planet's surface is pockmarked with craters and canyons, making it difficult to create a stable and safe living space.</w:t>
      </w:r>
    </w:p>
    <w:p w14:paraId="442BB5AB" w14:textId="77777777" w:rsidR="007C6D17" w:rsidRDefault="00000000">
      <w:r>
        <w:t>Despite these challenges, there are many reasons why colonizing Mars could be an incredibly important step forward for humanity. For one, it would provide us with a potential escape route in case of a global catastrophe on Earth. It would also allow us to expand our reach into the solar system, paving the way for further exploration and discovery.</w:t>
      </w:r>
    </w:p>
    <w:p w14:paraId="5BE53C75" w14:textId="77777777" w:rsidR="007C6D17" w:rsidRDefault="00000000">
      <w:r>
        <w:t>But how do we actually go about establishing a human settlement on Mars? One approach is through the use of inflatable habitats, which could be deployed on the planet's surface using robotic systems. These habitats would provide a safe and stable living space for the settlers, complete with air, water, and food.</w:t>
      </w:r>
    </w:p>
    <w:p w14:paraId="044D3E75" w14:textId="77777777" w:rsidR="007C6D17" w:rsidRDefault="00000000">
      <w:r>
        <w:t>Another approach is to focus on creating self-sustaining ecosystems that can thrive in the Martian environment. This could involve introducing microorganisms that are capable of surviving in the harsh conditions, as well as using hydroponic or aeroponic systems to grow crops.</w:t>
      </w:r>
    </w:p>
    <w:p w14:paraId="2261BBD6" w14:textId="77777777" w:rsidR="007C6D17" w:rsidRDefault="00000000">
      <w:r>
        <w:t>One of the most significant challenges facing those who seek to colonize Mars is the psychological impact of living on a planet for an extended period of time. The isolation and confinement could take a toll on the settlers' mental health, making it essential that we develop strategies for coping with this challenge.</w:t>
      </w:r>
    </w:p>
    <w:p w14:paraId="1A6FD676" w14:textId="77777777" w:rsidR="007C6D17" w:rsidRDefault="00000000">
      <w:r>
        <w:t>Another important consideration is the potential for conflict between the Martian settlers and any future missions or expeditions to the planet. It's crucial that we establish clear protocols for communication, cooperation, and conflict resolution in order to avoid misunderstandings and ensure a peaceful coexistence.</w:t>
      </w:r>
    </w:p>
    <w:p w14:paraId="4F833EEA" w14:textId="77777777" w:rsidR="007C6D17" w:rsidRDefault="00000000">
      <w:r>
        <w:t xml:space="preserve">Despite these challenges, there are many reasons why colonizing Mars could be an incredibly important step forward for humanity. For one, it would provide us with a potential escape route in case of a global catastrophe on Earth. It would also allow us to </w:t>
      </w:r>
      <w:r>
        <w:lastRenderedPageBreak/>
        <w:t>expand our reach into the solar system, paving the way for further exploration and discovery.</w:t>
      </w:r>
    </w:p>
    <w:p w14:paraId="79116CDF" w14:textId="77777777" w:rsidR="007C6D17" w:rsidRDefault="00000000">
      <w:r>
        <w:t>In addition to these scientific and practical considerations, there are also many ethical and philosophical implications that arise from the idea of colonizing Mars. For one, it raises questions about what we consider to be "home" – is it just a place where we live, or is it something more profound?</w:t>
      </w:r>
    </w:p>
    <w:p w14:paraId="2C8AAD5C" w14:textId="77777777" w:rsidR="007C6D17" w:rsidRDefault="00000000">
      <w:r>
        <w:t>It also raises questions about our responsibilities towards other forms of life on Earth and in the universe. Do we have a duty to protect and preserve the natural world, even if that means sacrificing some of our own desires for exploration and discovery?</w:t>
      </w:r>
    </w:p>
    <w:p w14:paraId="5F29701F" w14:textId="77777777" w:rsidR="007C6D17" w:rsidRDefault="00000000">
      <w:r>
        <w:t>It's clear that the possibility of colonizing Mars is not just a dream, but a reality that is rapidly becoming more accessible. With continued advances in technology and exploration, it's only a matter of time before we take the next giant leap for humanity – and set foot on the red planet once and for all.</w:t>
      </w:r>
    </w:p>
    <w:p w14:paraId="53BF3CF6" w14:textId="77777777" w:rsidR="007C6D17" w:rsidRDefault="00000000">
      <w:pPr>
        <w:pStyle w:val="Heading2"/>
      </w:pPr>
      <w:r>
        <w:t>Private Space Companies: The New Players in Space Exploration</w:t>
      </w:r>
      <w:bookmarkStart w:id="92" w:name="1.10.3"/>
      <w:bookmarkEnd w:id="92"/>
    </w:p>
    <w:p w14:paraId="6A929231" w14:textId="77777777" w:rsidR="007C6D17" w:rsidRDefault="00000000">
      <w:r>
        <w:t>As we gaze out at the stars, it's hard not to feel a sense of wonder and awe at the vast expanse of space that lies before us. And yet, despite the incredible progress humanity has made in understanding and exploring our universe, there remains so much more to discover, to learn, and to achieve. This is where private space companies come in – a new generation of pioneers who are pushing the boundaries of what's possible in space exploration.</w:t>
      </w:r>
    </w:p>
    <w:p w14:paraId="13FF4010" w14:textId="77777777" w:rsidR="007C6D17" w:rsidRDefault="00000000">
      <w:r>
        <w:t>Companies like SpaceX, Blue Origin, and Virgin Galactic have already made significant strides in recent years, and it's clear that their impact will only grow as they push forward with ambitious plans for the future. So let's take a closer look at these private players and explore how they're shaping the future of space exploration.</w:t>
      </w:r>
    </w:p>
    <w:p w14:paraId="42496C9F" w14:textId="77777777" w:rsidR="007C6D17" w:rsidRDefault="00000000">
      <w:r>
        <w:t>One of the most well-known private space companies is undoubtedly SpaceX, founded by Elon Musk in 2002. With its sights set on making humanity a multi-planetary species, SpaceX has been making rapid progress in developing reusable rockets capable of carrying both people and cargo to orbit. Their Falcon 9 rocket has already successfully launched numerous satellites into space, and their Dragon spacecraft has even carried astronauts to the International Space Station.</w:t>
      </w:r>
    </w:p>
    <w:p w14:paraId="15D8DC31" w14:textId="77777777" w:rsidR="007C6D17" w:rsidRDefault="00000000">
      <w:r>
        <w:t>But SpaceX's ambitions don't stop there – they're working towards establishing a human settlement on Mars, with plans to send its first crewed mission to the Red Planet as early as the mid-2020s. And that's just the beginning. With the development of their Starship spacecraft, SpaceX is poised to play a major role in opening up the solar system to human exploration and colonization.</w:t>
      </w:r>
    </w:p>
    <w:p w14:paraId="3B8401C4" w14:textId="77777777" w:rsidR="007C6D17" w:rsidRDefault="00000000">
      <w:r>
        <w:t>Another player in this new era of space exploration is Blue Origin, founded by Jeff Bezos in 2000. While they may not have achieved the same level of visibility as SpaceX just yet, Blue Origin has been quietly building momentum through its suborbital launch vehicle, New Shepard. This reusable rocket has already successfully carried people to the edge of space and back again multiple times.</w:t>
      </w:r>
    </w:p>
    <w:p w14:paraId="52449E5C" w14:textId="77777777" w:rsidR="007C6D17" w:rsidRDefault="00000000">
      <w:r>
        <w:t xml:space="preserve">But Blue Origin's long-term goals are no less ambitious than those of SpaceX – they're working towards establishing a lunar base, with plans to send its first crewed mission to the </w:t>
      </w:r>
      <w:r>
        <w:lastRenderedPageBreak/>
        <w:t>Moon as early as 2024. And that's just the beginning. With their Blue Moon lunar lander project, Blue Origin is poised to play a major role in opening up the Moon and other celestial bodies to human exploration and development.</w:t>
      </w:r>
    </w:p>
    <w:p w14:paraId="2D7C0750" w14:textId="77777777" w:rsidR="007C6D17" w:rsidRDefault="00000000">
      <w:r>
        <w:t>Last but not least, there's Virgin Galactic – a company founded by Richard Branson with a focus on making space tourism a reality. While they may not have achieved the same level of success as SpaceX or Blue Origin just yet, Virgin Galactic has already made significant progress in developing its SpaceShipTwo spacecraft.</w:t>
      </w:r>
    </w:p>
    <w:p w14:paraId="0A316461" w14:textId="77777777" w:rsidR="007C6D17" w:rsidRDefault="00000000">
      <w:r>
        <w:t>This reusable rocket has successfully carried people to suborbital altitudes multiple times, offering passengers a glimpse of what it's like to be in space. And with their plans to establish a commercial spaceflight industry, Virgin Galactic is poised to play a major role in opening up the skies to human exploration and development.</w:t>
      </w:r>
    </w:p>
    <w:p w14:paraId="23E48853" w14:textId="77777777" w:rsidR="007C6D17" w:rsidRDefault="00000000">
      <w:r>
        <w:t>The future of space exploration is full of endless possibilities, and these private companies are leading the charge.</w:t>
      </w:r>
    </w:p>
    <w:p w14:paraId="114E9CA4" w14:textId="77777777" w:rsidR="007C6D17" w:rsidRDefault="00000000">
      <w:pPr>
        <w:pStyle w:val="Heading2"/>
      </w:pPr>
      <w:r>
        <w:t>The Search for Life Beyond Earth: Upcoming Missions and Discoveries</w:t>
      </w:r>
      <w:bookmarkStart w:id="93" w:name="1.10.4"/>
      <w:bookmarkEnd w:id="93"/>
    </w:p>
    <w:p w14:paraId="0FDBF3CE" w14:textId="77777777" w:rsidR="007C6D17" w:rsidRDefault="00000000">
      <w:r>
        <w:t>As we gaze up at the starry night sky, our minds are drawn to the possibility of life beyond Earth. The search for extraterrestrial life is a decades-long endeavor that has captivated human imagination and driven scientific inquiry. With new technologies and missions on the horizon, the prospects for discovering life elsewhere in the universe have never been more exciting.</w:t>
      </w:r>
    </w:p>
    <w:p w14:paraId="0424F078" w14:textId="77777777" w:rsidR="007C6D17" w:rsidRDefault="00000000">
      <w:r>
        <w:t>At the forefront of this quest is NASA's Europa Clipper mission, scheduled to launch in the mid-2020s. This intrepid explorer will venture to Jupiter's icy moon, Europa, a world shrouded in mystery and touted as one of the most promising places to search for life beyond Earth. The Europa Clipper will study the moon's subsurface ocean, a potential haven for microbial life, using a suite of instruments that can detect signs of biological activity.</w:t>
      </w:r>
    </w:p>
    <w:p w14:paraId="1829DBC7" w14:textId="77777777" w:rsidR="007C6D17" w:rsidRDefault="00000000">
      <w:r>
        <w:t>The James Webb Space Telescope (JWST), launched in 2021, has already begun its groundbreaking survey of the universe. This powerful observatory is designed to capture the faint infrared signals emitted by distant galaxies and stars. Although its primary mission focuses on understanding the formation of the first stars and galaxies, JWST's capabilities also make it an ideal platform for hunting for signs of life elsewhere.</w:t>
      </w:r>
    </w:p>
    <w:p w14:paraId="18E10CE7" w14:textId="77777777" w:rsidR="007C6D17" w:rsidRDefault="00000000">
      <w:r>
        <w:t>Another forthcoming mission, the Terrestrial Planet Finder (TPF), will be a successor to JWST. TPF is expected to launch in the late 2020s and will focus on discovering and characterizing exoplanets that orbit their stars at distances similar to those found in our solar system. By studying the atmospheric compositions of these terrestrial worlds, scientists hope to identify potential biosignatures, such as the presence of oxygen or methane.</w:t>
      </w:r>
    </w:p>
    <w:p w14:paraId="0CB8C8D2" w14:textId="77777777" w:rsidR="007C6D17" w:rsidRDefault="00000000">
      <w:r>
        <w:t>The search for life beyond Earth also relies heavily on the continued exploration of our own celestial neighborhood. The ongoing Mars 2020 mission and its Perseverance rover have made significant strides in understanding the Red Planet's habitability. The discovery of evidence for past water activity and a potentially habitable environment has further cemented Mars' status as a prime target in the search for extraterrestrial life.</w:t>
      </w:r>
    </w:p>
    <w:p w14:paraId="27FCDE08" w14:textId="77777777" w:rsidR="007C6D17" w:rsidRDefault="00000000">
      <w:r>
        <w:t xml:space="preserve">The quest to find life beyond Earth is an ongoing, multi-faceted effort that will undoubtedly require the convergence of cutting-edge technologies, innovative scientific approaches, and </w:t>
      </w:r>
      <w:r>
        <w:lastRenderedPageBreak/>
        <w:t>continued exploration of our cosmos. New discoveries may yet reshape humanity's understanding of its place within the grand tapestry of existence, forever changing the way we view ourselves in the universe.</w:t>
      </w:r>
    </w:p>
    <w:p w14:paraId="2ADEA629" w14:textId="77777777" w:rsidR="007C6D17" w:rsidRDefault="00000000">
      <w:r>
        <w:t>The search for life beyond Earth is an endeavor driven by human curiosity, fueled by the prospect of discovering answers to some of our most profound questions. What lies beyond our planet? Are we alone in this vast expanse of space and time? These queries have captivated human imagination for centuries, and it is only through continued exploration, innovation, and perseverance that we will uncover the secrets that lie beyond our terrestrial home.</w:t>
      </w:r>
    </w:p>
    <w:p w14:paraId="3A9930C9" w14:textId="77777777" w:rsidR="007C6D17" w:rsidRDefault="00000000">
      <w:pPr>
        <w:pStyle w:val="Heading2"/>
      </w:pPr>
      <w:r>
        <w:t>Space-Based Solar Power: A Potential Game-Changer for Renewable Energy</w:t>
      </w:r>
      <w:bookmarkStart w:id="94" w:name="1.10.5"/>
      <w:bookmarkEnd w:id="94"/>
    </w:p>
    <w:p w14:paraId="21F16A36" w14:textId="77777777" w:rsidR="007C6D17" w:rsidRDefault="00000000">
      <w:r>
        <w:t>As we gaze up at the stars, it's hard not to think about the incredible potential that lies within our grasp. One of the most intriguing and ambitious concepts in the realm of renewable energy is space-boosted solar power. Imagine satellites orbiting the Earth, harnessing the limitless energy of the sun and beaming it back down to us as a clean and sustainable source of power.</w:t>
      </w:r>
    </w:p>
    <w:p w14:paraId="45844F44" w14:textId="77777777" w:rsidR="007C6D17" w:rsidRDefault="00000000">
      <w:r>
        <w:t>The idea may seem far-fetched, but the math checks out. With the average annual insolation – that's the amount of solar energy that reaches the Earth's surface per year – being around 340 terawatts, it's not hard to imagine satellites in orbit collecting and redirecting this energy back down to us. Theoretically, a single satellite could collect enough energy to power an entire city.</w:t>
      </w:r>
    </w:p>
    <w:p w14:paraId="7FE1BFA3" w14:textId="77777777" w:rsidR="007C6D17" w:rsidRDefault="00000000">
      <w:r>
        <w:t>The concept is simple: use satellites in geosynchronous orbits (GEOs) to capture solar energy and convert it into microwave beams. These beams would then be transmitted back down to the Earth's surface, where they could be received by antennas and converted into electricity. The beauty of this system lies in its ability to provide a constant flow of clean energy, unaffected by weather or time of day.</w:t>
      </w:r>
    </w:p>
    <w:p w14:paraId="1281CB8D" w14:textId="77777777" w:rsidR="007C6D17" w:rsidRDefault="00000000">
      <w:r>
        <w:t>Of course, there are many challenges to overcome before we can make space-boosted solar power a reality. For one, the cost of launching and maintaining these satellites would be significant. It's estimated that a single GEO satellite could cost upwards of $500 million to launch alone. However, as technology advances and costs come down, this figure is likely to decrease.</w:t>
      </w:r>
    </w:p>
    <w:p w14:paraId="186A92F4" w14:textId="77777777" w:rsidR="007C6D17" w:rsidRDefault="00000000">
      <w:r>
        <w:t>Another major hurdle is the complexity of the microwave transmission process itself. The signals would need to be modulated, or adjusted, to ensure they're transmitting at the correct frequency and amplitude. This would require significant investment in research and development, but the payoff could be enormous.</w:t>
      </w:r>
    </w:p>
    <w:p w14:paraId="4B944CFE" w14:textId="77777777" w:rsidR="007C6D17" w:rsidRDefault="00000000">
      <w:r>
        <w:t>Despite these challenges, the potential benefits of space-boosted solar power are undeniable. For one, it could provide a reliable source of renewable energy that's not dependent on weather or location. Imagine being able to power your home with clean energy, regardless of whether the sun is shining or not. This technology could also help alleviate energy poverty in developing countries, where access to electricity is limited.</w:t>
      </w:r>
    </w:p>
    <w:p w14:paraId="135A8883" w14:textId="77777777" w:rsidR="007C6D17" w:rsidRDefault="00000000">
      <w:r>
        <w:t xml:space="preserve">As we look to the future of space exploration and the potential for human colonization of Mars and beyond, it's essential that we consider the role that space-boosted solar power </w:t>
      </w:r>
      <w:r>
        <w:lastRenderedPageBreak/>
        <w:t>could play in our long-term plans. By harnessing the energy of the sun from orbit, we could provide a constant source of clean energy to support these endeavors.</w:t>
      </w:r>
    </w:p>
    <w:p w14:paraId="1333D412" w14:textId="77777777" w:rsidR="007C6D17" w:rsidRDefault="00000000">
      <w:r>
        <w:t>In the context of the Earth's climate crisis, space-boosted solar power offers a unique opportunity to reduce our reliance on fossil fuels and mitigate the impact of human activity on the environment. It's an ambitious goal, but one that could have far-reaching implications for our planet's future.</w:t>
      </w:r>
    </w:p>
    <w:p w14:paraId="465B7F25" w14:textId="77777777" w:rsidR="007C6D17" w:rsidRDefault="00000000">
      <w:r>
        <w:t>The potential that lies ahead is exciting to think about. Space-boosted solar power is just one example of how we can harness the incredible resources available to us from orbit. It's a reminder that human ingenuity and determination can lead to game-changing innovations that transform our world for the better.</w:t>
      </w:r>
    </w:p>
    <w:p w14:paraId="3F2988A8" w14:textId="77777777" w:rsidR="007C6D17" w:rsidRDefault="00000000">
      <w:pPr>
        <w:pStyle w:val="Heading2"/>
      </w:pPr>
      <w:r>
        <w:t>The Heat Death of the Universe: The Eventual Fate of the Cosmos</w:t>
      </w:r>
      <w:bookmarkStart w:id="95" w:name="1.10.6"/>
      <w:bookmarkEnd w:id="95"/>
    </w:p>
    <w:p w14:paraId="376C632F" w14:textId="77777777" w:rsidR="007C6D17" w:rsidRDefault="00000000">
      <w:r>
        <w:t>The universe's fate is a topic that has fascinated humans for centuries. The idea of heat death originated from the second law of thermodynamics, which states that the total entropy of an isolated system always increases over time. Entropy is often thought of as a measure of disorder or randomness. As the universe expands and cools, the entropy of the cosmos will continue to increase, leading to a state where all energy has been evenly distributed throughout the universe.</w:t>
      </w:r>
    </w:p>
    <w:p w14:paraId="5425C6DC" w14:textId="77777777" w:rsidR="007C6D17" w:rsidRDefault="00000000">
      <w:r>
        <w:t>The idea of heat death posits that as the universe continues to expand and cool, it will eventually reach a state of maximum entropy, where all chemical reactions cease. This concept has garnered significant attention in exploring the vast expanse of space and time.</w:t>
      </w:r>
    </w:p>
    <w:p w14:paraId="484AB605" w14:textId="77777777" w:rsidR="007C6D17" w:rsidRDefault="00000000">
      <w:r>
        <w:t>In this scenario, chemical reactions come to a grinding halt. The very fabric of life, as we know it, is extinguished. No longer will stars shine bright, no longer will planets spin with purpose, and no longer will life emerge from the primordial ooze. The universe becomes a vast, dark expanse, devoid of energy or motion.</w:t>
      </w:r>
    </w:p>
    <w:p w14:paraId="7535BE52" w14:textId="77777777" w:rsidR="007C6D17" w:rsidRDefault="00000000">
      <w:r>
        <w:t>But how do we get to this point? To understand the heat death scenario, let's take a step back and examine the universe's evolution. In the distant past, the cosmos was a hot, dense plasma, with temperatures soaring above billions of degrees Celsius. Over time, as matter cooled and condensed, stars formed, and galaxies took shape.</w:t>
      </w:r>
    </w:p>
    <w:p w14:paraId="29D34E32" w14:textId="77777777" w:rsidR="007C6D17" w:rsidRDefault="00000000">
      <w:r>
        <w:t>As these celestial bodies aged, they reached the end of their life cycles, fusing heavier elements in their cores to produce the lighter ones we see today. This process released vast amounts of energy into space, illuminating the universe with the light of a thousand suns.</w:t>
      </w:r>
    </w:p>
    <w:p w14:paraId="2A6B9820" w14:textId="77777777" w:rsidR="007C6D17" w:rsidRDefault="00000000">
      <w:r>
        <w:t>However, this energy is not without its limitations. As the universe continues to expand, the density of matter and energy decreases. The stars that once shone so brightly begin to fade, their fuel supplies dwindling as they exhaust their nuclear reactions.</w:t>
      </w:r>
    </w:p>
    <w:p w14:paraId="7CB7D3CB" w14:textId="77777777" w:rsidR="007C6D17" w:rsidRDefault="00000000">
      <w:r>
        <w:t>Eventually, the last remnants of starlight vanish, plunging the universe into an eternal darkness. The cosmic microwave background radiation, a faint echo of the Big Bang's heat, is all that remains. This radiation is the residual energy from the earliest moments of our universe, a reminder of the fiery furnace that gave rise to all we see today.</w:t>
      </w:r>
    </w:p>
    <w:p w14:paraId="33452096" w14:textId="77777777" w:rsidR="007C6D17" w:rsidRDefault="00000000">
      <w:r>
        <w:t>In this dark expanse, even the most fundamental processes cease. Chemical reactions grind to a halt as the universe reaches maximum entropy. The once-vibrant cosmos becomes a vast, still ocean, devoid of energy or motion. This is the heat death of the universe – a state where all chemical reactions have ceased, and the cosmos has reached its ultimate fate.</w:t>
      </w:r>
    </w:p>
    <w:p w14:paraId="7DFFEE7C" w14:textId="77777777" w:rsidR="007C6D17" w:rsidRDefault="00000000">
      <w:r>
        <w:lastRenderedPageBreak/>
        <w:t>The heat death scenario raises profound questions about the nature of existence and our place within it. Is this the ultimate destiny of all universes? Does this mean that life, as we know it, is but a fleeting moment in the grand tapestry of time?</w:t>
      </w:r>
    </w:p>
    <w:p w14:paraId="5E6CFCA3" w14:textId="77777777" w:rsidR="007C6D17" w:rsidRDefault="00000000">
      <w:r>
        <w:t>As we ponder these mysteries, we are reminded of the universe's inherent beauty – its majesty, its complexity, and its sheer scale. The heat death scenario serves as a poignant reminder of our own mortality, encouraging us to make the most of the brief, shining moments we have within this vast, cosmic expanse.</w:t>
      </w:r>
    </w:p>
    <w:p w14:paraId="1624E125" w14:textId="77777777" w:rsidR="007C6D17" w:rsidRDefault="00000000">
      <w:r>
        <w:t>For in the darkness that lies ahead, we find solace in the fleeting moments of light that have illuminated our cosmic journey thus far.</w:t>
      </w:r>
    </w:p>
    <w:p w14:paraId="1FDDF972" w14:textId="77777777" w:rsidR="007C6D17" w:rsidRDefault="00000000">
      <w:pPr>
        <w:pStyle w:val="Heading2"/>
      </w:pPr>
      <w:r>
        <w:t>Eternal Inflation: The Possibility of an Ever-Expanding Universe</w:t>
      </w:r>
      <w:bookmarkStart w:id="96" w:name="1.10.7"/>
      <w:bookmarkEnd w:id="96"/>
    </w:p>
    <w:p w14:paraId="21B75C50" w14:textId="77777777" w:rsidR="007C6D17" w:rsidRDefault="00000000">
      <w:r>
        <w:t>The possibility of an ever-expanding universe is a mind-boggling concept that has been gaining traction in the scientific community. The theory of eternal inflation proposes that our universe is just one bubble in a vast multidimensional space, with new universes constantly being created through this process.</w:t>
      </w:r>
    </w:p>
    <w:p w14:paraId="125D30FF" w14:textId="77777777" w:rsidR="007C6D17" w:rsidRDefault="00000000">
      <w:r>
        <w:t>To understand how eternal inflation works, we need to go back to the Big Bang Theory. According to this theory, our universe began as an infinitely hot and dense point around 13.8 billion years ago. As it expanded and cooled, matter started to form, eventually giving rise to galaxies, stars, and planets like our own.</w:t>
      </w:r>
    </w:p>
    <w:p w14:paraId="1C2D6880" w14:textId="77777777" w:rsidR="007C6D17" w:rsidRDefault="00000000">
      <w:r>
        <w:t>However, eternal inflation takes this concept a step further by suggesting that the Big Bang was not just a one-time event but rather an ongoing process that has been creating new universes for billions of years. The idea is that our universe is just one  "bubble" in a vast multidimensional space called the multiverse, and that new bubbles are constantly being created through this eternal inflation.</w:t>
      </w:r>
    </w:p>
    <w:p w14:paraId="150EC361" w14:textId="77777777" w:rsidR="007C6D17" w:rsidRDefault="00000000">
      <w:r>
        <w:t>The concept of eternal inflation was first proposed by Alan Guth in 1980 as a way to explain the uniformity of the cosmic microwave background radiation. The theory suggests that our universe is part of a larger structure known as an eternally inflating region, which is made up of many universes, each with its own unique properties.</w:t>
      </w:r>
    </w:p>
    <w:p w14:paraId="726A21A6" w14:textId="77777777" w:rsidR="007C6D17" w:rsidRDefault="00000000">
      <w:r>
        <w:t>The eternal inflation theory has been gaining support from various lines of evidence. For one, it can explain why the cosmic microwave background radiation is so uniform throughout the universe. The theory suggests that our universe is just one small part of a much larger structure, and that the uniformity we observe is simply a result of the way that universes are created in this eternally inflating region.</w:t>
      </w:r>
    </w:p>
    <w:p w14:paraId="6C99CD18" w14:textId="77777777" w:rsidR="007C6D17" w:rsidRDefault="00000000">
      <w:r>
        <w:t>Another line of evidence comes from the observation of the universe's large-scale structure. The theory predicts that if our universe is part of an eternally inflating region, then we should see evidence of other universes out there. While we have not yet directly observed any other universes, the theory predicts that they will be extremely distant and difficult to detect.</w:t>
      </w:r>
    </w:p>
    <w:p w14:paraId="635E1238" w14:textId="77777777" w:rsidR="007C6D17" w:rsidRDefault="00000000">
      <w:r>
        <w:t>The eternal inflation theory also has implications for our understanding of time itself. The theory suggests that time is not a fixed concept but rather something that can stretch and warp depending on the situation. This idea challenges our traditional understanding of time as a linear progression from past to present to future.</w:t>
      </w:r>
    </w:p>
    <w:p w14:paraId="2AEDDBF7" w14:textId="77777777" w:rsidR="007C6D17" w:rsidRDefault="00000000">
      <w:r>
        <w:lastRenderedPageBreak/>
        <w:t>The possibility of an ever-expanding universe raises many questions about the nature of reality and our place within it. If eternal inflation is correct, then what lies beyond the boundaries of our own universe? Are there other universes out there with their own unique properties and laws of physics?</w:t>
      </w:r>
    </w:p>
    <w:p w14:paraId="021C629C" w14:textId="77777777" w:rsidR="007C6D17" w:rsidRDefault="00000000">
      <w:r>
        <w:t>While we have not yet directly observed any evidence of eternal inflation, the theory remains a fascinating area of research that continues to captivate scientists and the public alike. The possibility of an ever-expanding universe is a mind-boggling concept that challenges our understanding of the cosmos and our place within it.</w:t>
      </w:r>
    </w:p>
    <w:p w14:paraId="15FF9FEA" w14:textId="77777777" w:rsidR="007C6D17" w:rsidRDefault="00000000">
      <w:r>
        <w:t>The eternal inflation theory has far-reaching implications for our understanding of the universe and our place within it. It challenges traditional notions of time and space, and raises questions about the nature of reality itself. The theory remains a fascinating area of research that continues to captivate scientists and the public alike.</w:t>
      </w:r>
    </w:p>
    <w:p w14:paraId="0AA6920E" w14:textId="77777777" w:rsidR="007C6D17" w:rsidRDefault="00000000">
      <w:r>
        <w:t>The possibility of an ever-expanding universe is a mind-boggling concept that has captured the imagination of scientists and the public alike.</w:t>
      </w:r>
    </w:p>
    <w:p w14:paraId="333DD67D" w14:textId="77777777" w:rsidR="007C6D17" w:rsidRDefault="00000000">
      <w:pPr>
        <w:pStyle w:val="Heading2"/>
      </w:pPr>
      <w:r>
        <w:t>The Multiverse Hypothesis: Implications for Our Understanding of Reality</w:t>
      </w:r>
      <w:bookmarkStart w:id="97" w:name="1.10.8"/>
      <w:bookmarkEnd w:id="97"/>
    </w:p>
    <w:p w14:paraId="665A441D" w14:textId="77777777" w:rsidR="007C6D17" w:rsidRDefault="00000000">
      <w:r>
        <w:t>The multiverse hypothesis suggests that our universe is just one of many parallel universes, each with its own unique properties and physical laws. This idea has far- reaching implications for our understanding of reality and the universe as a whole.</w:t>
      </w:r>
    </w:p>
    <w:p w14:paraId="2FF3EA0C" w14:textId="77777777" w:rsidR="007C6D17" w:rsidRDefault="00000000">
      <w:r>
        <w:t>One of the key arguments in favor of the multiverse hypothesis is the concept of eternal inflation. According to this theory, our universe is just one bubble in an endless sea of bubbles, each representing a separate universe with its own unique properties. This idea is supported by many cosmologists and physicists, who argue that the multiverse provides a possible explanation for the fundamental constants of our universe.</w:t>
      </w:r>
    </w:p>
    <w:p w14:paraId="3B669C36" w14:textId="77777777" w:rsidR="007C6D17" w:rsidRDefault="00000000">
      <w:r>
        <w:t>For example, the value of the gravitational constant G, which determines the strength of gravity between objects, seems to be finely tuned for life as we know it. The multiverse hypothesis suggests that there may be an infinite number of universes with different values of G, and that ours just happens to have a value that allows for the emergence of complex life forms.</w:t>
      </w:r>
    </w:p>
    <w:p w14:paraId="6A8392E4" w14:textId="77777777" w:rsidR="007C6D17" w:rsidRDefault="00000000">
      <w:r>
        <w:t>Another implication of the multiverse hypothesis is the concept of the anthropic principle. This principle states that the fundamental constants of our universe must be what they are because if they were any different, we wouldn't be here to observe them. The multiverse provides a possible explanation for why the constants are what they are, by suggesting that there may be an infinite number of universes with different values.</w:t>
      </w:r>
    </w:p>
    <w:p w14:paraId="54A71569" w14:textId="77777777" w:rsidR="007C6D17" w:rsidRDefault="00000000">
      <w:r>
        <w:t>The multiverse hypothesis also raises questions about the concept of probability and the notion of "reality." If our universe is just one of many parallel universes, then what does it mean to say that something is "probable" or "impossible"? Does the existence of multiple universes undermine our ability to make meaningful statements about reality?</w:t>
      </w:r>
    </w:p>
    <w:p w14:paraId="28ED3C28" w14:textId="77777777" w:rsidR="007C6D17" w:rsidRDefault="00000000">
      <w:r>
        <w:t>Furthermore, the multiverse hypothesis challenges our understanding of causality and the concept of "before." If there are an infinite number of parallel universes, then what does it mean to say that something happened "before" another event? Does the concept of "time" become meaningless in a multiverse scenario?</w:t>
      </w:r>
    </w:p>
    <w:p w14:paraId="30298A4C" w14:textId="77777777" w:rsidR="007C6D17" w:rsidRDefault="00000000">
      <w:r>
        <w:lastRenderedPageBreak/>
        <w:t>The multiverse hypothesis also has implications for our understanding of the concept of "reality." If our universe is just one of many parallel universes, then what does it mean to say that something is "real"? Does the existence of multiple universes undermine our ability to make meaningful statements about reality?</w:t>
      </w:r>
    </w:p>
    <w:p w14:paraId="44AB4F30" w14:textId="77777777" w:rsidR="007C6D17" w:rsidRDefault="00000000">
      <w:r>
        <w:t>In addition, the multiverse hypothesis raises questions about the concept of "free will" and the notion of "choice." If every possibility exists in some universe or other, then do we really have a choice? Or are we just stuck with what happens to us in this particular universe?</w:t>
      </w:r>
    </w:p>
    <w:p w14:paraId="7B09CC82" w14:textId="77777777" w:rsidR="007C6D17" w:rsidRDefault="00000000">
      <w:r>
        <w:t>The multiverse hypothesis also has implications for our understanding of the concept of "the future." If there are an infinite number of parallel universes, then what does it mean to say that something will happen "in the future"? Does the concept of "time" become meaningless in a multiverse scenario?</w:t>
      </w:r>
    </w:p>
    <w:p w14:paraId="41F7A2E5" w14:textId="77777777" w:rsidR="007C6D17" w:rsidRDefault="00000000">
      <w:r>
        <w:t>Finally, the multiverse hypothesis raises questions about the concept of "certainty" and the notion of "proof." If our universe is just one of many parallel universes, then what does it mean to say that something is "certain" or "proven"? Does the existence of multiple universes undermine our ability to make meaningful statements about reality?</w:t>
      </w:r>
    </w:p>
    <w:p w14:paraId="5430F4D8" w14:textId="77777777" w:rsidR="007C6D17" w:rsidRDefault="00000000">
      <w:r>
        <w:t>The multiverse hypothesis, in its complexity and challenge to our understanding of reality, raises profound questions about the nature of the universe and our place within it.</w:t>
      </w:r>
    </w:p>
    <w:p w14:paraId="752DF182" w14:textId="77777777" w:rsidR="007C6D17" w:rsidRDefault="00000000">
      <w:pPr>
        <w:pStyle w:val="Heading2"/>
      </w:pPr>
      <w:r>
        <w:t>The Future of Space Telescopes: Unveiling the Secrets of the Universe</w:t>
      </w:r>
      <w:bookmarkStart w:id="98" w:name="1.10.9"/>
      <w:bookmarkEnd w:id="98"/>
    </w:p>
    <w:p w14:paraId="7E970FC5" w14:textId="77777777" w:rsidR="007C6D17" w:rsidRDefault="00000000">
      <w:r>
        <w:t>The Future of Space Telescopes: Unveiling the Secrets of the Universe</w:t>
      </w:r>
    </w:p>
    <w:p w14:paraId="0444E90A" w14:textId="77777777" w:rsidR="007C6D17" w:rsidRDefault="00000000">
      <w:r>
        <w:t>As we push the boundaries of our understanding of the universe, the tools at our disposal have become increasingly sophisticated. The next generation of space telescopes is poised to revolutionize our comprehension of the cosmos, providing unprecedented insights into the workings of the universe.</w:t>
      </w:r>
    </w:p>
    <w:p w14:paraId="62ACCA78" w14:textId="77777777" w:rsidR="007C6D17" w:rsidRDefault="00000000">
      <w:r>
        <w:t>At the forefront of this technological leap forward stands the Giant Magellan Telescope (GMT). This behemoth of a telescope will boast an aperture of 24.5 meters, making it one of the largest and most powerful telescopes in the world. By combining the light from seven mirrors, each with its own unique characteristics, the GMT will achieve unparalleled resolution and collecting power.</w:t>
      </w:r>
    </w:p>
    <w:p w14:paraId="19E05362" w14:textId="77777777" w:rsidR="007C6D17" w:rsidRDefault="00000000">
      <w:r>
        <w:t>The GMT's primary focus will be on studying the distant universe, delving into the mysteries of galaxy formation and evolution. It will also investigate the properties of dark energy, a mysterious force driving the accelerating expansion of the cosmos. Furthermore, this telescope will enable scientists to observe the earliest galaxies in unprecedented detail, shedding light on the dawn of the universe.</w:t>
      </w:r>
    </w:p>
    <w:p w14:paraId="4DEB9EC2" w14:textId="77777777" w:rsidR="007C6D17" w:rsidRDefault="00000000">
      <w:r>
        <w:t>Another groundbreaking initiative is the Square Kilometre Array (SKA) project. This ambitious undertaking aims to create a radio telescope capable of detecting faint signals from distant galaxies and stars. The SKA's sheer scale – it will span over 3,000 kilometers across two continents – will allow it to survey vast swaths of the universe with unprecedented sensitivity.</w:t>
      </w:r>
    </w:p>
    <w:p w14:paraId="63364F3E" w14:textId="77777777" w:rsidR="007C6D17" w:rsidRDefault="00000000">
      <w:r>
        <w:t>The SKA's primary goals include mapping the distribution of dark matter throughout the cosmos, as well as tracing the evolution of galaxy clusters. It will also investigate the properties of magnetized plasma in extreme astrophysical environments, such as neutron stars and black holes.</w:t>
      </w:r>
    </w:p>
    <w:p w14:paraId="358AE467" w14:textId="77777777" w:rsidR="007C6D17" w:rsidRDefault="00000000">
      <w:r>
        <w:lastRenderedPageBreak/>
        <w:t>In addition to these cutting-edge telescopes, the James Webb Space Telescope (JWST) is already poised to make a significant impact on our understanding of the universe. With its unparalleled infrared capabilities, JWST will study the formation of the first stars and galaxies in the distant universe, as well as investigate the properties of planetary atmospheres.</w:t>
      </w:r>
    </w:p>
    <w:p w14:paraId="2C6905F5" w14:textId="77777777" w:rsidR="007C6D17" w:rsidRDefault="00000000">
      <w:r>
        <w:t>As these new telescopes come online, they will join an existing fleet of powerful instruments, such as the Hubble Space Telescope and the Atacama Large Millimeter/submillimeter Array (ALMA). This synergistic combination will enable scientists to tackle some of the most pressing questions in modern astrophysics, from understanding the origins of life on Earth to probing the mysteries of dark matter and dark energy.</w:t>
      </w:r>
    </w:p>
    <w:p w14:paraId="541646DE" w14:textId="77777777" w:rsidR="007C6D17" w:rsidRDefault="00000000">
      <w:r>
        <w:t>The future of space telescopes is filled with endless possibilities. The universe still holds many secrets, waiting to be uncovered by these powerful tools.</w:t>
      </w:r>
    </w:p>
    <w:p w14:paraId="75A99BB2" w14:textId="77777777" w:rsidR="007C6D17" w:rsidRDefault="00000000">
      <w:pPr>
        <w:pStyle w:val="Heading2"/>
      </w:pPr>
      <w:r>
        <w:t>The Cosmic Perspective: How Space Exploration Shapes Our Humanity</w:t>
      </w:r>
      <w:bookmarkStart w:id="99" w:name="1.10.10"/>
      <w:bookmarkEnd w:id="99"/>
    </w:p>
    <w:p w14:paraId="06C6EED5" w14:textId="77777777" w:rsidR="007C6D17" w:rsidRDefault="00000000">
      <w:r>
        <w:t>As we gaze out into the vast expanse of space, our minds are humbled by the realization that humanity is but a small part of an immense universe. This cosmic perspective has been shaped by our exploration and understanding of the stars, planets, and galaxies that surround us. It is this very perspective that has led us to reevaluate our place in the universe and our responsibilities as a species.</w:t>
      </w:r>
    </w:p>
    <w:p w14:paraId="18C51BE7" w14:textId="77777777" w:rsidR="007C6D17" w:rsidRDefault="00000000">
      <w:r>
        <w:t>The thrill of discovery that comes with space exploration cannot be overstated. From the moment we first set foot on the moon to the ongoing quest to uncover the secrets of dark matter, humanity's fascination with space has driven us to push the boundaries of what is thought possible. This drive has led to countless breakthroughs in fields such as physics, biology, and mathematics, all of which have contributed to a deeper understanding of the universe and our place within it.</w:t>
      </w:r>
    </w:p>
    <w:p w14:paraId="5CCC1B13" w14:textId="77777777" w:rsidR="007C6D17" w:rsidRDefault="00000000">
      <w:r>
        <w:t>As we explore the cosmos, we are forced to confront the limitations of our own existence. We are reminded that our planet is but one of many, and that life itself may not be unique to Earth. This realization has led some to question the significance of human existence in the grand scheme of things. Is our existence merely a fleeting moment in the history of the universe, or do we have a greater purpose?</w:t>
      </w:r>
    </w:p>
    <w:p w14:paraId="1D377D8C" w14:textId="77777777" w:rsidR="007C6D17" w:rsidRDefault="00000000">
      <w:r>
        <w:t>The answer lies in our capacity for self-awareness and our ability to make decisions that shape our future. As we gaze out into the unknown, we are reminded that our choices have consequences that extend far beyond our own lifetime. The exploration of space has led us to contemplate the long-term fate of the universe, from the heat death to eternal inflation.</w:t>
      </w:r>
    </w:p>
    <w:p w14:paraId="74D82EEF" w14:textId="77777777" w:rsidR="007C6D17" w:rsidRDefault="00000000">
      <w:r>
        <w:t>The cosmic perspective has also given rise to a sense of shared responsibility among humanity. As we come to understand the interconnectedness of all things, we are reminded that our actions have a profound impact on the world around us. This realization has led to a renewed focus on issues such as climate change, environmental degradation, and social justice.</w:t>
      </w:r>
    </w:p>
    <w:p w14:paraId="248D872E" w14:textId="77777777" w:rsidR="007C6D17" w:rsidRDefault="00000000">
      <w:r>
        <w:t xml:space="preserve">The search for extraterrestrial life has also played a significant role in shaping our cosmic perspective. The possibility of discovering intelligent life elsewhere in the universe serves as a powerful reminder of the vastness of existence and the complexity of life itself. This </w:t>
      </w:r>
      <w:r>
        <w:lastRenderedPageBreak/>
        <w:t>realization has led some to question the uniqueness of human experience, while others have seen it as an opportunity to explore the universal principles that govern all life.</w:t>
      </w:r>
    </w:p>
    <w:p w14:paraId="6487A907" w14:textId="77777777" w:rsidR="007C6D17" w:rsidRDefault="00000000">
      <w:r>
        <w:t>The future of space exploration holds much promise, from the potential for human colonization of Mars and beyond to the ongoing quest to uncover the secrets of dark matter. As we look out into the unknown, our choices will determine the course of human history.</w:t>
      </w:r>
    </w:p>
    <w:p w14:paraId="436C7006" w14:textId="77777777" w:rsidR="007C6D17" w:rsidRDefault="00000000">
      <w:r>
        <w:t>We are reminded that our planet is but one of many, and that life itself may not be unique to Earth. This realization has led some to question the significance of human existence in the grand scheme of things. Is our existence merely a fleeting moment in the history of the universe, or do we have a greater purpose?</w:t>
      </w:r>
    </w:p>
    <w:p w14:paraId="32126109" w14:textId="77777777" w:rsidR="007C6D17" w:rsidRDefault="00000000">
      <w:r>
        <w:br w:type="page"/>
      </w:r>
    </w:p>
    <w:p w14:paraId="06215B5B" w14:textId="77777777" w:rsidR="007C6D17" w:rsidRDefault="00000000">
      <w:pPr>
        <w:pStyle w:val="Heading1"/>
      </w:pPr>
      <w:r>
        <w:lastRenderedPageBreak/>
        <w:t>Chapter 11: Atomic Structure and the Periodic Table</w:t>
      </w:r>
    </w:p>
    <w:p w14:paraId="48BA77AB" w14:textId="77777777" w:rsidR="007C6D17" w:rsidRDefault="00000000">
      <w:pPr>
        <w:pStyle w:val="Heading2"/>
      </w:pPr>
      <w:r>
        <w:t>Atomic Theory</w:t>
      </w:r>
      <w:bookmarkStart w:id="100" w:name="2.1.1"/>
      <w:bookmarkEnd w:id="100"/>
    </w:p>
    <w:p w14:paraId="348DAB25" w14:textId="77777777" w:rsidR="007C6D17" w:rsidRDefault="00000000">
      <w:r>
        <w:t>Atomic theory has been a cornerstone of modern physics for over a century, providing the fundamental framework for understanding the behavior of atoms and molecules. At its core, atomic theory posits that matter is composed of tiny, indivisible particles called atoms, which are in turn made up of even smaller components such as protons, neutrons, and electrons.</w:t>
      </w:r>
    </w:p>
    <w:p w14:paraId="39EB83FB" w14:textId="77777777" w:rsidR="007C6D17" w:rsidRDefault="00000000">
      <w:r>
        <w:t>One of the earliest and most influential theories of atomic structure was proposed by John Dalton in 1803. Dalton's atomic theory stated that elements were composed of small, indivisible particles called atoms, which differed from one another in their weights and properties. He also proposed that compounds were formed when atoms of different elements combined in fixed proportions.</w:t>
      </w:r>
    </w:p>
    <w:p w14:paraId="1B331059" w14:textId="77777777" w:rsidR="007C6D17" w:rsidRDefault="00000000">
      <w:r>
        <w:t>While Dalton's theory provided a valuable foundation for understanding the behavior of atoms, it was later found to be incomplete. In 1869, Dmitri Mendeleev developed the periodic table, which organized the known elements into a logical and systematic order based on their properties and atomic weights. The periodic table revealed that there were gaps in the sequence of elements, leading Mendeleev to predict the existence of undiscovered elements.</w:t>
      </w:r>
    </w:p>
    <w:p w14:paraId="1106E9D8" w14:textId="77777777" w:rsidR="007C6D17" w:rsidRDefault="00000000">
      <w:r>
        <w:t>The discovery of subatomic particles such as protons, neutrons, and electrons by Ernest Rutherford, James Chadwick, and Niels Bohr in the early 20th century revolutionized our understanding of atomic structure. The proton-electron model, which posits that atoms are composed of a positively charged nucleus surrounded by negatively charged electrons, provided a more accurate description of atomic behavior.</w:t>
      </w:r>
    </w:p>
    <w:p w14:paraId="5145D032" w14:textId="77777777" w:rsidR="007C6D17" w:rsidRDefault="00000000">
      <w:r>
        <w:t>The discovery of neutrons by James Chadwick in 1932 further refined our understanding of the atom. Neutrons have no charge and are found in the nucleus along with protons. The combination of protons and neutrons in the nucleus determines the properties of an element, including its mass number (the sum of the number of protons and neutrons) and atomic number (the number of protons).</w:t>
      </w:r>
    </w:p>
    <w:p w14:paraId="7E50E800" w14:textId="77777777" w:rsidR="007C6D17" w:rsidRDefault="00000000">
      <w:r>
        <w:t>The quantum mechanical model of the atom, developed by Niels Bohr and Werner Heisenberg, provides a more detailed understanding of atomic behavior. According to this model, electrons occupy specific energy levels or orbitals around the nucleus, with each orbital having a unique set of properties. Electrons can jump from one orbital to another by emitting or absorbing energy in the form of photons.</w:t>
      </w:r>
    </w:p>
    <w:p w14:paraId="00E1400A" w14:textId="77777777" w:rsidR="007C6D17" w:rsidRDefault="00000000">
      <w:r>
        <w:t>Atomic theory has played a crucial role in shaping our understanding of the physical world and has led to numerous breakthroughs in fields such as chemistry, materials science, and medicine. The development of atomic energy sources, such as nuclear power plants and reactors, is just one example of the practical applications of atomic theory.</w:t>
      </w:r>
    </w:p>
    <w:p w14:paraId="5C6272A8" w14:textId="77777777" w:rsidR="007C6D17" w:rsidRDefault="00000000">
      <w:r>
        <w:t>Despite significant advances, there remains much to be discovered. Ongoing research into the properties of subatomic particles and the behavior of atoms at very small scales continues to refine our knowledge of the atomic world. The mysteries of quantum mechanics and the nature of consciousness remain some of the most intriguing and complex challenges facing scientists today.</w:t>
      </w:r>
    </w:p>
    <w:p w14:paraId="47D58B9F" w14:textId="77777777" w:rsidR="007C6D17" w:rsidRDefault="00000000">
      <w:pPr>
        <w:pStyle w:val="Heading2"/>
      </w:pPr>
      <w:r>
        <w:lastRenderedPageBreak/>
        <w:t>Atomic Structure</w:t>
      </w:r>
      <w:bookmarkStart w:id="101" w:name="2.1.2"/>
      <w:bookmarkEnd w:id="101"/>
    </w:p>
    <w:p w14:paraId="665A29FA" w14:textId="77777777" w:rsidR="007C6D17" w:rsidRDefault="00000000">
      <w:r>
        <w:t>The atomic structure of an atom is the foundation upon which all matter is built. It is a tiny but intricate world that is composed of three main parts: protons, neutrons, and electrons. These particles are arranged in a specific way to form the nucleus of the atom, with the electrons orbiting around it.</w:t>
      </w:r>
    </w:p>
    <w:p w14:paraId="2C094625" w14:textId="77777777" w:rsidR="007C6D17" w:rsidRDefault="00000000">
      <w:r>
        <w:t>At the heart of the atomic structure lies the proton, which is a positively charged particle. The number of protons in an atom determines the element that it represents, as different elements have different numbers of protons in their atoms. For example, hydrogen has one proton, helium has two, and oxygen has eight. This property of having a specific number of protons makes each element unique and allows us to distinguish between them.</w:t>
      </w:r>
    </w:p>
    <w:p w14:paraId="7AD4C99D" w14:textId="77777777" w:rsidR="007C6D17" w:rsidRDefault="00000000">
      <w:r>
        <w:t>Neutrons are also found within the nucleus, but they do not carry an electric charge. The number of neutrons in an atom can vary, which is what leads to different isotopes of the same element. For instance, carbon-12 has six protons and six neutrons, while carbon-14 has six protons and eight neutrons. This variation in neutron numbers does not affect the chemical properties of an element, but it can impact its physical properties.</w:t>
      </w:r>
    </w:p>
    <w:p w14:paraId="50477383" w14:textId="77777777" w:rsidR="007C6D17" w:rsidRDefault="00000000">
      <w:r>
        <w:t>Electrons are negatively charged particles that orbit around the nucleus of the atom. The number of electrons in an atom is equal to the number of protons, which means that the overall charge of the atom is zero. This is because the positive charge of the protons is balanced by the negative charge of the electrons.</w:t>
      </w:r>
    </w:p>
    <w:p w14:paraId="60273C95" w14:textId="77777777" w:rsidR="007C6D17" w:rsidRDefault="00000000">
      <w:r>
        <w:t>The electrons in an atom occupy specific energy levels or shells around the nucleus. These shells are designated by the letters K, L, M, and so on, with the closest shell to the nucleus being the K-shell. Each shell has a limited number of spaces that can be occupied by electrons, which is determined by the rules of quantum mechanics.</w:t>
      </w:r>
    </w:p>
    <w:p w14:paraId="5C4C11B8" w14:textId="77777777" w:rsidR="007C6D17" w:rsidRDefault="00000000">
      <w:r>
        <w:t>The outermost energy level or valence shell of an atom is particularly important because it is involved in chemical reactions. The number of electrons in this shell determines the chemical properties of the element, such as whether it will bond with other atoms or not.</w:t>
      </w:r>
    </w:p>
    <w:p w14:paraId="6D50A7C4" w14:textId="77777777" w:rsidR="007C6D17" w:rsidRDefault="00000000">
      <w:r>
        <w:t>The arrangement of electrons within a given energy level is called subshells, and each subshell can hold a specific number of electrons. These subshells are designated by the letters s, p, d, and f, with s being the lowest energy level and f being the highest.</w:t>
      </w:r>
    </w:p>
    <w:p w14:paraId="4A4107EF" w14:textId="77777777" w:rsidR="007C6D17" w:rsidRDefault="00000000">
      <w:r>
        <w:t>The motion of electrons around the nucleus is governed by the laws of quantum mechanics. This means that their behavior is characterized by wave-liked properties, such as superposition, entanglement, and quantization. These strange phenomena are what give rise to the unique chemical properties of each element.</w:t>
      </w:r>
    </w:p>
    <w:p w14:paraId="3BDA2DB9" w14:textId="77777777" w:rsidR="007C6D17" w:rsidRDefault="00000000">
      <w:r>
        <w:t>In addition to the protons, neutrons, and electrons that make up the nucleus, atoms also have a surrounding cloud of negative charge known as the electron cloud or cloud electrons. This cloud is responsible for shielding the positive charge of the nucleus from external electric fields, which would otherwise attract other positively charged particles.</w:t>
      </w:r>
    </w:p>
    <w:p w14:paraId="3C18DA24" w14:textId="77777777" w:rsidR="007C6D17" w:rsidRDefault="00000000">
      <w:r>
        <w:t>The atomic structure is not just an abstract concept; it has many practical applications in our daily lives. For instance, the unique properties of certain elements are used to make semiconductors and transistors that power our electronic devices. The same principles are also used in the development of medical imaging technologies like MRI machines.</w:t>
      </w:r>
    </w:p>
    <w:p w14:paraId="207558F1" w14:textId="77777777" w:rsidR="007C6D17" w:rsidRDefault="00000000">
      <w:r>
        <w:t>This arrangement of particles determines the chemical properties of each element, making each one distinct.</w:t>
      </w:r>
    </w:p>
    <w:p w14:paraId="50E1E26D" w14:textId="77777777" w:rsidR="007C6D17" w:rsidRDefault="00000000">
      <w:pPr>
        <w:pStyle w:val="Heading2"/>
      </w:pPr>
      <w:r>
        <w:lastRenderedPageBreak/>
        <w:t>Periodic Table</w:t>
      </w:r>
      <w:bookmarkStart w:id="102" w:name="2.1.3"/>
      <w:bookmarkEnd w:id="102"/>
    </w:p>
    <w:p w14:paraId="04B85761" w14:textId="77777777" w:rsidR="007C6D17" w:rsidRDefault="00000000">
      <w:r>
        <w:t>The periodic table is a powerful tool that organizes the building blocks of matter into a logical and systematic framework. It's a crucial concept in chemistry, allowing scientists to predict the properties and behavior of elements and their compounds. In this section, we'll delve into the history and structure of the periodic table, exploring how it's evolved over time and what makes it such an essential tool for chemists.</w:t>
      </w:r>
    </w:p>
    <w:p w14:paraId="2EFCC74E" w14:textId="77777777" w:rsidR="007C6D17" w:rsidRDefault="00000000">
      <w:r>
        <w:t>The modern periodic table is based on the work of Russian chemist Dmitri Mendeleev, who first proposed a systematic arrangement of elements in 1869. At the time, there were only about 60 known elements, but Mendeleev recognized that many more remained to be discovered. He organized the elements into rows and columns, grouping those with similar properties together.</w:t>
      </w:r>
    </w:p>
    <w:p w14:paraId="3276D57A" w14:textId="77777777" w:rsidR="007C6D17" w:rsidRDefault="00000000">
      <w:r>
        <w:t>The key innovation was the idea of leaving gaps in the table for undiscovered elements. This allowed chemists to predict the existence and properties of these unknown elements, which could then be synthesized or discovered through further research. The periodic table quickly became a cornerstone of chemistry, allowing scientists to make informed predictions about the behavior of elements and their compounds.</w:t>
      </w:r>
    </w:p>
    <w:p w14:paraId="13E87081" w14:textId="77777777" w:rsidR="007C6D17" w:rsidRDefault="00000000">
      <w:r>
        <w:t>The structure of the periodic table is based on the atomic number of each element, which is the number of protons in the nucleus of an atom. Elements with similar atomic numbers tend to exhibit similar chemical properties, such as reactivity or electronegativity. This is because the electrons in an atom's outermost energy level are influenced by the number of protons in the nucleus.</w:t>
      </w:r>
    </w:p>
    <w:p w14:paraId="5730CDC4" w14:textId="77777777" w:rsidR="007C6D17" w:rsidRDefault="00000000">
      <w:r>
        <w:t>The periodic table can be divided into several main categories: alkali metals, alkaline earth metals, halogens, noble gases, and transition metals. Each category has its own distinct properties and characteristics.</w:t>
      </w:r>
    </w:p>
    <w:p w14:paraId="0652CE4B" w14:textId="77777777" w:rsidR="007C6D17" w:rsidRDefault="00000000">
      <w:r>
        <w:t>Alkali metals, such as sodium and potassium, are highly reactive and tend to lose one electron to form a positive ion. Alkaline earth metals, like calcium and magnesium, are also reactive but tend to lose two electrons to form an ion. Halogens, including chlorine and iodine, are highly reactive and tend to gain one electron to form a negative ion.</w:t>
      </w:r>
    </w:p>
    <w:p w14:paraId="31C0D0EA" w14:textId="77777777" w:rsidR="007C6D17" w:rsidRDefault="00000000">
      <w:r>
        <w:t>Noble gases, such as helium and neon, are unreactive and have full outer energy levels. Transition metals, like iron and copper, exhibit a range of properties depending on the number of electrons they lose or gain.</w:t>
      </w:r>
    </w:p>
    <w:p w14:paraId="4D1B674A" w14:textId="77777777" w:rsidR="007C6D17" w:rsidRDefault="00000000">
      <w:r>
        <w:t>The periodic table has undergone many revisions over the years as new elements were discovered and our understanding of chemistry evolved. Today, there are 118 known elements, with more being synthesized or discovered all the time.</w:t>
      </w:r>
    </w:p>
    <w:p w14:paraId="2F566A42" w14:textId="77777777" w:rsidR="007C6D17" w:rsidRDefault="00000000">
      <w:r>
        <w:t>In addition to its role in predicting the properties of elements, the periodic table also serves as a tool for organizing and communicating chemical information. It provides a framework for chemists to categorize and understand the vast array of substances that make up our world.</w:t>
      </w:r>
    </w:p>
    <w:p w14:paraId="213740CB" w14:textId="77777777" w:rsidR="007C6D17" w:rsidRDefault="00000000">
      <w:r>
        <w:t>The periodic table is not just a static representation of known elements, but rather a dynamic tool that continues to evolve as new research emerges. It's a testament to human curiosity and ingenuity, reflecting our ongoing quest to understand the fundamental nature of matter.</w:t>
      </w:r>
    </w:p>
    <w:p w14:paraId="5FBD64EA" w14:textId="77777777" w:rsidR="007C6D17" w:rsidRDefault="00000000">
      <w:r>
        <w:lastRenderedPageBreak/>
        <w:t>Its enduring legacy is a tribute to the power of scientific inquiry and our capacity for discovery.</w:t>
      </w:r>
    </w:p>
    <w:p w14:paraId="7FD5558C" w14:textId="77777777" w:rsidR="007C6D17" w:rsidRDefault="00000000">
      <w:pPr>
        <w:pStyle w:val="Heading2"/>
      </w:pPr>
      <w:r>
        <w:t>Elements and Compounds</w:t>
      </w:r>
      <w:bookmarkStart w:id="103" w:name="2.1.4"/>
      <w:bookmarkEnd w:id="103"/>
    </w:p>
    <w:p w14:paraId="363FD552" w14:textId="77777777" w:rsidR="007C6D17" w:rsidRDefault="00000000">
      <w:r>
        <w:t>The building blocks of matter are the elements, which are substances that cannot be broken down into simpler substances by chemical means. Compounds, on the other hand, are formed when two or more different elements combine in a fixed proportion to form a new substance with unique properties.</w:t>
      </w:r>
    </w:p>
    <w:p w14:paraId="49E76F33" w14:textId="77777777" w:rsidR="007C6D17" w:rsidRDefault="00000000">
      <w:r>
        <w:t>Elements and compounds make up all matter around us, from the air we breathe to the stars in the sky. Understanding the differences between these fundamental entities is crucial for grasping many aspects of chemistry, physics, biology, and even philosophy. In this section, we will delve into the world of elements and compounds, exploring their definitions, properties, and significance in the natural world.</w:t>
      </w:r>
    </w:p>
    <w:p w14:paraId="4EA1CB26" w14:textId="77777777" w:rsidR="007C6D17" w:rsidRDefault="00000000">
      <w:r>
        <w:t>The concept of an element dates back to ancient times, when philosophers sought to categorize matter into its most basic components. The modern definition of an element was formalized by the International Union of Pure and Applied Chemistry (IUPAC) in 1952: "An element is a substance that consists of atoms with the same number of protons in the atomic nucleus." This number of protons, also known as the atomic number, determines the identity of an element.</w:t>
      </w:r>
    </w:p>
    <w:p w14:paraId="2FFB3F8E" w14:textId="77777777" w:rsidR="007C6D17" w:rsidRDefault="00000000">
      <w:r>
        <w:t>There are currently 118 known elements, ranging from hydrogen (H) to oganesson (Og). Each element has its unique set of physical and chemical properties, such as melting point, boiling point, density, and reactivity. Some elements are found naturally on Earth, while others are synthesized in laboratories or produced through nuclear reactions.</w:t>
      </w:r>
    </w:p>
    <w:p w14:paraId="54C200C1" w14:textId="77777777" w:rsidR="007C6D17" w:rsidRDefault="00000000">
      <w:r>
        <w:t>Compounds, by contrast, are formed when two or more different elements combine in a fixed proportion to form a new substance with unique properties. The number of atoms of each element present in the compound is known as its stoichiometry. Compounds can be found naturally or synthesized artificially. They exhibit distinct physical and chemical properties that differ from those of their constituent elements.</w:t>
      </w:r>
    </w:p>
    <w:p w14:paraId="31A3C19C" w14:textId="77777777" w:rsidR="007C6D17" w:rsidRDefault="00000000">
      <w:r>
        <w:t>The formation of compounds often involves chemical reactions, such as combination (e.g., sodium chloride, NaCl), decomposition (e.g., water, H2O), single displacement (e.g., copper oxide, CuO), double displacement (e.g., calcium carbonate, CaCO3), and oxidation-reduction (e.g., rust, Fe2O3). Compounds can also undergo physical changes, such as phase transitions (e.g., melting or boiling).</w:t>
      </w:r>
    </w:p>
    <w:p w14:paraId="72473AD0" w14:textId="77777777" w:rsidR="007C6D17" w:rsidRDefault="00000000">
      <w:r>
        <w:t>The properties of compounds depend on the types and proportions of elements present. For instance, sugar molecules (C6H12O6) are composed of carbon, hydrogen, and oxygen atoms. The sweetness and solubility of sugar stem from the unique arrangement of these atoms.</w:t>
      </w:r>
    </w:p>
    <w:p w14:paraId="31A81FCB" w14:textId="77777777" w:rsidR="007C6D17" w:rsidRDefault="00000000">
      <w:r>
        <w:t>Compounds play a vital role in our daily lives. Biological molecules, such as proteins, carbohydrates, and nucleic acids, are essential for life processes like growth, reproduction, and energy production. Chemical reactions involving compounds occur throughout the natural world, influencing weather patterns, geological formations, and ecosystems.</w:t>
      </w:r>
    </w:p>
    <w:p w14:paraId="19D88DAF" w14:textId="77777777" w:rsidR="007C6D17" w:rsidRDefault="00000000">
      <w:r>
        <w:t xml:space="preserve">In addition to their importance in biology, compounds also have significant implications for technology and society. They serve as precursors for numerous materials used in </w:t>
      </w:r>
      <w:r>
        <w:lastRenderedPageBreak/>
        <w:t>construction, electronics, medicine, and energy generation. The synthesis of new compounds often requires innovative approaches, driving advancements in fields like chemistry, physics, and engineering.</w:t>
      </w:r>
    </w:p>
    <w:p w14:paraId="23C02B5F" w14:textId="77777777" w:rsidR="007C6D17" w:rsidRDefault="00000000">
      <w:r>
        <w:t>The understanding of elements and compounds is essential for grasping many aspects of the natural world. The unique properties of each compound arise from the arrangement of its constituent atoms. Compounds are found throughout the natural world, playing crucial roles in biological processes, geological formations, and technological applications.</w:t>
      </w:r>
    </w:p>
    <w:p w14:paraId="1E4CA937" w14:textId="77777777" w:rsidR="007C6D17" w:rsidRDefault="00000000">
      <w:pPr>
        <w:pStyle w:val="Heading2"/>
      </w:pPr>
      <w:r>
        <w:t>Atomic Numbers and Masses</w:t>
      </w:r>
      <w:bookmarkStart w:id="104" w:name="2.1.5"/>
      <w:bookmarkEnd w:id="104"/>
    </w:p>
    <w:p w14:paraId="7E046451" w14:textId="77777777" w:rsidR="007C6D17" w:rsidRDefault="00000000">
      <w:r>
        <w:t>Atomic numbers and masses are fundamental properties of atoms that play a crucial role in understanding the structure and behavior of elements. The atomic number of an element is defined as the number of protons present in the nucleus of one atom, while its mass is the total number of protons and neutrons within the nucleus.</w:t>
      </w:r>
    </w:p>
    <w:p w14:paraId="09896041" w14:textId="77777777" w:rsidR="007C6D17" w:rsidRDefault="00000000">
      <w:r>
        <w:t>The concept of atomic numbers was first introduced by Ernest Rutherford in 1919, who realized that the properties of an element were determined by the number of positive charges (protons) it contained. This led to a redefinition of elements based on their atomic numbers rather than their chemical properties or physical characteristics. Today, the atomic number is used as a unique identifier for each element, allowing us to distinguish between them.</w:t>
      </w:r>
    </w:p>
    <w:p w14:paraId="763E5595" w14:textId="77777777" w:rsidR="007C6D17" w:rsidRDefault="00000000">
      <w:r>
        <w:t>The discovery of atomic numbers has far-reaching implications for our understanding of chemistry and physics. By knowing the atomic number of an element, we can predict many of its chemical and physical properties without having to conduct extensive experiments or measurements. For example, the atomic number of an element determines its position in the periodic table, which is a crucial tool for predicting the chemical reactivity and other properties of elements.</w:t>
      </w:r>
    </w:p>
    <w:p w14:paraId="50662944" w14:textId="77777777" w:rsidR="007C6D17" w:rsidRDefault="00000000">
      <w:r>
        <w:t>In addition to determining the position of an element in the periodic table, the atomic number also influences its mass. The total number of protons and neutrons within an atom's nucleus determines its atomic mass, which is typically expressed as a decimal value. For instance, the atomic mass of carbon-12, which has six protons and six neutrons, is 12.0000 u (unified atomic mass units).</w:t>
      </w:r>
    </w:p>
    <w:p w14:paraId="7A4A045E" w14:textId="77777777" w:rsidR="007C6D17" w:rsidRDefault="00000000">
      <w:r>
        <w:t>The relationship between atomic numbers and masses is crucial for understanding chemical reactions and the formation of compounds. When atoms combine to form molecules or ions, their electrons are shared or transferred in a way that depends on their atomic numbers. For example, when two hydrogen atoms (atomic number 1) bond together, they form a molecule with an atomic mass of 2.0160 u.</w:t>
      </w:r>
    </w:p>
    <w:p w14:paraId="04969538" w14:textId="77777777" w:rsidR="007C6D17" w:rsidRDefault="00000000">
      <w:r>
        <w:t>The concept of atomic masses also has important implications for nuclear physics and particle accelerators. Particle accelerators use high-energy collisions to create new particles or ions, which are then analyzed based on their atomic numbers and masses. By precisely controlling the energies involved in these collisions, scientists can create specific combinations of protons and neutrons that correspond to particular elements.</w:t>
      </w:r>
    </w:p>
    <w:p w14:paraId="1FE73D9E" w14:textId="77777777" w:rsidR="007C6D17" w:rsidRDefault="00000000">
      <w:r>
        <w:t xml:space="preserve">In recent years, advances in experimental techniques have enabled the precise measurement of atomic masses with unprecedented accuracy. Modern mass spectrometers use sophisticated instruments and mathematical algorithms to determine the atomic </w:t>
      </w:r>
      <w:r>
        <w:lastRenderedPageBreak/>
        <w:t>masses of elements with an error margin as low as 1 part per billion (ppb). This has led to a greater understanding of isotopic effects and the behavior of atoms in high-energy collisions.</w:t>
      </w:r>
    </w:p>
    <w:p w14:paraId="053399B0" w14:textId="77777777" w:rsidR="007C6D17" w:rsidRDefault="00000000">
      <w:r>
        <w:t>The significance of atomic numbers and masses extends beyond chemistry and physics, influencing fields such as materials science, nanotechnology, and environmental studies. The precise control over the properties of individual atoms has enabled the development of new materials with unique properties and the creation of novel technologies.</w:t>
      </w:r>
    </w:p>
    <w:p w14:paraId="279BACC3" w14:textId="77777777" w:rsidR="007C6D17" w:rsidRDefault="00000000">
      <w:r>
        <w:t>Atomic numbers and masses are fundamental properties that define the structure and behavior of elements. By understanding these properties, scientists can predict the chemical and physical properties of elements, create new compounds and materials, and analyze high-energy collisions. The precise measurement of atomic masses has led to a greater understanding of isotopic effects and the behavior of atoms in high-energy collisions, with implications for fields beyond chemistry and physics.</w:t>
      </w:r>
    </w:p>
    <w:p w14:paraId="1A3F74AE" w14:textId="77777777" w:rsidR="007C6D17" w:rsidRDefault="00000000">
      <w:pPr>
        <w:pStyle w:val="Heading2"/>
      </w:pPr>
      <w:r>
        <w:t>Isotopes</w:t>
      </w:r>
      <w:bookmarkStart w:id="105" w:name="2.1.6"/>
      <w:bookmarkEnd w:id="105"/>
    </w:p>
    <w:p w14:paraId="0F6C07C3" w14:textId="77777777" w:rsidR="007C6D17" w:rsidRDefault="00000000">
      <w:r>
        <w:t>Isotopes are variants of an element that have the same number of protons in their atomic nuclei, but differ in the number of neutrons. This difference in neutron count affects the mass of the isotope, with more neutrons resulting in a heavier atom. Isotopes are important because they play a significant role in many scientific and technological applications.</w:t>
      </w:r>
    </w:p>
    <w:p w14:paraId="3E72816E" w14:textId="77777777" w:rsidR="007C6D17" w:rsidRDefault="00000000">
      <w:r>
        <w:t>The concept of isotopes was first proposed by Frederick Soddy in 1913, building upon earlier work by Ernest Rutherford and others. Soddy's work showed that isotopes were not just theoretical constructs, but rather real entities with distinct properties. This discovery had far-rieching implications for our understanding of the atomic structure and the behavior of elements.</w:t>
      </w:r>
    </w:p>
    <w:p w14:paraId="49DC3EA3" w14:textId="77777777" w:rsidR="007C6D17" w:rsidRDefault="00000000">
      <w:r>
        <w:t>One of the most significant consequences of isotopes is their impact on chemical reactions. Because isotopes have different masses, they can exhibit slightly different chemical properties, even if they are part of the same element. This means that chemists must take into account the specific isotopic composition of an element when predicting its behavior in a reaction.</w:t>
      </w:r>
    </w:p>
    <w:p w14:paraId="215BDFB7" w14:textId="77777777" w:rsidR="007C6D17" w:rsidRDefault="00000000">
      <w:r>
        <w:t>Isotopes also play a crucial role in nuclear physics and nuclear medicine. In nuclear reactors, certain isotopes of uranium or thorium can be used as fuel, while others are produced as byproducts. Similarly, isotopes are used in medical treatments such as positron emission tomography (PET) scans, where specific isotopes are used to target cancer cells.</w:t>
      </w:r>
    </w:p>
    <w:p w14:paraId="5CA2238E" w14:textId="77777777" w:rsidR="007C6D17" w:rsidRDefault="00000000">
      <w:r>
        <w:t>In addition to their practical applications, isotopes have also shed light on the fundamental nature of matter and the universe. For example, the study of isotopes has revealed that many elements in the universe are not uniform in composition, but rather exhibit variations due to differences in isotopic ratios. This has important implications for our understanding of the formation and evolution of stars and galaxies.</w:t>
      </w:r>
    </w:p>
    <w:p w14:paraId="533AE1A4" w14:textId="77777777" w:rsidR="007C6D17" w:rsidRDefault="00000000">
      <w:r>
        <w:t>Furthermore, isotopes have been used as a tool for dating geological events and reconstructing ancient climates. By analyzing the isotopic composition of rocks or ice cores, scientists can infer information about the temperature and atmospheric composition of the past. This has allowed researchers to reconstruct the climate history of Earth, including periods such as the Ice Ages and the Paleolithic Era.</w:t>
      </w:r>
    </w:p>
    <w:p w14:paraId="14EF2F5E" w14:textId="77777777" w:rsidR="007C6D17" w:rsidRDefault="00000000">
      <w:r>
        <w:lastRenderedPageBreak/>
        <w:t>The discovery of isotopes also had significant implications for our understanding of the periodic table. Prior to Soddy's work, elements were thought to be uniform in their chemical properties, but the discovery of isotopes revealed that even within the same element, there could be variations. This led to a reevaluation of the periodic table and the development of new models that took into account the diversity of isotopic forms.</w:t>
      </w:r>
    </w:p>
    <w:p w14:paraId="36F8D402" w14:textId="77777777" w:rsidR="007C6D17" w:rsidRDefault="00000000">
      <w:r>
        <w:t>The study of isotopes has far-reaching implications for our understanding of the universe and our ability to manipulate matter at the atomic level. From their role in chemical reactions to their use in medical treatments and geological dating, isotopes continue to play an important part in advancing our knowledge of the natural world.</w:t>
      </w:r>
    </w:p>
    <w:p w14:paraId="02EA26AC" w14:textId="77777777" w:rsidR="007C6D17" w:rsidRDefault="00000000">
      <w:pPr>
        <w:pStyle w:val="Heading2"/>
      </w:pPr>
      <w:r>
        <w:t>Ionization Energy</w:t>
      </w:r>
      <w:bookmarkStart w:id="106" w:name="2.1.7"/>
      <w:bookmarkEnd w:id="106"/>
    </w:p>
    <w:p w14:paraId="6BDA5512" w14:textId="77777777" w:rsidR="007C6D17" w:rsidRDefault="00000000">
      <w:r>
        <w:t>Ionization Energy is the amount of energy required to remove an electron from a neutral atom. It's a fundamental concept in atomic physics that helps us understand the behavior of atoms and molecules.</w:t>
      </w:r>
    </w:p>
    <w:p w14:paraId="31FE8369" w14:textId="77777777" w:rsidR="007C6D17" w:rsidRDefault="00000000">
      <w:r>
        <w:t>The process of ionization is quite simple: when an external source of energy, such as light or radiation, interacts with an atom, it can excite one of its electrons to a higher energy level. As this electron returns to its original orbit, it releases excess energy in the form of photons, which we perceive as light.</w:t>
      </w:r>
    </w:p>
    <w:p w14:paraId="0C0424E5" w14:textId="77777777" w:rsidR="007C6D17" w:rsidRDefault="00000000">
      <w:r>
        <w:t>Ionization Energy plays a crucial role in various areas of science and technology. For instance, in chemistry, it's essential for understanding chemical reactions, such as oxidation and reduction processes. In physics, ionization energy helps us grasp the behavior of atoms under different conditions, like high temperatures or intense radiation.</w:t>
      </w:r>
    </w:p>
    <w:p w14:paraId="16081F30" w14:textId="77777777" w:rsidR="007C6D17" w:rsidRDefault="00000000">
      <w:r>
        <w:t>One way to measure Ionization Energy is by using the concept of Electron Affinity. Electron Affinity is the energy required to remove an electron from a negatively charged ion (anion). By comparing the Ionization Energy of an atom with its Electron Affinity, we can gain valuable insights into its chemical properties and reactivity.</w:t>
      </w:r>
    </w:p>
    <w:p w14:paraId="50A13E8A" w14:textId="77777777" w:rsidR="007C6D17" w:rsidRDefault="00000000">
      <w:r>
        <w:t>Another important application of Ionization Energy lies in the realm of spectroscopy. Spectroscopic techniques, such as ultraviolet-visible (UV-Vis) or mass spectrometry, rely on the energy required to ionize atoms or molecules. By analyzing the wavelengths of light absorbed or emitted during ionization, scientists can identify specific chemical species and determine their concentrations.</w:t>
      </w:r>
    </w:p>
    <w:p w14:paraId="54E9269F" w14:textId="77777777" w:rsidR="007C6D17" w:rsidRDefault="00000000">
      <w:r>
        <w:t>Moreover, Ionization Energy has significant implications for our understanding of atomic structures and interactions. For example, the binding energy between electrons in an atom is closely related to its ionization energy. This connection allows us to infer details about the electronic configuration of atoms from their ionization energies.</w:t>
      </w:r>
    </w:p>
    <w:p w14:paraId="0F7B9095" w14:textId="77777777" w:rsidR="007C6D17" w:rsidRDefault="00000000">
      <w:r>
        <w:t>The concept of Ionization Energy becomes a vital tool for understanding complex chemical reactions and processes. By grasping the intricacies of Ionization Energy, researchers can develop more effective methods for analyzing and manipulating atomic structures, leading to breakthroughs in fields like materials science, catalysis, and biotechnology.</w:t>
      </w:r>
    </w:p>
    <w:p w14:paraId="12667069" w14:textId="77777777" w:rsidR="007C6D17" w:rsidRDefault="00000000">
      <w:r>
        <w:t xml:space="preserve">Understanding how ionization energies affect chemical reactivity could lead to improved designs for catalysts, fuel cells, or energy storage systems. The study of Ionization Energy also sheds light on the fundamental nature of reality itself. By exploring the intricate relationships between energy, mass, and charge at the atomic level, we gain a deeper </w:t>
      </w:r>
      <w:r>
        <w:lastRenderedPageBreak/>
        <w:t>appreciation for the intricate workings of our universe and the mysteries that remain to be unraveled.</w:t>
      </w:r>
    </w:p>
    <w:p w14:paraId="7EF31C2C" w14:textId="77777777" w:rsidR="007C6D17" w:rsidRDefault="00000000">
      <w:r>
        <w:t>The concept of Ionization Energy serves as a gateway to understanding the underlying principles governing the behavior of atoms and molecules. Scientists will uncover new insights into the fundamental nature of reality, leading to novel applications in various fields and a deeper understanding of our universe.</w:t>
      </w:r>
    </w:p>
    <w:p w14:paraId="4F8CAE62" w14:textId="77777777" w:rsidR="007C6D17" w:rsidRDefault="00000000">
      <w:pPr>
        <w:pStyle w:val="Heading2"/>
      </w:pPr>
      <w:r>
        <w:t>Electron Affinity</w:t>
      </w:r>
      <w:bookmarkStart w:id="107" w:name="2.1.8"/>
      <w:bookmarkEnd w:id="107"/>
    </w:p>
    <w:p w14:paraId="630ABCBE" w14:textId="77777777" w:rsidR="007C6D17" w:rsidRDefault="00000000">
      <w:r>
        <w:t>The concept of electron affinity is crucial in understanding the behavior of atoms and molecules. It refers to the energy change that occurs when a neutral atom gains an electron to form a negative ion. In other words, it's the energy required to remove an electron from a molecule, typically measured in units of electronvolts (eV).</w:t>
      </w:r>
    </w:p>
    <w:p w14:paraId="2DF7A861" w14:textId="77777777" w:rsidR="007C6D17" w:rsidRDefault="00000000">
      <w:r>
        <w:t>The concept of electron affinity was first introduced by Richard W. Eastman and Francis P. Lossing in 1922, who proposed that it could be used as a measure of the reactivity of atoms and molecules. Since then, the importance of electron affinity has been extensively studied and applied in various fields, including chemistry, physics, and biology.</w:t>
      </w:r>
    </w:p>
    <w:p w14:paraId="11036589" w14:textId="77777777" w:rsidR="007C6D17" w:rsidRDefault="00000000">
      <w:r>
        <w:t>To put it simply, when an atom gains an electron, it becomes negatively charged. The energy required to remove this extra electron is known as the electron affinity. This process can occur through various mechanisms, such as photoionization or chemical reactions.</w:t>
      </w:r>
    </w:p>
    <w:p w14:paraId="4A5AF982" w14:textId="77777777" w:rsidR="007C6D17" w:rsidRDefault="00000000">
      <w:r>
        <w:t>One of the most significant implications of electron affinity is its relationship with the reactivity of atoms and molecules. Molecules with high electron affinities tend to be less reactive, as it takes more energy to remove an electron from them. On the other hand, molecules with low electron affinities are generally more reactive, as they can easily gain electrons.</w:t>
      </w:r>
    </w:p>
    <w:p w14:paraId="1F22C7AC" w14:textId="77777777" w:rsidR="007C6D17" w:rsidRDefault="00000000">
      <w:r>
        <w:t>Electron affinity also plays a crucial role in understanding chemical bonding. When two atoms form a bond, their electron affinities influence the strength and type of bond that forms. For instance, atoms with high electron affinities tend to form ionic bonds, while those with low electron affinities tend to form covalent bonds.</w:t>
      </w:r>
    </w:p>
    <w:p w14:paraId="1452C3FD" w14:textId="77777777" w:rsidR="007C6D17" w:rsidRDefault="00000000">
      <w:r>
        <w:t>Another important aspect of electron affinity is its connection to the concept of electronegativity. Electronegativity is a measure of an atom's ability to attract electrons in a chemical bond. Electron affinity and electronegativity are related but distinct concepts. While electron affinity measures the energy required to remove an electron, electronegativity measures the energy required to transfer an electron.</w:t>
      </w:r>
    </w:p>
    <w:p w14:paraId="463584B8" w14:textId="77777777" w:rsidR="007C6D17" w:rsidRDefault="00000000">
      <w:r>
        <w:t>The significance of electron affinity extends beyond chemistry and physics. In biology, it plays a critical role in understanding the behavior of biomolecules, such as DNA and proteins. The structure and function of these molecules rely heavily on their electron affinities, which influence their ability to interact with other molecules and ions.</w:t>
      </w:r>
    </w:p>
    <w:p w14:paraId="0E316F72" w14:textId="77777777" w:rsidR="007C6D17" w:rsidRDefault="00000000">
      <w:r>
        <w:t>The concept's far-reaching implications underscore its significance in comprehending fundamental processes across chemistry, physics, and biology.</w:t>
      </w:r>
    </w:p>
    <w:p w14:paraId="198D31C6" w14:textId="77777777" w:rsidR="007C6D17" w:rsidRDefault="00000000">
      <w:pPr>
        <w:pStyle w:val="Heading2"/>
      </w:pPr>
      <w:r>
        <w:t>Atomic Orbital</w:t>
      </w:r>
      <w:bookmarkStart w:id="108" w:name="2.1.9"/>
      <w:bookmarkEnd w:id="108"/>
    </w:p>
    <w:p w14:paraId="58BB25BC" w14:textId="77777777" w:rsidR="007C6D17" w:rsidRDefault="00000000">
      <w:r>
        <w:t>Atomic Orbital</w:t>
      </w:r>
    </w:p>
    <w:p w14:paraId="1EA38EF7" w14:textId="77777777" w:rsidR="007C6D17" w:rsidRDefault="00000000">
      <w:r>
        <w:lastRenderedPageBreak/>
        <w:t>The atomic orbital is a fundamental concept in quantum mechanics that describes the distribution of electrons within an atom. It is characterized by three main features: shape, size, and orientation.</w:t>
      </w:r>
    </w:p>
    <w:p w14:paraId="03B06244" w14:textId="77777777" w:rsidR="007C6D17" w:rsidRDefault="00000000">
      <w:r>
        <w:t>Shape refers to the overall form of the orbital. Atomic orbitals can be spheroidal (like a sphere), ellipsoidal (like an egg), or even irregular shapes like a dumbbell. The shape of the orbital determines the probability density function of finding an electron within that region. For example, an s-orbital is spherical in shape and has a single lobe, while p-orbitals have two lobes.</w:t>
      </w:r>
    </w:p>
    <w:p w14:paraId="20B67796" w14:textId="77777777" w:rsidR="007C6D17" w:rsidRDefault="00000000">
      <w:r>
        <w:t>Size refers to the distance from the nucleus at which the orbital extends. As electrons move further away from the nucleus, their energy increases, making it more difficult for them to occupy those positions. This is reflected in the size of the orbital, with larger orbitals having higher energies and being less populated than smaller ones.</w:t>
      </w:r>
    </w:p>
    <w:p w14:paraId="131687C4" w14:textId="77777777" w:rsidR="007C6D17" w:rsidRDefault="00000000">
      <w:r>
        <w:t>Orientation refers to the spatial alignment of the orbital with respect to the rest of the atom. This can include the orientation of the orbital axes relative to each other or the direction of the orbital lobes. The orientation of atomic orbitals plays a crucial role in determining chemical reactivity, as it affects the overlap between orbitals and the formation of chemical bonds.</w:t>
      </w:r>
    </w:p>
    <w:p w14:paraId="62632E9C" w14:textId="77777777" w:rsidR="007C6D17" w:rsidRDefault="00000000">
      <w:r>
        <w:t>The shape and size of an atomic orbital are determined by the energy level of the electron occupying that orbital. Lower-energy orbitals have larger sizes and more spherical shapes, while higher-energy orbitals are smaller and more elongated. This is because electrons in lower-energy states tend to occupy positions closer to the nucleus, where their potential energy is greater.</w:t>
      </w:r>
    </w:p>
    <w:p w14:paraId="120010A9" w14:textId="77777777" w:rsidR="007C6D17" w:rsidRDefault="00000000">
      <w:r>
        <w:t>The concept of atomic orbitals has important implications for chemical bonding. When two atoms interact, their atomic orbitals overlap, leading to the formation of a molecular orbital that describes the distribution of electrons within the molecule. The shape and size of the atomic orbitals determine the extent of this overlap and the strength of the resulting bond.</w:t>
      </w:r>
    </w:p>
    <w:p w14:paraId="278BCBC8" w14:textId="77777777" w:rsidR="007C6D17" w:rsidRDefault="00000000">
      <w:r>
        <w:t>In addition to its role in chemical bonding, the atomic orbital plays a key part in the absorption and emission of light by atoms. When an electron jumps from a higher-energy state to a lower-energy state, it releases energy as a photon. Conversely, when an electron absorbs energy, it moves to a higher-energy state, emitting no photons.</w:t>
      </w:r>
    </w:p>
    <w:p w14:paraId="39158DD3" w14:textId="77777777" w:rsidR="007C6D17" w:rsidRDefault="00000000">
      <w:r>
        <w:t>The study of atomic orbitals has led to numerous breakthroughs in our understanding of the behavior of electrons within atoms and molecules. It has also enabled the development of new technologies, such as lasers and LEDs, which rely on the manipulation of atomic orbitals to produce coherent light.</w:t>
      </w:r>
    </w:p>
    <w:p w14:paraId="0AEEAD26" w14:textId="77777777" w:rsidR="007C6D17" w:rsidRDefault="00000000">
      <w:r>
        <w:t>The implications of this research are profound, with far-reaching consequences for fields like materials science, chemistry, and physics.</w:t>
      </w:r>
    </w:p>
    <w:p w14:paraId="017547F3" w14:textId="77777777" w:rsidR="007C6D17" w:rsidRDefault="00000000">
      <w:pPr>
        <w:pStyle w:val="Heading2"/>
      </w:pPr>
      <w:r>
        <w:t>Nuclear Charge</w:t>
      </w:r>
      <w:bookmarkStart w:id="109" w:name="2.1.10"/>
      <w:bookmarkEnd w:id="109"/>
    </w:p>
    <w:p w14:paraId="0B55F126" w14:textId="77777777" w:rsidR="007C6D17" w:rsidRDefault="00000000">
      <w:r>
        <w:t>The nuclear charge of an atom is a fundamental concept in atomic physics that plays a crucial role in understanding the structure and properties of atoms. The nuclear charge is simply the positive charge on the nucleus of an atom, which is responsible for holding the electrons in their orbits.</w:t>
      </w:r>
    </w:p>
    <w:p w14:paraId="7B10F74C" w14:textId="77777777" w:rsidR="007C6D17" w:rsidRDefault="00000000">
      <w:r>
        <w:lastRenderedPageBreak/>
        <w:t>To understand how the nuclear charge arises, it is essential to first grasp the concept of protons and neutrons. Protons are positively charged particles that reside within the nucleus, while neutrons have no electric charge. The number of protons in an atom's nucleus determines its atomic number or proton number, which distinguishes one element from another.</w:t>
      </w:r>
    </w:p>
    <w:p w14:paraId="54EC28AA" w14:textId="77777777" w:rsidR="007C6D17" w:rsidRDefault="00000000">
      <w:r>
        <w:t>The nuclear charge arises from the presence of protons in the nucleus. Each proton carries a single positive charge, and since there are as many protons as electrons in a neutral atom, the combined charge of the protons must balance out the negative charge of the electrons. The magnitude of the nuclear charge is directly proportional to the number of protons present in the nucleus.</w:t>
      </w:r>
    </w:p>
    <w:p w14:paraId="02E0E232" w14:textId="77777777" w:rsidR="007C6D17" w:rsidRDefault="00000000">
      <w:r>
        <w:t>One of the most significant consequences of the nuclear charge is its impact on the electron's behavior. The strength of the attractive force between the nucleus and an electron depends directly on the magnitude of the nuclear charge. As the nuclear charge increases, so too does the attraction between the nucleus and electrons, which results in a decrease in the distance between the nucleus and the electron.</w:t>
      </w:r>
    </w:p>
    <w:p w14:paraId="085242E0" w14:textId="77777777" w:rsidR="007C6D17" w:rsidRDefault="00000000">
      <w:r>
        <w:t>This phenomenon is crucial for understanding many atomic properties, such as ionization energy and electron affinity. Ionization energy refers to the amount of energy required to remove an electron from its orbit around the nucleus. As the nuclear charge increases, so too does the ionization energy, making it more difficult to remove electrons from their orbits.</w:t>
      </w:r>
    </w:p>
    <w:p w14:paraId="56DC5362" w14:textId="77777777" w:rsidR="007C6D17" w:rsidRDefault="00000000">
      <w:r>
        <w:t>Electron affinity, on the other hand, is a measure of how easily an atom gains an additional electron. Again, as the nuclear charge increases, so too does the electron affinity, making it more difficult for atoms to gain additional electrons.</w:t>
      </w:r>
    </w:p>
    <w:p w14:paraId="5D77B66D" w14:textId="77777777" w:rsidR="007C6D17" w:rsidRDefault="00000000">
      <w:r>
        <w:t>The nuclear charge also plays a critical role in determining the chemical properties of elements. As the nuclear charge changes, the atomic radius and reactivity of an element can alter significantly. This is why different isotopes of the same element can exhibit distinct chemical properties.</w:t>
      </w:r>
    </w:p>
    <w:p w14:paraId="549E4A5D" w14:textId="77777777" w:rsidR="007C6D17" w:rsidRDefault="00000000">
      <w:r>
        <w:t>It is essential to note that while the nuclear charge has a profound impact on many atomic properties, it is not the only factor at play. Other factors such as electron configuration and spin, as well as interatomic interactions, also influence the behavior of atoms and molecules.</w:t>
      </w:r>
    </w:p>
    <w:p w14:paraId="5797B8A9" w14:textId="77777777" w:rsidR="007C6D17" w:rsidRDefault="00000000">
      <w:r>
        <w:t>In addition to its role in determining atomic properties, the nuclear charge also plays a critical role in understanding nuclear reactions. Nuclear reactions involve changes to the nucleus itself, such as fusion or fission, which are influenced by the strength of the attractive forces between protons and neutrons.</w:t>
      </w:r>
    </w:p>
    <w:p w14:paraId="7294144B" w14:textId="77777777" w:rsidR="007C6D17" w:rsidRDefault="00000000">
      <w:r>
        <w:t>The significance of the nuclear charge lies in its fundamental impact on the behavior of atoms, influencing their chemical properties, electron configurations, and even nuclear reactions.</w:t>
      </w:r>
    </w:p>
    <w:p w14:paraId="35DB667A" w14:textId="77777777" w:rsidR="007C6D17" w:rsidRDefault="00000000">
      <w:r>
        <w:br w:type="page"/>
      </w:r>
    </w:p>
    <w:p w14:paraId="3CF71915" w14:textId="77777777" w:rsidR="007C6D17" w:rsidRDefault="00000000">
      <w:pPr>
        <w:pStyle w:val="Heading1"/>
      </w:pPr>
      <w:r>
        <w:lastRenderedPageBreak/>
        <w:t>Chapter 12: Chemical Reactions and Bonding</w:t>
      </w:r>
    </w:p>
    <w:p w14:paraId="6E8A0E65" w14:textId="77777777" w:rsidR="007C6D17" w:rsidRDefault="00000000">
      <w:pPr>
        <w:pStyle w:val="Heading2"/>
      </w:pPr>
      <w:r>
        <w:t>Chemical Bonding</w:t>
      </w:r>
      <w:bookmarkStart w:id="110" w:name="2.2.1"/>
      <w:bookmarkEnd w:id="110"/>
    </w:p>
    <w:p w14:paraId="41573BBE" w14:textId="77777777" w:rsidR="007C6D17" w:rsidRDefault="00000000">
      <w:r>
        <w:t>Chemical bonding is the process by which atoms share or exchange electrons to form chemical compounds. This fundamental concept underlies the very fabric of our universe, shaping the properties and behaviors of molecules, solids, liquids, and gases. In this section, we will delve into the intricacies of chemical bonding, exploring the various types, their characteristics, and the underlying principles that govern them.</w:t>
      </w:r>
    </w:p>
    <w:p w14:paraId="4A9BB606" w14:textId="77777777" w:rsidR="007C6D17" w:rsidRDefault="00000000">
      <w:r>
        <w:t>At its most basic level, chemical bonding arises from the interactions between atoms' valence electrons – those outermost electrons responsible for forming bonds with other atoms. These electrons are arranged in energy levels or shells around the nucleus, with the number of shells determining an atom's reactivity. The valence shell, typically comprising one or two electron shells, is crucial in chemical bonding.</w:t>
      </w:r>
    </w:p>
    <w:p w14:paraId="52A2E164" w14:textId="77777777" w:rsidR="007C6D17" w:rsidRDefault="00000000">
      <w:r>
        <w:t>There exist several types of chemical bonds, each characterized by distinct properties and mechanisms. Covalent bonds, perhaps the most well-known type, involve the sharing of electrons between atoms. This shared electron pair forms a strong bond, with the bonded atoms behaving as a single unit. In covalent bonds, both atoms contribute equally to the bonding process, resulting in a mutually attractive force. The strength of these bonds varies depending on factors such as atomic size, electronegativity, and molecular shape.</w:t>
      </w:r>
    </w:p>
    <w:p w14:paraId="4DAD91AB" w14:textId="77777777" w:rsidR="007C6D17" w:rsidRDefault="00000000">
      <w:r>
        <w:t>Ionic bonds, in contrast, involve the transfer of electrons between atoms, rather than sharing. One atom loses an electron (becoming a cation), while another gains an electron (becoming an anion). This resulting electrostatic attraction between oppositely charged species creates the bond. Ionic bonds are typically stronger than covalent bonds due to the significant electrostatic forces involved.</w:t>
      </w:r>
    </w:p>
    <w:p w14:paraId="16BA2CE2" w14:textId="77777777" w:rsidR="007C6D17" w:rsidRDefault="00000000">
      <w:r>
        <w:t>Hydrogen bonding, a special type of intermolecular force, plays a crucial role in shaping the properties of molecules and solids. Hydrogen bonding occurs when an electronegative atom (such as oxygen or nitrogen) is bonded to a hydrogen atom through a shared pair of electrons. This polar interaction between atoms results in a relatively weak bond compared to covalent bonds.</w:t>
      </w:r>
    </w:p>
    <w:p w14:paraId="7F5892D2" w14:textId="77777777" w:rsidR="007C6D17" w:rsidRDefault="00000000">
      <w:r>
        <w:t>The concept of valence, first introduced by Antoine Lavoisier in the late 18th century, has undergone significant refinement since its inception. The modern understanding of valence is rooted in quantum mechanics and the principles of wave-particle duality. The number of electrons in an atom's outermost shell (valence) determines its reactivity and bonding propensity.</w:t>
      </w:r>
    </w:p>
    <w:p w14:paraId="04056F63" w14:textId="77777777" w:rsidR="007C6D17" w:rsidRDefault="00000000">
      <w:r>
        <w:t>The concept of electronegativity, introduced by Linus Pauling in the mid-20th century, further clarifies the underlying mechanisms of chemical bonding. Electronegativity is a measure of an atom's ability to attract electrons toward itself, influencing bond formation and strength. This property has significant implications for understanding the behavior of molecules, particularly those involving multiple bonds.</w:t>
      </w:r>
    </w:p>
    <w:p w14:paraId="5F8EEE6C" w14:textId="77777777" w:rsidR="007C6D17" w:rsidRDefault="00000000">
      <w:r>
        <w:t>Chemical bonding governs the properties and behaviors of molecules, solids, liquids, and gases, deeply intertwined with the fabric of our universe. Understanding chemical bonding provides a foundation for comprehending an array of natural phenomena – from the structure of biomolecules to the composition of planetary atmospheres.</w:t>
      </w:r>
    </w:p>
    <w:p w14:paraId="095D8DB0" w14:textId="77777777" w:rsidR="007C6D17" w:rsidRDefault="00000000">
      <w:pPr>
        <w:pStyle w:val="Heading2"/>
      </w:pPr>
      <w:r>
        <w:lastRenderedPageBreak/>
        <w:t>Covalent Bonds</w:t>
      </w:r>
      <w:bookmarkStart w:id="111" w:name="2.2.2"/>
      <w:bookmarkEnd w:id="111"/>
    </w:p>
    <w:p w14:paraId="6511545B" w14:textId="77777777" w:rsidR="007C6D17" w:rsidRDefault="00000000">
      <w:r>
        <w:t>Covalent bonds are a fundamental aspect of chemistry, playing a crucial role in the formation and structure of molecules. These bonds arise from the sharing of electrons between atoms, resulting in a stable chemical compound.</w:t>
      </w:r>
    </w:p>
    <w:p w14:paraId="64DE0278" w14:textId="77777777" w:rsidR="007C6D17" w:rsidRDefault="00000000">
      <w:r>
        <w:t>At the heart of covalent bonding is the concept of electronegativity, which refers to an atom's ability to attract shared electrons towards itself. This property varies among elements, with more electronegative atoms pulling electrons closer to their nuclei. When two or more atoms share electrons to form a bond, the resulting molecule is said to be covalent.</w:t>
      </w:r>
    </w:p>
    <w:p w14:paraId="3411A683" w14:textId="77777777" w:rsidR="007C6D17" w:rsidRDefault="00000000">
      <w:r>
        <w:t>One key aspect of covalent bonding is the concept of orbital overlap. In this process, the orbitals of participating atoms align and interact, allowing for the sharing of electrons. The shape and orientation of these orbitals can significantly impact the strength and character of the bond formed.</w:t>
      </w:r>
    </w:p>
    <w:p w14:paraId="242DBF2A" w14:textId="77777777" w:rsidR="007C6D17" w:rsidRDefault="00000000">
      <w:r>
        <w:t>Covalent bonds are typically classified into two main categories: single bonds, multiple bonds, and polyatomic molecules. Single bonds involve the sharing of one pair of electrons between atoms, while multiple bonds involve the sharing of multiple pairs of electrons. Polyatomic molecules are composed of multiple covalent bonds between a central atom and surrounding atoms.</w:t>
      </w:r>
    </w:p>
    <w:p w14:paraId="0A0B845B" w14:textId="77777777" w:rsidR="007C6D17" w:rsidRDefault="00000000">
      <w:r>
        <w:t>The strength and character of covalent bonds depend on various factors, including the atomic numbers of participating elements, electronegativity values, and orbital overlap patterns. For instance, bonds between highly electronegative atoms like oxygen or nitrogen tend to be stronger and more polar than those formed between less electronegative atoms.</w:t>
      </w:r>
    </w:p>
    <w:p w14:paraId="76E13F38" w14:textId="77777777" w:rsidR="007C6D17" w:rsidRDefault="00000000">
      <w:r>
        <w:t>Covalent bonding plays a vital role in the properties and behavior of molecules. It influences physical and chemical properties such as melting points, boiling points, solubility, reactivity, and optical properties. In biological systems, covalent bonds help determine the structure and function of biomolecules like proteins, carbohydrates, and nucleic acids.</w:t>
      </w:r>
    </w:p>
    <w:p w14:paraId="3A432EF8" w14:textId="77777777" w:rsidR="007C6D17" w:rsidRDefault="00000000">
      <w:r>
        <w:t>The study of covalent bonding has far-reaching implications for fields beyond chemistry. For instance, understanding the mechanisms underlying protein folding and misfolding can shed light on diseases like Alzheimer's and Parkinson's. Similarly, knowledge of covalent bonding in materials science can inform the development of novel materials with unique properties.</w:t>
      </w:r>
    </w:p>
    <w:p w14:paraId="3E6DC207" w14:textId="77777777" w:rsidR="007C6D17" w:rsidRDefault="00000000">
      <w:r>
        <w:t>Covalent bonds shape the properties and behavior of molecules, influencing physical and chemical properties. A deeper understanding of these bonds can provide valuable insights into biological systems, leading to breakthroughs in fields like medicine.</w:t>
      </w:r>
    </w:p>
    <w:p w14:paraId="13B94988" w14:textId="77777777" w:rsidR="007C6D17" w:rsidRDefault="00000000">
      <w:pPr>
        <w:pStyle w:val="Heading2"/>
      </w:pPr>
      <w:r>
        <w:t>Ionic Bonds</w:t>
      </w:r>
      <w:bookmarkStart w:id="112" w:name="2.2.3"/>
      <w:bookmarkEnd w:id="112"/>
    </w:p>
    <w:p w14:paraId="4646A8B8" w14:textId="77777777" w:rsidR="007C6D17" w:rsidRDefault="00000000">
      <w:r>
        <w:t>"As we continue to", "In conclusion", "In summary", "Ultimately", "Overall" or any variant of the expression "As X continues to...":</w:t>
      </w:r>
    </w:p>
    <w:p w14:paraId="1FC36B2B" w14:textId="77777777" w:rsidR="007C6D17" w:rsidRDefault="00000000">
      <w:r>
        <w:t>Ionic bonds are a fundamental aspect of chemical bonding, and yet they are often misunderstood or underappreciated. This section delves into the world of ionic bonds, exploring what they are, how they form, and why they are crucial to our understanding of chemistry.</w:t>
      </w:r>
    </w:p>
    <w:p w14:paraId="26F31FAC" w14:textId="77777777" w:rsidR="007C6D17" w:rsidRDefault="00000000">
      <w:r>
        <w:lastRenderedPageBreak/>
        <w:t>At its core, an ionic bond is a type of chemical bond that arises from the attraction between two ions of opposite charges. This attraction is typically strong enough to overcome the repulsive forces between the ions, resulting in a stable molecule or compound. Ionic bonds can form between atoms of different elements, as well as within the same element.</w:t>
      </w:r>
    </w:p>
    <w:p w14:paraId="5812D529" w14:textId="77777777" w:rsidR="007C6D17" w:rsidRDefault="00000000">
      <w:r>
        <w:t>To understand how ionic bonds form, it's essential to grasp the concept of ionization energy and electron affinity. Ionization energy is the amount of energy required to remove an electron from an atom, while electron affinity is the attraction an atom has for an additional electron. When an atom loses or gains electrons, it becomes charged, resulting in the formation of ions.</w:t>
      </w:r>
    </w:p>
    <w:p w14:paraId="65887144" w14:textId="77777777" w:rsidR="007C6D17" w:rsidRDefault="00000000">
      <w:r>
        <w:t>The process of forming an ionic bond typically begins with the transfer of one or more electrons between two atoms. This can occur through a variety of means, such as the collision of particles, radiation, or chemical reactions. When an electron is transferred from one atom to another, the receiving atom becomes negatively charged (an anion), while the donating atom becomes positively charged (a cation).</w:t>
      </w:r>
    </w:p>
    <w:p w14:paraId="3E6E22B5" w14:textId="77777777" w:rsidR="007C6D17" w:rsidRDefault="00000000">
      <w:r>
        <w:t>The attraction between the oppositely charged ions is what drives the formation of the ionic bond. This attraction arises from the electrostatic forces that act upon the ions, with the positively charged ion being attracted to the negatively charged ion and vice versa. The strength of this attraction depends on the magnitude of the charges involved, as well as the distance between the ions.</w:t>
      </w:r>
    </w:p>
    <w:p w14:paraId="22364DE7" w14:textId="77777777" w:rsidR="007C6D17" w:rsidRDefault="00000000">
      <w:r>
        <w:t>One of the key characteristics of ionic bonds is their polarity. Because one end of the bond is positively charged and the other end is negatively charged, ionic bonds are polar covalent bonds. This polarity gives rise to a number of important properties, including the ability to dissolve in water and participate in chemical reactions.</w:t>
      </w:r>
    </w:p>
    <w:p w14:paraId="185749B9" w14:textId="77777777" w:rsidR="007C6D17" w:rsidRDefault="00000000">
      <w:r>
        <w:t>Ionic bonds play a crucial role in many areas of chemistry and everyday life. For example, they are responsible for the structure and function of biomolecules like DNA and proteins, as well as the properties of salts and other minerals. In addition, ionic bonds are used in a wide range of applications, from fertilizers to pharmaceuticals.</w:t>
      </w:r>
    </w:p>
    <w:p w14:paraId="67B3F786" w14:textId="77777777" w:rsidR="007C6D17" w:rsidRDefault="00000000">
      <w:r>
        <w:t>In contrast to covalent bonds, which involve the sharing of electrons between atoms, ionic bonds do not involve the sharing of electrons. Instead, they rely on the attraction between oppositely charged ions to hold the bond together. This fundamental difference gives rise to distinct properties and behaviors for ionic compounds compared to covalent ones.</w:t>
      </w:r>
    </w:p>
    <w:p w14:paraId="7E2BCE28" w14:textId="77777777" w:rsidR="007C6D17" w:rsidRDefault="00000000">
      <w:r>
        <w:t>In addition to their importance in chemistry, ionic bonds also have significant implications for our understanding of the universe. The formation of ionic bonds is a crucial process that occurs throughout the cosmos, from the earliest moments of the Big Bang to the present day. The study of ionic bonds has shed light on the fundamental nature of matter and the forces that shape it.</w:t>
      </w:r>
    </w:p>
    <w:p w14:paraId="7190C5BF" w14:textId="77777777" w:rsidR="007C6D17" w:rsidRDefault="00000000">
      <w:r>
        <w:t>The beauty and complexity of the chemical bond are revealed through our exploration of ionic bonds.</w:t>
      </w:r>
    </w:p>
    <w:p w14:paraId="59FF1BE8" w14:textId="77777777" w:rsidR="007C6D17" w:rsidRDefault="00000000">
      <w:pPr>
        <w:pStyle w:val="Heading2"/>
      </w:pPr>
      <w:r>
        <w:t>Hydrogen Bonds</w:t>
      </w:r>
      <w:bookmarkStart w:id="113" w:name="2.2.4"/>
      <w:bookmarkEnd w:id="113"/>
    </w:p>
    <w:p w14:paraId="2ADE864C" w14:textId="77777777" w:rsidR="007C6D17" w:rsidRDefault="00000000">
      <w:r>
        <w:t xml:space="preserve">Hydrogen bonds are a type of intermolecular force that plays a crucial role in the physical and chemical properties of molecules. These bonds arise from the attractive forces between </w:t>
      </w:r>
      <w:r>
        <w:lastRenderedPageBreak/>
        <w:t>the hydrogen atoms bonded to highly electronegative atoms, such as oxygen, nitrogen, or fluorine, and other electronegative atoms.</w:t>
      </w:r>
    </w:p>
    <w:p w14:paraId="35D2E47B" w14:textId="77777777" w:rsidR="007C6D17" w:rsidRDefault="00000000">
      <w:r>
        <w:t>The concept of hydrogen bonding was first proposed by Linus Pauling in the 1940s, and it has since become a fundamental aspect of our understanding of molecular interactions. Hydrogen bonds are typically weaker than covalent bonds but stronger than van der Waals forces, which are responsible for the physical properties of molecules such as melting and boiling points.</w:t>
      </w:r>
    </w:p>
    <w:p w14:paraId="76941879" w14:textId="77777777" w:rsidR="007C6D17" w:rsidRDefault="00000000">
      <w:r>
        <w:t>Hydrogen bonding is responsible for many of the unique properties of biomolecules, including the structure and function of proteins, DNA, and RNA. For example, the hydrogen bond between the amide group (-NH-) in a peptide bond and the oxygen atom in a hydroxyl group (-OH) helps to stabilize the secondary and tertiary structures of proteins.</w:t>
      </w:r>
    </w:p>
    <w:p w14:paraId="2A7BD956" w14:textId="77777777" w:rsidR="007C6D17" w:rsidRDefault="00000000">
      <w:r>
        <w:t>In addition to its importance in biological systems, hydrogen bonding has significant implications for the physical properties of molecules. Hydrogen bonds can influence the solubility, viscosity, and surface tension of liquids, as well as their melting and boiling points. For example, the high boiling point of water is due in part to the strong hydrogen bonding between water molecules.</w:t>
      </w:r>
    </w:p>
    <w:p w14:paraId="6C4D89FD" w14:textId="77777777" w:rsidR="007C6D17" w:rsidRDefault="00000000">
      <w:r>
        <w:t>Hydrogen bonds are formed when a partially positively charged hydrogen atom (H+ δ+) interacts with a partially negatively charged electronegative atom (X- δ-) from another molecule. The strength of the hydrogen bond depends on several factors, including the distance between the atoms, the electronegativity of the atoms involved, and the polarity of the molecules.</w:t>
      </w:r>
    </w:p>
    <w:p w14:paraId="75B38F44" w14:textId="77777777" w:rsidR="007C6D17" w:rsidRDefault="00000000">
      <w:r>
        <w:t>The distance between the atoms is critical in determining the strength of the hydrogen bond. As the distance increases, the attraction between the atoms decreases, resulting in a weaker hydrogen bond. The electronegativity of the atoms also plays a significant role in determining the strength of the hydrogen bond. Atoms with high electronegativities, such as oxygen and nitrogen, are able to form stronger hydrogen bonds than atoms with lower electronegativities.</w:t>
      </w:r>
    </w:p>
    <w:p w14:paraId="048C142D" w14:textId="77777777" w:rsidR="007C6D17" w:rsidRDefault="00000000">
      <w:r>
        <w:t>The polarity of the molecules is another important factor in determining the strength of the hydrogen bond. Molecules that are highly polarizable, meaning they have a significant permanent electric dipole moment, can form stronger hydrogen bonds than molecules that are less polarizable.</w:t>
      </w:r>
    </w:p>
    <w:p w14:paraId="0CEEA831" w14:textId="77777777" w:rsidR="007C6D17" w:rsidRDefault="00000000">
      <w:r>
        <w:t>Hydrogen bonding has been extensively studied using a variety of experimental techniques, including infrared (IR) spectroscopy and nuclear magnetic resonance (NMR) spectroscopy. These techniques allow researchers to probe the structural and dynamic properties of molecules and gain insights into the nature of the hydrogen bond.</w:t>
      </w:r>
    </w:p>
    <w:p w14:paraId="3AB708DD" w14:textId="77777777" w:rsidR="007C6D17" w:rsidRDefault="00000000">
      <w:r>
        <w:t>In addition to its importance in biological systems and its implications for the physical properties of molecules, hydrogen bonding has significant practical applications. For example, hydrogen bonds play a critical role in the development of new materials and technologies, such as biomimetic surfaces and self-healing materials.</w:t>
      </w:r>
    </w:p>
    <w:p w14:paraId="1ADBCE72" w14:textId="77777777" w:rsidR="007C6D17" w:rsidRDefault="00000000">
      <w:r>
        <w:t>The unique properties and functional roles that hydrogen bonds enable make them an essential component of molecular interactions, with far-reaching implications for our understanding of chemistry and biology.</w:t>
      </w:r>
    </w:p>
    <w:p w14:paraId="7D8B9BD0" w14:textId="77777777" w:rsidR="007C6D17" w:rsidRDefault="00000000">
      <w:pPr>
        <w:pStyle w:val="Heading2"/>
      </w:pPr>
      <w:r>
        <w:lastRenderedPageBreak/>
        <w:t>Electronegativity</w:t>
      </w:r>
      <w:bookmarkStart w:id="114" w:name="2.2.5"/>
      <w:bookmarkEnd w:id="114"/>
    </w:p>
    <w:p w14:paraId="6FE587CD" w14:textId="77777777" w:rsidR="007C6D17" w:rsidRDefault="00000000">
      <w:r>
        <w:t>The realm of chemical bonding and reactions is essential to understand the concept of electronegativity. This property plays a vital role in shaping the behavior of atoms and molecules, influencing their chemical properties.</w:t>
      </w:r>
    </w:p>
    <w:p w14:paraId="5397AC72" w14:textId="77777777" w:rsidR="007C6D17" w:rsidRDefault="00000000">
      <w:r>
        <w:t>At its core, electronegativity is the ability of an atom or group of atoms within a molecule to attract electrons towards itself. In essence, it is a measure of an atom's capacity to pull electrons closer, thereby increasing its positive charge. This concept was first introduced by Linus Pauling in 1932 and has since become a fundamental principle in understanding chemical bonding.</w:t>
      </w:r>
    </w:p>
    <w:p w14:paraId="7CBF7DAF" w14:textId="77777777" w:rsidR="007C6D17" w:rsidRDefault="00000000">
      <w:r>
        <w:t>Electronegativity values are typically measured on the Pauling scale, which ranges from 0 (representing atoms that have no tendency to attract electrons) to approximately 4 (indicating atoms with a strong affinity for electrons). The most electronegative elements, such as fluorine and oxygen, tend to fall at or near the higher end of this scale.</w:t>
      </w:r>
    </w:p>
    <w:p w14:paraId="59458E78" w14:textId="77777777" w:rsidR="007C6D17" w:rsidRDefault="00000000">
      <w:r>
        <w:t>When an atom has a high electronegativity value, it is more likely to draw electrons closer, resulting in a partial positive charge on the neighboring atoms. Conversely, atoms with lower electronegativity values are less inclined to attract electrons, leading to a partial negative charge.</w:t>
      </w:r>
    </w:p>
    <w:p w14:paraId="5C778103" w14:textId="77777777" w:rsidR="007C6D17" w:rsidRDefault="00000000">
      <w:r>
        <w:t>The concept of electronegativity becomes particularly significant when considering covalent bonds. In these bonds, two or more atoms share one or more pairs of electrons. When an atom has a high electronegativity value, it tends to dominate the sharing process by drawing electrons closer to itself, effectively forming a partial positive charge on its bonding partner.</w:t>
      </w:r>
    </w:p>
    <w:p w14:paraId="6F9D2DBF" w14:textId="77777777" w:rsidR="007C6D17" w:rsidRDefault="00000000">
      <w:r>
        <w:t>This phenomenon is often referred to as polarization, where the electron cloud surrounding the bonded atoms becomes distorted due to the unequal distribution of electrons. The resulting electrostatic forces between the atoms can significantly influence their chemical properties, such as reactivity and solubility.</w:t>
      </w:r>
    </w:p>
    <w:p w14:paraId="7BF0FA89" w14:textId="77777777" w:rsidR="007C6D17" w:rsidRDefault="00000000">
      <w:r>
        <w:t>Electronegativity also plays a crucial role in understanding the properties of molecules. For instance, the polarity of a molecule is often determined by the electronegativity values of its constituent atoms. In molecules where atoms have varying degrees of electronegativity, the resulting electrostatic forces can give rise to distinct chemical and physical properties.</w:t>
      </w:r>
    </w:p>
    <w:p w14:paraId="66C8473D" w14:textId="77777777" w:rsidR="007C6D17" w:rsidRDefault="00000000">
      <w:r>
        <w:t>In addition to covalent bonds, electronegativity also influences ionic and metallic bonding. In these cases, the differences in electronegativity between atoms can lead to the formation of ions or the creation of a "sea" of electrons, respectively.</w:t>
      </w:r>
    </w:p>
    <w:p w14:paraId="2C61D789" w14:textId="77777777" w:rsidR="007C6D17" w:rsidRDefault="00000000">
      <w:r>
        <w:t>The concept of electronegativity has far- reaching implications for our understanding of chemical reactions. By recognizing the ability of an atom or group of atoms to attract electrons, we can better comprehend the mechanisms underlying many chemical processes.</w:t>
      </w:r>
    </w:p>
    <w:p w14:paraId="40967D95" w14:textId="77777777" w:rsidR="007C6D17" w:rsidRDefault="00000000">
      <w:r>
        <w:t>In particular, electronegativity plays a key role in the formation and breaking of bonds during chemical reactions. The differences in electronegativity between reacting species can influence the rate and direction of these reactions, ultimately determining their overall outcome.</w:t>
      </w:r>
    </w:p>
    <w:p w14:paraId="685C9CA9" w14:textId="77777777" w:rsidR="007C6D17" w:rsidRDefault="00000000">
      <w:r>
        <w:t>Furthermore, understanding electronegativity is essential for predicting the properties of molecules, such as their solubility and reactivity. By taking into account the electronegative properties of atoms within a molecule, we can more accurately predict its behavior in various chemical environments.</w:t>
      </w:r>
    </w:p>
    <w:p w14:paraId="43F2EFF0" w14:textId="77777777" w:rsidR="007C6D17" w:rsidRDefault="00000000">
      <w:r>
        <w:lastRenderedPageBreak/>
        <w:t>Electronegativity being a fundamental concept that underlies many aspects of chemistry, it provides valuable insights into the mechanisms underlying chemical bonding and reactions.</w:t>
      </w:r>
    </w:p>
    <w:p w14:paraId="59EB9D48" w14:textId="77777777" w:rsidR="007C6D17" w:rsidRDefault="00000000">
      <w:pPr>
        <w:pStyle w:val="Heading2"/>
      </w:pPr>
      <w:r>
        <w:t>Valence Electrons</w:t>
      </w:r>
      <w:bookmarkStart w:id="115" w:name="2.2.6"/>
      <w:bookmarkEnd w:id="115"/>
    </w:p>
    <w:p w14:paraId="3EFDBDDB" w14:textId="77777777" w:rsidR="007C6D17" w:rsidRDefault="00000000">
      <w:r>
        <w:t>Valence Electrons are the electrons in an atom that take part in chemical bonding. They are called valence electrons because they participate in forming chemical bonds with other atoms to form molecules and compounds. The number of valence electrons an atom has determines how many covalent bonds it can form.</w:t>
      </w:r>
    </w:p>
    <w:p w14:paraId="27694736" w14:textId="77777777" w:rsidR="007C6D17" w:rsidRDefault="00000000">
      <w:r>
        <w:t>The concept of valence electrons is crucial in understanding chemical bonding and the properties of molecules. It's essential to understand that valence electrons are not just a random selection of electrons, but rather they play a specific role in forming chemical bonds. The number of valence electrons an atom has determines its reactivity, which is the ability of an atom to form chemical bonds with other atoms.</w:t>
      </w:r>
    </w:p>
    <w:p w14:paraId="0CDDB57E" w14:textId="77777777" w:rsidR="007C6D17" w:rsidRDefault="00000000">
      <w:r>
        <w:t>The process of forming chemical bonds involves the sharing or exchanging of valence electrons between atoms. This sharing or exchanging of electrons leads to the formation of covalent bonds, which are strong chemical bonds that hold molecules together. The number of valence electrons an atom has determines how many covalent bonds it can form and the type of bonds it can form.</w:t>
      </w:r>
    </w:p>
    <w:p w14:paraId="30885234" w14:textId="77777777" w:rsidR="007C6D17" w:rsidRDefault="00000000">
      <w:r>
        <w:t>The concept of valence electrons is closely related to the concept of atomic orbitals. Atomic orbitals are the regions around an atom where an electron is most likely to be found. Valence electrons are typically located in the outermost energy level or shell of an atom, which is called the valence shell. The number of valence electrons an atom has determines how many electrons are present in its valance shell.</w:t>
      </w:r>
    </w:p>
    <w:p w14:paraId="78C66DE7" w14:textId="77777777" w:rsidR="007C6D17" w:rsidRDefault="00000000">
      <w:r>
        <w:t>The concept of valence electrons is also closely related to the concept of electronegativity. Electronegativity is a measure of an atom's ability to attract electrons towards itself. Atoms with high electronegativities tend to form covalent bonds by pulling electrons closer to themselves, while atoms with low electronegativities tend to lose electrons and form cations.</w:t>
      </w:r>
    </w:p>
    <w:p w14:paraId="6F732F07" w14:textId="77777777" w:rsidR="007C6D17" w:rsidRDefault="00000000">
      <w:r>
        <w:t>Understanding the concept of valence electrons is crucial in understanding chemical bonding and the properties of molecules. It's essential to understand that valence electrons are not just a random selection of electrons, but rather they play a specific role in forming chemical bonds. The number of valence electrons an atom has determines its reactivity, which is the ability of an atom to form chemical bonds with other atoms.</w:t>
      </w:r>
    </w:p>
    <w:p w14:paraId="30DFFFFA" w14:textId="77777777" w:rsidR="007C6D17" w:rsidRDefault="00000000">
      <w:r>
        <w:t>The concept of valence electrons is widely used in various fields such as chemistry, physics and biology. It's essential for chemists and physicists to understand the concept of valence electrons to design new materials with specific properties. In biology, understanding the concept of valence electrons is crucial to understand how living organisms function and interact with their environment.</w:t>
      </w:r>
    </w:p>
    <w:p w14:paraId="1C6BEAF8" w14:textId="77777777" w:rsidR="007C6D17" w:rsidRDefault="00000000">
      <w:r>
        <w:t>The number of valence electrons an atom has determines its ability to form chemical bonds with other atoms. This ability is essential for the formation of molecules and compounds that make up all matter around us.</w:t>
      </w:r>
    </w:p>
    <w:p w14:paraId="7321FB11" w14:textId="77777777" w:rsidR="007C6D17" w:rsidRDefault="00000000">
      <w:pPr>
        <w:pStyle w:val="Heading2"/>
      </w:pPr>
      <w:r>
        <w:lastRenderedPageBreak/>
        <w:t>Reaction Rates</w:t>
      </w:r>
      <w:bookmarkStart w:id="116" w:name="2.2.7"/>
      <w:bookmarkEnd w:id="116"/>
    </w:p>
    <w:p w14:paraId="79A9A63F" w14:textId="77777777" w:rsidR="007C6D17" w:rsidRDefault="00000000">
      <w:r>
        <w:t>Reaction rates are a fundamental concept in chemistry, referring to the speed at which chemical reactions occur. It's a measure of how quickly reactants transform into products under given conditions. Understanding reaction rates is crucial for predicting and controlling the outcome of chemical processes, which has numerous implications in various fields.</w:t>
      </w:r>
    </w:p>
    <w:p w14:paraId="7C5BAE74" w14:textId="77777777" w:rsidR="007C6D17" w:rsidRDefault="00000000">
      <w:r>
        <w:t>One way to describe reaction rates is by using the concept of concentration gradients. Imagine two containers filled with different concentrations of a substance. If these containers are connected through a semi-permeable membrane, molecules will move from the region of higher concentration to the one of lower concentration until equilibrium is reached. This process occurs rapidly at first and then slows down as the concentration gradient diminishes.</w:t>
      </w:r>
    </w:p>
    <w:p w14:paraId="644083D0" w14:textId="77777777" w:rsidR="007C6D17" w:rsidRDefault="00000000">
      <w:r>
        <w:t>In chemical reactions, similar concentration gradients exist between reactants and products. As the reaction proceeds, the concentration of reactants decreases while that of products increases. The rate at which this transformation occurs depends on various factors such as temperature, pressure, and catalyst presence.</w:t>
      </w:r>
    </w:p>
    <w:p w14:paraId="1A0D9D27" w14:textId="77777777" w:rsidR="007C6D17" w:rsidRDefault="00000000">
      <w:r>
        <w:t>Temperature plays a significant role in determining reaction rates. Most chemical reactions accelerate with increasing temperature due to the higher kinetic energy of molecules. This is why high temperatures are often used in industrial processes like chemical synthesis or combustion. However, extremely high temperatures can also lead to unwanted side reactions or even decomposition of reactants.</w:t>
      </w:r>
    </w:p>
    <w:p w14:paraId="1752ABCD" w14:textId="77777777" w:rsidR="007C6D17" w:rsidRDefault="00000000">
      <w:r>
        <w:t>Pressure also affects reaction rates by influencing the concentration gradient between reactants and products. For instance, increasing pressure can slow down a reaction by reducing the mobility of molecules, making it more difficult for them to collide and react. Conversely, decreasing pressure can accelerate a reaction by allowing molecules to move more freely and interact with each other.</w:t>
      </w:r>
    </w:p>
    <w:p w14:paraId="599587A6" w14:textId="77777777" w:rsidR="007C6D17" w:rsidRDefault="00000000">
      <w:r>
        <w:t>The presence of catalysts can significantly impact reaction rates by providing an alternative reaction pathway with lower activation energy. This means that even at lower temperatures or pressures, the reaction can still proceed rapidly due to the catalytic effect. Catalysts are often used in industrial processes like petroleum refining or in biological systems where they facilitate enzymatic reactions.</w:t>
      </w:r>
    </w:p>
    <w:p w14:paraId="5881E3A3" w14:textId="77777777" w:rsidR="007C6D17" w:rsidRDefault="00000000">
      <w:r>
        <w:t>Another crucial factor influencing reaction rates is the nature of reactants themselves. The size, shape, and charge of molecules all contribute to their reactivity. For instance, larger molecules tend to have lower reactivity due to reduced surface area for collisions to occur. Similarly, charged molecules can interact more strongly with each other, leading to faster reaction rates.</w:t>
      </w:r>
    </w:p>
    <w:p w14:paraId="0A06D97B" w14:textId="77777777" w:rsidR="007C6D17" w:rsidRDefault="00000000">
      <w:r>
        <w:t>Understanding reaction rates is essential in various fields like materials science, biology, and environmental engineering. For example, in the development of new materials or biomimetic systems, controlling reaction rates allows for optimizing properties like strength, conductivity, or biocompatibility.</w:t>
      </w:r>
    </w:p>
    <w:p w14:paraId="43D2016D" w14:textId="77777777" w:rsidR="007C6D17" w:rsidRDefault="00000000">
      <w:r>
        <w:t>By grasping how temperature, pressure, catalysts, and reactant properties influence reaction rates, we can better predict and control the outcome of chemical processes, leading to innovative solutions for real-world problems.</w:t>
      </w:r>
    </w:p>
    <w:p w14:paraId="6A8D7FD9" w14:textId="77777777" w:rsidR="007C6D17" w:rsidRDefault="00000000">
      <w:pPr>
        <w:pStyle w:val="Heading2"/>
      </w:pPr>
      <w:r>
        <w:lastRenderedPageBreak/>
        <w:t>Catalysis</w:t>
      </w:r>
      <w:bookmarkStart w:id="117" w:name="2.2.8"/>
      <w:bookmarkEnd w:id="117"/>
    </w:p>
    <w:p w14:paraId="516E8C16" w14:textId="77777777" w:rsidR="007C6D17" w:rsidRDefault="00000000">
      <w:r>
        <w:t>Catalysis is the process by which a substance, known as a catalyst, speeds up a chemical reaction without being consumed or altered in the process. This phenomenon has far-reatching implications for our understanding of the fundamental laws governing chemical reactions and their applications.</w:t>
      </w:r>
    </w:p>
    <w:p w14:paraId="1901032F" w14:textId="77777777" w:rsidR="007C6D17" w:rsidRDefault="00000000">
      <w:r>
        <w:t>At its core, catalysis relies on the ability of certain molecules to lower the energy barrier required for a chemical reaction to proceed. By doing so, catalysts allow reactions to occur at rates that would be impossible or extremely slow without them. This property is often attributed to the unique properties of the catalyst's surface or its ability to form complexes with reactants.</w:t>
      </w:r>
    </w:p>
    <w:p w14:paraId="56E3D7B9" w14:textId="77777777" w:rsidR="007C6D17" w:rsidRDefault="00000000">
      <w:r>
        <w:t>One of the most common types of catalysis is homogeneous catalysis, where the catalyst is present in the same phase as the reactants. In this scenario, the catalyst interacts directly with the molecules undergoing reaction, facilitating the desired outcome. Homogeneous catalysis is often employed in industrial processes, such as petroleum refining and polymer production.</w:t>
      </w:r>
    </w:p>
    <w:p w14:paraId="7DD7B024" w14:textId="77777777" w:rsidR="007C6D17" w:rsidRDefault="00000000">
      <w:r>
        <w:t>In contrast, heterogeneous catalysis involves a solid catalyst that interacts with gaseous or liquid reactants. This type of catalysis is commonly used in applications like automotive exhaust emissions reduction and chemical synthesis. The unique properties of the solid surface allow it to selectively facilitate specific reactions while rejecting others, making it an essential tool for modern chemistry.</w:t>
      </w:r>
    </w:p>
    <w:p w14:paraId="568D5069" w14:textId="77777777" w:rsidR="007C6D17" w:rsidRDefault="00000000">
      <w:r>
        <w:t>The role of catalysts in biological systems is equally fascinating. Enzymes, a class of biomolecules, are biological catalysts that play a crucial part in metabolic pathways and cellular processes. By increasing the rate of chemical reactions within cells, enzymes enable the efficient conversion of nutrients into energy and the synthesis of essential molecules.</w:t>
      </w:r>
    </w:p>
    <w:p w14:paraId="0652A53D" w14:textId="77777777" w:rsidR="007C6D17" w:rsidRDefault="00000000">
      <w:r>
        <w:t>Despite its importance, the underlying mechanisms of catalysis remain an active area of research. Scientists continue to uncover the intricate details of how catalysts interact with reactants, shedding light on the subtle balance between reaction rates, thermodynamics, and kinetics.</w:t>
      </w:r>
    </w:p>
    <w:p w14:paraId="2B99C783" w14:textId="77777777" w:rsidR="007C6D17" w:rsidRDefault="00000000">
      <w:r>
        <w:t>The development of new catalysts is a critical step in addressing pressing global challenges, such as climate change, energy security, and sustainable development. By harnessing the power of catalysis, researchers can create more efficient and environmentally friendly processes for producing fuels, chemicals, and other essential materials.</w:t>
      </w:r>
    </w:p>
    <w:p w14:paraId="4587C8D4" w14:textId="77777777" w:rsidR="007C6D17" w:rsidRDefault="00000000">
      <w:r>
        <w:t>In the context of emerging technologies like nanotechnology and biomimicry, understanding catalysis is poised to play a vital role in the design of novel materials and systems. The ability to manipulate and control chemical reactions at the molecular level will enable the creation of innovative solutions for real-world problems.</w:t>
      </w:r>
    </w:p>
    <w:p w14:paraId="05303780" w14:textId="77777777" w:rsidR="007C6D17" w:rsidRDefault="00000000">
      <w:r>
        <w:t>This phenomenon holds the key to unlocking new possibilities for human progress. By exploring the intricacies of catalysis, scientists can develop novel strategies for addressing some of humanity's most pressing challenges, leading to a brighter future for all.</w:t>
      </w:r>
    </w:p>
    <w:p w14:paraId="25CDCBBF" w14:textId="77777777" w:rsidR="007C6D17" w:rsidRDefault="00000000">
      <w:pPr>
        <w:pStyle w:val="Heading2"/>
      </w:pPr>
      <w:r>
        <w:t>Activation Energy</w:t>
      </w:r>
      <w:bookmarkStart w:id="118" w:name="2.2.9"/>
      <w:bookmarkEnd w:id="118"/>
    </w:p>
    <w:p w14:paraId="630E123C" w14:textId="77777777" w:rsidR="007C6D17" w:rsidRDefault="00000000">
      <w:r>
        <w:t xml:space="preserve">The concept of activation energy is a fundamental idea in the realm of chemical kinetics, and it plays a crucial role in understanding the behavior of chemical reactions. In essence, </w:t>
      </w:r>
      <w:r>
        <w:lastRenderedPageBreak/>
        <w:t>activation energy refers to the minimum amount of energy required for a chemical reaction to occur.</w:t>
      </w:r>
    </w:p>
    <w:p w14:paraId="2DDE7C50" w14:textId="77777777" w:rsidR="007C6D17" w:rsidRDefault="00000000">
      <w:r>
        <w:t>At the molecular level, chemical reactions involve the breaking and forming of chemical bonds between atoms or molecules. The process of bond-breaking and bond-forming requires a certain amount of energy, which is known as the activation energy. This energy is necessary to overcome the energetic barrier that prevents the reactants from undergoing the reaction.</w:t>
      </w:r>
    </w:p>
    <w:p w14:paraId="4B53CDD9" w14:textId="77777777" w:rsidR="007C6D17" w:rsidRDefault="00000000">
      <w:r>
        <w:t>The concept of activation energy was first proposed by the German chemist Svante Arrhenius in the early 20th century. Arrhenius recognized that chemical reactions occur at a specific rate, and he proposed that this rate is influenced by the amount of energy required to initiate the reaction. He further proposed that the activation energy is related to the frequency factor, which is a measure of how quickly the reactants interact with each other.</w:t>
      </w:r>
    </w:p>
    <w:p w14:paraId="690CCDEE" w14:textId="77777777" w:rsidR="007C6D17" w:rsidRDefault="00000000">
      <w:r>
        <w:t>In simple terms, activation energy can be thought of as the "energy threshold" that must be exceeded for a chemical reaction to occur. This energy is typically measured in units of temperature (e.g., Kelvin or Celsius), and it depends on the specific reactants involved in the reaction.</w:t>
      </w:r>
    </w:p>
    <w:p w14:paraId="2B4503F8" w14:textId="77777777" w:rsidR="007C6D17" w:rsidRDefault="00000000">
      <w:r>
        <w:t>The concept of activation energy has far-retching implications in various fields, including chemistry, physics, biology, and engineering. For instance, understanding the activation energy for a particular chemical reaction can help scientists predict the rate at which the reaction occurs, which is crucial in designing catalysts, optimizing reactor conditions, or predicting the behavior of complex systems.</w:t>
      </w:r>
    </w:p>
    <w:p w14:paraId="11B61923" w14:textId="77777777" w:rsidR="007C6D17" w:rsidRDefault="00000000">
      <w:r>
        <w:t>In addition to its importance in chemical kinetics, activation energy has also been linked to various biological processes. For example, enzymes, which are biological molecules that catalyze chemical reactions, often require a specific amount of energy to initiate their reaction. Understanding the activation energy for these enzyme-catalyzed reactions can provide insights into how enzymes work and how they evolve over time.</w:t>
      </w:r>
    </w:p>
    <w:p w14:paraId="11EF179A" w14:textId="77777777" w:rsidR="007C6D17" w:rsidRDefault="00000000">
      <w:r>
        <w:t>The understanding of activation energy has profound implications in predicting the behavior of complex systems and making predictions about their performance under different conditions.</w:t>
      </w:r>
    </w:p>
    <w:p w14:paraId="1C693827" w14:textId="77777777" w:rsidR="007C6D17" w:rsidRDefault="00000000">
      <w:pPr>
        <w:pStyle w:val="Heading2"/>
      </w:pPr>
      <w:r>
        <w:t>Equilibrium</w:t>
      </w:r>
      <w:bookmarkStart w:id="119" w:name="2.2.10"/>
      <w:bookmarkEnd w:id="119"/>
    </w:p>
    <w:p w14:paraId="0B9BF568" w14:textId="77777777" w:rsidR="007C6D17" w:rsidRDefault="00000000">
      <w:r>
        <w:t>The concept of equilibrium refers to a situation where the rates of forward and reverse reactions are equal. At this point, there is no net change in the concentrations of reactants or products, and the system appears to be at rest. However, it's essential to recognize that true equilibrium is a dynamic state, with molecules constantly colliding, bonding, and breaking apart.</w:t>
      </w:r>
    </w:p>
    <w:p w14:paraId="792243F6" w14:textId="77777777" w:rsidR="007C6D17" w:rsidRDefault="00000000">
      <w:r>
        <w:t>One of the most significant implications of equilibrium is its influence on reaction rates. When a reaction reaches equilibrium, the rate at which reactants are consumed and products are formed becomes equal. This means that the concentration of reactants and products will no longer change significantly over time, as the system has reached a balance.</w:t>
      </w:r>
    </w:p>
    <w:p w14:paraId="32962283" w14:textId="77777777" w:rsidR="007C6D17" w:rsidRDefault="00000000">
      <w:r>
        <w:t xml:space="preserve">The concept of equilibrium also plays a critical role in understanding the stability of compounds. In general, compounds with more stable configurations tend to exist at higher </w:t>
      </w:r>
      <w:r>
        <w:lastRenderedPageBreak/>
        <w:t>concentrations in equilibrium mixtures. Conversely, those with less stable structures may be present in smaller amounts or even not be observable at all.</w:t>
      </w:r>
    </w:p>
    <w:p w14:paraId="44B6D5E1" w14:textId="77777777" w:rsidR="007C6D17" w:rsidRDefault="00000000">
      <w:r>
        <w:t>Another vital aspect of equilibrium is its relationship to Le Chatelier's principle. This concept states that when a system in equilibrium is subjected to an external perturbation, such as a change in temperature, pressure, or concentration, the equilibrium will shift in response to counteract the effect. For instance, if you increase the temperature of an equilibrium mixture, the reaction will proceed in the forward direction to consume some of the excess energy and restore balance.</w:t>
      </w:r>
    </w:p>
    <w:p w14:paraId="3537EDDC" w14:textId="77777777" w:rsidR="007C6D17" w:rsidRDefault="00000000">
      <w:r>
        <w:t>Equilibrium is also crucial in many industrial processes, such as chemical synthesis, catalysis, and separation techniques. By carefully controlling variables like temperature, pressure, and concentration, chemists can manipulate the outcome of reactions to produce desired products or optimize reaction efficiency.</w:t>
      </w:r>
    </w:p>
    <w:p w14:paraId="3DACD196" w14:textId="77777777" w:rsidR="007C6D17" w:rsidRDefault="00000000">
      <w:r>
        <w:t>In addition to its practical applications, equilibrium has significant implications for our understanding of the fundamental laws governing chemistry. The concept of equilibrium is deeply connected to the principles of thermodynamics, as it allows us to describe the energy changes accompanying chemical reactions.</w:t>
      </w:r>
    </w:p>
    <w:p w14:paraId="29F137F8" w14:textId="77777777" w:rsidR="007C6D17" w:rsidRDefault="00000000">
      <w:r>
        <w:t>Furthermore, the study of equilibrium has led to a deeper comprehension of the underlying mechanisms driving chemical processes. By examining the interactions between molecules and their environments, researchers can gain insights into the intricate dance of particles at the atomic level.</w:t>
      </w:r>
    </w:p>
    <w:p w14:paraId="25FCDBB8" w14:textId="77777777" w:rsidR="007C6D17" w:rsidRDefault="00000000">
      <w:r>
        <w:t>In recent years, advances in computational power and theoretical frameworks have enabled scientists to simulate and predict the behavior of complex systems, including those that approach equilibrium. These simulations provide valuable tools for understanding and optimizing chemical reactions, as well as for designing new materials and processes.</w:t>
      </w:r>
    </w:p>
    <w:p w14:paraId="7085E547" w14:textId="77777777" w:rsidR="007C6D17" w:rsidRDefault="00000000">
      <w:r>
        <w:t>The dynamic nature of equilibrium holds the key to unlocking new opportunities for innovation, discovery, and advancement in the field of chemistry.</w:t>
      </w:r>
    </w:p>
    <w:p w14:paraId="5BB9C0EA" w14:textId="77777777" w:rsidR="007C6D17" w:rsidRDefault="00000000">
      <w:r>
        <w:br w:type="page"/>
      </w:r>
    </w:p>
    <w:p w14:paraId="002AAF0C" w14:textId="77777777" w:rsidR="007C6D17" w:rsidRDefault="00000000">
      <w:pPr>
        <w:pStyle w:val="Heading1"/>
      </w:pPr>
      <w:r>
        <w:lastRenderedPageBreak/>
        <w:t>Chapter 13: States of Matter and Phase Transitions</w:t>
      </w:r>
    </w:p>
    <w:p w14:paraId="008A1144" w14:textId="77777777" w:rsidR="007C6D17" w:rsidRDefault="00000000">
      <w:pPr>
        <w:pStyle w:val="Heading2"/>
      </w:pPr>
      <w:r>
        <w:t>Solid, Liquid, and Gas</w:t>
      </w:r>
      <w:bookmarkStart w:id="120" w:name="2.3.1"/>
      <w:bookmarkEnd w:id="120"/>
    </w:p>
    <w:p w14:paraId="4BC51022" w14:textId="77777777" w:rsidR="007C6D17" w:rsidRDefault="00000000">
      <w:r>
        <w:t>The three primary states of matter - solid, liquid, and gas - are the foundation upon which our understanding of the physical world is built. Each state has its unique properties, and a deep comprehension of these differences is crucial for grasping various phenomena in physics, chemistry, biology, and engineering.</w:t>
      </w:r>
    </w:p>
    <w:p w14:paraId="6208B391" w14:textId="77777777" w:rsidR="007C6D17" w:rsidRDefault="00000000">
      <w:r>
        <w:t>In the solid state, molecules or atoms are packed tightly together, with little to no movement between them. This rigid structure gives solids their characteristic shape, which can be maintained even when external forces are applied. Solids have a fixed volume and shape, and they resist changes in shape due to internal cohesion. Examples of solids include rocks, metals, and ice.</w:t>
      </w:r>
    </w:p>
    <w:p w14:paraId="02DDA3FC" w14:textId="77777777" w:rsidR="007C6D17" w:rsidRDefault="00000000">
      <w:r>
        <w:t>In contrast, liquids exhibit a more relaxed molecular arrangement. The molecules or atoms are still close together but have enough energy to move past each other freely. This mobility allows liquids to flow and change shape in response to external forces. Liquids also have a fixed volume, but their shape can be modified by applying pressure or gravity. Examples of liquids include water, oil, and honey.</w:t>
      </w:r>
    </w:p>
    <w:p w14:paraId="0BE8BA04" w14:textId="77777777" w:rsidR="007C6D17" w:rsidRDefault="00000000">
      <w:r>
        <w:t>Gases, on the other hand, are characterized by widely spaced molecules or atoms that move freely and randomly. This high degree of molecular motion allows gases to expand and fill containers completely, with no fixed volume or shape. Gases can be compressed or expanded without any significant resistance, and they readily change shape in response to external forces. Examples of gases include air, oxygen, and helium.</w:t>
      </w:r>
    </w:p>
    <w:p w14:paraId="7A34D929" w14:textId="77777777" w:rsidR="007C6D17" w:rsidRDefault="00000000">
      <w:r>
        <w:t>The transitions between these three states are crucial for understanding many natural phenomena. For instance, the melting of ice (solid to liquid) is essential for global climate regulation, while the boiling of water (liquid to gas) is vital for life on Earth. The phase changes that occur when a substance changes from one state to another involve significant energy transfers, which have far-reaching implications for various natural processes and technological applications.</w:t>
      </w:r>
    </w:p>
    <w:p w14:paraId="587BE315" w14:textId="77777777" w:rsidR="007C6D17" w:rsidRDefault="00000000">
      <w:r>
        <w:t>The unique properties of each state are closely tied to the molecular interactions and energies involved. In solids, the strong intermolecular forces require a significant amount of energy to overcome, whereas in liquids, the molecules can move more freely due to reduced intermolecular forces. Gases, with their widely spaced molecules, have the highest degree of molecular motion, which allows them to expand and fill containers completely.</w:t>
      </w:r>
    </w:p>
    <w:p w14:paraId="23C38E72" w14:textId="77777777" w:rsidR="007C6D17" w:rsidRDefault="00000000">
      <w:r>
        <w:t>The study of phase transitions has led to numerous breakthroughs in fields such as materials science, engineering, and medicine. For instance, understanding the behavior of supercritical fluids has enabled the development of more efficient chemical reactors and better separation techniques for industrial processes. Similarly, research on the properties of nanomaterials has opened up new avenues for the design of advanced biomaterials and energy storage devices.</w:t>
      </w:r>
    </w:p>
    <w:p w14:paraId="203C81E2" w14:textId="77777777" w:rsidR="007C6D17" w:rsidRDefault="00000000">
      <w:r>
        <w:t>The fundamental building blocks of our universe are the three primary states of matter - solid, liquid, and gas. A deep comprehension of their unique properties and phase transitions is essential for grasping various natural phenomena and developing innovative technologies that benefit society.</w:t>
      </w:r>
    </w:p>
    <w:p w14:paraId="4C4F861B" w14:textId="77777777" w:rsidR="007C6D17" w:rsidRDefault="00000000">
      <w:pPr>
        <w:pStyle w:val="Heading2"/>
      </w:pPr>
      <w:r>
        <w:lastRenderedPageBreak/>
        <w:t>Phase Changes</w:t>
      </w:r>
      <w:bookmarkStart w:id="121" w:name="2.3.2"/>
      <w:bookmarkEnd w:id="121"/>
    </w:p>
    <w:p w14:paraId="21D88CD5" w14:textId="77777777" w:rsidR="007C6D17" w:rsidRDefault="00000000">
      <w:r>
        <w:t>As we delve into the realm of states of matter and phase transitions, it's essential to understand the intricate dance between temperature and energy. Phase changes are a fundamental aspect of this phenomenon, allowing substances to transform from one state to another.</w:t>
      </w:r>
    </w:p>
    <w:p w14:paraId="0B9F84C0" w14:textId="77777777" w:rsidR="007C6D17" w:rsidRDefault="00000000">
      <w:r>
        <w:t>At its core, a phase change occurs when a substance undergoes a transition from one state of matter to another, such as solid to liquid or liquid to gas. This process is driven by the absorption or release of energy, often in the form of heat. The temperature at which this transformation takes place is known as the phase transition point.</w:t>
      </w:r>
    </w:p>
    <w:p w14:paraId="01B4642A" w14:textId="77777777" w:rsidR="007C6D17" w:rsidRDefault="00000000">
      <w:r>
        <w:t>One of the most common examples of phase changes is the melting and boiling points of water. When heated, ice melts into liquid water at a temperature of 0 degrees Celsius (32 degrees Fahrenheit). As the temperature increases further, the water continues to absorb energy until it reaches its boiling point of 100 degrees Celsius (212 degrees Fahrenheit), where it vaporizes into steam.</w:t>
      </w:r>
    </w:p>
    <w:p w14:paraId="00734B65" w14:textId="77777777" w:rsidR="007C6D17" w:rsidRDefault="00000000">
      <w:r>
        <w:t>The process of phase changes is governed by the laws of thermodynamics. In particular, the first law states that energy cannot be created or destroyed, only converted from one form to another. This means that when a substance undergoes a phase change, the total energy remains constant, but the forms of energy involved can change significantly.</w:t>
      </w:r>
    </w:p>
    <w:p w14:paraId="622014A5" w14:textId="77777777" w:rsidR="007C6D17" w:rsidRDefault="00000000">
      <w:r>
        <w:t>For instance, during the melting of ice, the potential energy stored in the crystalline structure of the solid is converted into kinetic energy as the molecules begin to move freely. Similarly, during boiling, the latent heat of vaporization is released as the liquid water transforms into steam.</w:t>
      </w:r>
    </w:p>
    <w:p w14:paraId="03C4DC33" w14:textId="77777777" w:rsidR="007C6D17" w:rsidRDefault="00000000">
      <w:r>
        <w:t>Phase changes also play a crucial role in many natural phenomena. For example, the formation of clouds and fog relies on the condensation of water vapor onto tiny particles in the atmosphere. This process occurs when the air cools to its dew point, causing the water vapor to condense onto the particles, forming visible clouds or fog.</w:t>
      </w:r>
    </w:p>
    <w:p w14:paraId="3240443B" w14:textId="77777777" w:rsidR="007C6D17" w:rsidRDefault="00000000">
      <w:r>
        <w:t>In the realm of materials science, phase changes are essential for understanding the properties and behavior of various substances. For instance, the ability of certain metals to change their phase in response to temperature fluctuations is crucial for their application in technologies such as thermocouples and thermopiles.</w:t>
      </w:r>
    </w:p>
    <w:p w14:paraId="66864BA5" w14:textId="77777777" w:rsidR="007C6D17" w:rsidRDefault="00000000">
      <w:r>
        <w:t>Furthermore, phase transitions have significant implications for our daily lives. Understanding how materials respond to temperature changes is critical for developing efficient cooling systems, designing effective insulation, and even predicting weather patterns.</w:t>
      </w:r>
    </w:p>
    <w:p w14:paraId="4910EC55" w14:textId="77777777" w:rsidR="007C6D17" w:rsidRDefault="00000000">
      <w:r>
        <w:t>Phase changes are a fundamental aspect of the physical world, governing the behavior of substances as they transition between different states of matter. By grasping the underlying principles and phenomena involved in these transformations, we can gain a deeper appreciation for the intricate workings of our universe.</w:t>
      </w:r>
    </w:p>
    <w:p w14:paraId="2947483B" w14:textId="77777777" w:rsidR="007C6D17" w:rsidRDefault="00000000">
      <w:pPr>
        <w:pStyle w:val="Heading2"/>
      </w:pPr>
      <w:r>
        <w:t>Heat Transfer</w:t>
      </w:r>
      <w:bookmarkStart w:id="122" w:name="2.3.3"/>
      <w:bookmarkEnd w:id="122"/>
    </w:p>
    <w:p w14:paraId="2EAAC09F" w14:textId="77777777" w:rsidR="007C6D17" w:rsidRDefault="00000000">
      <w:r>
        <w:t>Heat transfer is the process by which thermal energy is transferred from one body to another without actual motion of matter. This occurs through three primary mechanisms: conduction, convection, and radiation.</w:t>
      </w:r>
    </w:p>
    <w:p w14:paraId="67AC6EA6" w14:textId="77777777" w:rsidR="007C6D17" w:rsidRDefault="00000000">
      <w:r>
        <w:lastRenderedPageBreak/>
        <w:t>Conduction is the transfer of heat between objects in physical contact with each other. It occurs because atoms or molecules in a material are in constant motion due to thermal energy. As they collide with neighboring atoms or molecules, some of their kinetic energy is transferred, causing the adjacent particles to vibrate more rapidly. This process continues until equilibrium is reached.</w:t>
      </w:r>
    </w:p>
    <w:p w14:paraId="5D1DBCCE" w14:textId="77777777" w:rsidR="007C6D17" w:rsidRDefault="00000000">
      <w:r>
        <w:t>A classic example of conduction is placing one end of a metal rod into a flame and observing the temperature increase at the other end. The heat energy from the flame is transferred through the rod by conduction, allowing the entire length of the rod to warm up.</w:t>
      </w:r>
    </w:p>
    <w:p w14:paraId="58E11742" w14:textId="77777777" w:rsidR="007C6D17" w:rsidRDefault="00000000">
      <w:r>
        <w:t>Convection occurs when fluid motion plays a significant role in transferring heat. This process typically involves liquids or gases, such as water or air, which are heated and expand, becoming less dense than their surroundings. As this happens, they rise, creating an area of lower density near the surface. The surrounding material then flows into this void, creating circulation patterns that facilitate heat transfer.</w:t>
      </w:r>
    </w:p>
    <w:p w14:paraId="4E461272" w14:textId="77777777" w:rsidR="007C6D17" w:rsidRDefault="00000000">
      <w:r>
        <w:t>A common example of convection is a pot of boiling water left on a stovetop. As the water heats up and expands, it forms bubbles that rise to the surface, carrying heat away from the stove and toward the top of the pot. This process creates a circulating pattern that helps distribute the heat evenly throughout the liquid.</w:t>
      </w:r>
    </w:p>
    <w:p w14:paraId="713E8696" w14:textId="77777777" w:rsidR="007C6D17" w:rsidRDefault="00000000">
      <w:r>
        <w:t>Radiation is the transfer of heat through electromagnetic waves, such as light or radio waves. All objects emit radiation across the entire electromagnetic spectrum, with the intensity and frequency of this radiation dependent on their temperature. Objects can absorb or reflect radiation emitted by other objects, allowing heat to be transferred even when they are not in physical contact.</w:t>
      </w:r>
    </w:p>
    <w:p w14:paraId="06BE2D45" w14:textId="77777777" w:rsidR="007C6D17" w:rsidRDefault="00000000">
      <w:r>
        <w:t>A simple example of radiation is standing near a campfire on a cold winter night. As you feel the warmth radiating from the flames, you can sense that it's not just the direct heat from the fire that's warming you, but also the infrared radiation being emitted by the hot coals and transferred to your skin.</w:t>
      </w:r>
    </w:p>
    <w:p w14:paraId="48DB5E72" w14:textId="77777777" w:rsidR="007C6D17" w:rsidRDefault="00000000">
      <w:r>
        <w:t>Heat transfer plays a crucial role in various natural phenomena, such as climate regulation, ocean currents, and atmospheric circulation. It is also essential for human activities like building design, cooking, and power generation. By understanding these fundamental processes, we can better appreciate the intricate workings of our world and develop innovative solutions to meet our needs.</w:t>
      </w:r>
    </w:p>
    <w:p w14:paraId="22C325F7" w14:textId="77777777" w:rsidR="007C6D17" w:rsidRDefault="00000000">
      <w:r>
        <w:t>The transfer of heat energy has far-reaching implications for various fields, including engineering, biology, and environmental science. In the context of human-made structures, heat transfer is crucial for maintaining optimal temperatures in buildings, reducing energy consumption, and increasing overall efficiency.</w:t>
      </w:r>
    </w:p>
    <w:p w14:paraId="33943372" w14:textId="77777777" w:rsidR="007C6D17" w:rsidRDefault="00000000">
      <w:r>
        <w:t>In the biological realm, heat transfer is vital for regulating body temperature in living organisms. For instance, humans have a complex system to maintain a stable internal temperature despite changes in external conditions. This is achieved through various physiological processes, including sweating, shivering, and blood circulation, all of which rely on the efficient transfer of heat energy.</w:t>
      </w:r>
    </w:p>
    <w:p w14:paraId="57867787" w14:textId="77777777" w:rsidR="007C6D17" w:rsidRDefault="00000000">
      <w:r>
        <w:t xml:space="preserve">Lastly, heat transfer has significant implications for environmental science. Climate models rely on an understanding of these mechanisms to predict future weather patterns and climate change scenarios. By recognizing the role of heat transfer in shaping our planet's </w:t>
      </w:r>
      <w:r>
        <w:lastRenderedPageBreak/>
        <w:t>climate, scientists can develop more accurate predictions and inform policies aimed at mitigating its effects.</w:t>
      </w:r>
    </w:p>
    <w:p w14:paraId="5CA44B16" w14:textId="77777777" w:rsidR="007C6D17" w:rsidRDefault="00000000">
      <w:r>
        <w:t>By recognizing the intricate workings of heat transfer, we can better appreciate the complexities of our world and develop innovative solutions to meet our needs.</w:t>
      </w:r>
    </w:p>
    <w:p w14:paraId="25E16B0D" w14:textId="77777777" w:rsidR="007C6D17" w:rsidRDefault="00000000">
      <w:pPr>
        <w:pStyle w:val="Heading2"/>
      </w:pPr>
      <w:r>
        <w:t>Specific Heat Capacity</w:t>
      </w:r>
      <w:bookmarkStart w:id="123" w:name="2.3.4"/>
      <w:bookmarkEnd w:id="123"/>
    </w:p>
    <w:p w14:paraId="53D4A651" w14:textId="77777777" w:rsidR="007C6D17" w:rsidRDefault="00000000">
      <w:r>
        <w:t>The specific heat capacity of a substance is the amount of heat energy required to raise its temperature by one degree Celsius. This fundamental property plays a crucial role in determining the thermal behavior of materials and their applications in various fields, from engineering to medicine.</w:t>
      </w:r>
    </w:p>
    <w:p w14:paraId="1FFD4E0A" w14:textId="77777777" w:rsidR="007C6D17" w:rsidRDefault="00000000">
      <w:r>
        <w:t>At the atomic level, specific heat capacity arises from the interactions between atoms or molecules and the surrounding thermal bath. As heat is transferred to a substance, the kinetic energy of its constituent particles increases, causing them to vibrate more rapidly. This increased motion translates into a higher temperature, as measured by an increase in the average speed of the particles.</w:t>
      </w:r>
    </w:p>
    <w:p w14:paraId="53A79C97" w14:textId="77777777" w:rsidR="007C6D17" w:rsidRDefault="00000000">
      <w:r>
        <w:t>The specific heat capacity of a material is typically expressed in units of joules per gram-degree Celsius (J/g°C). It depends on the nature and arrangement of the atoms or molecules within the substance. For example, the specific heat capacity of water is relatively high at around 4.18 J/g°C, which allows it to absorb and release significant amounts of heat energy without a substantial change in temperature.</w:t>
      </w:r>
    </w:p>
    <w:p w14:paraId="602F2738" w14:textId="77777777" w:rsidR="007C6D17" w:rsidRDefault="00000000">
      <w:r>
        <w:t>In contrast, some materials exhibit much lower specific heat capacities. This is often the case for solids that have a more rigid atomic structure or are composed of light atoms with minimal thermal motion. For instance, the specific heat capacity of copper is only about 0.385 J/g°C, which makes it an effective conductor of heat.</w:t>
      </w:r>
    </w:p>
    <w:p w14:paraId="0C006B6F" w14:textId="77777777" w:rsidR="007C6D17" w:rsidRDefault="00000000">
      <w:r>
        <w:t>The significance of specific heat capacity becomes apparent when considering various applications in engineering and technology. In thermal management systems, for example, materials with high specific heat capacities are often employed to absorb and dissipate excess heat generated by electronic devices or machinery. This helps maintain optimal operating temperatures and prevents overheating, which can lead to reduced performance or even failure.</w:t>
      </w:r>
    </w:p>
    <w:p w14:paraId="07263DDF" w14:textId="77777777" w:rsidR="007C6D17" w:rsidRDefault="00000000">
      <w:r>
        <w:t>In medical contexts, specific heat capacity plays a crucial role in the development of thermal therapies. Certain substances with high specific heat capacities are used as heat transfer agents or thermal buffers to regulate temperature fluctuations during treatment procedures. This ensures a safe and effective therapeutic outcome while minimizing unwanted thermal effects on surrounding tissues.</w:t>
      </w:r>
    </w:p>
    <w:p w14:paraId="61203E7F" w14:textId="77777777" w:rsidR="007C6D17" w:rsidRDefault="00000000">
      <w:r>
        <w:t>The relationship between specific heat capacity and other thermodynamic properties is also noteworthy. For instance, the entropy of a substance is directly proportional to its specific heat capacity, meaning that changes in specific heat capacity can impact the overall thermal behavior of a material. This interplay highlights the complex interdependencies within thermodynamics, emphasizing the importance of considering multiple factors when designing or analyzing thermal systems.</w:t>
      </w:r>
    </w:p>
    <w:p w14:paraId="2D0A679A" w14:textId="77777777" w:rsidR="007C6D17" w:rsidRDefault="00000000">
      <w:r>
        <w:t xml:space="preserve">In addition to its practical applications, the concept of specific heat capacity has also contributed significantly to our understanding of the fundamental laws governing thermal </w:t>
      </w:r>
      <w:r>
        <w:lastRenderedPageBreak/>
        <w:t>phenomena. The development of specific heat capacity as a measurable property has led to important advances in fields such as materials science, physics, and chemistry.</w:t>
      </w:r>
    </w:p>
    <w:p w14:paraId="03355425" w14:textId="77777777" w:rsidR="007C6D17" w:rsidRDefault="00000000">
      <w:r>
        <w:t>The specific heat capacity of a substance represents a vital aspect of its thermal behavior, influencing its interactions with energy and temperature. This property will remain an essential consideration for researchers and engineers seeking to harness the power of thermal energy in various contexts.</w:t>
      </w:r>
    </w:p>
    <w:p w14:paraId="2FE9B0B6" w14:textId="77777777" w:rsidR="007C6D17" w:rsidRDefault="00000000">
      <w:pPr>
        <w:pStyle w:val="Heading2"/>
      </w:pPr>
      <w:r>
        <w:t>Latent Heat</w:t>
      </w:r>
      <w:bookmarkStart w:id="124" w:name="2.3.5"/>
      <w:bookmarkEnd w:id="124"/>
    </w:p>
    <w:p w14:paraId="332D0279" w14:textId="77777777" w:rsidR="007C6D17" w:rsidRDefault="00000000">
      <w:r>
        <w:t>Latent heat is a fundamental concept in the field of thermodynamics, referring to the energy required to change the state of a substance from solid to liquid or liquid to gas without changing its temperature. This phenomenon is crucial in understanding many natural processes and industrial applications.</w:t>
      </w:r>
    </w:p>
    <w:p w14:paraId="60C4A9F5" w14:textId="77777777" w:rsidR="007C6D17" w:rsidRDefault="00000000">
      <w:r>
        <w:t>At the molecular level, latent heat arises from the breaking or forming of intermolecular forces as a substance undergoes phase transition. In the case of melting, for instance, the molecules gain enough energy to vibrate more rapidly and increase their average distance apart, allowing them to transition from a solid to a liquid state. Conversely, during freezing, the molecules slow down and draw closer together, releasing heat as they convert back into a solid.</w:t>
      </w:r>
    </w:p>
    <w:p w14:paraId="73B8F936" w14:textId="77777777" w:rsidR="007C6D17" w:rsidRDefault="00000000">
      <w:r>
        <w:t>The concept of latent heat is often illustrated through the example of ice melting on a warm day. As the ice temperature rises, the molecules gain energy and begin to vibrate more rapidly, increasing their average distance apart. This process occurs without any apparent change in temperature, as the energy absorbed by the ice goes into breaking the intermolecular hydrogen bonds that held it in its solid state. Once the phase transition is complete, the ice has converted to liquid water, and the temperature remains constant.</w:t>
      </w:r>
    </w:p>
    <w:p w14:paraId="1A3D8B53" w14:textId="77777777" w:rsidR="007C6D17" w:rsidRDefault="00000000">
      <w:r>
        <w:t>Latent heat plays a significant role in various natural processes. For instance, the Earth's climate is influenced by the release of latent heat during the condensation of water vapor into clouds. This process helps regulate global temperatures, as the energy released through condensation cools the surrounding air, which in turn drives atmospheric circulation patterns.</w:t>
      </w:r>
    </w:p>
    <w:p w14:paraId="4616A89F" w14:textId="77777777" w:rsidR="007C6D17" w:rsidRDefault="00000000">
      <w:r>
        <w:t>In industrial applications, understanding latent heat is crucial for designing efficient heat transfer systems. For example, in refrigeration systems, latent heat is utilized to cool substances without significantly altering their temperature. This is achieved by exploiting the difference in latent heat between the substance and its surroundings, allowing for effective cooling or heating without large temperature fluctuations.</w:t>
      </w:r>
    </w:p>
    <w:p w14:paraId="6E4FC1D0" w14:textId="77777777" w:rsidR="007C6D17" w:rsidRDefault="00000000">
      <w:r>
        <w:t>The concept of latent heat also has implications for energy storage and conversion. For instance, phase-change materials can be used to store thermal energy during a phase transition, which can then be released as the material returns to its original state. This phenomenon is being explored in various applications, including building insulation and thermal energy storage systems.</w:t>
      </w:r>
    </w:p>
    <w:p w14:paraId="04CB318A" w14:textId="77777777" w:rsidR="007C6D17" w:rsidRDefault="00000000">
      <w:r>
        <w:t>In addition to its practical applications, latent heat has significant implications for our understanding of thermodynamic processes at the molecular level. The study of latent heat provides valuable insights into the underlying mechanisms governing phase transitions, which can inform the development of new materials and technologies.</w:t>
      </w:r>
    </w:p>
    <w:p w14:paraId="0238410C" w14:textId="77777777" w:rsidR="007C6D17" w:rsidRDefault="00000000">
      <w:r>
        <w:lastRenderedPageBreak/>
        <w:t>Furthermore, latent heat has significant implications for our understanding of biological systems. For instance, many organisms use phase-change materials to regulate their internal temperature, allowing them to maintain a stable environment despite changes in their surroundings. This phenomenon is being explored in various biological contexts, including the study of thermoregulation in animals and plants.</w:t>
      </w:r>
    </w:p>
    <w:p w14:paraId="43240888" w14:textId="77777777" w:rsidR="007C6D17" w:rsidRDefault="00000000">
      <w:r>
        <w:t>The fundamental concept of latent heat underlies many natural processes and industrial applications, providing valuable insights into the workings of thermodynamic systems and opening up new possibilities for energy storage and conversion.</w:t>
      </w:r>
    </w:p>
    <w:p w14:paraId="58681276" w14:textId="77777777" w:rsidR="007C6D17" w:rsidRDefault="00000000">
      <w:pPr>
        <w:pStyle w:val="Heading2"/>
      </w:pPr>
      <w:r>
        <w:t>Vapor Pressure</w:t>
      </w:r>
      <w:bookmarkStart w:id="125" w:name="2.3.6"/>
      <w:bookmarkEnd w:id="125"/>
    </w:p>
    <w:p w14:paraId="2B992D88" w14:textId="77777777" w:rsidR="007C6D17" w:rsidRDefault="00000000">
      <w:r>
        <w:t>The concept of vapor pressure is a fundamental aspect of understanding the behavior of substances at various temperatures and pressures. Vapor pressure is defined as the pressure exerted by a substance's vapors in equilibrium with its liquid state. In other words, it is the pressure that a liquid exerts on its surroundings when it is in contact with its own vapor.</w:t>
      </w:r>
    </w:p>
    <w:p w14:paraId="2E748D21" w14:textId="77777777" w:rsidR="007C6D17" w:rsidRDefault="00000000">
      <w:r>
        <w:t>To understand how vapor pressure arises, let's consider the case of a container filled with a liquid at a given temperature. As the molecules of the liquid gain energy and move faster, some of them will eventually reach the surface and transition into the vapor phase. This process is known as evaporation. As more and more molecules evaporate, the concentration of vapor molecules near the surface increases, leading to an increase in pressure.</w:t>
      </w:r>
    </w:p>
    <w:p w14:paraId="4856F2D8" w14:textId="77777777" w:rsidR="007C6D17" w:rsidRDefault="00000000">
      <w:r>
        <w:t>Now, let's consider a container filled with a liquid at a higher temperature than before. At this new temperature, the molecules have even more energy and move even faster, resulting in a greater rate of evaporation. Consequently, the concentration of vapor molecules near the surface increases further, leading to an even greater increase in pressure.</w:t>
      </w:r>
    </w:p>
    <w:p w14:paraId="4AAF29BA" w14:textId="77777777" w:rsidR="007C6D17" w:rsidRDefault="00000000">
      <w:r>
        <w:t>This increased pressure is what we call vapor pressure. It's as if the liquid is "screaming" for space to accommodate its increasingly energetic and mobile molecules. The higher the temperature, the greater the energy of the molecules, and therefore the higher the vapor pressure.</w:t>
      </w:r>
    </w:p>
    <w:p w14:paraId="3CE09591" w14:textId="77777777" w:rsidR="007C6D17" w:rsidRDefault="00000000">
      <w:r>
        <w:t>One might wonder why vapor pressure is important. Well, it plays a crucial role in many areas of science and technology. For instance, when designing chemical plants or processing equipment, understanding vapor pressure is essential for ensuring safe operating conditions. In chemistry labs, knowing the vapor pressure of a substance can help researchers predict its behavior under various conditions.</w:t>
      </w:r>
    </w:p>
    <w:p w14:paraId="0ED6C315" w14:textId="77777777" w:rsidR="007C6D17" w:rsidRDefault="00000000">
      <w:r>
        <w:t>Vapor pressure also has significant implications for everyday life. For example, in cooking, understanding the vapor pressure of water is crucial for achieving the perfect texture and consistency in dishes like soups or sauces. Similarly, when storing volatile substances, knowledge of their vapor pressures is vital for ensuring safe storage conditions.</w:t>
      </w:r>
    </w:p>
    <w:p w14:paraId="6006A337" w14:textId="77777777" w:rsidR="007C6D17" w:rsidRDefault="00000000">
      <w:r>
        <w:t>Interestingly, vapor pressure can even be used to create unique culinary experiences. For instance, some chefs use a technique called "sous vide" cooking, where food is sealed in airtight bags and cooked at high temperatures under pressure. The resulting textures and flavors are often unparalleled. This technique relies heavily on the concept of vapor pressure.</w:t>
      </w:r>
    </w:p>
    <w:p w14:paraId="79B063B9" w14:textId="77777777" w:rsidR="007C6D17" w:rsidRDefault="00000000">
      <w:r>
        <w:lastRenderedPageBreak/>
        <w:t>The importance of vapor pressure extends beyond chemistry and cooking as well. In the field of meteorology, understanding the vapor pressures of various substances helps researchers predict weather patterns and climate phenomena. For instance, the rate at which water evaporates from the oceans has a significant impact on global temperatures and precipitation patterns.</w:t>
      </w:r>
    </w:p>
    <w:p w14:paraId="7EEE9BE0" w14:textId="77777777" w:rsidR="007C6D17" w:rsidRDefault="00000000">
      <w:r>
        <w:t>By grasping the principles behind this phenomenon, we can better understand the behavior of substances, design more effective systems, and even create new culinary experiences.</w:t>
      </w:r>
    </w:p>
    <w:p w14:paraId="22DEE154" w14:textId="77777777" w:rsidR="007C6D17" w:rsidRDefault="00000000">
      <w:pPr>
        <w:pStyle w:val="Heading2"/>
      </w:pPr>
      <w:r>
        <w:t>Boiling Point</w:t>
      </w:r>
      <w:bookmarkStart w:id="126" w:name="2.3.7"/>
      <w:bookmarkEnd w:id="126"/>
    </w:p>
    <w:p w14:paraId="5B771E38" w14:textId="77777777" w:rsidR="007C6D17" w:rsidRDefault="00000000">
      <w:r>
        <w:t>The boiling point of a substance is the temperature at which it changes state from liquid to gas at standard atmospheric pressure. This fundamental concept is crucial in understanding many natural phenomena and has numerous practical applications.</w:t>
      </w:r>
    </w:p>
    <w:p w14:paraId="03CF27DC" w14:textId="77777777" w:rsidR="007C6D17" w:rsidRDefault="00000000">
      <w:r>
        <w:t>To begin with, the boiling point of a substance is determined by the strength of the intermolecular forces between its molecules. In general, the stronger these forces are, the higher the boiling point will be. For example, water (H2O) has a relatively high boiling point of 100°C due to the strong hydrogen bonding between its molecules. On the other hand, gases such as helium and neon have much lower boiling points because their molecules are spaced farther apart, resulting in weaker intermolecular forces.</w:t>
      </w:r>
    </w:p>
    <w:p w14:paraId="3D38CA69" w14:textId="77777777" w:rsidR="007C6D17" w:rsidRDefault="00000000">
      <w:r>
        <w:t>Another important factor influencing the boiling point is the molecular weight or mass of a substance. In general, substances with heavier molecules tend to have higher boiling points due to the greater energy required to overcome the stronger intermolecular forces between these larger molecules. This is why certain organic compounds, such as those containing heavy metal atoms, often exhibit higher boiling points than their lighter counterparts.</w:t>
      </w:r>
    </w:p>
    <w:p w14:paraId="46B9ED6B" w14:textId="77777777" w:rsidR="007C6D17" w:rsidRDefault="00000000">
      <w:r>
        <w:t>The boiling point also depends on the pressure at which it occurs. At lower pressures, the boiling point of a substance can be significantly reduced due to the reduced intermolecular forces between its molecules. This is evident in the case of superheated liquids, where the boiling point is lowered by increasing the pressure above the liquid.</w:t>
      </w:r>
    </w:p>
    <w:p w14:paraId="65D60274" w14:textId="77777777" w:rsidR="007C6D17" w:rsidRDefault="00000000">
      <w:r>
        <w:t>In addition to these fundamental factors, the boiling point of a substance can also be influenced by various external conditions, such as temperature gradients and surface tension. For instance, if a liquid is heated at one end while being cooled at the other, the boiling point may vary along the length of the container due to the resulting temperature gradient.</w:t>
      </w:r>
    </w:p>
    <w:p w14:paraId="5E28FB26" w14:textId="77777777" w:rsidR="007C6D17" w:rsidRDefault="00000000">
      <w:r>
        <w:t>In natural phenomena, the boiling point plays a crucial role in shaping our environment. For example, the Earth's oceans have a relatively high boiling point compared to many other substances, which is essential for life as we know it. This is because the strong intermolecular forces between water molecules allow liquid water to maintain its state even under moderate temperatures and pressures, making it an ideal medium for supporting complex ecosystems.</w:t>
      </w:r>
    </w:p>
    <w:p w14:paraId="6537C6EE" w14:textId="77777777" w:rsidR="007C6D17" w:rsidRDefault="00000000">
      <w:r>
        <w:t>In practical applications, the boiling point is often used to separate mixtures of substances or purify liquids. For instance, distillation is a process where a mixture is heated to its boiling point, causing the more volatile components to vaporize and be separated from the less volatile components. This technique has been employed for centuries in various industries, including pharmaceuticals, chemicals, and even food processing.</w:t>
      </w:r>
    </w:p>
    <w:p w14:paraId="27D78868" w14:textId="77777777" w:rsidR="007C6D17" w:rsidRDefault="00000000">
      <w:r>
        <w:lastRenderedPageBreak/>
        <w:t>The understanding of the boiling point's underlying factors and its relationship with other physical phenomena is crucial for appreciating the complexity and beauty of our world.</w:t>
      </w:r>
    </w:p>
    <w:p w14:paraId="1298BF7F" w14:textId="77777777" w:rsidR="007C6D17" w:rsidRDefault="00000000">
      <w:pPr>
        <w:pStyle w:val="Heading2"/>
      </w:pPr>
      <w:r>
        <w:t>Melting Point</w:t>
      </w:r>
      <w:bookmarkStart w:id="127" w:name="2.3.8"/>
      <w:bookmarkEnd w:id="127"/>
    </w:p>
    <w:p w14:paraId="08F72A15" w14:textId="77777777" w:rsidR="007C6D17" w:rsidRDefault="00000000">
      <w:r>
        <w:t>As we delve into the realm of states of matter and phase transitions, it's essential to explore one of the most fascinating aspects of thermodynamics: the melting point. The melting point, also known as the freezing point, is the temperature at which a solid transforms into a liquid. This critical threshold holds significant implications for various fields, from materials science to everyday life.</w:t>
      </w:r>
    </w:p>
    <w:p w14:paraId="0D160AEC" w14:textId="77777777" w:rsidR="007C6D17" w:rsidRDefault="00000000">
      <w:r>
        <w:t>At the molecular level, the melting process occurs when the thermal energy provided to the system overcomes the intermolecular forces holding the solid together. In other words, as the temperature increases, the molecules gain enough kinetic energy to break free from their rigid lattice structure and start moving more freely, characteristic of liquids. Conversely, during freezing, the molecules lose energy and slow down, eventually coming together to form a crystalline arrangement typical of solids.</w:t>
      </w:r>
    </w:p>
    <w:p w14:paraId="21ADC86B" w14:textId="77777777" w:rsidR="007C6D17" w:rsidRDefault="00000000">
      <w:r>
        <w:t>The melting point is a unique property for each substance, determined by factors such as molecular size, shape, and intermolecular interactions. For instance, hydrogen bonds between water molecules contribute to its relatively high boiling point (100°C) compared to other liquids with similar molecular weights. Similarly, the melting points of metals like copper (1,085°C) and gold (1,064°C) are influenced by their strong metallic bonding.</w:t>
      </w:r>
    </w:p>
    <w:p w14:paraId="22EE6BB1" w14:textId="77777777" w:rsidR="007C6D17" w:rsidRDefault="00000000">
      <w:r>
        <w:t>The concept of melting point plays a significant role in various industrial processes, such as metallurgy, where it's crucial for understanding the properties of alloys and their applications. In food processing, the melting point of fats is essential for creating specific textures and mouthfeels. The pharmaceutical industry relies on controlled temperature conditions to maintain the integrity of medicinal compounds during manufacturing.</w:t>
      </w:r>
    </w:p>
    <w:p w14:paraId="2FA62F55" w14:textId="77777777" w:rsidR="007C6D17" w:rsidRDefault="00000000">
      <w:r>
        <w:t>In a broader sense, the concept of melting point has cultural significance, evoking memories of childhood experiences like watching ice cubes melt in a glass or observing snowflakes vanish as they touch the ground. It's a reminder that our perception of reality is inherently tied to temperature and phase transitions.</w:t>
      </w:r>
    </w:p>
    <w:p w14:paraId="1572950A" w14:textId="77777777" w:rsidR="007C6D17" w:rsidRDefault="00000000">
      <w:r>
        <w:t>The seemingly static world around us is an ever-changing tapestry woven from threads of temperature, phase transitions, and molecular interactions. This fundamental concept underscores the dynamic dance between energy, matter, and our understanding of reality, with far-reaching implications for various aspects of life.</w:t>
      </w:r>
    </w:p>
    <w:p w14:paraId="67CC6D35" w14:textId="77777777" w:rsidR="007C6D17" w:rsidRDefault="00000000">
      <w:pPr>
        <w:pStyle w:val="Heading2"/>
      </w:pPr>
      <w:r>
        <w:t>Freezing Point</w:t>
      </w:r>
      <w:bookmarkStart w:id="128" w:name="2.3.9"/>
      <w:bookmarkEnd w:id="128"/>
    </w:p>
    <w:p w14:paraId="28867C85" w14:textId="77777777" w:rsidR="007C6D17" w:rsidRDefault="00000000">
      <w:r>
        <w:t>The freezing point of a substance is the temperature at which it changes from a liquid to a solid state. This phenomenon is an essential aspect of many natural and industrial processes, and understanding its principles is crucial for various scientific and technological applications.</w:t>
      </w:r>
    </w:p>
    <w:p w14:paraId="4A63D43B" w14:textId="77777777" w:rsidR="007C6D17" w:rsidRDefault="00000000">
      <w:r>
        <w:t>One of the most significant factors that influence the freezing point of a substance is its purity. When a substance contains impurities or contaminants, its freezing point can be altered due to the presence of these foreign molecules. For instance, seawater has a higher freezing point than pure water because it contains dissolved salts that disrupt the formation of ice crystals.</w:t>
      </w:r>
    </w:p>
    <w:p w14:paraId="72D1B412" w14:textId="77777777" w:rsidR="007C6D17" w:rsidRDefault="00000000">
      <w:r>
        <w:lastRenderedPageBreak/>
        <w:t>Another crucial factor affecting the freezing point is pressure. As the pressure increases, the freezing point also rises. This phenomenon is known as the pressure-temperature relationship and is critical in understanding various geological and industrial processes. In the Earth's crust, for instance, the increased pressure at greater depths can cause rocks to freeze at higher temperatures than those at the surface.</w:t>
      </w:r>
    </w:p>
    <w:p w14:paraId="71F6122B" w14:textId="77777777" w:rsidR="007C6D17" w:rsidRDefault="00000000">
      <w:r>
        <w:t>The molecular structure of a substance also plays a significant role in determining its freezing point. Substances with strong intermolecular forces tend to have lower freezing points due to the greater energy required to break these bonds and form ice crystals. On the other hand, substances with weak intermolecular forces typically have higher freezing points because their molecules can more easily aggregate to form ice.</w:t>
      </w:r>
    </w:p>
    <w:p w14:paraId="0823F097" w14:textId="77777777" w:rsidR="007C6D17" w:rsidRDefault="00000000">
      <w:r>
        <w:t>Temperature is another important factor influencing the freezing point of a substance. As the temperature decreases, the likelihood of a substance freezing increases. This fundamental principle is utilized in various applications, such as cryogenic preservation and supercooling. In cryogenic preservation, for example, biological samples are cooled to extremely low temperatures to slow down chemical reactions and preserve their structure. Supercooling involves cooling a liquid below its normal freezing point without it actually freezing, often achieved through the presence of nucleation sites or impurities.</w:t>
      </w:r>
    </w:p>
    <w:p w14:paraId="65D172CC" w14:textId="77777777" w:rsidR="007C6D17" w:rsidRDefault="00000000">
      <w:r>
        <w:t>The rate at which a substance freezes is also an important consideration. The speed of freezing can be influenced by factors such as temperature, pressure, and the presence of impurities. In certain industrial processes, controlling the rate of freezing is crucial to achieve specific properties in the final product. For instance, in the production of glass, the rapid cooling process helps to prevent the formation of crystals that could affect the material's clarity.</w:t>
      </w:r>
    </w:p>
    <w:p w14:paraId="2F2DE0D0" w14:textId="77777777" w:rsidR="007C6D17" w:rsidRDefault="00000000">
      <w:r>
        <w:t>Furthermore, the freezing point of a substance can be affected by its chemical composition and reactivity. In some cases, substances may undergo chemical reactions during the freezing process, leading to changes in their properties or structure. For instance, certain alloys may exhibit phase transitions or structural transformations as they freeze, which can significantly impact their mechanical properties.</w:t>
      </w:r>
    </w:p>
    <w:p w14:paraId="0E166A33" w14:textId="77777777" w:rsidR="007C6D17" w:rsidRDefault="00000000">
      <w:r>
        <w:t>Lastly, the freezing point of a substance is also influenced by its historical context and past thermal treatments. Some materials, such as some types of glass, can exhibit memory effects due to previous thermal histories, causing them to freeze at specific temperatures even if cooled slowly. This phenomenon highlights the complex interplay between temperature, pressure, and chemical composition that can shape the freezing behavior of a substance.</w:t>
      </w:r>
    </w:p>
    <w:p w14:paraId="0CF4E9D1" w14:textId="77777777" w:rsidR="007C6D17" w:rsidRDefault="00000000">
      <w:r>
        <w:t>The intricate relationships between these factors underscore the complexity of the freezing point, making it a multifaceted property that requires a deep understanding of its underlying principles to be fully grasped.</w:t>
      </w:r>
    </w:p>
    <w:p w14:paraId="2ABAAEC0" w14:textId="77777777" w:rsidR="007C6D17" w:rsidRDefault="00000000">
      <w:pPr>
        <w:pStyle w:val="Heading2"/>
      </w:pPr>
      <w:r>
        <w:t>Sublimation</w:t>
      </w:r>
      <w:bookmarkStart w:id="129" w:name="2.3.10"/>
      <w:bookmarkEnd w:id="129"/>
    </w:p>
    <w:p w14:paraId="56CEBB96" w14:textId="77777777" w:rsidR="007C6D17" w:rsidRDefault="00000000">
      <w:r>
        <w:t xml:space="preserve">Sublimation is a fascinating phenomenon that has captivated scientists and the general public alike for centuries. In essence, sublimation refers to the process by which a substance transitions directly from its solid phase to its gaseous phase without undergoing any intermediate liquid stage. This occurs when the molecules of the substance possess </w:t>
      </w:r>
      <w:r>
        <w:lastRenderedPageBreak/>
        <w:t>sufficient energy to overcome the intermolecular forces holding them together in their solid state.</w:t>
      </w:r>
    </w:p>
    <w:p w14:paraId="53FF6067" w14:textId="77777777" w:rsidR="007C6D17" w:rsidRDefault="00000000">
      <w:r>
        <w:t>One of the most striking examples of sublimation is the evaporation of dry ice, which is the frozen form of carbon dioxide. When dry ice is left exposed to air at room temperature, it begins to sublime rapidly, releasing a plume of carbon dioxide gas into the surrounding atmosphere. This process is not only visually impressive but also has significant implications for industries such as food storage and transportation.</w:t>
      </w:r>
    </w:p>
    <w:p w14:paraId="07223360" w14:textId="77777777" w:rsidR="007C6D17" w:rsidRDefault="00000000">
      <w:r>
        <w:t>Sublimation plays a crucial role in various natural phenomena, including the formation of frost and snow. When cold air comes into contact with a surface at a temperature below freezing, the water vapor in the air condenses onto the surface, forming a layer of ice crystals. As these crystals grow, they can sublime as the air warms up, producing the characteristic frost or snowflakes that we see on windy days.</w:t>
      </w:r>
    </w:p>
    <w:p w14:paraId="4619A930" w14:textId="77777777" w:rsidR="007C6D17" w:rsidRDefault="00000000">
      <w:r>
        <w:t>In addition to its role in natural processes, sublimation has significant implications for various industrial applications. For instance, the ability to sublime certain compounds has led to the development of novel materials with unique properties. One such example is the use of sublimed boron nitride powder as a high-temperature insulation material.</w:t>
      </w:r>
    </w:p>
    <w:p w14:paraId="617C82EF" w14:textId="77777777" w:rsidR="007C6D17" w:rsidRDefault="00000000">
      <w:r>
        <w:t>Sublimation also has important implications for our understanding of atmospheric chemistry and climate change. The ability of certain substances to sublime and release gases into the atmosphere can have significant effects on local and global climate patterns. For instance, the sublimation of permafrost in Arctic regions is thought to contribute to increased levels of methane and carbon dioxide in the atmosphere, which in turn exacerbate global warming.</w:t>
      </w:r>
    </w:p>
    <w:p w14:paraId="00B7E544" w14:textId="77777777" w:rsidR="007C6D17" w:rsidRDefault="00000000">
      <w:r>
        <w:t>Despite its importance, sublimation remains a relatively understudied phenomenon compared to other phase transitions like melting or boiling. This is likely due to the complexity of the underlying physical processes involved in sublimation, as well as the challenges of conducting experiments on these systems.</w:t>
      </w:r>
    </w:p>
    <w:p w14:paraId="29E31E66" w14:textId="77777777" w:rsidR="007C6D17" w:rsidRDefault="00000000">
      <w:r>
        <w:t>However, researchers have made significant progress in recent years in understanding the mechanisms driving sublimation and developing new techniques for studying this phenomenon. For instance, advances in atomic force microscopy and scanning tunneling microscopy have enabled scientists to visualize the molecular structure of substances undergoing sublimation at the atomic level.</w:t>
      </w:r>
    </w:p>
    <w:p w14:paraId="0911E77B" w14:textId="77777777" w:rsidR="007C6D17" w:rsidRDefault="00000000">
      <w:r>
        <w:t>In addition, computer simulations have become increasingly sophisticated in modeling the complex interplay of forces and energies involved in sublimation. These advances are expected to lead to a better understanding of the underlying physical processes driving sublimation and new applications for this phenomenon in fields such as materials science and environmental monitoring.</w:t>
      </w:r>
    </w:p>
    <w:p w14:paraId="0EEA100C" w14:textId="77777777" w:rsidR="007C6D17" w:rsidRDefault="00000000">
      <w:r>
        <w:t>In the context of biomolecules, sublimation plays a crucial role in the formation of certain biological structures. For instance, the sublimation of fatty acids is thought to contribute to the formation of cell membranes in certain microorganisms. Similarly, the sublimation of amino acids has been implicated in the formation of protein structures.</w:t>
      </w:r>
    </w:p>
    <w:p w14:paraId="44765A96" w14:textId="77777777" w:rsidR="007C6D17" w:rsidRDefault="00000000">
      <w:r>
        <w:t xml:space="preserve">Finally, it is worth noting that sublimation has implications for our understanding of consciousness and free will. The complex interplay of molecular forces involved in sublimation can be seen as a metaphor for the intricate dance of neural signals in our </w:t>
      </w:r>
      <w:r>
        <w:lastRenderedPageBreak/>
        <w:t>brains. This highlights the interconnectedness of seemingly disparate fields like physics and neuroscience.</w:t>
      </w:r>
    </w:p>
    <w:p w14:paraId="0B7E13DC" w14:textId="77777777" w:rsidR="007C6D17" w:rsidRDefault="00000000">
      <w:r>
        <w:t>Sublimation's multifaceted nature, with implications for various fields including materials science, environmental monitoring, biomolecules, and even consciousness and free will, underscores its potential to unlock new applications and deepen our understanding of the world around us.</w:t>
      </w:r>
    </w:p>
    <w:p w14:paraId="7ECC953E" w14:textId="77777777" w:rsidR="007C6D17" w:rsidRDefault="00000000">
      <w:r>
        <w:br w:type="page"/>
      </w:r>
    </w:p>
    <w:p w14:paraId="09865FD1" w14:textId="77777777" w:rsidR="007C6D17" w:rsidRDefault="00000000">
      <w:pPr>
        <w:pStyle w:val="Heading1"/>
      </w:pPr>
      <w:r>
        <w:lastRenderedPageBreak/>
        <w:t>Chapter 14: Thermodynamics and Energy Transfer</w:t>
      </w:r>
    </w:p>
    <w:p w14:paraId="031684CF" w14:textId="77777777" w:rsidR="007C6D17" w:rsidRDefault="00000000">
      <w:pPr>
        <w:pStyle w:val="Heading2"/>
      </w:pPr>
      <w:r>
        <w:t>Thermodynamic Systems</w:t>
      </w:r>
      <w:bookmarkStart w:id="130" w:name="2.4.1"/>
      <w:bookmarkEnd w:id="130"/>
    </w:p>
    <w:p w14:paraId="11F1AF4D" w14:textId="77777777" w:rsidR="007C6D17" w:rsidRDefault="00000000">
      <w:r>
        <w:t>As we delve into the realm of thermodynamics and energy transfer, it's essential to first understand the concept of thermodynamic systems. These systems can be broadly classified as either isolated, closed, or open.</w:t>
      </w:r>
    </w:p>
    <w:p w14:paraId="7FDED5FE" w14:textId="77777777" w:rsidR="007C6D17" w:rsidRDefault="00000000">
      <w:r>
        <w:t>An isolated system is one that does not interact with its surroundings in any way. This means that there is no exchange of matter, energy, or both between the system and the environment. In other words, an isolated system is a self-contained unit that exists independently of its surroundings. A common example of an isolated system is a thermos flask filled with hot coffee. The coffee inside the flask remains at a constant temperature, unaffected by the surrounding environment.</w:t>
      </w:r>
    </w:p>
    <w:p w14:paraId="22C46AE2" w14:textId="77777777" w:rsidR="007C6D17" w:rsidRDefault="00000000">
      <w:r>
        <w:t>On the other hand, a closed system is one that allows matter to be exchanged between it and its surroundings, but not energy. This means that the total amount of energy within the system remains constant, while the system can still change its internal composition through the exchange of matter. A classic example of a closed system is a pot of boiling water placed on a stove. As the water evaporates, the pot's contents change composition, but the overall energy contained within the system remains unchanged.</w:t>
      </w:r>
    </w:p>
    <w:p w14:paraId="64453272" w14:textId="77777777" w:rsidR="007C6D17" w:rsidRDefault="00000000">
      <w:r>
        <w:t>An open system, as the name suggests, allows both matter and energy to be exchanged between it and its surroundings. This type of system is dynamic and constantly interacting with its environment. A simple example of an open system is a human body, which takes in oxygen and nutrients while releasing carbon dioxide and waste products.</w:t>
      </w:r>
    </w:p>
    <w:p w14:paraId="4DAD3128" w14:textId="77777777" w:rsidR="007C6D17" w:rsidRDefault="00000000">
      <w:r>
        <w:t>Understanding the different types of thermodynamic systems is crucial for designing and optimizing various thermal devices and processes. For instance, a refrigerator is a closed system that uses a refrigerant to transfer heat from the cold side to the warm side, allowing it to maintain a lower temperature than its surroundings. In contrast, an open system like a car engine relies on both matter and energy exchange to generate power.</w:t>
      </w:r>
    </w:p>
    <w:p w14:paraId="08439B09" w14:textId="77777777" w:rsidR="007C6D17" w:rsidRDefault="00000000">
      <w:r>
        <w:t>In addition to these fundamental classifications, thermodynamic systems can also be characterized by their internal variables, such as temperature, pressure, and volume. These variables are crucial for understanding the behavior of the system under different conditions. For example, the temperature of a gas in an insulated container will remain constant if it is not interacting with its surroundings.</w:t>
      </w:r>
    </w:p>
    <w:p w14:paraId="249F5108" w14:textId="77777777" w:rsidR="007C6D17" w:rsidRDefault="00000000">
      <w:r>
        <w:t>Another important aspect of thermodynamic systems is the concept of equilibrium. In thermodynamics, equilibrium refers to a state where the system's internal variables are no longer changing over time. This can occur when the system reaches a stable condition or when it is in contact with its surroundings and there is no net flow of energy or matter between them.</w:t>
      </w:r>
    </w:p>
    <w:p w14:paraId="0EF4728E" w14:textId="77777777" w:rsidR="007C6D17" w:rsidRDefault="00000000">
      <w:r>
        <w:t>The study of thermodynamic systems has far-reaching implications for many fields, including engineering, chemistry, biology, and physics. By grasping the fundamental concepts of thermodynamics, scientists and engineers can develop innovative solutions to real-world problems, from efficient energy conversion to sustainable environmental management. This knowledge can unlock new possibilities for advancing human knowledge and achieving a more sustainable future.</w:t>
      </w:r>
    </w:p>
    <w:p w14:paraId="52DB7279" w14:textId="77777777" w:rsidR="007C6D17" w:rsidRDefault="00000000">
      <w:pPr>
        <w:pStyle w:val="Heading2"/>
      </w:pPr>
      <w:r>
        <w:lastRenderedPageBreak/>
        <w:t>Energy Transfer</w:t>
      </w:r>
      <w:bookmarkStart w:id="131" w:name="2.4.2"/>
      <w:bookmarkEnd w:id="131"/>
    </w:p>
    <w:p w14:paraId="47C37156" w14:textId="77777777" w:rsidR="007C6D17" w:rsidRDefault="00000000">
      <w:r>
        <w:t>'As we continue to', 'In conclusion', 'In summary', 'Ultimately', 'Overall' or any variant of the expression "As X continues to..." :</w:t>
      </w:r>
    </w:p>
    <w:p w14:paraId="2FDFC0DE" w14:textId="77777777" w:rsidR="007C6D17" w:rsidRDefault="00000000">
      <w:r>
        <w:t>Energy transfer is the fundamental process by which energy moves from one location to another. It is a crucial aspect of thermodynamics, as it determines how systems interact with their surroundings and how they change over time.</w:t>
      </w:r>
    </w:p>
    <w:p w14:paraId="35F6C935" w14:textId="77777777" w:rsidR="007C6D17" w:rsidRDefault="00000000">
      <w:r>
        <w:t>When energy is transferred between two systems, it can take on various forms. The most common forms are heat, work, and radiation. Heat transfer occurs when thermal energy is transferred from one system to another, often through the movement of particles such as atoms or molecules. Work transfer involves the application of a force that causes an object to move, resulting in the transfer of kinetic energy. Radiation, on the other hand, is the transfer of energy through electromagnetic waves, including light and other forms of radiation.</w:t>
      </w:r>
    </w:p>
    <w:p w14:paraId="5791D7CF" w14:textId="77777777" w:rsidR="007C6D17" w:rsidRDefault="00000000">
      <w:r>
        <w:t>The direction of energy transfer between two systems is governed by the second law of thermodynamics. This law states that the total entropy of a closed system will always increase over time, except in reversible processes. Entropy is a measure of the disorder or randomness of a system. When energy is transferred from one system to another, some of this energy becomes unavailable to do useful work because it becomes randomized and dispersed throughout the universe.</w:t>
      </w:r>
    </w:p>
    <w:p w14:paraId="11110D13" w14:textId="77777777" w:rsidR="007C6D17" w:rsidRDefault="00000000">
      <w:r>
        <w:t>One important consequence of energy transfer is that it can cause systems to become more disordered over time. This is because the second law of thermodynamics dictates that the total entropy of a closed system will always increase. For example, when a cup of hot coffee cools down to room temperature, its entropy increases as the molecules move randomly and become less organized.</w:t>
      </w:r>
    </w:p>
    <w:p w14:paraId="562F4274" w14:textId="77777777" w:rsidR="007C6D17" w:rsidRDefault="00000000">
      <w:r>
        <w:t>Another important aspect of energy transfer is that it can be harnessed to perform work or generate power. This is often done through the use of engines, turbines, and other machines that convert thermal energy into mechanical or electrical energy. For instance, a car engine converts the chemical energy stored in gasoline into mechanical energy that drives the vehicle forward.</w:t>
      </w:r>
    </w:p>
    <w:p w14:paraId="6E1550F4" w14:textId="77777777" w:rsidR="007C6D17" w:rsidRDefault="00000000">
      <w:r>
        <w:t>Energy transfer also plays a crucial role in biological systems. In living organisms, energy is constantly being transferred from one location to another as cells carry out their metabolic processes. For example, when a plant undergoes photosynthesis, it absorbs sunlight and uses this energy to convert carbon dioxide and water into glucose and oxygen. This process involves the transfer of energy from the sun to the plant's cells.</w:t>
      </w:r>
    </w:p>
    <w:p w14:paraId="42CF814C" w14:textId="77777777" w:rsidR="007C6D17" w:rsidRDefault="00000000">
      <w:r>
        <w:t>In addition to these biological applications, energy transfer also has important implications for the environment. Climate change is often attributed to the transfer of thermal energy from the Earth's surface to the atmosphere through greenhouse gases such as carbon dioxide and methane. This energy transfer causes the Earth's average temperature to increase, leading to a range of negative consequences including sea-level rise and more frequent extreme weather events.</w:t>
      </w:r>
    </w:p>
    <w:p w14:paraId="2DA02697" w14:textId="77777777" w:rsidR="007C6D17" w:rsidRDefault="00000000">
      <w:r>
        <w:t xml:space="preserve">Energy transfer is a fundamental process that determines how systems interact with their surroundings and how they change over time. It plays a crucial role in thermodynamics, as </w:t>
      </w:r>
      <w:r>
        <w:lastRenderedPageBreak/>
        <w:t>well as in biological and environmental systems. The interplay between energy transfer and these systems has significant implications for our understanding of the world around us.</w:t>
      </w:r>
    </w:p>
    <w:p w14:paraId="73F52A7F" w14:textId="77777777" w:rsidR="007C6D17" w:rsidRDefault="00000000">
      <w:pPr>
        <w:pStyle w:val="Heading2"/>
      </w:pPr>
      <w:r>
        <w:t>Work and Heat</w:t>
      </w:r>
      <w:bookmarkStart w:id="132" w:name="2.4.3"/>
      <w:bookmarkEnd w:id="132"/>
    </w:p>
    <w:p w14:paraId="1F6C3A75" w14:textId="77777777" w:rsidR="007C6D17" w:rsidRDefault="00000000">
      <w:r>
        <w:t>Work and heat are two fundamental concepts in the realm of thermodynamics. At its core, work refers to the transfer of energy from one system to another through a force applied over a distance. Heat, on the other hand, is a form of energy transfer that occurs when there is a temperature difference between two systems.</w:t>
      </w:r>
    </w:p>
    <w:p w14:paraId="160B58C6" w14:textId="77777777" w:rsidR="007C6D17" w:rsidRDefault="00000000">
      <w:r>
        <w:t>The relationship between work and heat can be understood by examining the first law of thermodynamics, which states that energy cannot be created or destroyed, only converted from one form to another. When a system performs work, it does so by transferring some of its internal energy to another system. This transfer of energy is accompanied by a corresponding increase in the temperature of the other system.</w:t>
      </w:r>
    </w:p>
    <w:p w14:paraId="4C59553B" w14:textId="77777777" w:rsidR="007C6D17" w:rsidRDefault="00000000">
      <w:r>
        <w:t>For example, imagine a car engine generating power through the combustion of gasoline. As the engine's pistons move up and down, they perform work on the surrounding air molecules, causing them to heat up. The heat generated by this process is then transferred to the cooling system, where it is dissipated into the atmosphere.</w:t>
      </w:r>
    </w:p>
    <w:p w14:paraId="1A27A635" w14:textId="77777777" w:rsidR="007C6D17" w:rsidRDefault="00000000">
      <w:r>
        <w:t>A more abstract example can be found in the world of quantum mechanics. In this realm, particles like electrons and atoms are constantly interacting with their surroundings through a process known as scattering. When these particles collide, they transfer energy from one system to another, resulting in a change in temperature.</w:t>
      </w:r>
    </w:p>
    <w:p w14:paraId="7E1FF6B3" w14:textId="77777777" w:rsidR="007C6D17" w:rsidRDefault="00000000">
      <w:r>
        <w:t>The importance of work and heat lies in their role in governing the behavior of physical systems. The second law of thermodynamics states that the total entropy of an isolated system will always increase over time. In other words, as energy is transferred from one system to another through work or heat, the total disorder or randomness of the universe will inevitably grow.</w:t>
      </w:r>
    </w:p>
    <w:p w14:paraId="2B481AC1" w14:textId="77777777" w:rsidR="007C6D17" w:rsidRDefault="00000000">
      <w:r>
        <w:t>This concept has significant implications for our understanding of the fundamental laws governing the behavior of physical systems. For instance, it explains why some systems tend towards equilibrium, while others remain in a state of constant motion. It also provides insight into the nature of energy and its role in shaping the world around us.</w:t>
      </w:r>
    </w:p>
    <w:p w14:paraId="08371CFB" w14:textId="77777777" w:rsidR="007C6D17" w:rsidRDefault="00000000">
      <w:r>
        <w:t>In addition to their theoretical significance, work and heat have numerous practical applications. In the realm of engineering, for example, understanding the relationship between these two concepts is crucial for designing efficient energy converters and storage systems.</w:t>
      </w:r>
    </w:p>
    <w:p w14:paraId="455F8BDF" w14:textId="77777777" w:rsidR="007C6D17" w:rsidRDefault="00000000">
      <w:r>
        <w:t>The fundamental laws governing physical systems are a testament to human ingenuity and our drive to understand the world around us.</w:t>
      </w:r>
    </w:p>
    <w:p w14:paraId="7D85B6CF" w14:textId="77777777" w:rsidR="007C6D17" w:rsidRDefault="00000000">
      <w:pPr>
        <w:pStyle w:val="Heading2"/>
      </w:pPr>
      <w:r>
        <w:t>Internal Energy</w:t>
      </w:r>
      <w:bookmarkStart w:id="133" w:name="2.4.4"/>
      <w:bookmarkEnd w:id="133"/>
    </w:p>
    <w:p w14:paraId="0DC32A60" w14:textId="77777777" w:rsidR="007C6D17" w:rsidRDefault="00000000">
      <w:r>
        <w:t>The internal energy of a system is a fundamental concept in thermodynamics, representing the total energy possessed by the system. It is a measure of the thermal energy stored within the system, which can be altered through various interactions with its surroundings.</w:t>
      </w:r>
    </w:p>
    <w:p w14:paraId="133D4C11" w14:textId="77777777" w:rsidR="007C6D17" w:rsidRDefault="00000000">
      <w:r>
        <w:t xml:space="preserve">Internal energy is often referred to as U or E, and it is a state function, meaning that only the difference between the initial and final states of a system matters, not the path taken to get from one state to another. This property makes internal energy particularly useful in </w:t>
      </w:r>
      <w:r>
        <w:lastRenderedPageBreak/>
        <w:t>analyzing thermodynamic processes, such as phase transitions, chemical reactions, and heat transfer.</w:t>
      </w:r>
    </w:p>
    <w:p w14:paraId="319BDB94" w14:textId="77777777" w:rsidR="007C6D17" w:rsidRDefault="00000000">
      <w:r>
        <w:t>In a closed system, where no matter is exchanged with the surroundings, the internal energy can change due to various mechanisms, including changes in temperature, pressure, and composition. For example, when a solid is heated, its internal energy increases as the thermal vibrations of the atoms and molecules increase, causing the solid to expand and eventually melt.</w:t>
      </w:r>
    </w:p>
    <w:p w14:paraId="43438778" w14:textId="77777777" w:rsidR="007C6D17" w:rsidRDefault="00000000">
      <w:r>
        <w:t>The relationship between internal energy and other thermodynamic properties is crucial in understanding various thermodynamic processes. One such property is the enthalpy, which is defined as the sum of the internal energy and the product of the pressure and volume of a system. Enthalpy is often used to analyze chemical reactions and phase transitions, as it accounts for both the thermal energy stored within the system and the energy associated with the expansion or compression of the system.</w:t>
      </w:r>
    </w:p>
    <w:p w14:paraId="10B0E41C" w14:textId="77777777" w:rsidR="007C6D17" w:rsidRDefault="00000000">
      <w:r>
        <w:t>Another important property related to internal energy is the entropy, which is a measure of the disorder or randomness of a system. The relationship between internal energy and entropy is governed by the fundamental thermodynamic equation, ΔU = Q - W, where ΔU is the change in internal energy, Q is the heat added to the system, and W is the work done on the system.</w:t>
      </w:r>
    </w:p>
    <w:p w14:paraId="6D2BADA8" w14:textId="77777777" w:rsidR="007C6D17" w:rsidRDefault="00000000">
      <w:r>
        <w:t>The concept of internal energy also plays a crucial role in understanding various phenomena in everyday life. For example, when you turn up the thermostat in your home, the internal energy of the heating system increases as it converts electrical energy into thermal energy. This increased internal energy then warms your living space by transferring heat to the surrounding air and objects.</w:t>
      </w:r>
    </w:p>
    <w:p w14:paraId="3FB1FBAB" w14:textId="77777777" w:rsidR="007C6D17" w:rsidRDefault="00000000">
      <w:r>
        <w:t>In addition to its direct applications in thermodynamics, the concept of internal energy has far-reaching implications in various fields, including chemistry, biology, and materials science. Understanding how internal energy is affected by changes in temperature, pressure, and composition can provide valuable insights into the behavior of complex systems, from biological molecules to advanced materials.</w:t>
      </w:r>
    </w:p>
    <w:p w14:paraId="2A10AFB5" w14:textId="77777777" w:rsidR="007C6D17" w:rsidRDefault="00000000">
      <w:r>
        <w:t>The fundamental property of thermodynamic systems plays a critical role in understanding various phenomena, from phase transitions to chemical reactions. Its relationship with other thermodynamic properties provides a powerful tool for analyzing complex processes and making predictions about the behavior of real-world systems.</w:t>
      </w:r>
    </w:p>
    <w:p w14:paraId="5D316B66" w14:textId="77777777" w:rsidR="007C6D17" w:rsidRDefault="00000000">
      <w:pPr>
        <w:pStyle w:val="Heading2"/>
      </w:pPr>
      <w:r>
        <w:t>Enthalpy</w:t>
      </w:r>
      <w:bookmarkStart w:id="134" w:name="2.4.5"/>
      <w:bookmarkEnd w:id="134"/>
    </w:p>
    <w:p w14:paraId="4BF20E2E" w14:textId="77777777" w:rsidR="007C6D17" w:rsidRDefault="00000000">
      <w:r>
        <w:t>Enthalpy is a fundamental concept in thermodynamics that plays a crucial role in understanding the interactions between systems and their surroundings. It is a measure of the total energy of a system, including both its internal energy and the work done on it to change its state. In this section, we will delve into the definition, significance, and applications of enthalpy.</w:t>
      </w:r>
    </w:p>
    <w:p w14:paraId="2016EAA8" w14:textId="77777777" w:rsidR="007C6D17" w:rsidRDefault="00000000">
      <w:r>
        <w:t xml:space="preserve">At the most basic level, enthalpy can be thought of as the total energy of a system, comprising its internal energy, which is the sum of its kinetic energy, potential energy, and other forms of energy, plus the work done on it to change its state. This work is typically </w:t>
      </w:r>
      <w:r>
        <w:lastRenderedPageBreak/>
        <w:t>measured in terms of pressure-volume work or heat transfer. Enthalpy is denoted by the symbol H and has units of energy per unit mass.</w:t>
      </w:r>
    </w:p>
    <w:p w14:paraId="2A34F0BF" w14:textId="77777777" w:rsidR="007C6D17" w:rsidRDefault="00000000">
      <w:r>
        <w:t>One of the most important aspects of enthalpy is that it is a state function, meaning that only the difference in enthalpy between two states matters, not the path taken to get from one state to another. This property makes enthalpy an extremely useful tool for analyzing and predicting the behavior of systems under different conditions.</w:t>
      </w:r>
    </w:p>
    <w:p w14:paraId="4C048E53" w14:textId="77777777" w:rsidR="007C6D17" w:rsidRDefault="00000000">
      <w:r>
        <w:t>In the context of chemical reactions, enthalpy plays a critical role in determining whether a reaction is spontaneous or non-spontaneous. A negative change in enthalpy indicates that the reaction releases energy to the surroundings, making it more likely to occur spontaneously. Conversely, a positive change in enthalpy indicates that energy must be added to the system for the reaction to proceed, making it less likely to happen spontaneously.</w:t>
      </w:r>
    </w:p>
    <w:p w14:paraId="65D4F62B" w14:textId="77777777" w:rsidR="007C6D17" w:rsidRDefault="00000000">
      <w:r>
        <w:t>Enthalpy is also closely tied to the concept of heat transfer. When a system undergoes a phase transition or chemical reaction, it often involves the absorption or release of heat. The change in enthalpy during such processes can be used to calculate the amount of heat transferred and the efficiency of the process.</w:t>
      </w:r>
    </w:p>
    <w:p w14:paraId="35F4BEAA" w14:textId="77777777" w:rsidR="007C6D17" w:rsidRDefault="00000000">
      <w:r>
        <w:t>In addition to its importance in understanding chemical reactions, enthalpy is also a crucial concept in the design and optimization of energy conversion systems. For example, power plants that generate electricity by burning fossil fuels rely on the principles of enthalpy to convert the chemical energy stored in the fuel into electrical energy. By carefully controlling the temperature and pressure conditions under which the fuel burns, engineers can maximize the efficiency of the process and minimize waste heat.</w:t>
      </w:r>
    </w:p>
    <w:p w14:paraId="094360F2" w14:textId="77777777" w:rsidR="007C6D17" w:rsidRDefault="00000000">
      <w:r>
        <w:t>In a broader sense, enthalpy has far- reaching implications for our understanding of the universe and its workings. It is a reminder that the laws of thermodynamics govern not just the behavior of molecules in a laboratory flask but also the functioning of stars and galaxies on a cosmic scale. By studying the intricacies of enthalpy, scientists can gain valuable insights into the fundamental nature of reality itself.</w:t>
      </w:r>
    </w:p>
    <w:p w14:paraId="78EAC794" w14:textId="77777777" w:rsidR="007C6D17" w:rsidRDefault="00000000">
      <w:r>
        <w:t>In biological systems, enthalpy is equally important. Living organisms are complex thermodynamic systems that constantly interact with their environment to maintain homeostasis and perform functions such as movement and metabolism. Understanding the role of enthalpy in these processes can provide valuable clues about how life arose on Earth and how it continues to evolve and adapt.</w:t>
      </w:r>
    </w:p>
    <w:p w14:paraId="61F76449" w14:textId="77777777" w:rsidR="007C6D17" w:rsidRDefault="00000000">
      <w:r>
        <w:t>The significance of enthalpy extends far beyond the laboratory, influencing our comprehension of energy conversion, biological systems, and even the workings of the universe itself.</w:t>
      </w:r>
    </w:p>
    <w:p w14:paraId="6ACF3788" w14:textId="77777777" w:rsidR="007C6D17" w:rsidRDefault="00000000">
      <w:pPr>
        <w:pStyle w:val="Heading2"/>
      </w:pPr>
      <w:r>
        <w:t>Entropy</w:t>
      </w:r>
      <w:bookmarkStart w:id="135" w:name="2.4.6"/>
      <w:bookmarkEnd w:id="135"/>
    </w:p>
    <w:p w14:paraId="2A9255A4" w14:textId="77777777" w:rsidR="007C6D17" w:rsidRDefault="00000000">
      <w:r>
        <w:t>Entropy is a fundamental concept in thermodynamics that describes the measure of disorder or randomness in a system. It was first introduced by William Thomson, also known as Lord Kelvin, in the mid-19th century and has since become a crucial tool for understanding the behavior of energy and matter at both the macroscopic and microscopic levels.</w:t>
      </w:r>
    </w:p>
    <w:p w14:paraId="4AEC4A5F" w14:textId="77777777" w:rsidR="007C6D17" w:rsidRDefault="00000000">
      <w:r>
        <w:lastRenderedPageBreak/>
        <w:t>In its most basic sense, entropy is a quantifiable measure of the amount of disorder or randomness present in a system. The more disordered or random a system is, the higher its entropy will be. This concept can be applied to a wide range of systems, from the molecular level to entire galaxies.</w:t>
      </w:r>
    </w:p>
    <w:p w14:paraId="65EDF786" w14:textId="77777777" w:rsidR="007C6D17" w:rsidRDefault="00000000">
      <w:r>
        <w:t>One way to think about entropy is to consider the concept of information. Imagine you have a deck of cards and you shuffle them thoroughly. In this state, the order of the cards is completely random, making it impossible for anyone to predict which card will be drawn next. This represents a high level of entropy, as there is no longer any discernible pattern or structure.</w:t>
      </w:r>
    </w:p>
    <w:p w14:paraId="753DC7C9" w14:textId="77777777" w:rsidR="007C6D17" w:rsidRDefault="00000000">
      <w:r>
        <w:t>On the other hand, if you were to take the same deck of cards and neatly arrange them in order by suit and then rank, you would have created an ordered state with low entropy. In this case, it's possible to predict which card will be drawn next based on its position in the sequence.</w:t>
      </w:r>
    </w:p>
    <w:p w14:paraId="5E2670BD" w14:textId="77777777" w:rsidR="007C6D17" w:rsidRDefault="00000000">
      <w:r>
        <w:t>Entropy can also be thought of as a measure of the number of possible microstates that a system can exist in. The more microstates a system has access to, the higher its entropy will be. This is because there are many more possible configurations or arrangements that a system can take on when it has more freedom to move around.</w:t>
      </w:r>
    </w:p>
    <w:p w14:paraId="03BFF322" w14:textId="77777777" w:rsidR="007C6D17" w:rsidRDefault="00000000">
      <w:r>
        <w:t>A classic example of this concept is the difference between a solid and a gas. A solid, such as a rock, has a very low entropy due to its rigid structure and fixed position of atoms. The number of possible microstates for a solid is limited, making it highly ordered and structured.</w:t>
      </w:r>
    </w:p>
    <w:p w14:paraId="75DF051D" w14:textId="77777777" w:rsidR="007C6D17" w:rsidRDefault="00000000">
      <w:r>
        <w:t>On the other hand, a gas is much more disordered and random in its behavior, with molecules moving freely about each other. This means that the gas has many more possible microstates than the solid, resulting in a higher entropy.</w:t>
      </w:r>
    </w:p>
    <w:p w14:paraId="07D4185C" w14:textId="77777777" w:rsidR="007C6D17" w:rsidRDefault="00000000">
      <w:r>
        <w:t>Entropy plays a crucial role in determining the direction of spontaneous processes in thermodynamics. The second law of thermodynamics states that for any closed system, the total entropy will always increase or remain constant over time. This means that as energy is transferred from one location to another, some of it will inevitably become unavailable due to the increase in entropy.</w:t>
      </w:r>
    </w:p>
    <w:p w14:paraId="6EB72768" w14:textId="77777777" w:rsidR="007C6D17" w:rsidRDefault="00000000">
      <w:r>
        <w:t>For example, when a hot cup of coffee cools down to room temperature, the energy released is used to warm up the surrounding environment. However, during this process, the entropy of the coffee decreases while the entropy of the surroundings increases. This means that the total entropy has increased overall, as required by the second law.</w:t>
      </w:r>
    </w:p>
    <w:p w14:paraId="036FC482" w14:textId="77777777" w:rsidR="007C6D17" w:rsidRDefault="00000000">
      <w:r>
        <w:t>Entropy also has implications for our understanding of the universe and its ultimate fate. The concept of entropy is often linked to the idea of the "arrow of time," which suggests that the universe is constantly becoming more disordered and random over time.</w:t>
      </w:r>
    </w:p>
    <w:p w14:paraId="71D26F23" w14:textId="77777777" w:rsidR="007C6D17" w:rsidRDefault="00000000">
      <w:r>
        <w:t>This idea is closely tied to the concept of the "heat death" of the universe, where all energy has been evenly distributed throughout the cosmos, resulting in a state of maximum entropy. This marks the end of all useful energy and the eventual demise of all life as we know it.</w:t>
      </w:r>
    </w:p>
    <w:p w14:paraId="30FE8F98" w14:textId="77777777" w:rsidR="007C6D17" w:rsidRDefault="00000000">
      <w:r>
        <w:t xml:space="preserve">The fundamental laws of thermodynamics dictate that entropy will continue to increase over time, leading to a gradual decline in available energy resources. As our understanding of the universe and its workings continues to evolve, the concept of entropy remains a </w:t>
      </w:r>
      <w:r>
        <w:lastRenderedPageBreak/>
        <w:t>crucial tool for grasping the intricate relationships between energy, matter, and the cosmos itself.</w:t>
      </w:r>
    </w:p>
    <w:p w14:paraId="30D79A0E" w14:textId="77777777" w:rsidR="007C6D17" w:rsidRDefault="00000000">
      <w:pPr>
        <w:pStyle w:val="Heading2"/>
      </w:pPr>
      <w:r>
        <w:t>Kelvin Scale</w:t>
      </w:r>
      <w:bookmarkStart w:id="136" w:name="2.4.7"/>
      <w:bookmarkEnd w:id="136"/>
    </w:p>
    <w:p w14:paraId="5A3DCAC6" w14:textId="77777777" w:rsidR="007C6D17" w:rsidRDefault="00000000">
      <w:r>
        <w:t>The Kelvin scale is a fundamental concept in thermodynamics, allowing us to precisely measure temperature across the vast range of temperatures found on our planet. Developed by William Thomson, also known as Lord Kelvin, in the mid-19th century, this scale has become an indispensable tool for scientists and engineers alike.</w:t>
      </w:r>
    </w:p>
    <w:p w14:paraId="0F98F6E8" w14:textId="77777777" w:rsidR="007C6D17" w:rsidRDefault="00000000">
      <w:r>
        <w:t>To understand the Kelvin scale, it's essential to grasp the concept of absolute zero. In 1848, Lord Kelvin proposed that absolute zero – the theoretical temperature at which all molecular motion ceases – should serve as a reference point for measuring temperatures. This idea was revolutionary, as it provided a universal standard for thermometric measurements.</w:t>
      </w:r>
    </w:p>
    <w:p w14:paraId="7A44E81C" w14:textId="77777777" w:rsidR="007C6D17" w:rsidRDefault="00000000">
      <w:r>
        <w:t>The Kelvin scale is based on the idea that the Celsius scale, while useful, has limitations. The Celsius scale is an empirical scale, meaning its units are defined relative to the freezing and boiling points of water. However, this approach creates issues when trying to measure temperatures far from these reference points. For instance, at extremely low or high temperatures, the Celsius scale becomes impractical.</w:t>
      </w:r>
    </w:p>
    <w:p w14:paraId="40898577" w14:textId="77777777" w:rsidR="007C6D17" w:rsidRDefault="00000000">
      <w:r>
        <w:t>The Kelvin scale addresses this issue by defining the absolute zero point as 0 K (kelvin). This point is precisely defined as the temperature at which all molecular motion ceases, making it an ideal reference point for thermometric measurements. The scale then increments in a linear fashion from there, with each unit representing one kelvin.</w:t>
      </w:r>
    </w:p>
    <w:p w14:paraId="76D1F37B" w14:textId="77777777" w:rsidR="007C6D17" w:rsidRDefault="00000000">
      <w:r>
        <w:t>One of the most significant advantages of the Kelvin scale is its ability to accurately measure extremely low temperatures. For instance, the boiling point of liquid helium is around 4 K (−269°C or −452°F), while the freezing point of liquid nitrogen is approximately 77 K (−196°C or −320°F). The Kelvin scale allows scientists to precisely measure these temperatures and others in this range.</w:t>
      </w:r>
    </w:p>
    <w:p w14:paraId="6F7699EF" w14:textId="77777777" w:rsidR="007C6D17" w:rsidRDefault="00000000">
      <w:r>
        <w:t>The Kelvin scale has far-reaching implications for various fields, including physics, chemistry, biology, and engineering. In physics, it enables precise measurements of thermodynamic properties, such as specific heat capacities and thermal conductivity. In chemistry, it facilitates the study of chemical reactions and phase transitions at extreme temperatures. Biologists can use the Kelvin scale to understand the behavior of living organisms under different temperature conditions.</w:t>
      </w:r>
    </w:p>
    <w:p w14:paraId="33FC6760" w14:textId="77777777" w:rsidR="007C6D17" w:rsidRDefault="00000000">
      <w:r>
        <w:t>Engineering applications are also numerous, ranging from cryogenic systems to high-temperature materials processing. The Kelvin scale is particularly crucial in the development of superconducting materials, where temperatures near absolute zero are required.</w:t>
      </w:r>
    </w:p>
    <w:p w14:paraId="7516A9F5" w14:textId="77777777" w:rsidR="007C6D17" w:rsidRDefault="00000000">
      <w:r>
        <w:t>In addition to its practical uses, the Kelvin scale has played a significant role in shaping our understanding of thermodynamics and the behavior of matter at different temperatures. It has led to breakthroughs in fields like quantum mechanics and the study of phase transitions.</w:t>
      </w:r>
    </w:p>
    <w:p w14:paraId="01832547" w14:textId="77777777" w:rsidR="007C6D17" w:rsidRDefault="00000000">
      <w:r>
        <w:t xml:space="preserve">The Kelvin scale is an essential tool for scientists and engineers, allowing precise measurement of temperature across a vast range found on our planet. Its applications are </w:t>
      </w:r>
      <w:r>
        <w:lastRenderedPageBreak/>
        <w:t>diverse, ranging from fundamental research to practical engineering problems. This cornerstone of thermodynamics continues to play a vital role in advancing human knowledge about matter at different temperatures.</w:t>
      </w:r>
    </w:p>
    <w:p w14:paraId="1F39BF48" w14:textId="77777777" w:rsidR="007C6D17" w:rsidRDefault="00000000">
      <w:pPr>
        <w:pStyle w:val="Heading2"/>
      </w:pPr>
      <w:r>
        <w:t>Absolute Zero</w:t>
      </w:r>
      <w:bookmarkStart w:id="137" w:name="2.4.8"/>
      <w:bookmarkEnd w:id="137"/>
    </w:p>
    <w:p w14:paraId="056BE043" w14:textId="77777777" w:rsidR="007C6D17" w:rsidRDefault="00000000">
      <w:r>
        <w:t>As we delve into the realm of thermodynamics, it is essential to explore one of the most fascinating and crucial concepts in this field: Absolute Zero. This seemingly abstract notion holds significant implications for our understanding of temperature, energy, and even the fundamental laws governing the universe.</w:t>
      </w:r>
    </w:p>
    <w:p w14:paraId="168724AD" w14:textId="77777777" w:rsidR="007C6D17" w:rsidRDefault="00000000">
      <w:r>
        <w:t>Absolute Zero represents the theoretical lowest possible temperature that can be achieved, a point at which all matter would theoretically reach its maximum entropy. In other words, it is the ultimate expression of disorder, where all molecular motion ceases to exist. This concept was first proposed by German physicist Rudolf Clausius in the 19th century and has since been refined through decades of scientific inquiry.</w:t>
      </w:r>
    </w:p>
    <w:p w14:paraId="5996B0C3" w14:textId="77777777" w:rsidR="007C6D17" w:rsidRDefault="00000000">
      <w:r>
        <w:t>To comprehend Absolute Zero, we must first grasp the concept of temperature. Temperature is a measure of the average kinetic energy of molecules or atoms within a substance. As heat is transferred to an object, its molecular motion increases, causing the temperature to rise. Conversely, when heat is removed, the molecular motion slows, and the temperature falls.</w:t>
      </w:r>
    </w:p>
    <w:p w14:paraId="05081BF9" w14:textId="77777777" w:rsidR="007C6D17" w:rsidRDefault="00000000">
      <w:r>
        <w:t>The zero-point energy, which is often mistakenly referred to as Absolute Zero, is a theoretical concept that represents the residual energy remaining in particles even at absolute zero. This energy arises from the inherent vibrations of particles themselves, rather than external influences such as thermal motion. It is essential to distinguish this concept from Absolute Zero itself, as they serve distinct purposes.</w:t>
      </w:r>
    </w:p>
    <w:p w14:paraId="2325C346" w14:textId="77777777" w:rsidR="007C6D17" w:rsidRDefault="00000000">
      <w:r>
        <w:t>The quest for achieving Absolute Zero began with the development of cryogenic technologies, which allowed scientists to reach temperatures close to -273°C (-459°F). However, these methods were limited by the materials used and the energy required to cool them further. It wasn't until the advent of superconductors that researchers gained the tools necessary to approach Absolute Zero.</w:t>
      </w:r>
    </w:p>
    <w:p w14:paraId="7AC12786" w14:textId="77777777" w:rsidR="007C6D17" w:rsidRDefault="00000000">
      <w:r>
        <w:t>Superconductors are materials that exhibit zero electrical resistance when cooled below a certain critical temperature, known as the transition temperature. By exploiting this phenomenon, scientists could potentially create devices capable of maintaining temperatures near Absolute Zero for extended periods. The implications were profound: if achieved, such technology would revolutionize fields like quantum computing, medical research, and energy storage.</w:t>
      </w:r>
    </w:p>
    <w:p w14:paraId="5F162A60" w14:textId="77777777" w:rsidR="007C6D17" w:rsidRDefault="00000000">
      <w:r>
        <w:t>In recent years, breakthroughs in superconducting materials have brought us tantalizingly close to achieving Absolute Zero. For instance, a 2019 study demonstrated the creation of a superconducting material capable of reaching temperatures within 0.01°C (0.018°F) of Absolute Zero. This achievement has significant implications for future research and applications.</w:t>
      </w:r>
    </w:p>
    <w:p w14:paraId="706497E3" w14:textId="77777777" w:rsidR="007C6D17" w:rsidRDefault="00000000">
      <w:r>
        <w:t xml:space="preserve">Beyond its theoretical significance, Absolute Zero holds practical importance in various areas. For instance, achieving such low temperatures could enable the development of ultra-sensitive sensors, precision instruments, or even new forms of quantum computing. </w:t>
      </w:r>
      <w:r>
        <w:lastRenderedPageBreak/>
        <w:t>Moreover, the study of superconductors has led to a deeper understanding of the fundamental laws governing phase transitions, which in turn can inform our comprehension of complex phenomena like phase transitions and critical phenomena.</w:t>
      </w:r>
    </w:p>
    <w:p w14:paraId="5E23D8B3" w14:textId="77777777" w:rsidR="007C6D17" w:rsidRDefault="00000000">
      <w:r>
        <w:t>In exploring Absolute Zero, we are not merely pushing the boundaries of human knowledge; we are also gaining insights into the intricate dance between matter, energy, and temperature. New secrets hidden within the realm of Absolute Zero await discovery, further enriching our understanding of the universe and its fundamental laws.</w:t>
      </w:r>
    </w:p>
    <w:p w14:paraId="203D20D3" w14:textId="77777777" w:rsidR="007C6D17" w:rsidRDefault="00000000">
      <w:r>
        <w:t>The pursuit of Absolute Zero serves as a testament to humanity's unyielding curiosity about the workings of the cosmos. By pushing the limits of what is thought possible, we not only expand our knowledge but also uncover new possibilities for innovation and discovery. The allure of Absolute Zero lies in its ability to unite seemingly disparate fields under a shared quest for understanding the fundamental nature of reality itself.</w:t>
      </w:r>
    </w:p>
    <w:p w14:paraId="6420F14D" w14:textId="77777777" w:rsidR="007C6D17" w:rsidRDefault="00000000">
      <w:r>
        <w:t>As we venture further into this uncharted territory, it becomes increasingly apparent that the pursuit of Absolute Zero is not merely a scientific curiosity but also an existential imperative. By grasping the elusive concept of Absolute Zero, we are, in essence, attempting to grasp the very fabric of our reality – a notion that has captivated humanity for centuries.</w:t>
      </w:r>
    </w:p>
    <w:p w14:paraId="5ED60F15" w14:textId="77777777" w:rsidR="007C6D17" w:rsidRDefault="00000000">
      <w:pPr>
        <w:pStyle w:val="Heading2"/>
      </w:pPr>
      <w:r>
        <w:t>Heat Capacity</w:t>
      </w:r>
      <w:bookmarkStart w:id="138" w:name="2.4.9"/>
      <w:bookmarkEnd w:id="138"/>
    </w:p>
    <w:p w14:paraId="550D78FC" w14:textId="77777777" w:rsidR="007C6D17" w:rsidRDefault="00000000">
      <w:r>
        <w:t>Heat capacity is the amount of heat energy required to raise the temperature of a substance by one degree Celsius. It is an important property of materials that plays a crucial role in many natural and industrial processes.</w:t>
      </w:r>
    </w:p>
    <w:p w14:paraId="00E74C05" w14:textId="77777777" w:rsidR="007C6D17" w:rsidRDefault="00000000">
      <w:r>
        <w:t>The concept of heat capacity was first introduced by the French scientist Pierre Eugene Marquet in the 18th century. Marquet recognized that different substances have different abilities to absorb and store heat energy, and he proposed the idea of a "specific heat" for each substance. This specific heat is defined as the amount of heat energy required to raise the temperature of one unit mass of the substance by one degree Celsius.</w:t>
      </w:r>
    </w:p>
    <w:p w14:paraId="445C0195" w14:textId="77777777" w:rsidR="007C6D17" w:rsidRDefault="00000000">
      <w:r>
        <w:t>Heat capacity is an intensive property, meaning it does not depend on the size or shape of the sample, but only on its chemical composition and internal structure. It is also a state function, meaning that it depends only on the initial and final states of the system, and not on the path taken to get from one state to another.</w:t>
      </w:r>
    </w:p>
    <w:p w14:paraId="18B57997" w14:textId="77777777" w:rsidR="007C6D17" w:rsidRDefault="00000000">
      <w:r>
        <w:t>Heat capacity is an important property in many areas of science and engineering. For example, in thermal insulation, materials with high heat capacities are used to slow down the flow of heat energy, thereby reducing heat loss or gain. In power generation, heat capacity is used to optimize the design of thermal systems, such as steam turbines and heat exchangers.</w:t>
      </w:r>
    </w:p>
    <w:p w14:paraId="0506473D" w14:textId="77777777" w:rsidR="007C6D17" w:rsidRDefault="00000000">
      <w:r>
        <w:t>There are several ways to measure heat capacity, including calorimetry, differential scanning calorimetry, and pulse-heating techniques. Calorimetry involves measuring the heat energy absorbed or released by a sample as it undergoes a temperature change. Differential scanning calorimetry is a technique that measures the difference in heat flow between two samples as they are heated at a constant rate. Pulse-heating techniques involve rapidly heating a sample and then measuring its subsequent cooling.</w:t>
      </w:r>
    </w:p>
    <w:p w14:paraId="5CE7972C" w14:textId="77777777" w:rsidR="007C6D17" w:rsidRDefault="00000000">
      <w:r>
        <w:t xml:space="preserve">Heat capacity is an important property in understanding many natural phenomena, such as the Earth's climate system. For example, the heat capacity of the oceans plays a crucial role </w:t>
      </w:r>
      <w:r>
        <w:lastRenderedPageBreak/>
        <w:t>in regulating the Earth's temperature. The oceans absorb and store solar energy during the day and release it at night, helping to maintain a stable global temperature.</w:t>
      </w:r>
    </w:p>
    <w:p w14:paraId="3B9F4CAD" w14:textId="77777777" w:rsidR="007C6D17" w:rsidRDefault="00000000">
      <w:r>
        <w:t>In addition, heat capacity is important for understanding many industrial processes, such as power generation, chemical reactions, and materials processing. For example, in the production of cement, the heat capacity of the raw materials plays a crucial role in determining the energy requirements for the process.</w:t>
      </w:r>
    </w:p>
    <w:p w14:paraId="694D4C95" w14:textId="77777777" w:rsidR="007C6D17" w:rsidRDefault="00000000">
      <w:r>
        <w:t>The importance of heat capacity lies in its ability to regulate temperature fluctuations, optimize thermal systems, and understand complex natural phenomena.</w:t>
      </w:r>
    </w:p>
    <w:p w14:paraId="557FD1C2" w14:textId="77777777" w:rsidR="007C6D17" w:rsidRDefault="00000000">
      <w:pPr>
        <w:pStyle w:val="Heading2"/>
      </w:pPr>
      <w:r>
        <w:t>Adiabatic Process</w:t>
      </w:r>
      <w:bookmarkStart w:id="139" w:name="2.4.10"/>
      <w:bookmarkEnd w:id="139"/>
    </w:p>
    <w:p w14:paraId="239EF351" w14:textId="77777777" w:rsidR="007C6D17" w:rsidRDefault="00000000">
      <w:r>
        <w:t>As we delve deeper into the realm of thermodynamics and energy transfer, it's essential to explore another crucial concept that plays a significant role in understanding the behavior of physical systems: the adiabatic process.</w:t>
      </w:r>
    </w:p>
    <w:p w14:paraId="23E93D39" w14:textId="77777777" w:rsidR="007C6D17" w:rsidRDefault="00000000">
      <w:r>
        <w:t>An adiabatic process is a thermodynamic process that occurs without any heat transfer between the system and its surroundings. In other words, an adiabatic process is one where energy is transferred solely through work, with no thermal interaction taking place. This concept is vital in understanding various phenomena in fields such as physics, chemistry, and engineering.</w:t>
      </w:r>
    </w:p>
    <w:p w14:paraId="45DE8288" w14:textId="77777777" w:rsidR="007C6D17" w:rsidRDefault="00000000">
      <w:r>
        <w:t>To begin with, let's consider a simple example of an adiabatic process: the compression of an ideal gas within a piston-cylinder arrangement. As the piston moves inward, the gas molecules are forced closer together, causing their kinetic energy to increase due to the decrease in volume. Since no heat is transferred during this process, the internal energy of the gas remains constant, and its temperature increases as a result.</w:t>
      </w:r>
    </w:p>
    <w:p w14:paraId="0442788C" w14:textId="77777777" w:rsidR="007C6D17" w:rsidRDefault="00000000">
      <w:r>
        <w:t>This phenomenon can be described mathematically using the adiabatic index, γ, which represents the ratio of specific heats at constant pressure (Cp) and volume ( Cv). The adiabatic index is defined as:</w:t>
      </w:r>
    </w:p>
    <w:p w14:paraId="05173DDF" w14:textId="77777777" w:rsidR="007C6D17" w:rsidRDefault="00000000">
      <w:r>
        <w:t>γ = Cp / Cv</w:t>
      </w:r>
    </w:p>
    <w:p w14:paraId="67AD5187" w14:textId="77777777" w:rsidR="007C6D17" w:rsidRDefault="00000000">
      <w:r>
        <w:t>For an ideal gas, γ is equal to the ratio of the specific heat capacities at constant pressure and volume. For a monatomic ideal gas, such as helium or neon, γ is approximately 1.66.</w:t>
      </w:r>
    </w:p>
    <w:p w14:paraId="7F1D86C0" w14:textId="77777777" w:rsidR="007C6D17" w:rsidRDefault="00000000">
      <w:r>
        <w:t>Now, let's explore some real-world applications of adiabatic processes. One classic example is the operation of a jet engine. As air enters the engine, it expands through the nozzle, resulting in an increase in temperature due to the adiabatic process. This hot gas then exits the nozzle, producing a high-velocity exhaust that generates thrust.</w:t>
      </w:r>
    </w:p>
    <w:p w14:paraId="2AC7645E" w14:textId="77777777" w:rsidR="007C6D17" w:rsidRDefault="00000000">
      <w:r>
        <w:t>Another crucial application of adiabatic processes can be found in the field of power generation and transmission. Electric generators, for instance, rely on adiabatic processes to produce electricity efficiently. The rotation of turbines or generators causes the magnetic fields within the generator coils to change, inducing an electromotive force (EMF) that drives the electrical current.</w:t>
      </w:r>
    </w:p>
    <w:p w14:paraId="3E62444A" w14:textId="77777777" w:rsidR="007C6D17" w:rsidRDefault="00000000">
      <w:r>
        <w:t>The concept of adiabatic process is fundamental in understanding various phenomena across diverse disciplines. By grasping the intricacies of this thermodynamic process, we can better comprehend the behavior of physical systems and optimize their performance for real-world applications. The efficiency with which energy is transferred and utilized in these processes highlights the significance of adiabatic principles in modern technology.</w:t>
      </w:r>
    </w:p>
    <w:p w14:paraId="5AE29210" w14:textId="77777777" w:rsidR="007C6D17" w:rsidRDefault="00000000">
      <w:r>
        <w:lastRenderedPageBreak/>
        <w:br w:type="page"/>
      </w:r>
    </w:p>
    <w:p w14:paraId="410A5F15" w14:textId="77777777" w:rsidR="007C6D17" w:rsidRDefault="00000000">
      <w:pPr>
        <w:pStyle w:val="Heading1"/>
      </w:pPr>
      <w:r>
        <w:lastRenderedPageBreak/>
        <w:t>Chapter 15: Nuclear Physics and Radioactivity</w:t>
      </w:r>
    </w:p>
    <w:p w14:paraId="45EE785A" w14:textId="77777777" w:rsidR="007C6D17" w:rsidRDefault="00000000">
      <w:pPr>
        <w:pStyle w:val="Heading2"/>
      </w:pPr>
      <w:r>
        <w:t>Nuclear Reactions</w:t>
      </w:r>
      <w:bookmarkStart w:id="140" w:name="2.5.1"/>
      <w:bookmarkEnd w:id="140"/>
    </w:p>
    <w:p w14:paraId="688BF8B9" w14:textId="77777777" w:rsidR="007C6D17" w:rsidRDefault="00000000">
      <w:r>
        <w:t>Nuclear reactions are a fundamental aspect of nuclear physics, involving the interaction between atomic nuclei and various forms of radiation. These interactions can lead to significant changes in the properties of the involved nuclei, resulting in new isotopes, energy releases, or even the creation of entirely novel elements.</w:t>
      </w:r>
    </w:p>
    <w:p w14:paraId="5CD1BDDA" w14:textId="77777777" w:rsidR="007C6D17" w:rsidRDefault="00000000">
      <w:r>
        <w:t>The simplest type of nuclear reaction is known as elastic scattering, where a projectile nucleus collides with a target nucleus without exchanging any particles or energy. This process can occur through various mechanisms, including Coulomb interactions, strong nuclear forces, and weak interactions. Inelastic scattering, on the other hand, involves the transfer of one or more particles between the interacting nuclei.</w:t>
      </w:r>
    </w:p>
    <w:p w14:paraId="756D3C91" w14:textId="77777777" w:rsidR="007C6D17" w:rsidRDefault="00000000">
      <w:r>
        <w:t>One of the most important types of nuclear reactions is neutron-induced fission, where a neutron interacts with an atomic nucleus to cause it to split into two smaller fragments. This process releases a significant amount of energy and produces additional neutrons that can then go on to interact with other nuclei, leading to a chain reaction. Fission reactions are the basis for many nuclear reactors, which utilize controlled fission to generate electricity.</w:t>
      </w:r>
    </w:p>
    <w:p w14:paraId="7AB987D9" w14:textId="77777777" w:rsidR="007C6D17" w:rsidRDefault="00000000">
      <w:r>
        <w:t>Another crucial type of nuclear reaction is fusion, where two atomic nuclei combine to form a single, heavier nucleus. This process typically releases energy, and it is the same principle that powers the sun and other stars. Fusion reactions require extremely high temperatures and pressures, making them challenging to achieve in laboratory settings. However, researchers have made significant progress in recent years, with the development of new fusion reactor designs and the use of advanced computational models.</w:t>
      </w:r>
    </w:p>
    <w:p w14:paraId="3A9D95BB" w14:textId="77777777" w:rsidR="007C6D17" w:rsidRDefault="00000000">
      <w:r>
        <w:t>Radioactive decay, also known as radioactive disintegration, is a type of nuclear reaction where an unstable nucleus loses energy by emitting radiation. This process can occur through various mechanisms, including alpha decay (where the nucleus emits an alpha particle), beta decay (where the nucleus emits a beta particle), or gamma emission (where the nucleus releases a high-energy photon). Radioactive decay is responsible for the characteristic decay patterns seen in many radioactive isotopes.</w:t>
      </w:r>
    </w:p>
    <w:p w14:paraId="4A85F130" w14:textId="77777777" w:rsidR="007C6D17" w:rsidRDefault="00000000">
      <w:r>
        <w:t>Nuclear reactions also play a crucial role in the creation of new elements, through a process known as nuclear transmutation. This involves bombarding an atomic nucleus with particles such as protons or neutrons to cause it to absorb or eject particles and thus change its identity. Nuclear transmutation is the same principle that underlies many of the transuranic elements synthesized in particle accelerators.</w:t>
      </w:r>
    </w:p>
    <w:p w14:paraId="0F829881" w14:textId="77777777" w:rsidR="007C6D17" w:rsidRDefault="00000000">
      <w:r>
        <w:t>The study of nuclear reactions has far-reaching implications for our understanding of the universe, from the cores of stars to the properties of the earliest moments following the Big Bang. These interactions have also led to numerous practical applications, including medical treatments, industrial processes, and energy generation.</w:t>
      </w:r>
    </w:p>
    <w:p w14:paraId="20214D14" w14:textId="77777777" w:rsidR="007C6D17" w:rsidRDefault="00000000">
      <w:r>
        <w:t xml:space="preserve">In addition to their importance in the study of nuclear physics, nuclear reactions also play a critical role in various scientific disciplines, including astrophysics, geology, and environmental science. For instance, the radioactive decay of certain isotopes has provided valuable insights into the Earth's history, while the interactions between cosmic rays and </w:t>
      </w:r>
      <w:r>
        <w:lastRenderedPageBreak/>
        <w:t>atmospheric particles have helped scientists understand the properties of high-energy particle collisions.</w:t>
      </w:r>
    </w:p>
    <w:p w14:paraId="3896C54B" w14:textId="77777777" w:rsidR="007C6D17" w:rsidRDefault="00000000">
      <w:r>
        <w:t>The investigation of nuclear reactions is a complex and multifaceted field that requires a deep understanding of various areas of physics, including quantum mechanics, relativity, and thermodynamics. Researchers employ a range of techniques to study these interactions, from the use of particle accelerators to the analysis of radiation detectors.</w:t>
      </w:r>
    </w:p>
    <w:p w14:paraId="0B1B9D99" w14:textId="77777777" w:rsidR="007C6D17" w:rsidRDefault="00000000">
      <w:r>
        <w:t>This knowledge offers a unique window into the underlying structure of matter and energy, providing insights into some of the most profound questions in science: What are the building blocks of the universe? How do they interact with one another? And what is the ultimate nature of reality itself?</w:t>
      </w:r>
    </w:p>
    <w:p w14:paraId="3D79B7C5" w14:textId="77777777" w:rsidR="007C6D17" w:rsidRDefault="00000000">
      <w:pPr>
        <w:pStyle w:val="Heading2"/>
      </w:pPr>
      <w:r>
        <w:t>Radioactive Decay</w:t>
      </w:r>
      <w:bookmarkStart w:id="141" w:name="2.5.2"/>
      <w:bookmarkEnd w:id="141"/>
    </w:p>
    <w:p w14:paraId="018BDB75" w14:textId="77777777" w:rsidR="007C6D17" w:rsidRDefault="00000000">
      <w:r>
        <w:t>Radioactive decay is the process by which unstable atomic nuclei release excess energy and stability by emitting radiation. This phenomenon is a fundamental aspect of nuclear physics and has far-reading implications for our understanding of the universe, as well as its potential applications in fields such as medicine, industry, and national security.</w:t>
      </w:r>
    </w:p>
    <w:p w14:paraId="6D6ED7A4" w14:textId="77777777" w:rsidR="007C6D17" w:rsidRDefault="00000000">
      <w:r>
        <w:t>To begin with, let us consider the nature of radioactive decay itself. When an atomic nucleus contains too many or too few neutrons relative to protons, it becomes unstable and seeks to achieve a more stable configuration by releasing energy in the form of radiation. This radiation can take several forms, including alpha particles, beta particles, and gamma rays.</w:t>
      </w:r>
    </w:p>
    <w:p w14:paraId="50539B00" w14:textId="77777777" w:rsidR="007C6D17" w:rsidRDefault="00000000">
      <w:r>
        <w:t>Alpha particles are high-energy helium nuclei that are emitted when an atomic nucleus loses two protons and two neutrons. Beta particles are either electrons or positrons (the antiparticle of an electron) that are emitted when an atomic nucleus converts a neutron into a proton or vice versa. Gamma rays, on the other hand, are high-energy electromagnetic radiation that is emitted when an atomic nucleus transitions from one energy state to another.</w:t>
      </w:r>
    </w:p>
    <w:p w14:paraId="326E2DEF" w14:textId="77777777" w:rsidR="007C6D17" w:rsidRDefault="00000000">
      <w:r>
        <w:t>Radioactive decay can occur through several different mechanisms, each of which is characterized by its own unique set of physical and chemical properties. The most common mechanism of radioactive decay is alpha emission, in which an atomic nucleus releases an alpha particle to achieve greater stability. This process is often accompanied by the emission of beta particles or gamma rays.</w:t>
      </w:r>
    </w:p>
    <w:p w14:paraId="47E508FC" w14:textId="77777777" w:rsidR="007C6D17" w:rsidRDefault="00000000">
      <w:r>
        <w:t>In some cases, however, radioactive decay can occur through a process known as spontaneous fission. This occurs when an atomic nucleus becomes so unstable that it divides into two smaller nuclei, releasing a large amount of energy in the process. Spontaneous fission is relatively rare, occurring only in the most unstable isotopes.</w:t>
      </w:r>
    </w:p>
    <w:p w14:paraId="38967940" w14:textId="77777777" w:rsidR="007C6D17" w:rsidRDefault="00000000">
      <w:r>
        <w:t>Radioactive decay plays a crucial role in many areas of science and technology. In medicine, for example, radioactive isotopes are used to diagnose and treat diseases such as cancer. These isotopes emit radiation that can be detected by medical imaging technologies like PET scans or gamma cameras, allowing doctors to visualize the location and progression of tumors.</w:t>
      </w:r>
    </w:p>
    <w:p w14:paraId="7FB64D95" w14:textId="77777777" w:rsidR="007C6D17" w:rsidRDefault="00000000">
      <w:r>
        <w:t xml:space="preserve">In industry, radioactive decay is used in applications such as sterilization and radiation processing. Sterilization involves using high-energy radiation to kill microorganisms and other contaminants on surfaces and in materials, ensuring that products are safe for human </w:t>
      </w:r>
      <w:r>
        <w:lastRenderedPageBreak/>
        <w:t>use. Radiation processing, on the other hand, uses radioactive isotopes to modify the properties of materials, such as altering their texture or creating new compounds.</w:t>
      </w:r>
    </w:p>
    <w:p w14:paraId="0FCB5C52" w14:textId="77777777" w:rsidR="007C6D17" w:rsidRDefault="00000000">
      <w:r>
        <w:t>Finally, radioactive decay has significant implications for national security and nuclear non-proliferation efforts. The detection and tracking of radioactive isotopes is a critical component of these efforts, allowing countries to monitor the movement of fissile materials and prevent the proliferation of nuclear weapons.</w:t>
      </w:r>
    </w:p>
    <w:p w14:paraId="07A16DC4" w14:textId="77777777" w:rsidR="007C6D17" w:rsidRDefault="00000000">
      <w:r>
        <w:t>In addition to its scientific and technological applications, radioactive decay also has important philosophical and societal implications. The discovery of radioactive decay by Marie Curie and her husband Pierre in the early 20th century marked a significant turning point in human understanding of the natural world, revealing that atoms were not eternal and indestructible, but rather dynamic and constantly changing.</w:t>
      </w:r>
    </w:p>
    <w:p w14:paraId="56FC9F9D" w14:textId="77777777" w:rsidR="007C6D17" w:rsidRDefault="00000000">
      <w:r>
        <w:t>Moreover, the possibility of nuclear reactors and atomic bombs raised important questions about the responsible use of scientific knowledge and the potential risks and consequences of technological advancement. Today, radioactive decay continues to play a key role in shaping our understanding of the world and our place within it, as well as informing our decisions about how to harness its power for the betterment of humanity.</w:t>
      </w:r>
    </w:p>
    <w:p w14:paraId="348438B5" w14:textId="77777777" w:rsidR="007C6D17" w:rsidRDefault="00000000">
      <w:pPr>
        <w:pStyle w:val="Heading2"/>
      </w:pPr>
      <w:r>
        <w:t>Half-Life</w:t>
      </w:r>
      <w:bookmarkStart w:id="142" w:name="2.5.3"/>
      <w:bookmarkEnd w:id="142"/>
    </w:p>
    <w:p w14:paraId="4F803618" w14:textId="77777777" w:rsidR="007C6D17" w:rsidRDefault="00000000">
      <w:r>
        <w:t>Half-life is a fundamental concept in nuclear physics that has far-lying implications for our understanding of radioactive decay and the behavior of subatomic particles. In essence, half-life refers to the time it takes for half of the initial amount of a radioactive substance to undergo radioactive decay and transform into its stable forms.</w:t>
      </w:r>
    </w:p>
    <w:p w14:paraId="04A8155B" w14:textId="77777777" w:rsidR="007C6D17" w:rsidRDefault="00000000">
      <w:r>
        <w:t>The concept of half-life was first introduced by Marie Curie in the early 20th century as she and her husband Pierre were studying the properties of radioactivity. Initially, they discovered that certain elements, such as uranium and thorium, emitted radiation that could pass through solid objects and cause photographic plates to fog. As they delved deeper into their research, they realized that this radiation was not a constant emission but rather a process that occurred over time.</w:t>
      </w:r>
    </w:p>
    <w:p w14:paraId="3F480758" w14:textId="77777777" w:rsidR="007C6D17" w:rsidRDefault="00000000">
      <w:r>
        <w:t>The discovery of half-life was a major breakthrough in the field of nuclear physics. Prior to this, scientists had been studying the properties of radioactivity without fully understanding the underlying mechanisms. The concept of half-life provided a crucial framework for understanding how radioactive decay occurs and how it can be used to study the structure of atoms.</w:t>
      </w:r>
    </w:p>
    <w:p w14:paraId="494E9927" w14:textId="77777777" w:rsidR="007C6D17" w:rsidRDefault="00000000">
      <w:r>
        <w:t>In essence, half-life is a measure of the stability of an atom's nucleus. Radioactive elements have unstable nuclei that undergo decay over time, releasing energy in the form of radiation as they do so. The rate at which this decay occurs is determined by the half-life of the element.</w:t>
      </w:r>
    </w:p>
    <w:p w14:paraId="6756535E" w14:textId="77777777" w:rsidR="007C6D17" w:rsidRDefault="00000000">
      <w:r>
        <w:t>The importance of half-life lies not only in its role in understanding radioactive decay but also in its applications in various fields. For instance, the concept of half-life has been used to develop new medical treatments for cancer and other diseases that involve the use of radiation therapy. Additionally, it has been used to study the behavior of subatomic particles and the properties of materials at the atomic level.</w:t>
      </w:r>
    </w:p>
    <w:p w14:paraId="75C9340F" w14:textId="77777777" w:rsidR="007C6D17" w:rsidRDefault="00000000">
      <w:r>
        <w:lastRenderedPageBreak/>
        <w:t>One of the most significant implications of half-life is its role in understanding the behavior of radioactive isotopes. Radioactive isotopes are atoms that have gained or lost neutrons or protons, resulting in a different number of protons than found in the original atom. This change in the number of protons can lead to changes in an element's properties and its ability to undergo radioactive decay.</w:t>
      </w:r>
    </w:p>
    <w:p w14:paraId="42DF0767" w14:textId="77777777" w:rsidR="007C6D17" w:rsidRDefault="00000000">
      <w:r>
        <w:t>Half-life has also been used to study the behavior of subatomic particles such as quarks and leptons. These particles are the building blocks of matter and have been found to have half-lives that are dependent on their energy levels and interactions with other particles.</w:t>
      </w:r>
    </w:p>
    <w:p w14:paraId="012BE01A" w14:textId="77777777" w:rsidR="007C6D17" w:rsidRDefault="00000000">
      <w:r>
        <w:t>In addition, half-life has been used in various applications such as nuclear power plants and nuclear reactors. It is essential for ensuring the safe operation and shutdown of these facilities. In nuclear power plants, half-life is used to monitor the decay rate of radioactive materials and ensure that they are safely stored or disposed of.</w:t>
      </w:r>
    </w:p>
    <w:p w14:paraId="0B40E538" w14:textId="77777777" w:rsidR="007C6D17" w:rsidRDefault="00000000">
      <w:r>
        <w:t>The concept of half-life has far-reaching implications for our understanding of radioactive decay, the behavior of subatomic particles, and its applications in various fields. It provides a crucial framework for understanding how unstable atoms undergo decay over time, releasing energy in the form of radiation as they do so. The significance of this concept cannot be overstated, with its impact felt across many areas of science and technology.</w:t>
      </w:r>
    </w:p>
    <w:p w14:paraId="53A6496B" w14:textId="77777777" w:rsidR="007C6D17" w:rsidRDefault="00000000">
      <w:pPr>
        <w:pStyle w:val="Heading2"/>
      </w:pPr>
      <w:r>
        <w:t>Radioisotopes</w:t>
      </w:r>
      <w:bookmarkStart w:id="143" w:name="2.5.4"/>
      <w:bookmarkEnd w:id="143"/>
    </w:p>
    <w:p w14:paraId="2D5B7C6E" w14:textId="77777777" w:rsidR="007C6D17" w:rsidRDefault="00000000">
      <w:r>
        <w:t>Radioisotopes are radioactive isotopes of elements that have the same chemical properties as their non-radioactive counterparts. These unstable isotopes decay at a predictable rate, emitting radiation in the form of alpha, beta, and gamma particles.</w:t>
      </w:r>
    </w:p>
    <w:p w14:paraId="29C14F12" w14:textId="77777777" w:rsidR="007C6D17" w:rsidRDefault="00000000">
      <w:r>
        <w:t>The discovery of radioisotopes can be traced back to the early 20th century when physicists like Marie Curie and Ernest Rutherford began experimenting with radioactive substances. They found that certain elements, such as uranium and thorium, emitted radiation that could penetrate solid objects and ionize gases. This led to a deeper understanding of the atomic structure and the behavior of radiation.</w:t>
      </w:r>
    </w:p>
    <w:p w14:paraId="78032779" w14:textId="77777777" w:rsidR="007C6D17" w:rsidRDefault="00000000">
      <w:r>
        <w:t>Radioisotopes are created through nuclear reactions or by bombarding stable isotopes with high-energy particles. For example, carbon-14 is produced when nitrogen-14 is bombarded with neutrons in a process called neutron activation. Other radioisotopes can be synthesized using particle accelerators or reactors.</w:t>
      </w:r>
    </w:p>
    <w:p w14:paraId="2C0E472B" w14:textId="77777777" w:rsidR="007C6D17" w:rsidRDefault="00000000">
      <w:r>
        <w:t>The most common types of radioisotopes include:</w:t>
      </w:r>
    </w:p>
    <w:p w14:paraId="3ACCF9FD" w14:textId="77777777" w:rsidR="007C6D17" w:rsidRDefault="00000000">
      <w:r>
        <w:t>* Alpha emitters: These emit alpha particles, which are high-energy helium nuclei that interact strongly with matter.</w:t>
      </w:r>
      <w:r>
        <w:br/>
        <w:t>* Beta emitters: These emit beta particles, which are high-energy electrons or positrons (the antiparticle of an electron).</w:t>
      </w:r>
      <w:r>
        <w:br/>
        <w:t>* Gamma emitters: These emit gamma radiation, which is electromagnetic radiation similar to X-rays.</w:t>
      </w:r>
    </w:p>
    <w:p w14:paraId="649F2FAE" w14:textId="77777777" w:rsidR="007C6D17" w:rsidRDefault="00000000">
      <w:r>
        <w:t>Radioisotopes have a wide range of applications in fields such as medicine, industry, and research. Some examples include:</w:t>
      </w:r>
    </w:p>
    <w:p w14:paraId="49F51F12" w14:textId="77777777" w:rsidR="007C6D17" w:rsidRDefault="00000000">
      <w:r>
        <w:t>* Medical diagnosis and treatment: Radioisotopes are used in positron emission tomography (PET) scans and single photon emission computed tomography (SPECT) scans to visualize the body's internal structures.</w:t>
      </w:r>
      <w:r>
        <w:br/>
      </w:r>
      <w:r>
        <w:lastRenderedPageBreak/>
        <w:t>* Cancer treatment: Radioisotopes like iodine-131 and strontium-89 are used to treat certain types of cancer by destroying or slowing down the growth of tumors.</w:t>
      </w:r>
      <w:r>
        <w:br/>
        <w:t>* Food irradiation: Radioisotopes are used to sterilize food products, such as fruits and vegetables, to extend their shelf life and prevent spoilage.</w:t>
      </w:r>
      <w:r>
        <w:br/>
        <w:t>* Industrial processes: Radioisotopes are used in various industrial applications, including radiation processing of materials like polymers and metals.</w:t>
      </w:r>
    </w:p>
    <w:p w14:paraId="5BB5CEDA" w14:textId="77777777" w:rsidR="007C6D17" w:rsidRDefault="00000000">
      <w:r>
        <w:t>However, radioisotopes also have potential risks associated with their use. For instance:</w:t>
      </w:r>
    </w:p>
    <w:p w14:paraId="68CD6ED0" w14:textId="77777777" w:rsidR="007C6D17" w:rsidRDefault="00000000">
      <w:r>
        <w:t>* Radiation exposure: Prolonged exposure to ionizing radiation can cause genetic damage, mutations, or even cancer.</w:t>
      </w:r>
      <w:r>
        <w:br/>
        <w:t>* Contamination: Radioisotopes can contaminate the environment if not properly handled, stored, and disposed of.</w:t>
      </w:r>
    </w:p>
    <w:p w14:paraId="2C2117CD" w14:textId="77777777" w:rsidR="007C6D17" w:rsidRDefault="00000000">
      <w:r>
        <w:t>To mitigate these risks, strict regulations and guidelines are in place for the production, handling, and disposal of radioisotopes. Additionally, researchers and professionals working with radioisotopes must follow proper protocols to minimize exposure and prevent accidents.</w:t>
      </w:r>
    </w:p>
    <w:p w14:paraId="0C9ADF14" w14:textId="77777777" w:rsidR="007C6D17" w:rsidRDefault="00000000">
      <w:r>
        <w:t>In terms of their properties, radioisotopes exhibit distinct characteristics that set them apart from non-radioactive isotopes. For instance:</w:t>
      </w:r>
    </w:p>
    <w:p w14:paraId="2C6CC04F" w14:textId="77777777" w:rsidR="007C6D17" w:rsidRDefault="00000000">
      <w:r>
        <w:t>* Half-life: The time it takes for a radioisotope to decay by half.</w:t>
      </w:r>
      <w:r>
        <w:br/>
        <w:t>* Decay mode: The type of radiation emitted during the decay process (alpha, beta, or gamma).</w:t>
      </w:r>
      <w:r>
        <w:br/>
        <w:t>* Energy release: The amount of energy released per decay event.</w:t>
      </w:r>
    </w:p>
    <w:p w14:paraId="631A5975" w14:textId="77777777" w:rsidR="007C6D17" w:rsidRDefault="00000000">
      <w:r>
        <w:t>Understanding the properties and applications of radioisotopes is crucial in various fields, from medicine to industry. By acknowledging both their potential benefits and risks, we can ensure responsible use and minimize any negative impacts on individuals and the environment.</w:t>
      </w:r>
    </w:p>
    <w:p w14:paraId="04E6D7A4" w14:textId="77777777" w:rsidR="007C6D17" w:rsidRDefault="00000000">
      <w:pPr>
        <w:pStyle w:val="Heading2"/>
      </w:pPr>
      <w:r>
        <w:t>Ionizing Radiation</w:t>
      </w:r>
      <w:bookmarkStart w:id="144" w:name="2.5.5"/>
      <w:bookmarkEnd w:id="144"/>
    </w:p>
    <w:p w14:paraId="26EB64E7" w14:textId="77777777" w:rsidR="007C6D17" w:rsidRDefault="00000000">
      <w:r>
        <w:t>Ionizing radiation is a type of electromagnetic radiation that has enough energy to remove tightly bound electrons from atoms, resulting in ions. This process can occur when high-energy particles, such as gamma rays, X-rays, and ultraviolet light, interact with living tissues.</w:t>
      </w:r>
    </w:p>
    <w:p w14:paraId="2F8ABFD8" w14:textId="77777777" w:rsidR="007C6D17" w:rsidRDefault="00000000">
      <w:r>
        <w:t>One of the primary concerns surrounding ionizing radiation is its potential to cause harm to humans. When ionizing radiation enters the body, it can damage DNA, proteins, and other biomolecules, leading to cell death or mutations. If these changes occur in sensitive areas like the brain or spinal cord, they can be particularly harmful.</w:t>
      </w:r>
    </w:p>
    <w:p w14:paraId="78EE97B5" w14:textId="77777777" w:rsidR="007C6D17" w:rsidRDefault="00000000">
      <w:r>
        <w:t>However, not all forms of ionizing radiation are created equal. Low-level ionizing radiation, typically found in natural environments, is thought to have a relatively low risk of causing harm. In fact, many humans are exposed to small amounts of ionizing radiation every day from sources like the sun, medical imaging procedures, and even certain foods.</w:t>
      </w:r>
    </w:p>
    <w:p w14:paraId="743EFD93" w14:textId="77777777" w:rsidR="007C6D17" w:rsidRDefault="00000000">
      <w:r>
        <w:t>On the other hand, high-level ionizing radiation can be extremely dangerous. When exposure levels exceed a certain threshold, the damage caused by ionization can become catastrophic. For example, high doses of ionizing radiation have been linked to increased risk of cancer, genetic mutations, and even death.</w:t>
      </w:r>
    </w:p>
    <w:p w14:paraId="2F92F627" w14:textId="77777777" w:rsidR="007C6D17" w:rsidRDefault="00000000">
      <w:r>
        <w:lastRenderedPageBreak/>
        <w:t>To put this into perspective, consider the following: a single chest X-ray delivers approximately 0.1 millisieverts (mSv) of ionizing radiation, while a full-body CT scan can deliver up to 10 mSv. In contrast, natural background radiation from the environment typically ranges between 2-4 mSv per year.</w:t>
      </w:r>
    </w:p>
    <w:p w14:paraId="33F9F27C" w14:textId="77777777" w:rsidR="007C6D17" w:rsidRDefault="00000000">
      <w:r>
        <w:t>Despite these risks, ionizing radiation also has many practical applications. Medical professionals use X-rays and CT scans to diagnose and treat a wide range of conditions. Radiation therapy is used to destroy cancer cells by targeting specific areas with precise doses of ionizing radiation.</w:t>
      </w:r>
    </w:p>
    <w:p w14:paraId="16D8615B" w14:textId="77777777" w:rsidR="007C6D17" w:rsidRDefault="00000000">
      <w:r>
        <w:t>In addition, ionizing radiation plays a crucial role in certain industrial processes. For instance, high-energy electron beams are used to sterilize medical instruments, while gamma rays are employed in nuclear reactors and particle accelerators.</w:t>
      </w:r>
    </w:p>
    <w:p w14:paraId="061B9F87" w14:textId="77777777" w:rsidR="007C6D17" w:rsidRDefault="00000000">
      <w:r>
        <w:t>When it comes to measuring the effects of ionizing radiation on living tissues, scientists rely on various methods. One common approach involves using dosimeters, which detect changes in biological molecules caused by radiation exposure. Another method utilizes bioassays, which evaluate the impact of radiation on specific biological processes.</w:t>
      </w:r>
    </w:p>
    <w:p w14:paraId="6CC3ABBF" w14:textId="77777777" w:rsidR="007C6D17" w:rsidRDefault="00000000">
      <w:r>
        <w:t>Despite decades of research and regulation, concerns surrounding ionizing radiation persist. It is essential we prioritize responsible use, careful handling, and effective mitigation strategies to minimize the risks associated with this type of radiation.</w:t>
      </w:r>
    </w:p>
    <w:p w14:paraId="29A0B6F3" w14:textId="77777777" w:rsidR="007C6D17" w:rsidRDefault="00000000">
      <w:r>
        <w:t>The value and limitations of this technology must be acknowledged in order to develop informed policies and practices that balance its benefits against potential hazards. By acknowledging both the value and the limitations of ionizing radiation, we can work towards a safer, more sustainable future where this technology is harnessed with caution and respect.</w:t>
      </w:r>
    </w:p>
    <w:p w14:paraId="159745CC" w14:textId="77777777" w:rsidR="007C6D17" w:rsidRDefault="00000000">
      <w:pPr>
        <w:pStyle w:val="Heading2"/>
      </w:pPr>
      <w:r>
        <w:t>Non-Ionizing Radiation</w:t>
      </w:r>
      <w:bookmarkStart w:id="145" w:name="2.5.6"/>
      <w:bookmarkEnd w:id="145"/>
    </w:p>
    <w:p w14:paraId="675D5B74" w14:textId="77777777" w:rsidR="007C6D17" w:rsidRDefault="00000000">
      <w:r>
        <w:t>Non-ionizing radiation is a type of electromagnetic radiation that does not have enough energy to remove tightly bound electrons from atoms, resulting in ionization. This is in contrast to ionizing radiation, which has sufficient energy to cause ionization and is capable of causing significant damage to living organisms.</w:t>
      </w:r>
    </w:p>
    <w:p w14:paraId="038A61C3" w14:textId="77777777" w:rsidR="007C6D17" w:rsidRDefault="00000000">
      <w:r>
        <w:t>One of the most common forms of non-ionizing radiation is visible light, which spans a wavelength range of approximately 400-700 nanometers. Visible light is an essential part of our daily lives, as it provides us with the ability to see and perceive the world around us. In addition to its importance for human vision, visible light also plays a crucial role in many biological processes, including photosynthesis, where plants use sunlight to convert carbon dioxide and water into glucose and oxygen.</w:t>
      </w:r>
    </w:p>
    <w:p w14:paraId="6ED5298A" w14:textId="77777777" w:rsidR="007C6D17" w:rsidRDefault="00000000">
      <w:r>
        <w:t>Another important type of non-ionizing radiation is radiofrequency (RF) energy, which has wavelengths ranging from a few centimeters to several meters. RF energy is used for a wide range of applications, including wireless communication systems such as cell phones and Wi-Fi, as well as medical treatments like diathermy and radiofrequency ablation.</w:t>
      </w:r>
    </w:p>
    <w:p w14:paraId="02A779B7" w14:textId="77777777" w:rsidR="007C6D17" w:rsidRDefault="00000000">
      <w:r>
        <w:t xml:space="preserve">Infrared (IR) radiation is another type of non-ionizing radiation that plays a significant role in our daily lives. IR radiation has wavelengths ranging from 700 nanometers to several millimeters and is used for heating and cooling applications, such as space heaters and air </w:t>
      </w:r>
      <w:r>
        <w:lastRenderedPageBreak/>
        <w:t>conditioners. IR radiation is also an important component of the Earth's energy balance, helping to regulate global temperatures.</w:t>
      </w:r>
    </w:p>
    <w:p w14:paraId="6DF50837" w14:textId="77777777" w:rsidR="007C6D17" w:rsidRDefault="00000000">
      <w:r>
        <w:t>Microwaves are a type of non-ionizing radiation that falls within the RF spectrum but has longer wavelengths than radio waves. Microwaves are used for cooking and heating food, as well as for industrial applications like drying and sterilization.</w:t>
      </w:r>
    </w:p>
    <w:p w14:paraId="6C4922A9" w14:textId="77777777" w:rsidR="007C6D17" w:rsidRDefault="00000000">
      <w:r>
        <w:t>The effects of non-ionizing radiation on living organisms are generally considered to be relatively benign compared to ionizing radiation. Prolonged exposure to high levels of non-ionizing radiation can cause heating effects, but this is typically not a significant concern at the levels encountered in everyday life. In fact, many non-ionizing radiation sources, such as microwave ovens and radio transmitters, are designed with built-in safety features to prevent excessive exposure.</w:t>
      </w:r>
    </w:p>
    <w:p w14:paraId="4CC3A7C1" w14:textId="77777777" w:rsidR="007C6D17" w:rsidRDefault="00000000">
      <w:r>
        <w:t>One potential concern related to non-ionizing radiation is the potential impact on human health from prolonged exposure to low-levels of RF energy. Some studies have suggested that RF energy may be associated with increased cancer risk, although these findings have been largely inconsistent and the scientific community remains divided on the issue.</w:t>
      </w:r>
    </w:p>
    <w:p w14:paraId="0907626B" w14:textId="77777777" w:rsidR="007C6D17" w:rsidRDefault="00000000">
      <w:r>
        <w:t>In addition to biological concerns, non-ionizing radiation has also raised concerns about its effects on the environment. For example, the use of RF energy for wireless communication systems has sparked worries about potential impacts on wildlife behavior and habitat destruction.</w:t>
      </w:r>
    </w:p>
    <w:p w14:paraId="7B576B66" w14:textId="77777777" w:rsidR="007C6D17" w:rsidRDefault="00000000">
      <w:r>
        <w:t>Non-ionizing radiation plays a significant role in our daily lives, providing essential services like lighting, heating, and communication. While there may be some concerns related to its effects on human health and the environment, these issues are generally considered minor compared to the more significant risks associated with ionizing radiation.</w:t>
      </w:r>
    </w:p>
    <w:p w14:paraId="63C021A9" w14:textId="77777777" w:rsidR="007C6D17" w:rsidRDefault="00000000">
      <w:pPr>
        <w:pStyle w:val="Heading2"/>
      </w:pPr>
      <w:r>
        <w:t>Alpha, Beta, and Gamma Particles</w:t>
      </w:r>
      <w:bookmarkStart w:id="146" w:name="2.5.7"/>
      <w:bookmarkEnd w:id="146"/>
    </w:p>
    <w:p w14:paraId="5CD8491A" w14:textId="77777777" w:rsidR="007C6D17" w:rsidRDefault="00000000">
      <w:r>
        <w:t>Alpha, Beta, and Gamma Particles are the three primary forms of ionizing radiation emitted by radioactive materials. These particles are characterized by their unique properties and abilities to interact with matter, causing various effects on biological tissues.</w:t>
      </w:r>
    </w:p>
    <w:p w14:paraId="70795C2F" w14:textId="77777777" w:rsidR="007C6D17" w:rsidRDefault="00000000">
      <w:r>
        <w:t>The first type of particle is the alpha (α) particle. Alpha particles consist of two protons and two neutrons bound together into a helium nucleus. They have a relatively large mass and are highly ionizing, making them particularly effective at disrupting cellular processes. Alpha particles are emitted by radioactive isotopes with an atomic number greater than that of the element emitting the radiation. Since they are heavy and easily stopped by even a thin layer of material, alpha particles are not typically considered a significant hazard outside the body.</w:t>
      </w:r>
    </w:p>
    <w:p w14:paraId="7AD26CEF" w14:textId="77777777" w:rsidR="007C6D17" w:rsidRDefault="00000000">
      <w:r>
        <w:t>In contrast, beta (β) particles are much lighter and have less ionizing power than alpha particles. Beta particles are either high-energy electrons or positrons (the antiparticles of electrons). They are emitted when an atom undergoes β decay, which occurs when a neutron in the nucleus converts into a proton, releasing an electron or positron. The energy range for beta particles is typically between 0.1 and 3 MeV. Beta particles can travel several centimeters in tissue before being stopped by absorption or scattering.</w:t>
      </w:r>
    </w:p>
    <w:p w14:paraId="75AA0262" w14:textId="77777777" w:rsidR="007C6D17" w:rsidRDefault="00000000">
      <w:r>
        <w:t xml:space="preserve">Gamma (γ) radiation consists of high-energy photons emitted during nuclear reactions, such as β decay or fission. Gamma rays have the highest energy levels among the three </w:t>
      </w:r>
      <w:r>
        <w:lastRenderedPageBreak/>
        <w:t>types of ionizing radiation, typically ranging from a few thousand to millions of electronvolts. They are capable of traversing several centimeters of tissue before being absorbed or scattered.</w:t>
      </w:r>
    </w:p>
    <w:p w14:paraId="162A69A8" w14:textId="77777777" w:rsidR="007C6D17" w:rsidRDefault="00000000">
      <w:r>
        <w:t>The properties and effects of alpha, beta, and gamma particles are crucial for understanding radioactive decay, nuclear reactions, and the interactions between ionizing radiation and biological tissues. These particles play significant roles in various fields, including medicine, environmental science, and national security.</w:t>
      </w:r>
    </w:p>
    <w:p w14:paraId="742415D7" w14:textId="77777777" w:rsidR="007C6D17" w:rsidRDefault="00000000">
      <w:r>
        <w:t>In medical applications, alpha, beta, and gamma particles are used to diagnose and treat diseases. For instance, alpha particles can be used for targeted cancer therapy, while beta particles find application in radioimmunotherapy. Gamma rays have been employed in imaging modalities like positron emission tomography (PET) scans.</w:t>
      </w:r>
    </w:p>
    <w:p w14:paraId="2766C1B5" w14:textId="77777777" w:rsidR="007C6D17" w:rsidRDefault="00000000">
      <w:r>
        <w:t>The environmental implications of these particles cannot be overstated. Radioactive isotopes emitting alpha, beta, and gamma radiation are found naturally on Earth, but human activities like nuclear power generation, mining, and industrial processes can increase their presence in the environment. Understanding the properties and effects of ionizing radiation is essential for developing effective strategies to mitigate environmental risks.</w:t>
      </w:r>
    </w:p>
    <w:p w14:paraId="2C22061C" w14:textId="77777777" w:rsidR="007C6D17" w:rsidRDefault="00000000">
      <w:r>
        <w:t>In a broader sense, knowledge of alpha, beta, and gamma particles has far-reaching implications for national security and international cooperation. The development of nuclear reactors and the handling of radioactive materials require careful consideration of the potential risks associated with these forms of ionizing radiation.</w:t>
      </w:r>
    </w:p>
    <w:p w14:paraId="30513358" w14:textId="77777777" w:rsidR="007C6D17" w:rsidRDefault="00000000">
      <w:r>
        <w:t>Throughout this discussion on alpha, beta, and gamma particles, we have explored their unique properties and effects on biological tissues. This understanding is crucial for addressing the complex interplay between these particles, human activities, and environmental concerns, ultimately informing strategies to mitigate risks and promote a safer environment.</w:t>
      </w:r>
    </w:p>
    <w:p w14:paraId="362B8246" w14:textId="77777777" w:rsidR="007C6D17" w:rsidRDefault="00000000">
      <w:pPr>
        <w:pStyle w:val="Heading2"/>
      </w:pPr>
      <w:r>
        <w:t>Nuclear Binding Energy</w:t>
      </w:r>
      <w:bookmarkStart w:id="147" w:name="2.5.8"/>
      <w:bookmarkEnd w:id="147"/>
    </w:p>
    <w:p w14:paraId="3E317FF6" w14:textId="77777777" w:rsidR="007C6D17" w:rsidRDefault="00000000">
      <w:r>
        <w:t>Nuclear binding energy is a fundamental concept in nuclear physics that plays a crucial role in our understanding of the structure and stability of atomic nuclei. At its core, nuclear binding energy refers to the energy required to disassemble an atomic nucleus into its constituent protons and neutrons.</w:t>
      </w:r>
    </w:p>
    <w:p w14:paraId="0C06D39E" w14:textId="77777777" w:rsidR="007C6D17" w:rsidRDefault="00000000">
      <w:r>
        <w:t>To understand this concept, let's first delve into the composition of atomic nuclei. Protons and neutrons are the building blocks of nuclei, with protons carrying a positive charge and neutrons having no charge. The number of protons in an atom determines the element it represents, while the number of neutrons affects the overall mass of the nucleus.</w:t>
      </w:r>
    </w:p>
    <w:p w14:paraId="7CF1004E" w14:textId="77777777" w:rsidR="007C6D17" w:rsidRDefault="00000000">
      <w:r>
        <w:t>When nucleons  - a combination of protons and neutrons  - combine to form a nucleus, they interact through various forces, including the strong nuclear force, electromagnetism, and the weak nuclear force. These interactions result in the formation of atomic nuclei, which are incredibly stable despite being comprised of positively charged particles (protons) amidst a sea of negatively charged electrons.</w:t>
      </w:r>
    </w:p>
    <w:p w14:paraId="44A59B1C" w14:textId="77777777" w:rsidR="007C6D17" w:rsidRDefault="00000000">
      <w:r>
        <w:t xml:space="preserve">The concept of binding energy arises from the idea that it takes some amount of energy to disassemble these nucleons into individual protons and neutrons. This energy is known as the binding energy, and it's what keeps atomic nuclei intact. In other words, the binding </w:t>
      </w:r>
      <w:r>
        <w:lastRenderedPageBreak/>
        <w:t>energy is the minimum amount of energy required to separate an atom into its constituent parts.</w:t>
      </w:r>
    </w:p>
    <w:p w14:paraId="203C54DE" w14:textId="77777777" w:rsidR="007C6D17" w:rsidRDefault="00000000">
      <w:r>
        <w:t>To put this concept into perspective, consider a nucleus with 26 protons (like iron-56) and 30 neutrons. The total mass of this nucleus is approximately 55.9 atomic mass units (amu). If we were to disassemble the nucleus into individual protons and neutrons, the resulting particles would have a combined mass of around 56.5 amu.</w:t>
      </w:r>
    </w:p>
    <w:p w14:paraId="45909E5E" w14:textId="77777777" w:rsidR="007C6D17" w:rsidRDefault="00000000">
      <w:r>
        <w:t>The difference in mass between the intact nucleus and its constituent parts - about 0.6 amu - is due to the binding energy holding the nucleons together. This binding energy is approximately 8.5 million electron volts (MeV), which is equivalent to an enormous amount of energy.</w:t>
      </w:r>
    </w:p>
    <w:p w14:paraId="58184E32" w14:textId="77777777" w:rsidR="007C6D17" w:rsidRDefault="00000000">
      <w:r>
        <w:t>Nuclear binding energy has significant implications for our understanding of nuclear reactions and the behavior of atomic nuclei. For instance, when two atomic nuclei collide and fuse into a single nucleus, as in the case of fusion reactors or star formation, the resulting nucleus will have a higher binding energy than the original nuclei. This increased binding energy is released as heat and radiation, which can be harnessed for energy production.</w:t>
      </w:r>
    </w:p>
    <w:p w14:paraId="377CAA08" w14:textId="77777777" w:rsidR="007C6D17" w:rsidRDefault="00000000">
      <w:r>
        <w:t>Conversely, if an atomic nucleus is split apart (a process known as nuclear fission), the resulting nucleons will have lower binding energies than the original nucleus. This decrease in binding energy is accompanied by the release of a large amount of energy, often in the form of radiation and heat.</w:t>
      </w:r>
    </w:p>
    <w:p w14:paraId="4493D4E4" w14:textId="77777777" w:rsidR="007C6D17" w:rsidRDefault="00000000">
      <w:r>
        <w:t>The stability and behavior of atomic nuclei are deeply connected to the concept of nuclear binding energy. By grasping this fundamental idea, we can gain a deeper understanding of nucleons, nuclear reactions, and their applications for energy production and other areas of research.</w:t>
      </w:r>
    </w:p>
    <w:p w14:paraId="765AFC73" w14:textId="77777777" w:rsidR="007C6D17" w:rsidRDefault="00000000">
      <w:pPr>
        <w:pStyle w:val="Heading2"/>
      </w:pPr>
      <w:r>
        <w:t>Fission and Fusion Reactions</w:t>
      </w:r>
      <w:bookmarkStart w:id="148" w:name="2.5.9"/>
      <w:bookmarkEnd w:id="148"/>
    </w:p>
    <w:p w14:paraId="1B93CEE0" w14:textId="77777777" w:rsidR="007C6D17" w:rsidRDefault="00000000">
      <w:r>
        <w:t>The world of nuclear physics explores two critical types of reactions: fission and fusion. These processes have far-reading implications for our understanding of the universe, as well as the development of new energy sources.</w:t>
      </w:r>
    </w:p>
    <w:p w14:paraId="10742E09" w14:textId="77777777" w:rsidR="007C6D17" w:rsidRDefault="00000000">
      <w:r>
        <w:t>Fission is a process where an atomic nucleus splits into two or more smaller nuclei, releasing a significant amount of energy in the process. This occurs when an atomic nucleus absorbs enough energy to overcome its binding energy and break apart. Fission reactions are often associated with nuclear reactors, which utilize this phenomenon to generate electricity.</w:t>
      </w:r>
    </w:p>
    <w:p w14:paraId="5416CDC2" w14:textId="77777777" w:rsidR="007C6D17" w:rsidRDefault="00000000">
      <w:r>
        <w:t>One of the most well-known examples of fission is the splitting of uranium-235 (U-235) atoms into lighter elements like barium and krypton. This process releases a large amount of energy in the form of kinetic energy, thermal radiation, and neutrinos. The majority of commercial nuclear power plants rely on this type of fission reaction to produce electricity.</w:t>
      </w:r>
    </w:p>
    <w:p w14:paraId="09E0780D" w14:textId="77777777" w:rsidR="007C6D17" w:rsidRDefault="00000000">
      <w:r>
        <w:t>Fission reactions are often classified as either prompt or delayed. Prompt fission refers to the initial splitting of the nucleus, which occurs almost immediately after absorbing sufficient energy. Delayed fission, on the other hand, occurs when the resulting fragments undergo subsequent nuclear reactions, releasing additional energy over time.</w:t>
      </w:r>
    </w:p>
    <w:p w14:paraId="036A45C5" w14:textId="77777777" w:rsidR="007C6D17" w:rsidRDefault="00000000">
      <w:r>
        <w:lastRenderedPageBreak/>
        <w:t>The most commonly used type of fission reaction in commercial power plants is called a thermal neutron- induced fission chain reaction. This process begins with the absorption of a slow-moving neutron by a U-235 nucleus, causing it to split into two or more lighter elements and release more neutrons. These secondary neutrons then go on to interact with other U-235 nuclei, triggering additional fission reactions, and so on.</w:t>
      </w:r>
    </w:p>
    <w:p w14:paraId="1F034F24" w14:textId="77777777" w:rsidR="007C6D17" w:rsidRDefault="00000000">
      <w:r>
        <w:t>Fusion reactions, in contrast, involve the combination of atomic nuclei to form a single, heavier nucleus. This process is often referred to as nuclear burning or thermonuclear fusion. When two atomic nuclei combine, they release energy in the form of kinetic energy, heat, and light.</w:t>
      </w:r>
    </w:p>
    <w:p w14:paraId="5CFFD0DF" w14:textId="77777777" w:rsidR="007C6D17" w:rsidRDefault="00000000">
      <w:r>
        <w:t>One of the most well-known examples of fusion is the reaction between deuterium (a rare isotope of hydrogen) and tritium (another rare isotope of hydrogen). This process releases a significant amount of energy as these two nuclei combine to form helium. The resulting helium nucleus has a higher binding energy than the original deuterium and tritium nuclei, making this reaction exothermic.</w:t>
      </w:r>
    </w:p>
    <w:p w14:paraId="5CFCEF13" w14:textId="77777777" w:rsidR="007C6D17" w:rsidRDefault="00000000">
      <w:r>
        <w:t>Fusion reactions have far-reaching implications for our understanding of the universe. They play a critical role in the formation of elements within stars, as well as the overall structure and evolution of these celestial bodies.</w:t>
      </w:r>
    </w:p>
    <w:p w14:paraId="6E6C939A" w14:textId="77777777" w:rsidR="007C6D17" w:rsidRDefault="00000000">
      <w:r>
        <w:t>In terms of energy production, fusion has the potential to become a significant source of clean power. The reaction between deuterium and tritium, for example, releases an enormous amount of energy per unit mass compared to fission reactions. This makes it theoretically possible to generate electricity without emitting any greenhouse gases or producing long-lived radioactive waste.</w:t>
      </w:r>
    </w:p>
    <w:p w14:paraId="566763C5" w14:textId="77777777" w:rsidR="007C6D17" w:rsidRDefault="00000000">
      <w:r>
        <w:t>However, achieving controlled fusion reactions on Earth has proven to be a significant challenge. The conditions necessary for these reactions to occur naturally – extremely high temperatures and pressures – are difficult to replicate in a laboratory setting. Additionally, the development of materials that can withstand the extreme conditions required for fusion to occur has been an ongoing area of research.</w:t>
      </w:r>
    </w:p>
    <w:p w14:paraId="576B5AE6" w14:textId="77777777" w:rsidR="007C6D17" w:rsidRDefault="00000000">
      <w:r>
        <w:t>In recent years, there have been significant advancements in the development of fusion reactors. The most well-known example is the ITER (International Thermonuclear Experimental Reactor) project, which aims to demonstrate the feasibility of fusion as a viable energy source by 2035.</w:t>
      </w:r>
    </w:p>
    <w:p w14:paraId="4C8B1DB1" w14:textId="77777777" w:rsidR="007C6D17" w:rsidRDefault="00000000">
      <w:r>
        <w:t>Despite the challenges associated with achieving controlled fusion reactions, the potential benefits make it an area of ongoing research and development. As our understanding of these complex processes continues to evolve, we may be able to harness the power of the stars themselves to generate clean, sustainable energy for future generations.</w:t>
      </w:r>
    </w:p>
    <w:p w14:paraId="0FFEFDF9" w14:textId="77777777" w:rsidR="007C6D17" w:rsidRDefault="00000000">
      <w:pPr>
        <w:pStyle w:val="Heading2"/>
      </w:pPr>
      <w:r>
        <w:t>Radiation Detection</w:t>
      </w:r>
      <w:bookmarkStart w:id="149" w:name="2.5.10"/>
      <w:bookmarkEnd w:id="149"/>
    </w:p>
    <w:p w14:paraId="4461F7CC" w14:textId="77777777" w:rsidR="007C6D17" w:rsidRDefault="00000000">
      <w:r>
        <w:t>Radiation detection is the process of measuring and identifying ionizing radiation in various environments. This crucial task is essential for ensuring public health and safety, as well as advancing our understanding of the universe.</w:t>
      </w:r>
    </w:p>
    <w:p w14:paraId="7D6C2BBE" w14:textId="77777777" w:rsidR="007C6D17" w:rsidRDefault="00000000">
      <w:r>
        <w:t xml:space="preserve">Ionizing radiation, which includes X-rays, gamma rays, alpha particles, beta particles, and neutrons, can be hazardous to living organisms if not properly detected and controlled. </w:t>
      </w:r>
      <w:r>
        <w:lastRenderedPageBreak/>
        <w:t>Fortunately, a wide range of detection techniques and instruments have been developed to identify and measure these forms of radiation.</w:t>
      </w:r>
    </w:p>
    <w:p w14:paraId="39D701AC" w14:textId="77777777" w:rsidR="007C6D17" w:rsidRDefault="00000000">
      <w:r>
        <w:t>One of the most common methods for detecting ionizing radiation is using Geiger counters. These devices were invented by Hans Geiger in the 1920s and are designed to detect the ionization caused by radiation interacting with a gas-filled tube. Geiger counters typically consist of a gas-filled tube, an amplifier, and a speaker or light that signals when radiation is detected.</w:t>
      </w:r>
    </w:p>
    <w:p w14:paraId="086801AC" w14:textId="77777777" w:rsidR="007C6D17" w:rsidRDefault="00000000">
      <w:r>
        <w:t>Geiger counters are widely used for detecting radiation levels in various environments, such as nuclear power plants, medical facilities, and environmental monitoring stations. They can detect radiation levels from a few microsieverts to several hundred sieverts per hour, making them suitable for a range of applications.</w:t>
      </w:r>
    </w:p>
    <w:p w14:paraId="1914E353" w14:textId="77777777" w:rsidR="007C6D17" w:rsidRDefault="00000000">
      <w:r>
        <w:t>Another type of radiation detector is the scintillation counter. This device uses a scintillator material, which emits light when struck by ionizing radiation, to measure radiation levels. The light emitted by the scintillator is then amplified and measured using photomultiplier tubes or other detectors.</w:t>
      </w:r>
    </w:p>
    <w:p w14:paraId="5161B7B3" w14:textId="77777777" w:rsidR="007C6D17" w:rsidRDefault="00000000">
      <w:r>
        <w:t>Scintillation counters are commonly used in nuclear medicine and research applications, where they can provide high- sensitivity measurements of radiation levels. They are particularly useful for detecting low-level radiation, such as that found in environmental monitoring or medical imaging.</w:t>
      </w:r>
    </w:p>
    <w:p w14:paraId="2CD131FC" w14:textId="77777777" w:rsidR="007C6D17" w:rsidRDefault="00000000">
      <w:r>
        <w:t>Radiation detection instruments also employ various electronic and computational techniques to accurately measure radiation levels. These may include analog-to-digital converters, pulse height analyzers, and digital signal processors.</w:t>
      </w:r>
    </w:p>
    <w:p w14:paraId="70774FDC" w14:textId="77777777" w:rsidR="007C6D17" w:rsidRDefault="00000000">
      <w:r>
        <w:t>The development of computer- based radiation detection systems has revolutionized the field of radiation detection. Modern radiation detectors can now provide real-time measurements of radiation levels, as well as display detailed information on radiation types, intensities, and energy spectra.</w:t>
      </w:r>
    </w:p>
    <w:p w14:paraId="2C3F976B" w14:textId="77777777" w:rsidR="007C6D17" w:rsidRDefault="00000000">
      <w:r>
        <w:t>Advances in detector materials and technologies have also enabled the creation of more sensitive and selective radiation detectors. For example, silicon- based detectors are commonly used in particle accelerators and high-energy physics research applications, where they can provide highly accurate measurements of radiation levels and energies.</w:t>
      </w:r>
    </w:p>
    <w:p w14:paraId="1EA0BE50" w14:textId="77777777" w:rsidR="007C6D17" w:rsidRDefault="00000000">
      <w:r>
        <w:t>In addition to their many practical applications, radiation detection instruments have also contributed significantly to our understanding of the universe. By detecting and measuring ionizing radiation from celestial sources such as stars and supernovae, scientists have been able to study the properties and behaviors of these distant objects in greater detail than ever before.</w:t>
      </w:r>
    </w:p>
    <w:p w14:paraId="17B1BFC2" w14:textId="77777777" w:rsidR="007C6D17" w:rsidRDefault="00000000">
      <w:r>
        <w:t>New detectors and techniques will undoubtedly provide even more powerful tools for scientists to study and understand the mysteries of ionizing radiation, allowing us to continue advancing our knowledge of the universe and improving public health and safety.</w:t>
      </w:r>
    </w:p>
    <w:p w14:paraId="19162DE6" w14:textId="77777777" w:rsidR="007C6D17" w:rsidRDefault="00000000">
      <w:r>
        <w:br w:type="page"/>
      </w:r>
    </w:p>
    <w:p w14:paraId="02EBA1C8" w14:textId="77777777" w:rsidR="007C6D17" w:rsidRDefault="00000000">
      <w:pPr>
        <w:pStyle w:val="Heading1"/>
      </w:pPr>
      <w:r>
        <w:lastRenderedPageBreak/>
        <w:t>Chapter 16: Quantum Mechanics and Wave-Particle Duality</w:t>
      </w:r>
    </w:p>
    <w:p w14:paraId="24AA253D" w14:textId="77777777" w:rsidR="007C6D17" w:rsidRDefault="00000000">
      <w:pPr>
        <w:pStyle w:val="Heading2"/>
      </w:pPr>
      <w:r>
        <w:t>Wave-Particle Duality</w:t>
      </w:r>
      <w:bookmarkStart w:id="150" w:name="2.6.1"/>
      <w:bookmarkEnd w:id="150"/>
    </w:p>
    <w:p w14:paraId="2E6355C1" w14:textId="77777777" w:rsidR="007C6D17" w:rsidRDefault="00000000">
      <w:r>
        <w:t>Wave-Particle Duality</w:t>
      </w:r>
    </w:p>
    <w:p w14:paraId="33DD8742" w14:textId="77777777" w:rsidR="007C6D17" w:rsidRDefault="00000000">
      <w:r>
        <w:t>Wave-particle duality is a fundamental concept in quantum mechanics that has far-reaching implications for our understanding of the behavior of particles at the atomic and subatomic level. At its core, wave-particle duality suggests that certain particles, such as electrons, can exhibit both wave-like and particle-like properties depending on how they are observed.</w:t>
      </w:r>
    </w:p>
    <w:p w14:paraId="549AC704" w14:textId="77777777" w:rsidR="007C6D17" w:rsidRDefault="00000000">
      <w:r>
        <w:t>The idea of wave-particle duality may seem paradoxical, but it is supported by a wealth of experimental evidence. In the early 20th century, physicists such as Thomas Young, Albert Michelson, and Robert Millikan conducted a series of experiments that demonstrated the dual nature of particles like electrons and photons. These experiments involved shining light through narrow slits or onto thin films, causing the light to exhibit wave-like behavior by creating patterns on a screen.</w:t>
      </w:r>
    </w:p>
    <w:p w14:paraId="50D1CEB3" w14:textId="77777777" w:rsidR="007C6D17" w:rsidRDefault="00000000">
      <w:r>
        <w:t>However, when these same particles were observed individually using techniques such as electron microscopy, they behaved more like particles, exhibiting definite positions and trajectories. This seemingly contradictory behavior has been extensively verified through a wide range of experiments, from the observation of quantum Hall effects in two-dimensional electron gases to the detection of entangled photons in high-energy particle collisions.</w:t>
      </w:r>
    </w:p>
    <w:p w14:paraId="1BF39899" w14:textId="77777777" w:rsidR="007C6D17" w:rsidRDefault="00000000">
      <w:r>
        <w:t>The implications of wave-particle duality are profound, as it challenges our classical understanding of reality. In the macroscopic world, objects tend to exhibit definite positions and trajectories, whereas at the atomic level, particles can exist in multiple places simultaneously, exhibiting a kind of "non-locality" that defies our intuitive sense of space and time.</w:t>
      </w:r>
    </w:p>
    <w:p w14:paraId="6B31EAD0" w14:textId="77777777" w:rsidR="007C6D17" w:rsidRDefault="00000000">
      <w:r>
        <w:t>One of the key consequences of wave-particle duality is the concept of superposition. In quantum mechanics, a particle can exist in multiple states or positions simultaneously, which allows for the possibility of quantum computing and other forms of quantum information processing. This property has been experimentally confirmed through the observation of entangled particles, where the state of one particle is instantaneously affected by the state of another, regardless of the distance between them.</w:t>
      </w:r>
    </w:p>
    <w:p w14:paraId="750A2778" w14:textId="77777777" w:rsidR="007C6D17" w:rsidRDefault="00000000">
      <w:r>
        <w:t>Another important implication of wave-particle duality is the concept of measurement-induced collapse. According to the Copenhagen interpretation of quantum mechanics, the act of observation itself causes a wave function to collapse from multiple possible outcomes into a single definite outcome. This has been experimentally verified through the observation of quantum systems such as atoms and particles.</w:t>
      </w:r>
    </w:p>
    <w:p w14:paraId="219914D1" w14:textId="77777777" w:rsidR="007C6D17" w:rsidRDefault="00000000">
      <w:r>
        <w:t>The implications of wave-particle duality also extend to our understanding of space and time. In the macroscopic world, objects tend to follow classical trajectories that are determined by their initial positions and velocities. However, at the atomic level, particles can exhibit non-local behavior, where their properties are correlated across vast distances. This has led to a reevaluation of our understanding of space-time and the possibility of quantum entanglement being used for faster-than-light communication.</w:t>
      </w:r>
    </w:p>
    <w:p w14:paraId="08C050E6" w14:textId="77777777" w:rsidR="007C6D17" w:rsidRDefault="00000000">
      <w:r>
        <w:lastRenderedPageBreak/>
        <w:t>In addition to its implications for our understanding of reality, wave-particle duality also has important practical applications. For example, it has been used to develop new technologies such as solar cells and LEDs, which rely on the manipulation of particles at the atomic level. It has also led to the development of new materials and devices that are capable of manipulating quantum systems.</w:t>
      </w:r>
    </w:p>
    <w:p w14:paraId="54EC3928" w14:textId="77777777" w:rsidR="007C6D17" w:rsidRDefault="00000000">
      <w:r>
        <w:t>The profound implications of wave-particle duality for our understanding of reality, space-time, and practical applications in fields like technology and materials science will continue to shape our understanding of the fundamental nature of the universe.</w:t>
      </w:r>
    </w:p>
    <w:p w14:paraId="055996D1" w14:textId="77777777" w:rsidR="007C6D17" w:rsidRDefault="00000000">
      <w:pPr>
        <w:pStyle w:val="Heading2"/>
      </w:pPr>
      <w:r>
        <w:t>Quantum Superposition</w:t>
      </w:r>
      <w:bookmarkStart w:id="151" w:name="2.6.2"/>
      <w:bookmarkEnd w:id="151"/>
    </w:p>
    <w:p w14:paraId="58FB76E3" w14:textId="77777777" w:rsidR="007C6D17" w:rsidRDefault="00000000">
      <w:r>
        <w:t>Quantum superposition is a fundamental concept in quantum mechanics that suggests that a quantum system can exist in multiple states simultaneously. This means that instead of being in one definite state, such as spinning up or down, a quantum particle like an electron or photon can be in both states at the same time.</w:t>
      </w:r>
    </w:p>
    <w:p w14:paraId="420CCDB0" w14:textId="77777777" w:rsidR="007C6D17" w:rsidRDefault="00000000">
      <w:r>
        <w:t>To understand how this works, let's start with classical physics. In classical physics, if you were to spin a top, it would either spin clockwise or counterclockwise, but not both simultaneously. This is because classical objects are described by definite values for their physical properties, such as position and momentum.</w:t>
      </w:r>
    </w:p>
    <w:p w14:paraId="003BB002" w14:textId="77777777" w:rsidR="007C6D17" w:rsidRDefault="00000000">
      <w:r>
        <w:t>In contrast, quantum systems are described by wave functions that give the probability of finding the system in different states. These wave functions can be thought of as a mixture of different classical states. For example, an electron spinning both clockwise and counterclockwise at the same time is like having two tops spinning simultaneously - it's a combination of both.</w:t>
      </w:r>
    </w:p>
    <w:p w14:paraId="0CDBF2C1" w14:textId="77777777" w:rsidR="007C6D17" w:rsidRDefault="00000000">
      <w:r>
        <w:t>One way to think about superposition is to imagine a coin flip. In classical physics, you either get heads or tails when you flip a coin. But in quantum mechanics, the outcome of the flip is a probability distribution that contains both heads and tails at the same time. It's not until someone observes the coin that it "collapses" into one definite state - either heads or tails.</w:t>
      </w:r>
    </w:p>
    <w:p w14:paraId="6CFC882A" w14:textId="77777777" w:rsidR="007C6D17" w:rsidRDefault="00000000">
      <w:r>
        <w:t>Another way to understand superposition is to consider a simple example like light. In classical physics, light can be thought of as particles called photons that are either traveling in one direction (like an arrow) or another. But in quantum mechanics, light is described by wave functions that contain both possibilities simultaneously. This means that if you were to split a beam of light into two paths and then recombine them, the resulting light would exhibit both properties at once - it would be like having two arrows moving in different directions but somehow being in the same place.</w:t>
      </w:r>
    </w:p>
    <w:p w14:paraId="2F00A85D" w14:textId="77777777" w:rsidR="007C6D17" w:rsidRDefault="00000000">
      <w:r>
        <w:t>The idea of superposition was first proposed by the German physicist Erwin Schrödinger in 1935 as a way to explain the strange behavior of particles at the quantum level. He used the example of a cat that is both alive and dead at the same time - a bit like Schrödinger's famous thought experiment about a cat that is simultaneously alive and dead until someone observes it.</w:t>
      </w:r>
    </w:p>
    <w:p w14:paraId="4747BEBE" w14:textId="77777777" w:rsidR="007C6D17" w:rsidRDefault="00000000">
      <w:r>
        <w:t xml:space="preserve">Since then, superposition has been confirmed in countless experiments involving particles like electrons, photons, and even atoms. It's one of the key features that distinguishes </w:t>
      </w:r>
      <w:r>
        <w:lastRenderedPageBreak/>
        <w:t>quantum mechanics from classical physics, and it plays a crucial role in many of the strange and counterintuitive phenomena we see at the quantum level.</w:t>
      </w:r>
    </w:p>
    <w:p w14:paraId="266D5964" w14:textId="77777777" w:rsidR="007C6D17" w:rsidRDefault="00000000">
      <w:r>
        <w:t>One of the most famous examples of superposition is the double-slit experiment. In this experiment, you take a beam of light and pass it through two parallel slits. On the other side of the slits, you place a screen to detect where the light is falling. According to classical physics, the light should fall in two distinct patterns on either side of the slits - one for each slit.</w:t>
      </w:r>
    </w:p>
    <w:p w14:paraId="4C0B070D" w14:textId="77777777" w:rsidR="007C6D17" w:rsidRDefault="00000000">
      <w:r>
        <w:t>But when you do this experiment with quantum particles like electrons or photons, something strange happens. Instead of two separate patterns, you see an interference pattern that shows both slits at once. This is because the particles are in a superposition state that contains both possibilities simultaneously.</w:t>
      </w:r>
    </w:p>
    <w:p w14:paraId="5E1A60A0" w14:textId="77777777" w:rsidR="007C6D17" w:rsidRDefault="00000000">
      <w:r>
        <w:t>In 2016, scientists were able to demonstrate superposition in a macroscopic system for the first time ever. They used a large object like a grain of sand and placed it on a scale that could measure its weight. The grain was then split into two parts and put on either side of a beam splitter, which combined them back together.</w:t>
      </w:r>
    </w:p>
    <w:p w14:paraId="34F9D156" w14:textId="77777777" w:rsidR="007C6D17" w:rsidRDefault="00000000">
      <w:r>
        <w:t>When they measured the total weight of the grain, it turned out to be exactly halfway between the original weight and zero - as if the grain was simultaneously in both states at once. This experiment showed that superposition is not just limited to tiny particles like electrons or photons, but can occur with larger objects too.</w:t>
      </w:r>
    </w:p>
    <w:p w14:paraId="6EE0A9B4" w14:textId="77777777" w:rsidR="007C6D17" w:rsidRDefault="00000000">
      <w:r>
        <w:t>Superposition has many important implications for our understanding of reality. It shows that even at the macroscopic level, quantum mechanics can play a role in how things behave. And it raises all sorts of interesting questions about what it means to be in multiple states at once - like whether we can truly say that anything is either one way or another.</w:t>
      </w:r>
    </w:p>
    <w:p w14:paraId="3BDB59F3" w14:textId="77777777" w:rsidR="007C6D17" w:rsidRDefault="00000000">
      <w:r>
        <w:t>Superposition is just one of many fascinating phenomena that emerge from the strange and wonderful world of quantum mechanics. It's a reminder that even though our everyday experience is dominated by classical physics, there are still many mysteries waiting to be uncovered at the quantum level.</w:t>
      </w:r>
    </w:p>
    <w:p w14:paraId="691686FB" w14:textId="77777777" w:rsidR="007C6D17" w:rsidRDefault="00000000">
      <w:pPr>
        <w:pStyle w:val="Heading2"/>
      </w:pPr>
      <w:r>
        <w:t>Entanglement</w:t>
      </w:r>
      <w:bookmarkStart w:id="152" w:name="2.6.3"/>
      <w:bookmarkEnd w:id="152"/>
    </w:p>
    <w:p w14:paraId="204544DF" w14:textId="77777777" w:rsidR="007C6D17" w:rsidRDefault="00000000">
      <w:r>
        <w:t>Entanglement is a fundamental concept in quantum mechanics that has fascinated scientists and philosophers alike for decades. At its core, entanglement describes the phenomenon where two or more particles become connected in such a way that their properties are correlated regardless of the distance between them.</w:t>
      </w:r>
    </w:p>
    <w:p w14:paraId="1C6FD1E4" w14:textId="77777777" w:rsidR="007C6D17" w:rsidRDefault="00000000">
      <w:r>
        <w:t>To understand entanglement, let's first consider the principles of quantum mechanics. In this realm, particles can exist in multiple states simultaneously, known as superposition. Additionally, these particles can be interconnected through a process called decoherence, which is responsible for the loss of quantum properties when interacting with the environment.</w:t>
      </w:r>
    </w:p>
    <w:p w14:paraId="08D3D81F" w14:textId="77777777" w:rsidR="007C6D17" w:rsidRDefault="00000000">
      <w:r>
        <w:t>Entanglement arises when two or more particles are prepared in such a way that their properties become correlated. This means that if something happens to one particle, it instantly affects the other entangled particles, regardless of the distance between them. This phenomenon has been experimentally verified numerous times and is considered a cornerstone of quantum mechanics.</w:t>
      </w:r>
    </w:p>
    <w:p w14:paraId="4216CAE5" w14:textId="77777777" w:rsidR="007C6D17" w:rsidRDefault="00000000">
      <w:r>
        <w:lastRenderedPageBreak/>
        <w:t>One of the most famous examples of entanglement is the EPR paradox, proposed by Einstein, Podolsky, and Rosen in 1935. They argued that if two particles are entangled, it's impossible to predict their properties without interacting with both particles simultaneously. This seemed to violate the principles of relativity, leading Einstein to famously declare that "God does not play dice."</w:t>
      </w:r>
    </w:p>
    <w:p w14:paraId="7F727E6A" w14:textId="77777777" w:rsidR="007C6D17" w:rsidRDefault="00000000">
      <w:r>
        <w:t>However, the EPR paradox was later resolved by John Bell, who introduced the concept of non-locality. Non-locality describes the phenomenon where entangled particles can instantaneously affect each other, regardless of the distance between them. This challenged our classical understanding of space and time, as it seemed that information could be transmitted faster than light.</w:t>
      </w:r>
    </w:p>
    <w:p w14:paraId="6668B6CB" w14:textId="77777777" w:rsidR="007C6D17" w:rsidRDefault="00000000">
      <w:r>
        <w:t>Entanglement has far-reaching implications for our understanding of reality. For instance, it suggests that the concept of space is not absolute, but rather a product of our perception. Additionally, entanglement has led to the development of quantum cryptography, which enables secure communication over long distances.</w:t>
      </w:r>
    </w:p>
    <w:p w14:paraId="5A39878D" w14:textId="77777777" w:rsidR="007C6D17" w:rsidRDefault="00000000">
      <w:r>
        <w:t>The implications of entanglement extend beyond physics, however. Philosophers have explored its implications on our understanding of free will and the nature of consciousness. For instance, some argue that entanglement suggests a non-local form of consciousness, where individual minds are interconnected through the fabric of space-time.</w:t>
      </w:r>
    </w:p>
    <w:p w14:paraId="6C120516" w14:textId="77777777" w:rsidR="007C6D17" w:rsidRDefault="00000000">
      <w:r>
        <w:t>Despite the profound implications of entanglement, it remains a topic of ongoing research and debate. Scientists continue to push the boundaries of our understanding by exploring new ways to manipulate and measure entangled particles.</w:t>
      </w:r>
    </w:p>
    <w:p w14:paraId="0A5A072B" w14:textId="77777777" w:rsidR="007C6D17" w:rsidRDefault="00000000">
      <w:r>
        <w:t>In recent years, the development of quantum computers has sparked renewed interest in entanglement. These machines rely on entangled particles to perform calculations exponentially faster than classical computers. This has led to a surge in research into the applications of entanglement, including secure communication and cryptography.</w:t>
      </w:r>
    </w:p>
    <w:p w14:paraId="3AD1BEEF" w14:textId="77777777" w:rsidR="007C6D17" w:rsidRDefault="00000000">
      <w:r>
        <w:t>The mysteries of entanglement will continue to captivate and inspire us as we delve deeper into the quantum realm.</w:t>
      </w:r>
    </w:p>
    <w:p w14:paraId="1B96A726" w14:textId="77777777" w:rsidR="007C6D17" w:rsidRDefault="00000000">
      <w:pPr>
        <w:pStyle w:val="Heading2"/>
      </w:pPr>
      <w:r>
        <w:t>Schrödinger Equation</w:t>
      </w:r>
      <w:bookmarkStart w:id="153" w:name="2.6.4"/>
      <w:bookmarkEnd w:id="153"/>
    </w:p>
    <w:p w14:paraId="7D972BDA" w14:textId="77777777" w:rsidR="007C6D17" w:rsidRDefault="00000000">
      <w:r>
        <w:t>The Schrödinger Equation is a cornerstone of quantum mechanics, providing a mathematical framework for describing the behavior of particles at the atomic and subatomic level. Developed by Austrian physicist Erwin Schrödinger in the early 1930s, this equation has played a crucial role in shaping our understanding of the quantum world.</w:t>
      </w:r>
    </w:p>
    <w:p w14:paraId="2B7A3C3D" w14:textId="77777777" w:rsidR="007C6D17" w:rsidRDefault="00000000">
      <w:r>
        <w:t>At its core, the Schrödinger Equation is a partial differential equation that describes how the wave function of a quantum system changes over time. The wave function, denoted by ψ(x,t), is a mathematical object that encodes all information about the system's position, momentum, and energy at any given point in space and time.</w:t>
      </w:r>
    </w:p>
    <w:p w14:paraId="0B65B52C" w14:textId="77777777" w:rsidR="007C6D17" w:rsidRDefault="00000000">
      <w:r>
        <w:t>To derive the Schrödinger Equation, let us consider a quantum system with a Hamiltonian H, which represents the total energy of the system. The Hamiltonian can be written as a sum of kinetic and potential energies: H = T + V, where T is the kinetic energy and V is the potential energy.</w:t>
      </w:r>
    </w:p>
    <w:p w14:paraId="57E417A0" w14:textId="77777777" w:rsidR="007C6D17" w:rsidRDefault="00000000">
      <w:r>
        <w:t>According to the principles of quantum mechanics, the time-evolution of the wave function ψ(x,t) is governed by the Schrödinger Equation:</w:t>
      </w:r>
    </w:p>
    <w:p w14:paraId="646B2944" w14:textId="77777777" w:rsidR="007C6D17" w:rsidRDefault="00000000">
      <w:r>
        <w:lastRenderedPageBreak/>
        <w:t>iℏ(∂ψ/∂t) = Hψ</w:t>
      </w:r>
    </w:p>
    <w:p w14:paraId="7E1B153A" w14:textId="77777777" w:rsidR="007C6D17" w:rsidRDefault="00000000">
      <w:r>
        <w:t>Here, i is the imaginary unit (i^2 = -1), ℏ is the reduced Planck constant, and ∂ψ/∂t represents the time derivative of the wave function.</w:t>
      </w:r>
    </w:p>
    <w:p w14:paraId="700A581D" w14:textId="77777777" w:rsidR="007C6D17" w:rsidRDefault="00000000">
      <w:r>
        <w:t>To make sense of this equation, let us break it down into its constituent parts. The left-hand side of the equation describes how the wave function changes over time. This term can be thought of as the "driving force" behind the evolution of the system.</w:t>
      </w:r>
    </w:p>
    <w:p w14:paraId="57E34F17" w14:textId="77777777" w:rsidR="007C6D17" w:rsidRDefault="00000000">
      <w:r>
        <w:t>The right-hand side of the equation represents the Hamiltonian H, which encapsulates all information about the system's energy. In particular, the potential energy V and kinetic energy T contribute to the overall energy of the system.</w:t>
      </w:r>
    </w:p>
    <w:p w14:paraId="465DF741" w14:textId="77777777" w:rsidR="007C6D17" w:rsidRDefault="00000000">
      <w:r>
        <w:t>Solving the Schrödinger Equation for a given system involves finding the wave function ψ(x,t) that satisfies this equation at every point in space and time. This can be done using various techniques, such as separation of variables, perturbation theory, or numerical methods.</w:t>
      </w:r>
    </w:p>
    <w:p w14:paraId="1DE3408C" w14:textId="77777777" w:rsidR="007C6D17" w:rsidRDefault="00000000">
      <w:r>
        <w:t>The significance of the Schrödinger Equation cannot be overstated. By providing a mathematical framework for describing quantum systems, it has enabled us to accurately predict and understand an incredible range of phenomena, from the behavior of atoms and molecules to the properties of solids and liquids.</w:t>
      </w:r>
    </w:p>
    <w:p w14:paraId="322FFCB9" w14:textId="77777777" w:rsidR="007C6D17" w:rsidRDefault="00000000">
      <w:r>
        <w:t>Moreover, the Schrödinger Equation has played a crucial role in the development of modern technology, including transistors, lasers, and computer chips. Its applications continue to expand into new areas, such as quantum computing and cryptography.</w:t>
      </w:r>
    </w:p>
    <w:p w14:paraId="75FF1215" w14:textId="77777777" w:rsidR="007C6D17" w:rsidRDefault="00000000">
      <w:r>
        <w:t>The beauty of this equation lies not only in its mathematical elegance but also in its ability to accurately describe and predict the behavior of complex quantum systems.</w:t>
      </w:r>
    </w:p>
    <w:p w14:paraId="55659767" w14:textId="77777777" w:rsidR="007C6D17" w:rsidRDefault="00000000">
      <w:pPr>
        <w:pStyle w:val="Heading2"/>
      </w:pPr>
      <w:r>
        <w:t>Heisenberg Uncertainty Principle</w:t>
      </w:r>
      <w:bookmarkStart w:id="154" w:name="2.6.5"/>
      <w:bookmarkEnd w:id="154"/>
    </w:p>
    <w:p w14:paraId="356E3A49" w14:textId="77777777" w:rsidR="007C6D17" w:rsidRDefault="00000000">
      <w:r>
        <w:t>The Heisenberg Uncertainty Principle is one of the most fundamental and far-reading concepts in quantum mechanics. It was first proposed by Werner Heisenberg in 1927 as a way to reconcile the seemingly contradictory principles of wave-particle duality and the measurement problem.</w:t>
      </w:r>
    </w:p>
    <w:p w14:paraId="60BEE3A0" w14:textId="77777777" w:rsidR="007C6D17" w:rsidRDefault="00000000">
      <w:r>
        <w:t>At its core, the uncertainty principle states that it is impossible to know both the position and momentum of a particle with infinite precision at the same time. This is because any attempt to measure one property will inevitably disturb the other, causing an inherent uncertainty or ambiguity in our knowledge of the system.</w:t>
      </w:r>
    </w:p>
    <w:p w14:paraId="162F5A8D" w14:textId="77777777" w:rsidR="007C6D17" w:rsidRDefault="00000000">
      <w:r>
        <w:t>To understand why this is the case, let's first consider the idea of wave-particle duality. In classical physics, particles like electrons and photons were thought to be either waves or particles, but not both. However, experiments showed that these particles could exhibit properties of both waves and particles, depending on how they were observed.</w:t>
      </w:r>
    </w:p>
    <w:p w14:paraId="31B19C81" w14:textId="77777777" w:rsidR="007C6D17" w:rsidRDefault="00000000">
      <w:r>
        <w:t>For example, in the double-slit experiment, an electron passing through two parallel slits creates an interference pattern on a screen behind the slits, indicating that electrons are behaving like waves. But if we try to observe which slit each electron passes through by shining a light on the slits, the interference pattern disappears and the electrons behave like particles, creating distinct patterns on the screen.</w:t>
      </w:r>
    </w:p>
    <w:p w14:paraId="05CDCD12" w14:textId="77777777" w:rsidR="007C6D17" w:rsidRDefault="00000000">
      <w:r>
        <w:t xml:space="preserve">This apparent duality is due to the fact that the act of observation itself has an impact on the behavior of the particles. When we're observing the wave-like properties, we're not </w:t>
      </w:r>
      <w:r>
        <w:lastRenderedPageBreak/>
        <w:t>disturbing the system too much, but when we try to observe the particle-like properties, our measurement causes a significant disturbance in the system's state.</w:t>
      </w:r>
    </w:p>
    <w:p w14:paraId="4340D49A" w14:textId="77777777" w:rsidR="007C6D17" w:rsidRDefault="00000000">
      <w:r>
        <w:t>The uncertainty principle can be mathematically formulated as follows:</w:t>
      </w:r>
    </w:p>
    <w:p w14:paraId="2928E01A" w14:textId="77777777" w:rsidR="007C6D17" w:rsidRDefault="00000000">
      <w:r>
        <w:t>Δx * Δp &gt;= h/4π</w:t>
      </w:r>
      <w:r>
        <w:br/>
        <w:t>Where Δx is the uncertainty in position, Δp is the uncertainty in momentum, and h is Planck's constant. This equation shows that as we try to measure the position of a particle more precisely (by reducing Δx), our ability to know its momentum becomes less precise (by increasing Δp), and vice versa.</w:t>
      </w:r>
    </w:p>
    <w:p w14:paraId="202A1C37" w14:textId="77777777" w:rsidR="007C6D17" w:rsidRDefault="00000000">
      <w:r>
        <w:t>This principle has far-reaching implications for our understanding of reality. For one thing, it suggests that there is an inherent ambiguity in our knowledge of the world around us. This is because any attempt to measure or observe a system will inevitably introduce some level of uncertainty or noise into our measurement.</w:t>
      </w:r>
    </w:p>
    <w:p w14:paraId="0A892A7F" w14:textId="77777777" w:rsidR="007C6D17" w:rsidRDefault="00000000">
      <w:r>
        <w:t>In addition, the uncertainty principle highlights the importance of considering the role of observation itself when studying quantum systems. It's not just about the properties of the system we're observing, but also about how our observations affect the behavior of that system.</w:t>
      </w:r>
    </w:p>
    <w:p w14:paraId="4B300CAC" w14:textId="77777777" w:rsidR="007C6D17" w:rsidRDefault="00000000">
      <w:r>
        <w:t>The implications of this principle extend beyond physics and into many areas of science and philosophy. For example, in biology, it suggests that there may be inherent limits to our ability to understand complex biological systems, simply because our measurements or observations are always subject to some level of uncertainty or noise.</w:t>
      </w:r>
    </w:p>
    <w:p w14:paraId="0D6307B7" w14:textId="77777777" w:rsidR="007C6D17" w:rsidRDefault="00000000">
      <w:r>
        <w:t>In philosophy, the uncertainty principle has been interpreted as having profound implications for our understanding of free will and the nature of reality. Some argue that the uncertainty principle shows us that our choices and decisions are inherently indeterminate and subject to random fluctuations, which erodes the notion of free will. Others argue that it highlights the importance of considering the role of observation in shaping our understanding of reality.</w:t>
      </w:r>
    </w:p>
    <w:p w14:paraId="2B2BBA2B" w14:textId="77777777" w:rsidR="007C6D17" w:rsidRDefault="00000000">
      <w:r>
        <w:t>Regardless, the Heisenberg Uncertainty Principle remains one of the most fundamental and enduring concepts in modern physics. Its impact has been felt across many fields, from chemistry to biology to philosophy, and continues to shape our understanding of the world around us.</w:t>
      </w:r>
    </w:p>
    <w:p w14:paraId="4791D06C" w14:textId="77777777" w:rsidR="007C6D17" w:rsidRDefault="00000000">
      <w:pPr>
        <w:pStyle w:val="Heading2"/>
      </w:pPr>
      <w:r>
        <w:t>Copenhagen Interpretation</w:t>
      </w:r>
      <w:bookmarkStart w:id="155" w:name="2.6.6"/>
      <w:bookmarkEnd w:id="155"/>
    </w:p>
    <w:p w14:paraId="3FF5A00B" w14:textId="77777777" w:rsidR="007C6D17" w:rsidRDefault="00000000">
      <w:r>
        <w:t>The Copenhagen Interpretation is one of the most widely accepted and influential interpretations of quantum mechanics, formulated by Niels Bohr and Werner Heisenberg in the early 20th century. At its core, the Copenhagen Interpretation posits that the act of observation itself determines the outcome of a measurement, effectively collapsing the wave function of a particle into a definite state.</w:t>
      </w:r>
    </w:p>
    <w:p w14:paraId="4D09938C" w14:textId="77777777" w:rsidR="007C6D17" w:rsidRDefault="00000000">
      <w:r>
        <w:t>This interpretation arose as a response to the seeming absurdity of quantum mechanics, where particles can exist in multiple states simultaneously and seemingly defy the laws of classical physics. The Copenhagen Interpretation aimed to reconcile this apparent paradox by introducing the concept of wave function collapse, which posits that the act of measurement itself causes the system to transition from a superposition of states to one definite state.</w:t>
      </w:r>
    </w:p>
    <w:p w14:paraId="036E3BA1" w14:textId="77777777" w:rsidR="007C6D17" w:rsidRDefault="00000000">
      <w:r>
        <w:lastRenderedPageBreak/>
        <w:t>The Copenhagen Interpretation is often characterized as being based on the idea that reality is created through observation, rather than there being an objective reality independent of our perception. This notion has far-reachin implications for our understanding of the nature of reality and the role of the observer in quantum mechanics.</w:t>
      </w:r>
    </w:p>
    <w:p w14:paraId="36F233D4" w14:textId="77777777" w:rsidR="007C6D17" w:rsidRDefault="00000000">
      <w:r>
        <w:t>One of the key features of the Copenhagen Interpretation is its emphasis on the concept of measurement as a fundamental aspect of physical processes. According to this interpretation, the act of measurement itself determines the outcome of an event, rather than the event being predetermined by some underlying mechanism. This perspective has significant implications for our understanding of causality and the relationship between the observer and the observed.</w:t>
      </w:r>
    </w:p>
    <w:p w14:paraId="04BB2988" w14:textId="77777777" w:rsidR="007C6D17" w:rsidRDefault="00000000">
      <w:r>
        <w:t>The Copenhagen Interpretation also introduces the concept of the "measurement problem" in quantum mechanics. This problem arises because, according to the principles of wave function collapse, the act of measurement itself causes the system to transition from a superposition of states to one definite state. However, this raises questions about what exactly is being measured and how this measurement affects the outcome.</w:t>
      </w:r>
    </w:p>
    <w:p w14:paraId="1B34EDE5" w14:textId="77777777" w:rsidR="007C6D17" w:rsidRDefault="00000000">
      <w:r>
        <w:t>One of the most famous criticisms of the Copenhagen Interpretation is that it seems to imply that the observer has some sort of mystical or magical power over the physical world. This has led to significant philosophical debates about the nature of reality and the role of the observer in quantum mechanics.</w:t>
      </w:r>
    </w:p>
    <w:p w14:paraId="58973977" w14:textId="77777777" w:rsidR="007C6D17" w:rsidRDefault="00000000">
      <w:r>
        <w:t>Despite these challenges, the Copenhagen Interpretation remains one of the most widely accepted interpretations of quantum mechanics. Its emphasis on the importance of measurement and the role of the observer in determining the outcome of an event has had a profound impact on our understanding of the physical world. The interpretation's influence continues to shape our understanding of reality, with many still considering it a cornerstone of quantum theory.</w:t>
      </w:r>
    </w:p>
    <w:p w14:paraId="3C846AD0" w14:textId="77777777" w:rsidR="007C6D17" w:rsidRDefault="00000000">
      <w:r>
        <w:t>Note: I removed the "title" from the beginning of the text as per your request.</w:t>
      </w:r>
    </w:p>
    <w:p w14:paraId="3F028C92" w14:textId="77777777" w:rsidR="007C6D17" w:rsidRDefault="00000000">
      <w:pPr>
        <w:pStyle w:val="Heading2"/>
      </w:pPr>
      <w:r>
        <w:t>Many-Worlds Interpretation</w:t>
      </w:r>
      <w:bookmarkStart w:id="156" w:name="2.6.7"/>
      <w:bookmarkEnd w:id="156"/>
    </w:p>
    <w:p w14:paraId="5FD7A32A" w14:textId="77777777" w:rsidR="007C6D17" w:rsidRDefault="00000000">
      <w:r>
        <w:t>The Many-Worlds Interpretation of quantum mechanics is a theoretical framework that proposes the existence of an infinite number of parallel universes, each with its own unique version of reality. This concept was first introduced by Hugh Everett in his 1957 PhD thesis and has since been widely debated among physicists and philosophers.</w:t>
      </w:r>
    </w:p>
    <w:p w14:paraId="6E9B7233" w14:textId="77777777" w:rsidR="007C6D17" w:rsidRDefault="00000000">
      <w:r>
        <w:t>According to the Many-Worlds Interpretation, every time a quantum event occurs, such as the decay of a radioactive atom or the measurement of a particle's spin, the universe splits into multiple parallel universes, each with its own version of reality. This process is known as "branching" or "splitting."</w:t>
      </w:r>
    </w:p>
    <w:p w14:paraId="5C78F69A" w14:textId="77777777" w:rsidR="007C6D17" w:rsidRDefault="00000000">
      <w:r>
        <w:t>For example, imagine that you are playing a game of dice where the outcome depends on the roll of a single die. In our universe, the die lands on a certain number, let's say 4. But according to the Many-Worlds Interpretation, every time the die is rolled, the universe splits into multiple parallel universes, each with its own version of reality. In one universe, the die lands on 1, in another it lands on 2, and so on.</w:t>
      </w:r>
    </w:p>
    <w:p w14:paraId="27995753" w14:textId="77777777" w:rsidR="007C6D17" w:rsidRDefault="00000000">
      <w:r>
        <w:t xml:space="preserve">The implications of this concept are profound. It suggests that every possibility that has ever occurred or will occur is occurring in some universe or other. This means that there </w:t>
      </w:r>
      <w:r>
        <w:lastRenderedPageBreak/>
        <w:t>are an infinite number of versions of you, each living a different life with their own unique experiences and outcomes.</w:t>
      </w:r>
    </w:p>
    <w:p w14:paraId="40B7DBC7" w14:textId="77777777" w:rsidR="007C6D17" w:rsidRDefault="00000000">
      <w:r>
        <w:t>One of the key features of the Many-Worlds Interpretation is its ability to explain the phenomenon of quantum non-locality, where particles can instantaneously affect each other regardless of the distance between them. This is because in the Many-Worlds Interpretation, all possible outcomes of a quantum event occur simultaneously, and the information about those outcomes is transmitted through the multiverse.</w:t>
      </w:r>
    </w:p>
    <w:p w14:paraId="687725DA" w14:textId="77777777" w:rsidR="007C6D17" w:rsidRDefault="00000000">
      <w:r>
        <w:t>The Many-Worlds Interpretation also provides a solution to the problem of wave function collapse, where the act of measurement causes the wave function to collapse to one particular outcome. In this interpretation, the wave function never collapses, but rather continues to exist in all possible versions of reality.</w:t>
      </w:r>
    </w:p>
    <w:p w14:paraId="3DF3FDC1" w14:textId="77777777" w:rsidR="007C6D17" w:rsidRDefault="00000000">
      <w:r>
        <w:t>While some critics argue that the theory lacks predictive power, since every possibility occurs in some universe or other, it remains a popular and influential theory in the field of quantum mechanics. It has inspired new areas of research, such as the study of quantum entanglement and the development of new technologies for manipulating quantum systems.</w:t>
      </w:r>
    </w:p>
    <w:p w14:paraId="545A9B9F" w14:textId="77777777" w:rsidR="007C6D17" w:rsidRDefault="00000000">
      <w:r>
        <w:t>In recent years, the Many-Worlds Interpretation has also been explored in the context of cosmology, where it's been suggested that our universe is just one small part of a much larger multiverse. This idea has been supported by some observations of the cosmic microwave background radiation and the distribution of galaxy clusters.</w:t>
      </w:r>
    </w:p>
    <w:p w14:paraId="3310F9AE" w14:textId="77777777" w:rsidR="007C6D17" w:rsidRDefault="00000000">
      <w:r>
        <w:t>The theory challenges our understanding of reality and encourages us to think about the nature of existence in new and innovative ways. Whether or not it's ultimately proven to be correct, its influence on our understanding of quantum mechanics and the universe as a whole will undoubtedly continue to be felt for years to come.</w:t>
      </w:r>
    </w:p>
    <w:p w14:paraId="2D4756AA" w14:textId="77777777" w:rsidR="007C6D17" w:rsidRDefault="00000000">
      <w:pPr>
        <w:pStyle w:val="Heading2"/>
      </w:pPr>
      <w:r>
        <w:t>Quantum Measurement Problem</w:t>
      </w:r>
      <w:bookmarkStart w:id="157" w:name="2.6.8"/>
      <w:bookmarkEnd w:id="157"/>
    </w:p>
    <w:p w14:paraId="24D4720E" w14:textId="77777777" w:rsidR="007C6D17" w:rsidRDefault="00000000">
      <w:r>
        <w:t>The Quantum Measurement Problem is one of the most fascinating and perplexing conundrums in the realm of quantum mechanics. It has been debated by physicists and philosophers alike for decades, and its resolution continues to be an active area of research.</w:t>
      </w:r>
    </w:p>
    <w:p w14:paraId="052842B4" w14:textId="77777777" w:rsidR="007C6D17" w:rsidRDefault="00000000">
      <w:r>
        <w:t>At its core, the measurement problem arises from the apparent discontinuity between the quantum world and our classical experience. In quantum mechanics, particles exist in a superposition of states until observed or measured. This phenomenon is beautifully illustrated by the famous double- slit experiment, where electrons passing through two parallel slits create an interference pattern on a screen.</w:t>
      </w:r>
    </w:p>
    <w:p w14:paraId="7493AF08" w14:textId="77777777" w:rsidR="007C6D17" w:rsidRDefault="00000000">
      <w:r>
        <w:t>However, as soon as we attempt to measure the electron's position, the superposition collapses, and the particle appears at one specific point. This measurement-induced collapse of the wave function raises questions about the nature of reality and our role in the universe.</w:t>
      </w:r>
    </w:p>
    <w:p w14:paraId="60AEB639" w14:textId="77777777" w:rsidR="007C6D17" w:rsidRDefault="00000000">
      <w:r>
        <w:t>One approach to addressing this problem is through the concept of Copenhagen interpretation. According to this perspective, the act of measurement itself determines the outcome, effectively collapsing the superposition. The observer plays a crucial role in determining the state of the system, which has led some to argue that consciousness is essential for the emergence of reality.</w:t>
      </w:r>
    </w:p>
    <w:p w14:paraId="29918D56" w14:textId="77777777" w:rsidR="007C6D17" w:rsidRDefault="00000000">
      <w:r>
        <w:lastRenderedPageBreak/>
        <w:t>However, other interpretations, such as many-worlds theory, propose that every possible outcome occurs in separate branches or universes. This would imply that the universe splits into multiple parallel realities with each measurement, resulting in an exponentially vast multiverse.</w:t>
      </w:r>
    </w:p>
    <w:p w14:paraId="4FE7F3E8" w14:textId="77777777" w:rsidR="007C6D17" w:rsidRDefault="00000000">
      <w:r>
        <w:t>Another issue arises from the apparent randomness and unpredictability of quantum events. The Heisenberg Uncertainty Principle suggests that certain properties, such as position and momentum, are inherently incompatible. This inherent uncertainty introduces a degree of indeterminacy, making it impossible to simultaneously know both variables with infinite precision.</w:t>
      </w:r>
    </w:p>
    <w:p w14:paraId="1084F90E" w14:textId="77777777" w:rsidR="007C6D17" w:rsidRDefault="00000000">
      <w:r>
        <w:t>The measurement problem has significant implications for our understanding of reality and the role of observation in shaping our experience. It challenges our classical notion of objective truth, instead suggesting that the act of measurement itself plays a crucial part in determining the outcome.</w:t>
      </w:r>
    </w:p>
    <w:p w14:paraId="58534588" w14:textId="77777777" w:rsidR="007C6D17" w:rsidRDefault="00000000">
      <w:r>
        <w:t>Some theories attempt to resolve this issue by introducing new principles or modifying existing ones. For instance, Quantum Bayesianism proposes using Bayes' theorem to describe the statistical behavior of particles and observers. This approach would allow for a more nuanced understanding of the role of observation in shaping our reality.</w:t>
      </w:r>
    </w:p>
    <w:p w14:paraId="0D9F5C22" w14:textId="77777777" w:rsidR="007C6D17" w:rsidRDefault="00000000">
      <w:r>
        <w:t>The ongoing debate surrounding this topic underscores the complexity and beauty of quantum theory, inviting continued exploration and inquiry into the nature of reality itself. Reality's fundamental nature is still an open question, leaving us to ponder the intricacies of measurement and its consequences on our understanding of the universe.</w:t>
      </w:r>
    </w:p>
    <w:p w14:paraId="359E4324" w14:textId="77777777" w:rsidR="007C6D17" w:rsidRDefault="00000000">
      <w:pPr>
        <w:pStyle w:val="Heading2"/>
      </w:pPr>
      <w:r>
        <w:t>Quantum Entanglement Swapping</w:t>
      </w:r>
      <w:bookmarkStart w:id="158" w:name="2.6.9"/>
      <w:bookmarkEnd w:id="158"/>
    </w:p>
    <w:p w14:paraId="13829E2A" w14:textId="77777777" w:rsidR="007C6D17" w:rsidRDefault="00000000">
      <w:r>
        <w:t>Quantum entanglement swapping is a fascinating phenomenon that has garnered significant attention in the realm of quantum physics. It's a process by which two particles, each entangled with another particle, can become entangled with one another without physical interaction. This concept challenges our classical understanding of space and time, as it allows for instantaneous communication between particles regardless of their spatial separation.</w:t>
      </w:r>
    </w:p>
    <w:p w14:paraId="14FA5BD2" w14:textId="77777777" w:rsidR="007C6D17" w:rsidRDefault="00000000">
      <w:r>
        <w:t>To grasp this idea, let's first delve into the concept of quantum entanglement itself. When two particles are entangled, their properties become correlated in such a way that the state of one particle is directly affected by the state of the other, even when they're separated by vast distances. This phenomenon was first observed in the 1920s by Einstein, Podolsky, and Rosen, who showed that certain aspects of reality cannot be described solely by classical physics.</w:t>
      </w:r>
    </w:p>
    <w:p w14:paraId="63A1415B" w14:textId="77777777" w:rsidR="007C6D17" w:rsidRDefault="00000000">
      <w:r>
        <w:t>In essence, entangled particles are connected through a non-local correlation, which means that their properties can be affected simultaneously, regardless of the distance between them. This has led to numerous experiments demonstrating the validity of quantum mechanics in describing these phenomena.</w:t>
      </w:r>
    </w:p>
    <w:p w14:paraId="3C55377F" w14:textId="77777777" w:rsidR="007C6D17" w:rsidRDefault="00000000">
      <w:r>
        <w:t xml:space="preserve">Now, let's focus on quantum entanglement swapping. Imagine two pairs of particles, each pair consisting of an "A" particle and a "B" particle. Each A particle is entangled with its respective B particle, but there is no direct correlation between the A particles or the B </w:t>
      </w:r>
      <w:r>
        <w:lastRenderedPageBreak/>
        <w:t>particles. This means that if we were to measure the state of one A particle, it wouldn't have any immediate effect on the other A particles.</w:t>
      </w:r>
    </w:p>
    <w:p w14:paraId="2C3ECB25" w14:textId="77777777" w:rsidR="007C6D17" w:rsidRDefault="00000000">
      <w:r>
        <w:t>However, when we manipulate the B particles in such a way that they become entangled with each other, something remarkable happens: The A particles, which were previously uncorrelated, suddenly become entangled as well. This is known as quantum entanglement swapping, where two pairs of particles become entangled without any physical interaction between them.</w:t>
      </w:r>
    </w:p>
    <w:p w14:paraId="00041347" w14:textId="77777777" w:rsidR="007C6D17" w:rsidRDefault="00000000">
      <w:r>
        <w:t>To visualize this process, imagine having four boxes, each containing either an A or a B particle. Initially, the A particles are uncorrelated with one another, and the same holds true for the B particles. When we manipulate the B particles to create entanglement, it's as if we've drawn a line connecting two of the boxes. This line represents the non-local correlation between the B particles.</w:t>
      </w:r>
    </w:p>
    <w:p w14:paraId="37642D30" w14:textId="77777777" w:rsidR="007C6D17" w:rsidRDefault="00000000">
      <w:r>
        <w:t>Now, imagine that each box contains not only a particle but also a "key" that describes its state. When we swap the keys between the A and B particles, something remarkable happens: The A particles become correlated with each other through their connection to the newly entangled B particles. This is quantum entanglement swapping in action – a process that can occur without any physical interaction between the particles.</w:t>
      </w:r>
    </w:p>
    <w:p w14:paraId="19264C3B" w14:textId="77777777" w:rsidR="007C6D17" w:rsidRDefault="00000000">
      <w:r>
        <w:t>The implications of this phenomenon are far-reaching, as it has potential applications in the development of secure communication protocols and quantum cryptography. For instance, by using entangled particles to encode and decode messages, we can create an unbreakable code that would be resistant to hacking attempts.</w:t>
      </w:r>
    </w:p>
    <w:p w14:paraId="6D4720D6" w14:textId="77777777" w:rsidR="007C6D17" w:rsidRDefault="00000000">
      <w:r>
        <w:t>Moreover, quantum entanglement swapping challenges our understanding of space and time, as it suggests that information can be transmitted instantly across vast distances. This has led some scientists to propose the concept of "quantum teleportation," where information is transmitted from one location to another without physically moving any particles or energy.</w:t>
      </w:r>
    </w:p>
    <w:p w14:paraId="5CC3B4CA" w14:textId="77777777" w:rsidR="007C6D17" w:rsidRDefault="00000000">
      <w:r>
        <w:t>The strange and counterintuitive nature of quantum mechanics is showcased through this phenomenon, offering a glimpse into the mysterious workings of reality itself.</w:t>
      </w:r>
    </w:p>
    <w:p w14:paraId="5AFB9DBF" w14:textId="77777777" w:rsidR="007C6D17" w:rsidRDefault="00000000">
      <w:pPr>
        <w:pStyle w:val="Heading2"/>
      </w:pPr>
      <w:r>
        <w:t>Quantum Teleportation</w:t>
      </w:r>
      <w:bookmarkStart w:id="159" w:name="2.6.10"/>
      <w:bookmarkEnd w:id="159"/>
    </w:p>
    <w:p w14:paraId="01DF859A" w14:textId="77777777" w:rsidR="007C6D17" w:rsidRDefault="00000000">
      <w:r>
        <w:t>Quantum Teleportation</w:t>
      </w:r>
    </w:p>
    <w:p w14:paraId="771516EB" w14:textId="77777777" w:rsidR="007C6D17" w:rsidRDefault="00000000">
      <w:r>
        <w:t>Quantum teleportation is a phenomenon that has fascinated physicists and theorists alike since its inception. It's a process that allows for the transfer of quantum information from one location to another without physically moving any particles. This concept may seem like science fiction, but it has been experimentally verified multiple times.</w:t>
      </w:r>
    </w:p>
    <w:p w14:paraId="7F1D3B7E" w14:textId="77777777" w:rsidR="007C6D17" w:rsidRDefault="00000000">
      <w:r>
        <w:t>To understand how quantum teleportation works, let's first delve into the principles of quantum mechanics. Quantum systems exist in a superposition of states until measured, and entanglement occurs when two or more particles become correlated. When an entangled system is measured, the state of one particle instantaneously affects the state of the other, regardless of distance.</w:t>
      </w:r>
    </w:p>
    <w:p w14:paraId="1F8046CA" w14:textId="77777777" w:rsidR="007C6D17" w:rsidRDefault="00000000">
      <w:r>
        <w:t xml:space="preserve">Quantum teleportation relies on this phenomenon to transmit information. The process involves three main steps: preparation, measurement, and correction. First, a quantum bit </w:t>
      </w:r>
      <w:r>
        <w:lastRenderedPageBreak/>
        <w:t>(qubit) is prepared in a superposition state. This qubit is then entangled with another qubit, creating an EPR pair.</w:t>
      </w:r>
    </w:p>
    <w:p w14:paraId="17286A29" w14:textId="77777777" w:rsidR="007C6D17" w:rsidRDefault="00000000">
      <w:r>
        <w:t>Next, the qubits are measured by two distant parties, typically referred to as Alice and Bob. When Alice measures her qubit, it collapses into one of the possible states. The measurement causes the entanglement between the qubits to be broken, leaving Bob's qubit in a mixed state.</w:t>
      </w:r>
    </w:p>
    <w:p w14:paraId="047D51E8" w14:textId="77777777" w:rsidR="007C6D17" w:rsidRDefault="00000000">
      <w:r>
        <w:t>The crucial part of quantum teleportation is the correction step. This involves using classical communication channels to convey information about Alice's measurement outcome to Bob. With this information, Bob can perform a series of operations on his own qubit to transform it into the same state as Alice's original qubit.</w:t>
      </w:r>
    </w:p>
    <w:p w14:paraId="56BBEECC" w14:textId="77777777" w:rsidR="007C6D17" w:rsidRDefault="00000000">
      <w:r>
        <w:t>In 1993, Charles Bennett and colleagues proposed the first quantum teleportation protocol. They demonstrated that, given unlimited computational resources, it was theoretically possible to teleport information without physical transport. However, this initial protocol had a major limitation – it required an impractically large number of EPR pairs for reliable teleportation.</w:t>
      </w:r>
    </w:p>
    <w:p w14:paraId="02C4E6D3" w14:textId="77777777" w:rsidR="007C6D17" w:rsidRDefault="00000000">
      <w:r>
        <w:t>Later developments led to more efficient protocols being proposed. In 2000, Damian Bouwmeester and colleagues demonstrated the first experimental quantum teleportation using photons as qubits. Their method employed a combination of linear optics and non-linear processes to enable the transfer of quantum information over short distances.</w:t>
      </w:r>
    </w:p>
    <w:p w14:paraId="56D7D08B" w14:textId="77777777" w:rsidR="007C6D17" w:rsidRDefault="00000000">
      <w:r>
        <w:t>In recent years, quantum teleportation has become an active area of research. Scientists have successfully teleported quantum states over longer distances using various methods, including photonic entanglement swapping and superconducting qubits. Theoretical frameworks for more advanced protocols are also being developed to address potential issues with noise, errors, and scalability.</w:t>
      </w:r>
    </w:p>
    <w:p w14:paraId="30683E90" w14:textId="77777777" w:rsidR="007C6D17" w:rsidRDefault="00000000">
      <w:r>
        <w:t>Quantum teleportation holds significant implications for the development of secure quantum communication networks. By enabling the reliable transfer of sensitive information without physical transport, it could revolutionize the way we share data in the digital age.</w:t>
      </w:r>
    </w:p>
    <w:p w14:paraId="2A34F188" w14:textId="77777777" w:rsidR="007C6D17" w:rsidRDefault="00000000">
      <w:r>
        <w:t>As researchers refine and expand this technology, new breakthroughs and innovations will shape the future of quantum computing and communication. This phenomenon blurs the lines between location and non-location, challenging our classical notion of space-time and offering profound insights into the mysteries of the quantum world.</w:t>
      </w:r>
    </w:p>
    <w:p w14:paraId="4C22B25E" w14:textId="77777777" w:rsidR="007C6D17" w:rsidRDefault="00000000">
      <w:r>
        <w:t>In the end, quantum teleportation stands as an extraordinary testament to human curiosity and ingenuity, redefining what we thought was possible and pushing the boundaries of our knowledge and imagination.</w:t>
      </w:r>
    </w:p>
    <w:p w14:paraId="6A219052" w14:textId="77777777" w:rsidR="007C6D17" w:rsidRDefault="00000000">
      <w:r>
        <w:br w:type="page"/>
      </w:r>
    </w:p>
    <w:p w14:paraId="24AA8144" w14:textId="77777777" w:rsidR="007C6D17" w:rsidRDefault="00000000">
      <w:pPr>
        <w:pStyle w:val="Heading1"/>
      </w:pPr>
      <w:r>
        <w:lastRenderedPageBreak/>
        <w:t>Chapter 17: Materials Science and Nanotechnology</w:t>
      </w:r>
    </w:p>
    <w:p w14:paraId="3C2DE1A0" w14:textId="77777777" w:rsidR="007C6D17" w:rsidRDefault="00000000">
      <w:pPr>
        <w:pStyle w:val="Heading2"/>
      </w:pPr>
      <w:r>
        <w:t>Materials Classification</w:t>
      </w:r>
      <w:bookmarkStart w:id="160" w:name="2.7.1"/>
      <w:bookmarkEnd w:id="160"/>
    </w:p>
    <w:p w14:paraId="47357B62" w14:textId="77777777" w:rsidR="007C6D17" w:rsidRDefault="00000000">
      <w:r>
        <w:t>Materials classification is the process of categorizing materials based on their physical and chemical properties. This is an important step in understanding the behavior of materials and developing new technologies.</w:t>
      </w:r>
    </w:p>
    <w:p w14:paraId="69CB4AA5" w14:textId="77777777" w:rsidR="007C6D17" w:rsidRDefault="00000000">
      <w:r>
        <w:t>One way to classify materials is by their crystal structure. Crystals are solids in which the atoms, molecules, or ions are arranged in a repeating pattern. The type of crystal structure depends on the arrangement of the atoms in the material. For example, metals have a face-centered cubic (FCC) crystal structure, while ceramics have a tetragonal crystal structure.</w:t>
      </w:r>
    </w:p>
    <w:p w14:paraId="36FB994C" w14:textId="77777777" w:rsidR="007C6D17" w:rsidRDefault="00000000">
      <w:r>
        <w:t>Another way to classify materials is by their chemical composition. This can be done by identifying the elements that make up the material and the ratio in which they are combined. For example, copper is a metal that is made up of only one element: copper (Cu). On the other hand, steel is an alloy that is made up of iron and carbon, with small amounts of other elements such as manganese and silicon.</w:t>
      </w:r>
    </w:p>
    <w:p w14:paraId="6D34CE06" w14:textId="77777777" w:rsidR="007C6D17" w:rsidRDefault="00000000">
      <w:r>
        <w:t>Materials can also be classified based on their physical properties, such as their density, hardness, and conductivity. For example, gold is a dense metal that has a high melting point and is highly conductive. On the other hand, graphite is a lightweight material that has a low melting point and is poorly conductive.</w:t>
      </w:r>
    </w:p>
    <w:p w14:paraId="1DD0BF15" w14:textId="77777777" w:rsidR="007C6D17" w:rsidRDefault="00000000">
      <w:r>
        <w:t>In addition to these classification methods, materials can also be grouped based on their applications. For example, materials used in construction may be classified as building materials, while materials used in electronics may be classified as electronic materials.</w:t>
      </w:r>
    </w:p>
    <w:p w14:paraId="6C3F48B1" w14:textId="77777777" w:rsidR="007C6D17" w:rsidRDefault="00000000">
      <w:r>
        <w:t>Materials science is an interdisciplinary field that combines knowledge from chemistry, physics, biology, and engineering to understand the properties of materials and develop new technologies. Materials scientists use a variety of techniques, including spectroscopy, microscopy, and mechanical testing, to characterize the properties of materials.</w:t>
      </w:r>
    </w:p>
    <w:p w14:paraId="52D493C1" w14:textId="77777777" w:rsidR="007C6D17" w:rsidRDefault="00000000">
      <w:r>
        <w:t>Nanomaterials are a type of material that has been gaining attention in recent years. These materials have dimensions on the order of nanometers, which is thousands of times smaller than the width of a human hair. Nanomaterials can be made up of a single element or multiple elements and have a wide range of properties depending on their composition and structure.</w:t>
      </w:r>
    </w:p>
    <w:p w14:paraId="40352AB4" w14:textId="77777777" w:rsidR="007C6D17" w:rsidRDefault="00000000">
      <w:r>
        <w:t>Nanostructures are another type of material that has been gaining attention in recent years. These materials have structures that are similar to those found in nature, such as fibers, tubes, and spheres. Nanostructures can be made up of a single element or multiple elements and have a wide range of properties depending on their composition and structure.</w:t>
      </w:r>
    </w:p>
    <w:p w14:paraId="52B42231" w14:textId="77777777" w:rsidR="007C6D17" w:rsidRDefault="00000000">
      <w:r>
        <w:t>Microscopy techniques are used to characterize the properties of nanomaterials and nanostructures. These techniques include scanning electron microscopy (SEM), transmission electron microscopy (TEM), atomic force microscopy (AFM), and scanning probe microscopy (SPM).</w:t>
      </w:r>
    </w:p>
    <w:p w14:paraId="639093BB" w14:textId="77777777" w:rsidR="007C6D17" w:rsidRDefault="00000000">
      <w:r>
        <w:t>Mechanical properties are an important aspect of materials science. Materials can be classified based on their mechanical properties, such as their strength, stiffness, and toughness. For example, titanium alloys have high strength-to-weight ratios and are often used in aerospace applications.</w:t>
      </w:r>
    </w:p>
    <w:p w14:paraId="3C805649" w14:textId="77777777" w:rsidR="007C6D17" w:rsidRDefault="00000000">
      <w:r>
        <w:lastRenderedPageBreak/>
        <w:t>Thermal energy generation is another application of materials science. Materials can be designed to generate thermal energy, which is important for a wide range of applications, including power generation and heating.</w:t>
      </w:r>
    </w:p>
    <w:p w14:paraId="227AF0D5" w14:textId="77777777" w:rsidR="007C6D17" w:rsidRDefault="00000000">
      <w:r>
        <w:t>In addition to these properties, materials can also be classified based on their chemical reactivity. Some materials are highly reactive, while others are relatively inert. For example, sodium reacts violently with water, while gold does not react at all.</w:t>
      </w:r>
    </w:p>
    <w:p w14:paraId="6175EBB3" w14:textId="77777777" w:rsidR="007C6D17" w:rsidRDefault="00000000">
      <w:r>
        <w:t>Materials science has many applications in a wide range of fields, including construction, electronics, aerospace, and biomedical engineering. Understanding the properties of materials is essential for designing new technologies and solving real-world problems.</w:t>
      </w:r>
    </w:p>
    <w:p w14:paraId="03E02772" w14:textId="77777777" w:rsidR="007C6D17" w:rsidRDefault="00000000">
      <w:r>
        <w:t>The classification of materials provides the foundation for understanding their behavior and developing new technologies. By categorizing materials based on their crystal structure, chemical composition, physical properties, and applications, scientists can better design and engineer new materials with specific properties, ultimately leading to innovative solutions in a variety of fields.</w:t>
      </w:r>
    </w:p>
    <w:p w14:paraId="4955E5BA" w14:textId="77777777" w:rsidR="007C6D17" w:rsidRDefault="00000000">
      <w:pPr>
        <w:pStyle w:val="Heading2"/>
      </w:pPr>
      <w:r>
        <w:t>Crystal Structure</w:t>
      </w:r>
      <w:bookmarkStart w:id="161" w:name="2.7.2"/>
      <w:bookmarkEnd w:id="161"/>
    </w:p>
    <w:p w14:paraId="7F5AFBF0" w14:textId="77777777" w:rsidR="007C6D17" w:rsidRDefault="00000000">
      <w:r>
        <w:t>Crystal structures refer to the arrangement of atoms within a solid material's crystalline lattice. This three-dimensional pattern is the foundation upon which a material's physical and chemical properties are built. In this section, we will delve into the world of crystal structures, exploring their types, characteristics, and importance in understanding materials' behavior.</w:t>
      </w:r>
    </w:p>
    <w:p w14:paraId="6080318D" w14:textId="77777777" w:rsidR="007C6D17" w:rsidRDefault="00000000">
      <w:r>
        <w:t>One of the most fundamental aspects of crystal structure is its periodicity. A crystal lattice is composed of repeating patterns of atoms or molecules, which can be thought of as a repeating unit cell. This unit cell is the smallest possible representation of the entire crystal structure, with each atom or molecule occupying a specific position within it. The periodic nature of this arrangement gives rise to the unique properties exhibited by crystalline materials.</w:t>
      </w:r>
    </w:p>
    <w:p w14:paraId="30F9E8BB" w14:textId="77777777" w:rsidR="007C6D17" w:rsidRDefault="00000000">
      <w:r>
        <w:t>There are several types of crystal structures, classified based on their symmetry and the way atoms are arranged within the lattice. One of the most common is the face-centered cubic (FCC) structure, found in metals like copper and gold. In an FCC lattice, each atom is situated at the center of a cube, with its neighbors located at the corners of the cube.</w:t>
      </w:r>
    </w:p>
    <w:p w14:paraId="7E622718" w14:textId="77777777" w:rsidR="007C6D17" w:rsidRDefault="00000000">
      <w:r>
        <w:t>Another type of crystal structure is the body-centered cubic (BCC) arrangement, seen in metals like iron and chromium. In this configuration, each atom sits at the center of a cube, but instead of being surrounded by eight other atoms as in the FCC case, it is surrounded by six atoms at the corners of the cube.</w:t>
      </w:r>
    </w:p>
    <w:p w14:paraId="1682C9C5" w14:textId="77777777" w:rsidR="007C6D17" w:rsidRDefault="00000000">
      <w:r>
        <w:t>The hexagonal close-packed (HCP) structure is another common type, often found in metals like magnesium and zinc. In this arrangement, each atom is situated at the center of a hexagon, with its neighbors located at the vertices of the hexagon.</w:t>
      </w:r>
    </w:p>
    <w:p w14:paraId="32833C65" w14:textId="77777777" w:rsidR="007C6D17" w:rsidRDefault="00000000">
      <w:r>
        <w:t>Crystal structures can also be classified based on their coordination number, which refers to the number of atoms an atom is bonded to. For example, in a body-centered tetrahedral (BCT) structure, each atom has four nearest neighbors, forming a tetrahedral arrangement around it.</w:t>
      </w:r>
    </w:p>
    <w:p w14:paraId="6FB0C083" w14:textId="77777777" w:rsidR="007C6D17" w:rsidRDefault="00000000">
      <w:r>
        <w:lastRenderedPageBreak/>
        <w:t>The crystal structure's symmetry plays a crucial role in determining its physical and chemical properties. This symmetry can be described using various mathematical tools, such as group theory and Fourier analysis. Understanding the symmetry of a crystal structure allows researchers to predict its behavior under different conditions, like temperature changes or exposure to light.</w:t>
      </w:r>
    </w:p>
    <w:p w14:paraId="6AD648EA" w14:textId="77777777" w:rsidR="007C6D17" w:rsidRDefault="00000000">
      <w:r>
        <w:t>Crystal structures are essential for understanding materials' properties because they dictate how atoms interact with each other and their surroundings. This interaction affects everything from a material's mechanical strength to its thermal conductivity, optical transparency, and electronic properties.</w:t>
      </w:r>
    </w:p>
    <w:p w14:paraId="39B8256E" w14:textId="77777777" w:rsidR="007C6D17" w:rsidRDefault="00000000">
      <w:r>
        <w:t>One of the most fascinating aspects of crystal structure is the way it influences materials' thermal behavior. For instance, the arrangement of atoms within a crystal lattice can affect the rate at which heat is conducted or dissipated through the material. This has significant implications for applications where temperature control is crucial, such as in electronics or aerospace engineering.</w:t>
      </w:r>
    </w:p>
    <w:p w14:paraId="6880C081" w14:textId="77777777" w:rsidR="007C6D17" w:rsidRDefault="00000000">
      <w:r>
        <w:t>Crystal structures also play a vital role in determining materials' optical properties. The arrangement of atoms within the lattice can influence how light interacts with the material, affecting its transparency, reflectivity, and refractive index. This is particularly important in fields like photonics, where understanding light-matter interactions is crucial for developing innovative technologies.</w:t>
      </w:r>
    </w:p>
    <w:p w14:paraId="2E660302" w14:textId="77777777" w:rsidR="007C6D17" w:rsidRDefault="00000000">
      <w:r>
        <w:t>In addition to thermal and optical properties, crystal structures also impact materials' electronic behavior. The arrangement of atoms within the lattice can influence how electrons move through the material, affecting its conductivity, semiconductivity, or insulating properties. This has significant implications for applications where electronic control is essential, such as in computing or communication systems.</w:t>
      </w:r>
    </w:p>
    <w:p w14:paraId="1A8E3E05" w14:textId="77777777" w:rsidR="007C6D17" w:rsidRDefault="00000000">
      <w:r>
        <w:t>The unique combination of physical and chemical properties exhibited by crystalline materials is a testament to the complexity and beauty of crystal structures.</w:t>
      </w:r>
    </w:p>
    <w:p w14:paraId="5DEDF492" w14:textId="77777777" w:rsidR="007C6D17" w:rsidRDefault="00000000">
      <w:pPr>
        <w:pStyle w:val="Heading2"/>
      </w:pPr>
      <w:r>
        <w:t>Nanomaterials</w:t>
      </w:r>
      <w:bookmarkStart w:id="162" w:name="2.7.3"/>
      <w:bookmarkEnd w:id="162"/>
    </w:p>
    <w:p w14:paraId="0CCC6C12" w14:textId="77777777" w:rsidR="007C6D17" w:rsidRDefault="00000000">
      <w:r>
        <w:t>As we delve into the world of nanomaterials, it becomes clear that these tiny wonders are revolutionizing the way we approach materials science. The term "nanomaterial" refers to a material with dimensions in the range of one to one hundred nanometers (nm), which is roughly 1/1000th the size of a human hair. This minuscule scale allows for unique properties and behaviors that don't exist at larger scales.</w:t>
      </w:r>
    </w:p>
    <w:p w14:paraId="195A98A7" w14:textId="77777777" w:rsidR="007C6D17" w:rsidRDefault="00000000">
      <w:r>
        <w:t>One of the most significant advantages of nanomaterials is their enormous surface area-to-mass ratio. This means that even tiny amounts of these materials can have a profound impact on their surroundings. For instance, nanoparticles (particles measuring 1-100 nm) are able to bind to biomolecules with unprecedented specificity and affinity. This property has far-reaching implications for fields like medicine, where targeted delivery systems could revolutionize the treatment of diseases.</w:t>
      </w:r>
    </w:p>
    <w:p w14:paraId="439EF54A" w14:textId="77777777" w:rsidR="007C6D17" w:rsidRDefault="00000000">
      <w:r>
        <w:t xml:space="preserve">The optical properties of nanomaterials are also worthy of note. Due to their tiny size, these materials exhibit strong scattering and absorption of light across a wide range of wavelengths. This makes them ideal for applications such as biosensors, solar cells, and even cosmetics. For example, gold nanoparticles can be designed to absorb specific </w:t>
      </w:r>
      <w:r>
        <w:lastRenderedPageBreak/>
        <w:t>wavelengths of light and release heat or energy, making them useful in medical treatments like cancer therapy.</w:t>
      </w:r>
    </w:p>
    <w:p w14:paraId="443501AE" w14:textId="77777777" w:rsidR="007C6D17" w:rsidRDefault="00000000">
      <w:r>
        <w:t>In the realm of electronics, nanomaterials are being explored for their potential to improve device performance. For instance, carbon nanotubes (CNTs) have been shown to exhibit exceptional electrical conductivity, mechanical strength, and thermal stability. These properties make CNTs a prime candidate for use in ultra-fast transistors, high-capacity batteries, and even flexible displays.</w:t>
      </w:r>
    </w:p>
    <w:p w14:paraId="408E5C55" w14:textId="77777777" w:rsidR="007C6D17" w:rsidRDefault="00000000">
      <w:r>
        <w:t>The field of energy storage is another area where nanomaterials are having a significant impact. Researchers have developed nanostructured materials that can store electrical charge through mechanisms such as electrochemical reactions or ionic transport. These materials have the potential to revolutionize the way we think about battery technology, allowing for more efficient and compact devices.</w:t>
      </w:r>
    </w:p>
    <w:p w14:paraId="307906D7" w14:textId="77777777" w:rsidR="007C6D17" w:rsidRDefault="00000000">
      <w:r>
        <w:t>In addition to their impressive technical capabilities, nanomaterials also offer a range of benefits in terms of sustainability and environmental impact. For example, nanoparticles can be designed to degrade quickly and safely in natural environments, reducing the risk of environmental contamination. This is particularly important for applications like wastewater treatment or soil remediation.</w:t>
      </w:r>
    </w:p>
    <w:p w14:paraId="2E083767" w14:textId="77777777" w:rsidR="007C6D17" w:rsidRDefault="00000000">
      <w:r>
        <w:t>Despite the many exciting opportunities presented by nanomaterials, there are also significant challenges to overcome. One major hurdle is the difficulty of scaling up production methods to accommodate large-scale manufacturing. Another challenge lies in ensuring the safety and regulatory compliance of these materials as they enter widespread use.</w:t>
      </w:r>
    </w:p>
    <w:p w14:paraId="0C424755" w14:textId="77777777" w:rsidR="007C6D17" w:rsidRDefault="00000000">
      <w:r>
        <w:t>The potential of nanomaterials to shape our understanding of the world and unlock new possibilities for innovation is vast and varied, spanning medicine, energy storage, electronics, and beyond. As we move forward, it will be essential to balance this promise with careful consideration of their impact on our environment and society.</w:t>
      </w:r>
    </w:p>
    <w:p w14:paraId="65B74458" w14:textId="77777777" w:rsidR="007C6D17" w:rsidRDefault="00000000">
      <w:pPr>
        <w:pStyle w:val="Heading2"/>
      </w:pPr>
      <w:r>
        <w:t>Nanostructures</w:t>
      </w:r>
      <w:bookmarkStart w:id="163" w:name="2.7.4"/>
      <w:bookmarkEnd w:id="163"/>
    </w:p>
    <w:p w14:paraId="42C5D436" w14:textId="77777777" w:rsidR="007C6D17" w:rsidRDefault="00000000">
      <w:r>
        <w:t>Nanostructures are a class of materials that exhibit unique properties and applications due to their diminutive size and tailored architecture. These structures can be fabricated from various substances, including metals, semiconductors, insulators, and biomolecules, offering a vast range of possibilities for technological advancements.</w:t>
      </w:r>
    </w:p>
    <w:p w14:paraId="3A6AF934" w14:textId="77777777" w:rsidR="007C6D17" w:rsidRDefault="00000000">
      <w:r>
        <w:t>One of the primary characteristics defining nanostructures is their dimensions, which typically fall within the nanoscale – roughly 1-100 nanometers (nm). This size regime allows for an unprecedented level of control over material properties, as the interactions between atoms and molecules become more pronounced. The reduced size also enables the creation of structures with high surface-to-volume ratios, leading to enhanced reactivity and sensitivity.</w:t>
      </w:r>
    </w:p>
    <w:p w14:paraId="34E714B6" w14:textId="77777777" w:rsidR="007C6D17" w:rsidRDefault="00000000">
      <w:r>
        <w:t>Several techniques are employed to fabricate nanostructures, including top-down approaches such as lithography, etching, and patterning, as well as bottom-up methods like self-assembly, templating, and chemical synthesis. The choice of fabrication method often depends on the desired material properties, surface morphology, and structural complexity.</w:t>
      </w:r>
    </w:p>
    <w:p w14:paraId="20125546" w14:textId="77777777" w:rsidR="007C6D17" w:rsidRDefault="00000000">
      <w:r>
        <w:lastRenderedPageBreak/>
        <w:t>Nanostructures exhibit a wide range of unique properties due to their reduced size and tailored architecture. For instance, nanoparticles can display enhanced optical absorption, catalytic activity, and magnetic behavior compared to their bulk counterparts. Quantum dots, nanotubes, and nanowires often demonstrate exceptional electrical conductivity, thermal stability, and mechanical strength.</w:t>
      </w:r>
    </w:p>
    <w:p w14:paraId="7A5E1905" w14:textId="77777777" w:rsidR="007C6D17" w:rsidRDefault="00000000">
      <w:r>
        <w:t>The manipulation of nanostructures at the atomic scale enables the creation of novel materials with tailored properties for specific applications. For example, nanoparticles can be engineered to target specific biological molecules or cells, revolutionizing fields like medicine and biotechnology. Nanostructured composites can also be designed to optimize energy storage, conversion, and transmission in various devices.</w:t>
      </w:r>
    </w:p>
    <w:p w14:paraId="06F2D6AC" w14:textId="77777777" w:rsidR="007C6D17" w:rsidRDefault="00000000">
      <w:r>
        <w:t>In addition to their intrinsic properties, nanostructures often interact uniquely with their environment. Surface effects, such as surface plasmons, excitons, and phonons, play crucial roles in governing the behavior of these structures. The manipulation of surface interactions can lead to novel applications, including enhanced sensing capabilities, improved catalysis, and novel energy conversion pathways.</w:t>
      </w:r>
    </w:p>
    <w:p w14:paraId="2D222FB8" w14:textId="77777777" w:rsidR="007C6D17" w:rsidRDefault="00000000">
      <w:r>
        <w:t>The study of nanostructures is an interdisciplinary field that combines principles from materials science, physics, chemistry, biology, and engineering. Researchers employ a range of characterization techniques, including electron microscopy, scanning probe microscopy, spectroscopy, and diffraction methods, to investigate the properties and behavior of these structures.</w:t>
      </w:r>
    </w:p>
    <w:p w14:paraId="138D7845" w14:textId="77777777" w:rsidR="007C6D17" w:rsidRDefault="00000000">
      <w:r>
        <w:t>New breakthroughs will emerge as researchers continue to explore and refine the manipulation of nanostructures at the atomic scale, driving innovation in areas such as energy, healthcare, and manufacturing. The potential applications are vast, and the manipulation of nanostructures holds great promise for addressing some of humanity's most pressing challenges.</w:t>
      </w:r>
    </w:p>
    <w:p w14:paraId="354B9B0D" w14:textId="77777777" w:rsidR="007C6D17" w:rsidRDefault="00000000">
      <w:pPr>
        <w:pStyle w:val="Heading2"/>
      </w:pPr>
      <w:r>
        <w:t>Microscopy Techniques</w:t>
      </w:r>
      <w:bookmarkStart w:id="164" w:name="2.7.5"/>
      <w:bookmarkEnd w:id="164"/>
    </w:p>
    <w:p w14:paraId="30880D1A" w14:textId="77777777" w:rsidR="007C6D17" w:rsidRDefault="00000000">
      <w:r>
        <w:t>The world of materials science and nanotechnology is deeply connected to microscopy techniques that enable us to visualize and understand the properties of tiny structures. Microscopy is a powerful tool that allows researchers to study the morphology, composition, and behavior of materials at the nanoscale.</w:t>
      </w:r>
    </w:p>
    <w:p w14:paraId="6E6B6DF1" w14:textId="77777777" w:rsidR="007C6D17" w:rsidRDefault="00000000">
      <w:r>
        <w:t>There are several types of microscopy techniques that can be used to examine materials at this scale. One of the most common methods is scanning electron microscopy  (SEM). In SEM, a focused beam of electrons is scanned across the surface of the material, producing an image based on variations in the material's topography and composition. This technique is particularly useful for studying the morphology of materials such as nanoparticles, nanowires, and nanostructures.</w:t>
      </w:r>
    </w:p>
    <w:p w14:paraId="2A65AC0A" w14:textId="77777777" w:rsidR="007C6D17" w:rsidRDefault="00000000">
      <w:r>
        <w:t>Another important method is transmission electron microscopy  (TEM). In TEM, a thin section of the material is placed in the path of a beam of electrons, which then passes through the material, producing an image based on the density of the material. This technique is particularly useful for studying the internal structure and composition of materials such as nanoparticles, nanotubes, and nanostructures.</w:t>
      </w:r>
    </w:p>
    <w:p w14:paraId="1985CE48" w14:textId="77777777" w:rsidR="007C6D17" w:rsidRDefault="00000000">
      <w:r>
        <w:lastRenderedPageBreak/>
        <w:t>Atomic force microscopy  (AFM) is another powerful tool that allows researchers to study the surface morphology and properties of materials at the nanoscale. In AFM, a sharp probe is scanned across the surface of the material, producing an image based on variations in the material's topography and mechanical properties. This technique is particularly useful for studying the mechanical properties of materials such as stiffness, elasticity, and adhesion.</w:t>
      </w:r>
    </w:p>
    <w:p w14:paraId="3D47610B" w14:textId="77777777" w:rsidR="007C6D17" w:rsidRDefault="00000000">
      <w:r>
        <w:t>Scanning probe microscopy  (SPM) is another type of microscopy that uses a sharp probe to study the properties of materials at the nanoscale. In SPM, the probe is scanned across the surface of the material, producing an image based on variations in the material's topography, mechanical properties, and chemical composition. This technique is particularly useful for studying the properties of materials such as friction, adhesion, and wear.</w:t>
      </w:r>
    </w:p>
    <w:p w14:paraId="7662C85F" w14:textId="77777777" w:rsidR="007C6D17" w:rsidRDefault="00000000">
      <w:r>
        <w:t>In addition to these microscopy techniques, researchers also use other methods to study the properties of materials at the nanoscale. These include techniques such as energy-dispersive spectroscopy  (EDS), which uses X-rays or electrons to analyze the chemical composition of a material; electron energy-loss spectroscopy  (EELS), which uses the energy loss of electrons to analyze the electronic structure of a material; and secondary ion mass spectrometry  (SIMS), which uses ions generated by bombarding a material with high-energy particles to analyze its composition.</w:t>
      </w:r>
    </w:p>
    <w:p w14:paraId="46ADDB7F" w14:textId="77777777" w:rsidR="007C6D17" w:rsidRDefault="00000000">
      <w:r>
        <w:t>In recent years, researchers have also developed new microscopy techniques that allow for even higher resolution and sensitivity. One such technique is the aberration-corrected scanning transmission electron microscope  (STEM). This technique allows for the creation of highly detailed images at the atomic scale, which can provide valuable insights into the structure and properties of materials.</w:t>
      </w:r>
    </w:p>
    <w:p w14:paraId="16CA8210" w14:textId="77777777" w:rsidR="007C6D17" w:rsidRDefault="00000000">
      <w:r>
        <w:t>Another important development in microscopy is the use of computer simulations to analyze and interpret the data collected from these techniques. By using sophisticated algorithms and computational power, researchers are able to reconstruct and manipulate the data collected from microscopy experiments, allowing for a more detailed understanding of the materials being studied.</w:t>
      </w:r>
    </w:p>
    <w:p w14:paraId="71EC5B01" w14:textId="77777777" w:rsidR="007C6D17" w:rsidRDefault="00000000">
      <w:r>
        <w:t>The properties and behavior of materials at the nanoscale are closely tied to microscopy techniques that allow us to visualize and understand their morphology, composition, and mechanical properties.</w:t>
      </w:r>
    </w:p>
    <w:p w14:paraId="136C223D" w14:textId="77777777" w:rsidR="007C6D17" w:rsidRDefault="00000000">
      <w:pPr>
        <w:pStyle w:val="Heading2"/>
      </w:pPr>
      <w:r>
        <w:t>Scanning Electron Microscopy (SEM)</w:t>
      </w:r>
      <w:bookmarkStart w:id="165" w:name="2.7.6"/>
      <w:bookmarkEnd w:id="165"/>
    </w:p>
    <w:p w14:paraId="366A2ECA" w14:textId="77777777" w:rsidR="007C6D17" w:rsidRDefault="00000000">
      <w:r>
        <w:t>As we delve into the realm of materials science and nanotechnology, it is essential to explore the tools that enable us to study and understand these tiny structures. Among the many microscopy techniques available, Scanning Electron Microscopy (SEM) stands out for its unparalleled ability to visualize surfaces at the nanoscale.</w:t>
      </w:r>
    </w:p>
    <w:p w14:paraId="2291D0CE" w14:textId="77777777" w:rsidR="007C6D17" w:rsidRDefault="00000000">
      <w:r>
        <w:t>At its core, SEM relies on a beam of high-energy electrons to excite the surface of a sample, producing signals that are then converted into an image. This process is made possible by a sophisticated vacuum system and cleverly designed optics. The result is a remarkably detailed topography of the sample's surface, often with resolutions down to 1-2 nanometers.</w:t>
      </w:r>
    </w:p>
    <w:p w14:paraId="4F042502" w14:textId="77777777" w:rsidR="007C6D17" w:rsidRDefault="00000000">
      <w:r>
        <w:lastRenderedPageBreak/>
        <w:t>One of the most significant advantages of SEM lies in its ability to provide high-resolution images of materials' surfaces, which can be crucial for understanding their properties. For instance, researchers have used SEM to study the morphology of nanoparticles, revealing intricate details that were previously inaccessible. This information has far-reading implications for fields such as catalysis, biomedicine, and energy storage.</w:t>
      </w:r>
    </w:p>
    <w:p w14:paraId="6D0CA414" w14:textId="77777777" w:rsidR="007C6D17" w:rsidRDefault="00000000">
      <w:r>
        <w:t>Another key benefit of SEM is its capacity to image a wide range of materials, from metals and ceramics to polymers and biological samples. The technique is particularly well-suited for studying the surfaces of materials that are too thick or too fragile for transmission electron microscopy (TEM) or other techniques. In addition, SEM can be used in conjunction with other analytical tools, such as energy-dispersive spectroscopy (EDS), to provide a comprehensive understanding of the sample's composition and structure.</w:t>
      </w:r>
    </w:p>
    <w:p w14:paraId="18FF71C1" w14:textId="77777777" w:rsidR="007C6D17" w:rsidRDefault="00000000">
      <w:r>
        <w:t>To achieve this level of resolution and versatility, SEM instruments employ advanced technologies like field-emission guns, high-contrast detectors, and sophisticated software for image processing. These innovations have enabled researchers to push the boundaries of what is possible with SEM, achieving unprecedented levels of detail and precision.</w:t>
      </w:r>
    </w:p>
    <w:p w14:paraId="1ABBAE8A" w14:textId="77777777" w:rsidR="007C6D17" w:rsidRDefault="00000000">
      <w:r>
        <w:t>Furthermore, SEM has played a crucial role in advancing our understanding of various materials' properties and behaviors. For instance, scientists have used SEM to study the surface roughness of metals, revealing how defects can impact their mechanical strength and corrosion resistance. Similarly, researchers have employed SEM to analyze the morphology of biological membranes, shedding light on the intricacies of cellular processes.</w:t>
      </w:r>
    </w:p>
    <w:p w14:paraId="2D23AB2B" w14:textId="77777777" w:rsidR="007C6D17" w:rsidRDefault="00000000">
      <w:r>
        <w:t>In addition to its applications in research and development, SEM has significant implications for industries like manufacturing, quality control, and materials testing. By providing high-resolution images of surfaces, SEM can help manufacturers optimize their production processes, ensure product quality, and troubleshoot defects.</w:t>
      </w:r>
    </w:p>
    <w:p w14:paraId="4C6A4B97" w14:textId="77777777" w:rsidR="007C6D17" w:rsidRDefault="00000000">
      <w:r>
        <w:t>SEM has played a vital role in advancing our understanding of these tiny structures. With its unparalleled resolution and versatility, this technique has empowered researchers to push the boundaries of what is possible, driving innovation and progress across a wide range of fields. The potential for SEM to drive scientific discovery, technological advancement, and practical applications that transform our world is immense.</w:t>
      </w:r>
    </w:p>
    <w:p w14:paraId="24E2B7D3" w14:textId="77777777" w:rsidR="007C6D17" w:rsidRDefault="00000000">
      <w:r>
        <w:t>By embracing the power of SEM and harnessing its capabilities, we can continue to drive progress in materials science and nanotechnology, leading to breakthroughs that transform our understanding of the world and our place within it.</w:t>
      </w:r>
    </w:p>
    <w:p w14:paraId="28B2D692" w14:textId="77777777" w:rsidR="007C6D17" w:rsidRDefault="00000000">
      <w:pPr>
        <w:pStyle w:val="Heading2"/>
      </w:pPr>
      <w:r>
        <w:t>Transmission Electron Microscopy (TEM)</w:t>
      </w:r>
      <w:bookmarkStart w:id="166" w:name="2.7.7"/>
      <w:bookmarkEnd w:id="166"/>
    </w:p>
    <w:p w14:paraId="6FDE6C5D" w14:textId="77777777" w:rsidR="007C6D17" w:rsidRDefault="00000000">
      <w:r>
        <w:t>Transmission Electron Microscopy (TEM) is a powerful tool used to visualize the internal structure of materials at the nanoscale. Developed in the 1930s by German physicist Max Knoll, TEM has since become an essential technique in materials science and nanotechnology research.</w:t>
      </w:r>
    </w:p>
    <w:p w14:paraId="42F01702" w14:textId="77777777" w:rsidR="007C6D17" w:rsidRDefault="00000000">
      <w:r>
        <w:t>The basic principle of TEM involves using a beam of electrons to generate an image of the sample being examined. This is achieved by first accelerating the electrons to high energies, which allows them to penetrate the sample and interact with its internal structure. The interaction between the electrons and the sample produces a diffraction pattern that can be used to reconstruct the atomic arrangement within the material.</w:t>
      </w:r>
    </w:p>
    <w:p w14:paraId="0FAF7EDF" w14:textId="77777777" w:rsidR="007C6D17" w:rsidRDefault="00000000">
      <w:r>
        <w:lastRenderedPageBreak/>
        <w:t>One of the key advantages of TEM is its ability to provide high-resolution images of materials at the nanoscale. This is achieved by using a combination of magnetic lenses and electrostatic fields to focus the electron beam onto the sample, allowing for detailed imaging of structures as small as 1-2 nanometers in size. Additionally, TEM can be used to study the composition and chemical properties of materials, making it an essential tool for understanding the behavior of materials at the atomic level.</w:t>
      </w:r>
    </w:p>
    <w:p w14:paraId="5AA2EE01" w14:textId="77777777" w:rsidR="007C6D17" w:rsidRDefault="00000000">
      <w:r>
        <w:t>In practice, TEM involves several key steps. First, a thin slice (typically around 100 nm thick) is cut from the material being examined using techniques such as ultramicrotomy or focused ion beam milling. The sample is then placed in the TEM column, where it is exposed to a beam of electrons. The interaction between the electrons and the sample produces a diffraction pattern that can be used to reconstruct the atomic arrangement within the material.</w:t>
      </w:r>
    </w:p>
    <w:p w14:paraId="379170A9" w14:textId="77777777" w:rsidR="007C6D17" w:rsidRDefault="00000000">
      <w:r>
        <w:t>To generate an image, the electron beam is scanned across the sample in a controlled manner, producing a series of diffraction patterns that are then reconstructed into an image using computer algorithms. This process typically involves correcting for factors such as astigmatism and spherical aberration to ensure that the image is accurately represented on the detector.</w:t>
      </w:r>
    </w:p>
    <w:p w14:paraId="619BC421" w14:textId="77777777" w:rsidR="007C6D17" w:rsidRDefault="00000000">
      <w:r>
        <w:t>TEM has numerous applications across a range of fields, including materials science, nanotechnology, biology, and medicine. For example, TEM has been used to study the structure and properties of nanoparticles, which have potential applications in fields such as catalysis and energy storage. Additionally, TEM has been used to examine the internal structure of cells and tissues, allowing for a greater understanding of biological processes and the development of new treatments for diseases.</w:t>
      </w:r>
    </w:p>
    <w:p w14:paraId="2FC023CB" w14:textId="77777777" w:rsidR="007C6D17" w:rsidRDefault="00000000">
      <w:r>
        <w:t>One of the key challenges facing researchers working with TEM is the need to accurately control and manipulate the electron beam. This requires a deep understanding of the physics underlying the technique, as well as extensive experience in operating the TEM column.</w:t>
      </w:r>
    </w:p>
    <w:p w14:paraId="7929FB9C" w14:textId="77777777" w:rsidR="007C6D17" w:rsidRDefault="00000000">
      <w:r>
        <w:t>In addition to its applications in research, TEM also has significant potential uses in industry. For example, the technique could be used to study the internal structure of materials such as polymers and ceramics, allowing for improved understanding of their properties and behavior. Additionally, TEM could be used to monitor the quality of manufactured materials, ensuring that they meet desired specifications.</w:t>
      </w:r>
    </w:p>
    <w:p w14:paraId="5AA679D8" w14:textId="77777777" w:rsidR="007C6D17" w:rsidRDefault="00000000">
      <w:r>
        <w:t>In recent years, advances in TEM technology have led to significant improvements in its performance and capabilities. For example, the development of aberration-corrected lenses has allowed for even higher-resolution imaging than previously possible. Additionally, the use of new detectors and signal processing techniques has improved the speed and accuracy of image acquisition.</w:t>
      </w:r>
    </w:p>
    <w:p w14:paraId="3F9D3C25" w14:textId="77777777" w:rsidR="007C6D17" w:rsidRDefault="00000000">
      <w:r>
        <w:t>The technique will remain a powerful tool in the quest to understand and manipulate materials at the nanoscale, with its ability to provide high-resolution images of internal structure making it an essential component of many scientific and industrial endeavors.</w:t>
      </w:r>
    </w:p>
    <w:p w14:paraId="0E1927C5" w14:textId="77777777" w:rsidR="007C6D17" w:rsidRDefault="00000000">
      <w:pPr>
        <w:pStyle w:val="Heading2"/>
      </w:pPr>
      <w:r>
        <w:lastRenderedPageBreak/>
        <w:t>Atomic Force Microscopy (AFM)</w:t>
      </w:r>
      <w:bookmarkStart w:id="167" w:name="2.7.8"/>
      <w:bookmarkEnd w:id="167"/>
    </w:p>
    <w:p w14:paraId="76175940" w14:textId="77777777" w:rsidR="007C6D17" w:rsidRDefault="00000000">
      <w:r>
        <w:t>Atomic Force Microscopy (AFM) is a powerful tool that has revolutionized the field of materials science and nanotechnology. Developed in the 1980s by Calvin Quate and Arthur Ashkin, AFM uses a physical probe to scan the surface of a material at the atomic scale, providing unprecedented resolution and detail.</w:t>
      </w:r>
    </w:p>
    <w:p w14:paraId="78C7DE4A" w14:textId="77777777" w:rsidR="007C6D17" w:rsidRDefault="00000000">
      <w:r>
        <w:t>The AFM technique involves using a sharp probe attached to a cantilever that is manipulated by piezoelectric elements. The probe is brought into close proximity with the sample surface, and then scanned in a raster pattern to map out the topography. The cantilever's deflection is measured as it interacts with the sample, allowing researchers to visualize the atomic-scale features.</w:t>
      </w:r>
    </w:p>
    <w:p w14:paraId="26A7A842" w14:textId="77777777" w:rsidR="007C6D17" w:rsidRDefault="00000000">
      <w:r>
        <w:t>One of the key advantages of AFM is its ability to image surfaces in three dimensions, providing valuable information about the material's morphology and structure. This capability has been instrumental in understanding the properties and behavior of materials at the nanoscale.</w:t>
      </w:r>
    </w:p>
    <w:p w14:paraId="08EEAAB2" w14:textId="77777777" w:rsidR="007C6D17" w:rsidRDefault="00000000">
      <w:r>
        <w:t>AFM has found widespread application in a variety of fields, including semiconductor research, biomaterials analysis, and materials synthesis. In the field of semiconductors, AFM has been used to study the surface roughness and defects that can impact device performance. Biomaterial researchers have employed AFM to analyze the structure and properties of biological molecules such as proteins and DNA.</w:t>
      </w:r>
    </w:p>
    <w:p w14:paraId="4717236A" w14:textId="77777777" w:rsidR="007C6D17" w:rsidRDefault="00000000">
      <w:r>
        <w:t>AFM's ability to visualize surfaces at the atomic scale has also enabled scientists to better understand the mechanisms underlying various phenomena. For example, AFM has been used to study the interactions between atoms on a surface and how these interactions affect material properties.</w:t>
      </w:r>
    </w:p>
    <w:p w14:paraId="5DB66E8D" w14:textId="77777777" w:rsidR="007C6D17" w:rsidRDefault="00000000">
      <w:r>
        <w:t>In addition to its imaging capabilities, AFM can also be used to manipulate individual atoms or molecules on a surface. This technique is known as atomic force manipulation (AFM) and has the potential to revolutionize fields such as nanotechnology and materials synthesis.</w:t>
      </w:r>
    </w:p>
    <w:p w14:paraId="3ABBF748" w14:textId="77777777" w:rsidR="007C6D17" w:rsidRDefault="00000000">
      <w:r>
        <w:t>The AFM instrument itself consists of several key components, including the cantilever, the probe, and the detection system. The cantilever is typically made of silicon or aluminum and is designed to be stiff yet flexible enough to allow for precise control over the probe's position.</w:t>
      </w:r>
    </w:p>
    <w:p w14:paraId="580A59C0" w14:textId="77777777" w:rsidR="007C6D17" w:rsidRDefault="00000000">
      <w:r>
        <w:t>The probe, which is typically made of silicon or diamond, is attached to the end of the cantilever and is responsible for interacting with the sample surface. The detection system consists of a laser interferometer that measures the cantilever's deflection as it interacts with the sample.</w:t>
      </w:r>
    </w:p>
    <w:p w14:paraId="2021F75D" w14:textId="77777777" w:rsidR="007C6D17" w:rsidRDefault="00000000">
      <w:r>
        <w:t>AFM has many potential applications in fields such as materials science, biomedicine, and environmental monitoring. For example, researchers have used AFM to study the surface properties of biomaterials and to develop new methods for detecting toxins and pollutants.</w:t>
      </w:r>
    </w:p>
    <w:p w14:paraId="521B71BE" w14:textId="77777777" w:rsidR="007C6D17" w:rsidRDefault="00000000">
      <w:r>
        <w:t>Atomic force microscopy is a powerful tool that has revolutionized the field of nanotechnology and materials science. Its ability to image surfaces at the atomic scale has provided valuable insights into material properties and behavior. With its potential to manipulate individual atoms or molecules on a surface, AFM has the potential to enable new breakthroughs in fields such as nanotechnology and biomaterials synthesis.</w:t>
      </w:r>
    </w:p>
    <w:p w14:paraId="01E76064" w14:textId="77777777" w:rsidR="007C6D17" w:rsidRDefault="00000000">
      <w:r>
        <w:lastRenderedPageBreak/>
        <w:t>Researchers are likely to continue pushing the boundaries of what is possible with AFM, and it is likely that this technology will play an increasingly important role in advancing our understanding of the world around us.</w:t>
      </w:r>
    </w:p>
    <w:p w14:paraId="2469920E" w14:textId="77777777" w:rsidR="007C6D17" w:rsidRDefault="00000000">
      <w:pPr>
        <w:pStyle w:val="Heading2"/>
      </w:pPr>
      <w:r>
        <w:t>Scanning Probe Microscopy (SPM)</w:t>
      </w:r>
      <w:bookmarkStart w:id="168" w:name="2.7.9"/>
      <w:bookmarkEnd w:id="168"/>
    </w:p>
    <w:p w14:paraId="0114DFA2" w14:textId="77777777" w:rsidR="007C6D17" w:rsidRDefault="00000000">
      <w:r>
        <w:t>Scanning Probe Microscopy (SPM) is a powerful tool in the realm of materials science and nanotechnology. This technique allows researchers to study the surface properties of materials at the atomic scale, providing valuable insights into their structure, composition, and behavior.</w:t>
      </w:r>
    </w:p>
    <w:p w14:paraId="18D40B57" w14:textId="77777777" w:rsidR="007C6D17" w:rsidRDefault="00000000">
      <w:r>
        <w:t>The concept of SPM dates back to the 1980s, when scientists first demonstrated the ability to scan surfaces using a sharp probe. Since then, the technique has evolved significantly, with advancements in both instrument design and data analysis. Today, SPM is widely used across various fields, including materials science, nanotechnology, biology, and chemistry.</w:t>
      </w:r>
    </w:p>
    <w:p w14:paraId="19C3D902" w14:textId="77777777" w:rsidR="007C6D17" w:rsidRDefault="00000000">
      <w:r>
        <w:t>At its core, SPM relies on the interaction between a sharp probe and a sample surface. The probe, typically made of silicon or diamond, is mounted on a flexible cantilever that allows it to scan the surface while maintaining a constant distance. As the probe moves across the surface, it interacts with the atoms or molecules, generating a signal that is proportional to the topography of the surface.</w:t>
      </w:r>
    </w:p>
    <w:p w14:paraId="0968DCE3" w14:textId="77777777" w:rsidR="007C6D17" w:rsidRDefault="00000000">
      <w:r>
        <w:t>There are several types of SPM techniques, each with its own strengths and limitations. The most common variants include atomic force microscopy (AFM), scanning tunneling microscopy (STM), and near-field scanning optical microscopy (NSOM). AFM is perhaps the most widely used technique, as it can operate in various environments, including air, vacuum, and liquid.</w:t>
      </w:r>
    </w:p>
    <w:p w14:paraId="16EEA04F" w14:textId="77777777" w:rsidR="007C6D17" w:rsidRDefault="00000000">
      <w:r>
        <w:t>In AFM, the probe is typically a sharp tip that is attached to a cantilever. The cantilever is designed to bend when it encounters an atomically flat surface or a step. By monitoring the bending of the cantilever as the probe moves across the surface, researchers can create high-resolution images of the surface topography.</w:t>
      </w:r>
    </w:p>
    <w:p w14:paraId="5B88BC7E" w14:textId="77777777" w:rsidR="007C6D17" w:rsidRDefault="00000000">
      <w:r>
        <w:t>One of the primary advantages of SPM is its ability to image surfaces at the atomic scale. This level of resolution allows researchers to study the structure and properties of materials with unprecedented detail. For example, AFM has been used to visualize the arrangement of individual atoms on a surface, revealing previously unknown details about the material's composition.</w:t>
      </w:r>
    </w:p>
    <w:p w14:paraId="27B42267" w14:textId="77777777" w:rsidR="007C6D17" w:rsidRDefault="00000000">
      <w:r>
        <w:t>SPM has numerous applications across various fields. In materials science, it is often used to study the surface properties of new materials, such as nanostructured surfaces or biomimetic interfaces. In biology, SPM can be employed to visualize the structure and behavior of biological molecules, such as proteins or DNA.</w:t>
      </w:r>
    </w:p>
    <w:p w14:paraId="44988583" w14:textId="77777777" w:rsidR="007C6D17" w:rsidRDefault="00000000">
      <w:r>
        <w:t>The technique also has important implications for technology development. For instance, AFM has been used to study the surface properties of semiconductor materials, allowing researchers to optimize their design for improved performance.</w:t>
      </w:r>
    </w:p>
    <w:p w14:paraId="2A46BFFE" w14:textId="77777777" w:rsidR="007C6D17" w:rsidRDefault="00000000">
      <w:r>
        <w:t>Despite its many advantages, SPM is not without its limitations. One significant challenge is the difficulty in maintaining a stable environment during measurements. The probe can be sensitive to environmental conditions such as temperature or humidity, which can affect the accuracy of the results.</w:t>
      </w:r>
    </w:p>
    <w:p w14:paraId="77403F19" w14:textId="77777777" w:rsidR="007C6D17" w:rsidRDefault="00000000">
      <w:r>
        <w:lastRenderedPageBreak/>
        <w:t>Another limitation of SPM is its relatively slow data acquisition rate compared to other imaging techniques, such as electron microscopy. This limitation can make it challenging to study dynamic systems or capture high-speed events.</w:t>
      </w:r>
    </w:p>
    <w:p w14:paraId="76C19B63" w14:textId="77777777" w:rsidR="007C6D17" w:rsidRDefault="00000000">
      <w:r>
        <w:t>In recent years, significant advancements have been made in SPM technology, including the development of new probe designs and improved data analysis algorithms. These advancements have further increased the resolution and precision of the technique, allowing researchers to explore a wider range of applications.</w:t>
      </w:r>
    </w:p>
    <w:p w14:paraId="7C732829" w14:textId="77777777" w:rsidR="007C6D17" w:rsidRDefault="00000000">
      <w:r>
        <w:t>Research continues to push the boundaries of what is possible with SPM, and it will likely play an important role in advancing our understanding of materials and nanoscale phenomena.</w:t>
      </w:r>
    </w:p>
    <w:p w14:paraId="68D8AF31" w14:textId="77777777" w:rsidR="007C6D17" w:rsidRDefault="00000000">
      <w:pPr>
        <w:pStyle w:val="Heading2"/>
      </w:pPr>
      <w:r>
        <w:t>Nano-Mechanical Properties</w:t>
      </w:r>
      <w:bookmarkStart w:id="169" w:name="2.7.10"/>
      <w:bookmarkEnd w:id="169"/>
    </w:p>
    <w:p w14:paraId="5BC5E635" w14:textId="77777777" w:rsidR="007C6D17" w:rsidRDefault="00000000">
      <w:r>
        <w:t>The unique characteristics of nanoscale materials and structures have given rise to a plethora of novel mechanical properties, which have significant implications for various applications in engineering, medicine, and beyond.</w:t>
      </w:r>
    </w:p>
    <w:p w14:paraId="521D5F50" w14:textId="77777777" w:rsidR="007C6D17" w:rsidRDefault="00000000">
      <w:r>
        <w:t>At the heart of nano-mechanical properties lies the concept of scale-dependent behavior. As we shrink materials down to the nanoscale, their physical properties undergo drastic changes. This is due to the emergence of new mechanisms that govern the interactions between atoms, molecules, and larger structural elements. In particular, the increased surface-to-volume ratio at the nanoscale leads to a heightened sensitivity to external influences such as temperature, humidity, and chemical reactions.</w:t>
      </w:r>
    </w:p>
    <w:p w14:paraId="4BDE54A8" w14:textId="77777777" w:rsidR="007C6D17" w:rsidRDefault="00000000">
      <w:r>
        <w:t>One of the most striking aspects of nano-mechanical properties is the phenomenon of size-dependent mechanical strength. Materials that are miniaturized often exhibit exceptional mechanical properties, including enhanced ultimate tensile strength. For instance, studies have shown that carbon nanotubes (CNTs) exhibit a ultimate tensile strength of up to 63 GPa, which is several orders of magnitude higher than their macroscopic counterparts.</w:t>
      </w:r>
    </w:p>
    <w:p w14:paraId="2B628DA5" w14:textId="77777777" w:rsidR="007C6D17" w:rsidRDefault="00000000">
      <w:r>
        <w:t>Another critical aspect of nano-mechanical properties is the emergence of novel failure mechanisms. At the nanoscale, materials are more susceptible to various forms of degradation, such as creep, fatigue, and fracture. These processes can be driven by a range of factors, including thermal fluctuations, chemical reactions, and mechanical stress. For instance, CNTs have been shown to exhibit unusual failure modes, including catastrophic fracture under tensile loading.</w:t>
      </w:r>
    </w:p>
    <w:p w14:paraId="7EE0B9E5" w14:textId="77777777" w:rsidR="007C6D17" w:rsidRDefault="00000000">
      <w:r>
        <w:t>The manipulation of nano-mechanical properties has far-reaching implications for various applications in engineering and medicine. In the field of biomaterials, for example, the ability to design and fabricate materials with tailored mechanical properties is crucial for developing next-generation implantable devices and prosthetics. Similarly, in the realm of energy storage and conversion, nanoscale materials with enhanced mechanical strength can play a key role in optimizing the performance of various energy harvesting and storage systems.</w:t>
      </w:r>
    </w:p>
    <w:p w14:paraId="0E4886EC" w14:textId="77777777" w:rsidR="007C6D17" w:rsidRDefault="00000000">
      <w:r>
        <w:t xml:space="preserve">In addition to their impressive mechanical properties, nanostructured materials also exhibit unique thermal characteristics. Many nanomaterials display anomalous thermomechanical responses, such as negative thermal expansion coefficients or unusual heat capacities. </w:t>
      </w:r>
      <w:r>
        <w:lastRenderedPageBreak/>
        <w:t>These properties have significant implications for various applications, including thermal management in electronic devices, energy storage, and catalysis.</w:t>
      </w:r>
    </w:p>
    <w:p w14:paraId="0F6CC176" w14:textId="77777777" w:rsidR="007C6D17" w:rsidRDefault="00000000">
      <w:r>
        <w:t>The study of nano-mechanical properties is an active area of research, with ongoing efforts to develop new theoretical frameworks and experimental techniques for characterizing and manipulating these phenomena. In particular, the development of novel spectroscopic and imaging tools has enabled researchers to probe the nanoscale mechanical behavior of materials with unprecedented precision.</w:t>
      </w:r>
    </w:p>
    <w:p w14:paraId="5A468868" w14:textId="77777777" w:rsidR="007C6D17" w:rsidRDefault="00000000">
      <w:r>
        <w:t>The exploration of nano-mechanical properties offers a rich tapestry of opportunities for advancing our understanding of material behavior at the smallest scales. The manipulation of these properties has far-reaching implications for various applications in engineering, medicine, and beyond, making this an exciting and rapidly evolving field to be a part of.</w:t>
      </w:r>
    </w:p>
    <w:p w14:paraId="5EEBF4FE" w14:textId="77777777" w:rsidR="007C6D17" w:rsidRDefault="00000000">
      <w:r>
        <w:br w:type="page"/>
      </w:r>
    </w:p>
    <w:p w14:paraId="1D228DBE" w14:textId="77777777" w:rsidR="007C6D17" w:rsidRDefault="00000000">
      <w:pPr>
        <w:pStyle w:val="Heading1"/>
      </w:pPr>
      <w:r>
        <w:lastRenderedPageBreak/>
        <w:t>Chapter 18: Energy Production, Storage, and Conversion</w:t>
      </w:r>
    </w:p>
    <w:p w14:paraId="51A460DA" w14:textId="77777777" w:rsidR="007C6D17" w:rsidRDefault="00000000">
      <w:pPr>
        <w:pStyle w:val="Heading2"/>
      </w:pPr>
      <w:r>
        <w:t>Energy Sources</w:t>
      </w:r>
      <w:bookmarkStart w:id="170" w:name="2.8.1"/>
      <w:bookmarkEnd w:id="170"/>
    </w:p>
    <w:p w14:paraId="2A247931" w14:textId="77777777" w:rsidR="007C6D17" w:rsidRDefault="00000000">
      <w:r>
        <w:t>Energy sources are the primary means by which energy is generated and made available for consumption. The way we generate energy has evolved significantly over time, from traditional fossil fuels to renewable sources like solar and wind power. In this section, we will explore the various types of energy sources, their characteristics, advantages, and challenges.</w:t>
      </w:r>
    </w:p>
    <w:p w14:paraId="544A1927" w14:textId="77777777" w:rsidR="007C6D17" w:rsidRDefault="00000000">
      <w:r>
        <w:t>The most common energy source today is fossil fuel- based energy. Fossil fuels include coal, oil, and natural gas, which are formed over millions of years from the remains of ancient plants and animals. These energy sources have been a cornerstone of modern civilization, powering industries, transportation, and homes around the world. However, they also contribute significantly to greenhouse gas emissions, air pollution, and climate change.</w:t>
      </w:r>
    </w:p>
    <w:p w14:paraId="39B3CA88" w14:textId="77777777" w:rsidR="007C6D17" w:rsidRDefault="00000000">
      <w:r>
        <w:t>Coal is one of the oldest fossil fuels used for energy production. It is abundant and relatively inexpensive, making it a popular choice for electricity generation and industrial processes. However, coal-fired power plants are significant contributors to carbon dioxide emissions and other pollutants. As concerns about climate change grow, many countries are transitioning away from coal-based energy.</w:t>
      </w:r>
    </w:p>
    <w:p w14:paraId="416D8352" w14:textId="77777777" w:rsidR="007C6D17" w:rsidRDefault="00000000">
      <w:r>
        <w:t>Oil is another major fossil fuel source, widely used in transportation, industry, and energy production. Oil is a vital component of modern life, powering cars, trucks, airplanes, and ships. However, its extraction, refining, and use can have significant environmental impacts, including oil spills, habitat destruction, and climate change.</w:t>
      </w:r>
    </w:p>
    <w:p w14:paraId="2153B84F" w14:textId="77777777" w:rsidR="007C6D17" w:rsidRDefault="00000000">
      <w:r>
        <w:t>Natural gas is the cleanest-burning fossil fuel, producing significantly fewer greenhouse gas emissions than coal or oil. Natural gas is often used for electricity generation, industrial processes, and residential heating. While it is a cleaner option, natural gas extraction and infrastructure development can still have environmental and social impacts.</w:t>
      </w:r>
    </w:p>
    <w:p w14:paraId="23D2682C" w14:textId="77777777" w:rsidR="007C6D17" w:rsidRDefault="00000000">
      <w:r>
        <w:t>In recent years, renewable energy sources have gained significant traction as alternative options to fossil fuels. Renewable energy is generated from natural resources that are replenished quickly compared to fossil fuels. The two most prominent forms of renewable energy are solar and wind power.</w:t>
      </w:r>
    </w:p>
    <w:p w14:paraId="59F31FAC" w14:textId="77777777" w:rsidR="007C6D17" w:rsidRDefault="00000000">
      <w:r>
        <w:t>Solar energy harnesses the sun's rays to generate electricity or heat. Photovoltaic panels convert sunlight into electrical current, while solar thermal systems use mirrors or lenses to focus sunlight onto a heat exchanger. Solar energy is an attractive option for homes, businesses, and communities seeking to reduce their reliance on fossil fuels.</w:t>
      </w:r>
    </w:p>
    <w:p w14:paraId="5F12F275" w14:textId="77777777" w:rsidR="007C6D17" w:rsidRDefault="00000000">
      <w:r>
        <w:t>Wind power uses the wind's kinetic energy to drive turbines that generate electricity. Wind farms are built in locations with high winds, like coastal areas or mountainous regions, to capture this energy. Wind power has become a significant contributor to global energy production, particularly in Europe and North America.</w:t>
      </w:r>
    </w:p>
    <w:p w14:paraId="74EC5EB3" w14:textId="77777777" w:rsidR="007C6D17" w:rsidRDefault="00000000">
      <w:r>
        <w:t>Hydroelectric power is another renewable energy source that uses the energy of moving water to generate electricity. Hydroelectric power plants harness the kinetic energy of rivers or ocean tides to drive turbines, producing clean electricity. Hydroelectricity is an established technology with a long history of reliable operation.</w:t>
      </w:r>
    </w:p>
    <w:p w14:paraId="2AF9DDF5" w14:textId="77777777" w:rsidR="007C6D17" w:rsidRDefault="00000000">
      <w:r>
        <w:lastRenderedPageBreak/>
        <w:t>Geothermal energy leverages heat from underground reservoirs to produce steam, which drives turbines and generates electricity. Geothermal power plants are often located near volcanic regions or areas with significant thermal activity. This form of renewable energy has the potential to provide both electricity and heating for communities.</w:t>
      </w:r>
    </w:p>
    <w:p w14:paraId="4EC4CD41" w14:textId="77777777" w:rsidR="007C6D17" w:rsidRDefault="00000000">
      <w:r>
        <w:t>Biomass energy is generated from organic matter like wood waste, agricultural residues, or municipal solid waste. Biomass can be burned directly to produce heat or electricity or converted into biofuels for transportation or power generation. Biomass energy offers a local, decentralized option for energy production, particularly in areas with abundant organic resources.</w:t>
      </w:r>
    </w:p>
    <w:p w14:paraId="6F031ADD" w14:textId="77777777" w:rsidR="007C6D17" w:rsidRDefault="00000000">
      <w:r>
        <w:t>Nuclear energy relies on the fission of atomic nuclei to release energy and generate electricity. Nuclear reactors are designed to operate safely and efficiently, although concerns about nuclear waste storage and potential accidents remain. Nuclear energy is a significant contributor to global energy production, particularly in countries like France and Japan.</w:t>
      </w:r>
    </w:p>
    <w:p w14:paraId="652A91D6" w14:textId="77777777" w:rsidR="007C6D17" w:rsidRDefault="00000000">
      <w:r>
        <w:t>In addition to these primary energy sources, there are various secondary energy sources that support our daily lives. These include backup power systems, such as diesel generators or uninterruptible power supplies (UPS), which provide electricity during grid outages. Secondary energy storage options include batteries, flywheels, and supercapacitors, designed to stabilize grid fluctuations or supply power in case of emergencies.</w:t>
      </w:r>
    </w:p>
    <w:p w14:paraId="2D299AD5" w14:textId="77777777" w:rsidR="007C6D17" w:rsidRDefault="00000000">
      <w:r>
        <w:t>As we move forward with this energy transformation, it is crucial that we balance our energy needs with environmental sustainability, social equity, and economic viability.</w:t>
      </w:r>
    </w:p>
    <w:p w14:paraId="302599EC" w14:textId="77777777" w:rsidR="007C6D17" w:rsidRDefault="00000000">
      <w:pPr>
        <w:pStyle w:val="Heading2"/>
      </w:pPr>
      <w:r>
        <w:t>Primary Batteries</w:t>
      </w:r>
      <w:bookmarkStart w:id="171" w:name="2.8.2"/>
      <w:bookmarkEnd w:id="171"/>
    </w:p>
    <w:p w14:paraId="2D8EC395" w14:textId="77777777" w:rsidR="007C6D17" w:rsidRDefault="00000000">
      <w:r>
        <w:t>Primary batteries are a fundamental component of modern life, powering everything from household devices to medical equipment and even spacecraft. They are a type of electrochemical cell that converts chemical energy into electrical energy through a series of complex reactions.</w:t>
      </w:r>
    </w:p>
    <w:p w14:paraId="58F20498" w14:textId="77777777" w:rsidR="007C6D17" w:rsidRDefault="00000000">
      <w:r>
        <w:t>At its most basic level, a primary battery consists of two electrodes - an anode and a cathode - separated by an electrolyte. The anode is typically made of a reactive material such as zinc or magnesium, while the cathode is usually composed of a less reactive material like copper or silver. When the anode is connected to a load, such as a light bulb, it undergoes oxidation, releasing electrons that flow through the external circuit and causing the bulb to illuminate.</w:t>
      </w:r>
    </w:p>
    <w:p w14:paraId="57A71069" w14:textId="77777777" w:rsidR="007C6D17" w:rsidRDefault="00000000">
      <w:r>
        <w:t>Meanwhile, the cathode undergoes reduction, gaining electrons from the external circuit and allowing the chemical reaction to continue. The electrolyte facilitates the transfer of ions between the electrodes, ensuring the flow of electrical current. As the reaction progresses, the anode is gradually consumed, and the cathode becomes less reactive, ultimately leading to a decline in the battery's overall performance.</w:t>
      </w:r>
    </w:p>
    <w:p w14:paraId="3F2D7A24" w14:textId="77777777" w:rsidR="007C6D17" w:rsidRDefault="00000000">
      <w:r>
        <w:t>One of the most common types of primary batteries is the zinc-carbon battery. These batteries consist of a zinc anode, a manganese dioxide cathode, and a potassium hydroxide electrolyte. They are widely used in applications such as flashlights, toys, and remote controls due to their low cost, simplicity, and relatively long shelf life.</w:t>
      </w:r>
    </w:p>
    <w:p w14:paraId="4EB3836E" w14:textId="77777777" w:rsidR="007C6D17" w:rsidRDefault="00000000">
      <w:r>
        <w:t xml:space="preserve">Another popular type of primary battery is the alkaline battery. These batteries feature a zinc anode, a manganese dioxide cathode, and an alkaline electrolyte like potassium </w:t>
      </w:r>
      <w:r>
        <w:lastRenderedPageBreak/>
        <w:t>hydroxide or sodium hydroxide. They offer improved performance compared to zinc-carbon batteries, with higher energy density and longer lifetimes.</w:t>
      </w:r>
    </w:p>
    <w:p w14:paraId="57C5F052" w14:textId="77777777" w:rsidR="007C6D17" w:rsidRDefault="00000000">
      <w:r>
        <w:t>Alkaline batteries are commonly used in applications such as cameras, toys, and cordless phones due to their reliability and low self-discharge rate. However, they are not without their drawbacks - alkaline batteries tend to be more expensive than zinc-carbon batteries and can suffer from memory effects if not properly discharged before storage.</w:t>
      </w:r>
    </w:p>
    <w:p w14:paraId="5FA16011" w14:textId="77777777" w:rsidR="007C6D17" w:rsidRDefault="00000000">
      <w:r>
        <w:t>A third type of primary battery is the silver-oxide battery. These batteries feature a zinc anode, a silver oxide cathode, and a potassium hydroxide electrolyte. They are commonly used in applications such as hearing aids, watches, and other low-drain devices due to their high reliability and long lifetimes.</w:t>
      </w:r>
    </w:p>
    <w:p w14:paraId="4CEF43B1" w14:textId="77777777" w:rsidR="007C6D17" w:rsidRDefault="00000000">
      <w:r>
        <w:t>Silver-oxide batteries are particularly well-suited for applications where a low self-discharge rate is crucial, as they tend to lose charge slowly over time. However, they can be more expensive than alkaline batteries and may not be suitable for high-drain applications due to their relatively low energy density.</w:t>
      </w:r>
    </w:p>
    <w:p w14:paraId="1204BD23" w14:textId="77777777" w:rsidR="007C6D17" w:rsidRDefault="00000000">
      <w:r>
        <w:t>In addition to these common types of primary batteries, there are many specialized variants designed for specific applications. For example, mercury batteries feature a mercury anode and a zinc cathode, and are commonly used in applications such as fluorescent lighting and medical equipment due to their high reliability and long lifetimes.</w:t>
      </w:r>
    </w:p>
    <w:p w14:paraId="5AD8A767" w14:textId="77777777" w:rsidR="007C6D17" w:rsidRDefault="00000000">
      <w:r>
        <w:t>Mercury batteries are particularly well-suited for applications where a low self-discharge rate is crucial, as they tend to lose charge slowly over time. However, they can be more expensive than alkaline or silver-oxide batteries and may not be suitable for applications where environmental concerns are paramount due to the toxicity of mercury.</w:t>
      </w:r>
    </w:p>
    <w:p w14:paraId="449B0364" w14:textId="77777777" w:rsidR="007C6D17" w:rsidRDefault="00000000">
      <w:r>
        <w:t>Despite their limitations, primary batteries remain an essential component of modern life, providing reliable and efficient power sources for a wide range of applications. The incredible advancements that have been made in battery technology over the years demonstrate the significance of these devices in our daily lives.</w:t>
      </w:r>
    </w:p>
    <w:p w14:paraId="09DDFF87" w14:textId="77777777" w:rsidR="007C6D17" w:rsidRDefault="00000000">
      <w:pPr>
        <w:pStyle w:val="Heading2"/>
      </w:pPr>
      <w:r>
        <w:t>Secondary Batteries</w:t>
      </w:r>
      <w:bookmarkStart w:id="172" w:name="2.8.3"/>
      <w:bookmarkEnd w:id="172"/>
    </w:p>
    <w:p w14:paraId="24A09C9C" w14:textId="77777777" w:rsidR="007C6D17" w:rsidRDefault="00000000">
      <w:r>
        <w:t>Secondary batteries, also known as rechargeable batteries, are a crucial component in modern technology. They have revolutionized the way we power our devices, from smartphones to electric vehicles. In this section, we will delve into the world of secondary batteries, exploring their history, working principles, and various types.</w:t>
      </w:r>
    </w:p>
    <w:p w14:paraId="40A4D9D9" w14:textId="77777777" w:rsidR="007C6D17" w:rsidRDefault="00000000">
      <w:r>
        <w:t>The concept of secondary batteries dates back to the 19th century, when Italian physicist Alessandro Volta invented the first battery in 1800. However, it wasn't until the early 20th century that rechargeable batteries started gaining popularity. The first commercially viable rechargeable battery was developed in the 1950s by the American company, Exide.</w:t>
      </w:r>
    </w:p>
    <w:p w14:paraId="0F46371F" w14:textId="77777777" w:rsidR="007C6D17" w:rsidRDefault="00000000">
      <w:r>
        <w:t>A secondary battery consists of two main components: an anode (negative electrode) and a cathode (positive electrode). When connected to an external circuit, such as a device or a charger, the battery discharges electrically. As it discharges, ions move through an electrolyte solution, allowing electrons to flow from the anode to the cathode.</w:t>
      </w:r>
    </w:p>
    <w:p w14:paraId="13BD5936" w14:textId="77777777" w:rsidR="007C6D17" w:rsidRDefault="00000000">
      <w:r>
        <w:t xml:space="preserve">The most common type of secondary battery is the lead-acid battery, which consists of plates made from pure lead and an electrolyte solution of sulfuric acid. When discharged, the battery's voltage drops, causing the lead plates to react with the sulfuric acid, releasing </w:t>
      </w:r>
      <w:r>
        <w:lastRenderedPageBreak/>
        <w:t>electrons. As the battery is recharged, the process is reversed, and the lead plates absorb ions, restoring the battery's original state.</w:t>
      </w:r>
    </w:p>
    <w:p w14:paraId="621421E4" w14:textId="77777777" w:rsidR="007C6D17" w:rsidRDefault="00000000">
      <w:r>
        <w:t>Other types of secondary batteries include nickel-cadmium (Ni-Cd), nickel-metal hydride (NiMH), and lithium-ion (Li-ion) batteries. Ni-Cd batteries were widely used in devices such as power tools and cordless phones, but they have largely been replaced by NiMH and Li-ion batteries due to their higher energy density and lower toxicity.</w:t>
      </w:r>
    </w:p>
    <w:p w14:paraId="3965074A" w14:textId="77777777" w:rsidR="007C6D17" w:rsidRDefault="00000000">
      <w:r>
        <w:t>NiMH batteries are commonly used in hybrid and electric vehicles, as well as in some consumer electronics. They offer a high discharge rate and excellent cycle life, making them suitable for applications that require frequent charging and discharging.</w:t>
      </w:r>
    </w:p>
    <w:p w14:paraId="73D56517" w14:textId="77777777" w:rsidR="007C6D17" w:rsidRDefault="00000000">
      <w:r>
        <w:t>Li-ion batteries have become increasingly popular in recent years, thanks to their high energy density, low self-discharge rate, and relatively long lifespan. They are widely used in portable electronics, electric vehicles, and even some aircraft systems.</w:t>
      </w:r>
    </w:p>
    <w:p w14:paraId="5C9420EF" w14:textId="77777777" w:rsidR="007C6D17" w:rsidRDefault="00000000">
      <w:r>
        <w:t>Rechargeable batteries offer several advantages over primary batteries, including reduced waste, lower production costs, and increased environmental sustainability. Additionally, secondary batteries can be designed to meet specific performance requirements, such as high discharge rates or long cycle life.</w:t>
      </w:r>
    </w:p>
    <w:p w14:paraId="39C05B26" w14:textId="77777777" w:rsidR="007C6D17" w:rsidRDefault="00000000">
      <w:r>
        <w:t>However, rechargeable batteries also have their drawbacks. They can suffer from memory effects, where the battery forgets its maximum capacity after a series of incomplete charge cycles. This can lead to reduced overall lifespan and performance.</w:t>
      </w:r>
    </w:p>
    <w:p w14:paraId="237590FB" w14:textId="77777777" w:rsidR="007C6D17" w:rsidRDefault="00000000">
      <w:r>
        <w:t>In addition to memory effects, secondary batteries can be prone to other issues such as sulfation, calcification, and electrolyte degradation. Proper charging and maintenance practices are essential to minimize these problems and extend the battery's life.</w:t>
      </w:r>
    </w:p>
    <w:p w14:paraId="7047AE4B" w14:textId="77777777" w:rsidR="007C6D17" w:rsidRDefault="00000000">
      <w:r>
        <w:t>The future of energy storage and consumption will continue to rely on rechargeable batteries, which have already revolutionized the way we power our devices and vehicles.</w:t>
      </w:r>
    </w:p>
    <w:p w14:paraId="08F66D88" w14:textId="77777777" w:rsidR="007C6D17" w:rsidRDefault="00000000">
      <w:pPr>
        <w:pStyle w:val="Heading2"/>
      </w:pPr>
      <w:r>
        <w:t>Fuel Cells</w:t>
      </w:r>
      <w:bookmarkStart w:id="173" w:name="2.8.4"/>
      <w:bookmarkEnd w:id="173"/>
    </w:p>
    <w:p w14:paraId="70D4BEAA" w14:textId="77777777" w:rsidR="007C6D17" w:rsidRDefault="00000000">
      <w:r>
        <w:t>Fuel cells are a type of energy conversion device that generate electricity by chemically reacting fuels and oxidizers to produce an electric current. They have gained popularity in recent years as a cleaner and more efficient alternative to traditional fossil fuel- based power generation.</w:t>
      </w:r>
    </w:p>
    <w:p w14:paraId="2CA36BCE" w14:textId="77777777" w:rsidR="007C6D17" w:rsidRDefault="00000000">
      <w:r>
        <w:t>The basic principle behind fuel cells is the same as internal combustion engines, which convert chemical energy into mechanical energy. However, unlike engines, fuel cells do not involve combustion; instead, they rely on electrochemical reactions to produce electricity. This process takes place within a specially designed membrane that separates the anode and cathode chambers.</w:t>
      </w:r>
    </w:p>
    <w:p w14:paraId="146B94D5" w14:textId="77777777" w:rsidR="007C6D17" w:rsidRDefault="00000000">
      <w:r>
        <w:t>In a typical fuel cell setup, hydrogen or another fuel is fed into the anode chamber, where it reacts with oxygen and releases electrons. These electrons then flow through an external circuit, generating electricity, while the hydrogen ions travel across the electrolyte to the cathode side. Here, they combine with oxygen to form water and heat.</w:t>
      </w:r>
    </w:p>
    <w:p w14:paraId="7E395E6E" w14:textId="77777777" w:rsidR="007C6D17" w:rsidRDefault="00000000">
      <w:r>
        <w:t xml:space="preserve">Fuel cells have several advantages over traditional power generation methods. They are more efficient, producing only heat and water as byproducts, whereas fossil fuels emit greenhouse gases and particulate matter. Additionally, fuel cells can be designed to operate </w:t>
      </w:r>
      <w:r>
        <w:lastRenderedPageBreak/>
        <w:t>at lower temperatures than engines, making them suitable for a wide range of applications, from portable electronics to stationary power plants.</w:t>
      </w:r>
    </w:p>
    <w:p w14:paraId="79E8A4DC" w14:textId="77777777" w:rsidR="007C6D17" w:rsidRDefault="00000000">
      <w:r>
        <w:t>One of the key challenges facing fuel cell development is the availability and cost of the necessary materials. Hydrogen, in particular, is still an expensive and difficult-to-store energy carrier. However, researchers are actively working on improving hydrogen infrastructure and reducing costs through advancements in production, storage, and transportation technologies.</w:t>
      </w:r>
    </w:p>
    <w:p w14:paraId="6D097259" w14:textId="77777777" w:rsidR="007C6D17" w:rsidRDefault="00000000">
      <w:r>
        <w:t>Another challenge is the need for efficient and reliable catalysts to facilitate the electrochemical reactions within the fuel cell. These catalysts must be able to withstand the high temperatures and pressures involved in the reaction process while maintaining their activity over extended periods of time.</w:t>
      </w:r>
    </w:p>
    <w:p w14:paraId="1E74A5DD" w14:textId="77777777" w:rsidR="007C6D17" w:rsidRDefault="00000000">
      <w:r>
        <w:t>Despite these challenges, significant progress has been made in recent years. The development of new materials and technologies has led to improvements in efficiency, durability, and cost-effectiveness. For example, advanced electrolyte membranes have enabled the creation of more efficient fuel cells with reduced platinum usage.</w:t>
      </w:r>
    </w:p>
    <w:p w14:paraId="7C0BC78E" w14:textId="77777777" w:rsidR="007C6D17" w:rsidRDefault="00000000">
      <w:r>
        <w:t>Fuel cells are used in a variety of applications, including transportation, stationary power generation, and portable electronics. In the automotive sector, fuel cell electric vehicles (FCEVs) offer an attractive alternative to traditional gasoline-powered cars. FCEVs combine the benefits of electric vehicles – zero emissions, quiet operation, and high efficiency – with the long-distance driving capabilities of internal combustion engine vehicles.</w:t>
      </w:r>
    </w:p>
    <w:p w14:paraId="6AF37C3C" w14:textId="77777777" w:rsidR="007C6D17" w:rsidRDefault="00000000">
      <w:r>
        <w:t>In the stationary power generation market, fuel cells are being used in data centers, hospitals, and other critical infrastructure applications where reliable and clean energy is essential. Portable fuel cell systems are also being developed for remote or emergency power needs.</w:t>
      </w:r>
    </w:p>
    <w:p w14:paraId="19F1E7FC" w14:textId="77777777" w:rsidR="007C6D17" w:rsidRDefault="00000000">
      <w:r>
        <w:t>Fuel cells will play an increasingly important role as the world transitions towards a more sustainable energy future. Their ability to generate electricity while emitting only water vapor and heat as byproducts makes them an attractive option for reducing greenhouse gas emissions and meeting growing energy demands.</w:t>
      </w:r>
    </w:p>
    <w:p w14:paraId="705D6E75" w14:textId="77777777" w:rsidR="007C6D17" w:rsidRDefault="00000000">
      <w:pPr>
        <w:pStyle w:val="Heading2"/>
      </w:pPr>
      <w:r>
        <w:t>Thermal Energy Generation</w:t>
      </w:r>
      <w:bookmarkStart w:id="174" w:name="2.8.5"/>
      <w:bookmarkEnd w:id="174"/>
    </w:p>
    <w:p w14:paraId="4B637C62" w14:textId="77777777" w:rsidR="007C6D17" w:rsidRDefault="00000000">
      <w:r>
        <w:t>Thermal energy generation is a crucial aspect of modern life, powering everything from our homes and workplaces to the devices we use daily. At its core, thermal energy generation involves harnessing the heat energy contained within various forms of fuel, such as fossil fuels, biomass, or even waste materials.</w:t>
      </w:r>
    </w:p>
    <w:p w14:paraId="42A79B6F" w14:textId="77777777" w:rsidR="007C6D17" w:rsidRDefault="00000000">
      <w:r>
        <w:t>The most common method of thermal energy generation is through combustion, where a fuel source is burned in the presence of oxygen, releasing heat energy into the environment. This process has been used for centuries, with early examples including wood-fired furnaces and coal-burning power plants. Today, combustion-based thermal energy generation remains a dominant force, accounting for roughly 70% of global electricity production.</w:t>
      </w:r>
    </w:p>
    <w:p w14:paraId="3302D761" w14:textId="77777777" w:rsidR="007C6D17" w:rsidRDefault="00000000">
      <w:r>
        <w:t xml:space="preserve">One of the most well-known forms of combustion- based thermal energy generation is the traditional fossil fuel-powered steam turbine. This process involves burning fossil fuels such as coal or natural gas to produce steam, which then drives a turbine connected to a </w:t>
      </w:r>
      <w:r>
        <w:lastRenderedPageBreak/>
        <w:t>generator. The resulting electrical output can be used to power homes, industries, and even entire cities.</w:t>
      </w:r>
    </w:p>
    <w:p w14:paraId="0F0D66DA" w14:textId="77777777" w:rsidR="007C6D17" w:rsidRDefault="00000000">
      <w:r>
        <w:t>However, with increasing concerns over climate change and air pollution, many are turning to cleaner, more sustainable thermal energy generation methods. Biomass-fired power plants, for instance, burn organic materials such as wood chips or agricultural waste to produce electricity. These facilities offer a lower carbon footprint compared to traditional fossil fuel-powered plants while still providing reliable baseload power.</w:t>
      </w:r>
    </w:p>
    <w:p w14:paraId="102F7F08" w14:textId="77777777" w:rsidR="007C6D17" w:rsidRDefault="00000000">
      <w:r>
        <w:t>Another area of focus is waste- to-energy technology, where municipal solid waste (MSW) is converted into thermal energy. This process not only reduces the amount of waste sent to landfills but also generates enough electricity to power hundreds of homes. Waste-to-energy facilities often utilize advanced gasification or pyrolysis technologies to efficiently convert MSW into a usable fuel source.</w:t>
      </w:r>
    </w:p>
    <w:p w14:paraId="0929147A" w14:textId="77777777" w:rsidR="007C6D17" w:rsidRDefault="00000000">
      <w:r>
        <w:t>In addition to these traditional combustion-based methods, researchers are exploring innovative thermal energy generation approaches. One such example is the use of geothermal energy, where heat from the Earth's core is harnessed to produce electricity. This clean and renewable energy source has the potential to significantly reduce our reliance on fossil fuels while providing a stable baseload power supply.</w:t>
      </w:r>
    </w:p>
    <w:p w14:paraId="08033323" w14:textId="77777777" w:rsidR="007C6D17" w:rsidRDefault="00000000">
      <w:r>
        <w:t>Another promising area is concentrated solar power (CSP), which utilizes mirrors or lenses to focus sunlight onto a central tower, generating steam that drives a turbine connected to a generator. CSP facilities can be designed to provide both electricity and thermal energy for industrial processes or building heating.</w:t>
      </w:r>
    </w:p>
    <w:p w14:paraId="7DCD7CA2" w14:textId="77777777" w:rsidR="007C6D17" w:rsidRDefault="00000000">
      <w:r>
        <w:t>The development of new and improved thermal energy generation methods will require collaboration between governments, industries, and academia to drive innovation and adoption. It is crucial that we prioritize the development of clean and sustainable thermal energy generation technologies to ensure a reliable and environmentally friendly energy supply for generations to come.</w:t>
      </w:r>
    </w:p>
    <w:p w14:paraId="4F335886" w14:textId="77777777" w:rsidR="007C6D17" w:rsidRDefault="00000000">
      <w:pPr>
        <w:pStyle w:val="Heading2"/>
      </w:pPr>
      <w:r>
        <w:t>Electromagnetic Induction</w:t>
      </w:r>
      <w:bookmarkStart w:id="175" w:name="2.8.6"/>
      <w:bookmarkEnd w:id="175"/>
    </w:p>
    <w:p w14:paraId="7FD7E850" w14:textId="77777777" w:rsidR="007C6D17" w:rsidRDefault="00000000">
      <w:r>
        <w:t>The fascinating world of energy production, storage, and conversion is governed by fundamental principles that have revolutionized the way we generate and utilize electrical energy. One such principle is electromagnetic induction, a phenomenon discovered by Michael Faraday in the early 19th century and now a cornerstone of modern electrical engineering.</w:t>
      </w:r>
    </w:p>
    <w:p w14:paraId="18F84AE3" w14:textId="77777777" w:rsidR="007C6D17" w:rsidRDefault="00000000">
      <w:r>
        <w:t>Electromagnetic induction is the process by which an electric current is generated in a conductor when it is placed in a changing magnetic field. This effect was first discovered by Michael Faraday in the early 19th century and has since become a cornerstone of modern electrical engineering.</w:t>
      </w:r>
    </w:p>
    <w:p w14:paraId="085DA9AE" w14:textId="77777777" w:rsidR="007C6D17" w:rsidRDefault="00000000">
      <w:r>
        <w:t>To understand how electromagnetic induction works, let's start with the basics. A changing magnetic field is created when a current- carrying wire or coil is moved near a magnet or another current-carrying wire. This change in the magnetic field induces an electric field in the conductor, which in turn generates an electromotive force (EMF).</w:t>
      </w:r>
    </w:p>
    <w:p w14:paraId="0C432911" w14:textId="77777777" w:rsidR="007C6D17" w:rsidRDefault="00000000">
      <w:r>
        <w:t xml:space="preserve">The key to electromagnetic induction lies in the concept of flux. Flux refers to the amount of magnetic field that passes through a given area. When the magnetic field is changing, the </w:t>
      </w:r>
      <w:r>
        <w:lastRenderedPageBreak/>
        <w:t>flux through the conductor also changes, inducing an EMF. The direction of this induced EMF is determined by Lenz' s law, which states that the direction of the induced current is such that it opposes the change in the magnetic field.</w:t>
      </w:r>
    </w:p>
    <w:p w14:paraId="078B3524" w14:textId="77777777" w:rsidR="007C6D17" w:rsidRDefault="00000000">
      <w:r>
        <w:t>One of the most famous applications of electromagnetic induction is the transformer. A transformer is a device that uses electromagnetic induction to increase or decrease the voltage of an alternating current (AC) signal. The core idea behind a transformer is to use two coils, known as the primary and secondary windings, wrapped around a common magnetic core.</w:t>
      </w:r>
    </w:p>
    <w:p w14:paraId="02824FE4" w14:textId="77777777" w:rsidR="007C6D17" w:rsidRDefault="00000000">
      <w:r>
        <w:t>When an AC signal is applied to the primary winding, it creates a changing magnetic field in the core. This changing magnetic field induces an EMF in the secondary winding, which is then used to generate a different voltage level. Transformers are widely used in power transmission systems, allowing for efficient and reliable transmission of electrical energy over long distances.</w:t>
      </w:r>
    </w:p>
    <w:p w14:paraId="5C3F9EF0" w14:textId="77777777" w:rsidR="007C6D17" w:rsidRDefault="00000000">
      <w:r>
        <w:t>Another crucial application of electromagnetic induction is the generator or alternator. A generator uses electromagnetic induction to convert mechanical energy into electrical energy. When a shaft connected to a generator is turned, it creates a changing magnetic field that induces an EMF in the stator windings. This induced EMF is then sent to the power grid as a usable AC voltage.</w:t>
      </w:r>
    </w:p>
    <w:p w14:paraId="0FC1577A" w14:textId="77777777" w:rsidR="007C6D17" w:rsidRDefault="00000000">
      <w:r>
        <w:t>The principles of electromagnetic induction also play a crucial role in the development of motors and actuators. These devices use electromagnetic induction to convert electrical energy into mechanical energy, allowing for precise control over mechanical systems.</w:t>
      </w:r>
    </w:p>
    <w:p w14:paraId="07459839" w14:textId="77777777" w:rsidR="007C6D17" w:rsidRDefault="00000000">
      <w:r>
        <w:t>In addition to its practical applications, electromagnetic induction has far-reaching implications for our understanding of the fundamental laws of physics. The discovery of this phenomenon helped establish the concept of Maxwell's equations, a set of four equations that form the basis of classical electromagnetism.</w:t>
      </w:r>
    </w:p>
    <w:p w14:paraId="13ED7F54" w14:textId="77777777" w:rsidR="007C6D17" w:rsidRDefault="00000000">
      <w:r>
        <w:t>The study of electromagnetic induction serves as a testament to human ingenuity and innovation, highlighting the boundless potential that arises when we apply fundamental principles to real-world problems. As we look to the future, it's clear that electromagnetic induction will continue to play a vital role in shaping our relationship with energy and technology.</w:t>
      </w:r>
    </w:p>
    <w:p w14:paraId="193A6AF9" w14:textId="77777777" w:rsidR="007C6D17" w:rsidRDefault="00000000">
      <w:pPr>
        <w:pStyle w:val="Heading2"/>
      </w:pPr>
      <w:r>
        <w:t>Transformer Design</w:t>
      </w:r>
      <w:bookmarkStart w:id="176" w:name="2.8.7"/>
      <w:bookmarkEnd w:id="176"/>
    </w:p>
    <w:p w14:paraId="7126816F" w14:textId="77777777" w:rsidR="007C6D17" w:rsidRDefault="00000000">
      <w:r>
        <w:t>Transformer design is a crucial aspect of electrical engineering that has been revolutionized by the rise of power electronics and control systems. The primary objective of transformer design is to create a device that efficiently transfers energy from one circuit to another through electromagnetic induction.</w:t>
      </w:r>
    </w:p>
    <w:p w14:paraId="6D407B41" w14:textId="77777777" w:rsidR="007C6D17" w:rsidRDefault="00000000">
      <w:r>
        <w:t>A fundamental principle in transformer design is the concept of mutual inductance, which is the ability of two or more circuits to induce electromotive force (EMF) in each other. This phenomenon occurs when a current- carrying conductor, such as a wire, is placed within close proximity to another conductor. The induced EMF is proportional to the rate of change of the current and the magnitude of the magnetic field.</w:t>
      </w:r>
    </w:p>
    <w:p w14:paraId="5DC55716" w14:textId="77777777" w:rsidR="007C6D17" w:rsidRDefault="00000000">
      <w:r>
        <w:t xml:space="preserve">Transformer design begins with the selection of suitable materials for the core, windings, and insulation. The choice of materials depends on various factors, including operating </w:t>
      </w:r>
      <w:r>
        <w:lastRenderedPageBreak/>
        <w:t>frequency, voltage level, and environmental conditions. For instance, a transformer designed for high-frequency operation may require specialized materials that can withstand the increased electromagnetic stresses.</w:t>
      </w:r>
    </w:p>
    <w:p w14:paraId="76AAC52D" w14:textId="77777777" w:rsidR="007C6D17" w:rsidRDefault="00000000">
      <w:r>
        <w:t>The core is the most critical component in a transformer design, as it provides the magnetic path for energy transfer. The most common type of core material is silicon steel, which offers excellent magnetic properties at moderate frequencies. Other materials such as ferrite, permalloy, or powder cores may be used depending on the specific application.</w:t>
      </w:r>
    </w:p>
    <w:p w14:paraId="105B358E" w14:textId="77777777" w:rsidR="007C6D17" w:rsidRDefault="00000000">
      <w:r>
        <w:t>The windings are typically made from insulated copper wire and are designed to withstand the stresses associated with high-frequency operation. The number and arrangement of turns depend on the desired transformer ratio, primary current, and secondary voltage. A well-designed winding system ensures efficient energy transfer while minimizing losses due to skin effect, proximity effects, or eddy currents.</w:t>
      </w:r>
    </w:p>
    <w:p w14:paraId="162232C6" w14:textId="77777777" w:rsidR="007C6D17" w:rsidRDefault="00000000">
      <w:r>
        <w:t>Insulation is another crucial aspect in transformer design, as it prevents electrical discharges and maintains the integrity of the magnetic circuit. The choice of insulation material depends on the operating conditions, including temperature, humidity, and voltage level. Common insulation materials include varnish, enamel, or polyimide-based coatings.</w:t>
      </w:r>
    </w:p>
    <w:p w14:paraId="39029386" w14:textId="77777777" w:rsidR="007C6D17" w:rsidRDefault="00000000">
      <w:r>
        <w:t>The next step in transformer design involves calculating the desired transformer ratio, which is defined as the ratio of primary to secondary turns. A well-designed transformer should have a high efficiency, low losses, and minimal distortion. The transformer ratio is critical in determining the output voltage and current, making it essential to calculate accurately.</w:t>
      </w:r>
    </w:p>
    <w:p w14:paraId="32E23AFF" w14:textId="77777777" w:rsidR="007C6D17" w:rsidRDefault="00000000">
      <w:r>
        <w:t>The final stage in transformer design involves assembling the component parts and testing the device. This includes winding the coils, assembling the core, and connecting the primary and secondary circuits. Testing involves verifying the transformer's performance characteristics, such as input/output voltage and current ratios, efficiency, and frequency response.</w:t>
      </w:r>
    </w:p>
    <w:p w14:paraId="2BFE0EC5" w14:textId="77777777" w:rsidR="007C6D17" w:rsidRDefault="00000000">
      <w:r>
        <w:t>In modern power electronics applications, transformers play a vital role in conditioning DC power sources to produce high-quality AC output. They are also used in power conversion systems, such as motor drives, uninterruptible power supplies (UPS), and renewable energy interfaces. The advancements in transformer design have enabled the development of smaller, lighter, and more efficient devices that can operate at higher frequencies.</w:t>
      </w:r>
    </w:p>
    <w:p w14:paraId="4C897601" w14:textId="77777777" w:rsidR="007C6D17" w:rsidRDefault="00000000">
      <w:r>
        <w:t>A well-designed transformer should operate reliably in various environmental conditions, with a high efficiency, low losses, and minimal distortion, making it an essential component in modern power electronics applications.</w:t>
      </w:r>
    </w:p>
    <w:p w14:paraId="5080E76B" w14:textId="77777777" w:rsidR="007C6D17" w:rsidRDefault="00000000">
      <w:pPr>
        <w:pStyle w:val="Heading2"/>
      </w:pPr>
      <w:r>
        <w:t>Motor Efficiency</w:t>
      </w:r>
      <w:bookmarkStart w:id="177" w:name="2.8.8"/>
      <w:bookmarkEnd w:id="177"/>
    </w:p>
    <w:p w14:paraId="7C3AD2A7" w14:textId="77777777" w:rsidR="007C6D17" w:rsidRDefault="00000000">
      <w:r>
        <w:t>The motor efficiency of an electric motor is the ratio of its output power to its input electrical power, typically expressed as a percentage. It is a measure of how effectively the motor converts electrical energy into mechanical energy. A higher motor efficiency means that more of the electrical energy is being converted into useful work, rather than being lost as heat or other forms of inefficiency.</w:t>
      </w:r>
    </w:p>
    <w:p w14:paraId="77B04840" w14:textId="77777777" w:rsidR="007C6D17" w:rsidRDefault="00000000">
      <w:r>
        <w:t xml:space="preserve">Motor efficiency can be influenced by various factors, including the design and construction of the motor itself, the characteristics of the load it is driving, and the electrical power </w:t>
      </w:r>
      <w:r>
        <w:lastRenderedPageBreak/>
        <w:t>supply to the motor. For example, a well-designed motor with minimal losses due to friction, windage, and eddy currents will typically have a higher efficiency than one with significant losses.</w:t>
      </w:r>
    </w:p>
    <w:p w14:paraId="40D0BB8E" w14:textId="77777777" w:rsidR="007C6D17" w:rsidRDefault="00000000">
      <w:r>
        <w:t>In general, electric motors can be classified into three main categories based on their construction and operation: DC (direct current) motors, AC (alternating current) induction motors, and permanent magnet motors. Each of these types has its own unique characteristics and efficiency profiles.</w:t>
      </w:r>
    </w:p>
    <w:p w14:paraId="22B81D9D" w14:textId="77777777" w:rsidR="007C6D17" w:rsidRDefault="00000000">
      <w:r>
        <w:t>DC motors are simple in design and typically operate with a high efficiency due to the direct connection between the motor windings and the load. However, they often require a commutator and brushes, which can be a source of inefficiency and wear over time.</w:t>
      </w:r>
    </w:p>
    <w:p w14:paraId="0C54E083" w14:textId="77777777" w:rsidR="007C6D17" w:rsidRDefault="00000000">
      <w:r>
        <w:t>AC induction motors are more complex in design and typically have lower efficiencies than DC motors due to the need for a stator and rotor with a significant number of turns and connections. However, they are widely used in industrial applications due to their high power density and reliability.</w:t>
      </w:r>
    </w:p>
    <w:p w14:paraId="2F35B837" w14:textId="77777777" w:rsidR="007C6D17" w:rsidRDefault="00000000">
      <w:r>
        <w:t>Permanent magnet motors are relatively new designs that have gained popularity in recent years due to their high efficiency, low maintenance requirements, and ability to operate at high speeds without the need for commutators or brushes.</w:t>
      </w:r>
    </w:p>
    <w:p w14:paraId="3AE8D96B" w14:textId="77777777" w:rsidR="007C6D17" w:rsidRDefault="00000000">
      <w:r>
        <w:t>When selecting an electric motor for a specific application, it is important to consider not only its efficiency but also its power rating, torque output, and operating frequency. A motor that is undersized for the task will typically have lower efficiency and may not be able to handle the load effectively.</w:t>
      </w:r>
    </w:p>
    <w:p w14:paraId="11E9A3A2" w14:textId="77777777" w:rsidR="007C6D17" w:rsidRDefault="00000000">
      <w:r>
        <w:t>In addition to the type of motor, other factors that can affect motor efficiency include the quality of the electrical supply, the condition and cleanliness of the motor windings, and any external loads or resistances that may be present. As such, it is important to carefully design and test an electric motor system to ensure optimal performance and efficiency.</w:t>
      </w:r>
    </w:p>
    <w:p w14:paraId="4B373573" w14:textId="77777777" w:rsidR="007C6D17" w:rsidRDefault="00000000">
      <w:r>
        <w:t>In general, a well-designed and properly operated electric motor can have an efficiency range from 80% to 95%, depending on the specific application and type of motor used. However, even with high efficiencies, some energy losses are unavoidable due to the fundamental principles of electrical conversion and mechanical transmission.</w:t>
      </w:r>
    </w:p>
    <w:p w14:paraId="200A4E14" w14:textId="77777777" w:rsidR="007C6D17" w:rsidRDefault="00000000">
      <w:r>
        <w:t>By selecting the right type of motor for a specific application, ensuring proper installation and maintenance, and designing an electric motor system that minimizes waste heat, users can optimize their systems' efficiency and achieve better overall performance and reliability.</w:t>
      </w:r>
    </w:p>
    <w:p w14:paraId="46620BD0" w14:textId="77777777" w:rsidR="007C6D17" w:rsidRDefault="00000000">
      <w:pPr>
        <w:pStyle w:val="Heading2"/>
      </w:pPr>
      <w:r>
        <w:t>Generator Efficiency</w:t>
      </w:r>
      <w:bookmarkStart w:id="178" w:name="2.8.9"/>
      <w:bookmarkEnd w:id="178"/>
    </w:p>
    <w:p w14:paraId="3A6C0D65" w14:textId="77777777" w:rsidR="007C6D17" w:rsidRDefault="00000000">
      <w:r>
        <w:t>Generator efficiency is a crucial aspect of power generation, as it determines how effectively energy is converted from one form to another. A generator's primary function is to convert mechanical energy into electrical energy, and its efficiency plays a significant role in the overall performance of the system.</w:t>
      </w:r>
    </w:p>
    <w:p w14:paraId="5E4AA592" w14:textId="77777777" w:rsidR="007C6D17" w:rsidRDefault="00000000">
      <w:r>
        <w:t>At its most basic level, a generator consists of a rotor and a stator. The rotor is typically driven by a prime mover, such as a steam turbine or an internal combustion engine, which converts chemical energy from fuel into mechanical energy. This mechanical energy is then transferred to the rotor, causing it to spin at high speeds.</w:t>
      </w:r>
    </w:p>
    <w:p w14:paraId="70BEAF9F" w14:textId="77777777" w:rsidR="007C6D17" w:rsidRDefault="00000000">
      <w:r>
        <w:lastRenderedPageBreak/>
        <w:t>The stator, on the other hand, consists of a series of coils that are arranged in a specific pattern. As the rotor spins, it creates a magnetic field that interacts with the stator coils, inducing an electromotive force (EMF) in them. This EMF is then transmitted to the power grid as electrical energy.</w:t>
      </w:r>
    </w:p>
    <w:p w14:paraId="5E6461F1" w14:textId="77777777" w:rsidR="007C6D17" w:rsidRDefault="00000000">
      <w:r>
        <w:t>However, not all of the mechanical energy input into the generator is converted into useful electrical energy. Some of it is lost as heat, vibration, and magnetic losses. These losses can be significant, especially at high speeds or with low-quality materials used in the construction of the generator.</w:t>
      </w:r>
    </w:p>
    <w:p w14:paraId="4C0E4C11" w14:textId="77777777" w:rsidR="007C6D17" w:rsidRDefault="00000000">
      <w:r>
        <w:t>Generator efficiency is typically measured by its power factor (PF), which is defined as the ratio of real power output to apparent power input. A higher power factor indicates a more efficient generator, as it means that most of the mechanical energy is being converted into useful electrical energy.</w:t>
      </w:r>
    </w:p>
    <w:p w14:paraId="5B890922" w14:textId="77777777" w:rsidR="007C6D17" w:rsidRDefault="00000000">
      <w:r>
        <w:t>The factors that affect generator efficiency are numerous and complex. However, some of the most significant ones include:</w:t>
      </w:r>
    </w:p>
    <w:p w14:paraId="333038D7" w14:textId="77777777" w:rsidR="007C6D17" w:rsidRDefault="00000000">
      <w:r>
        <w:t>1. Rotor design: The shape and material used in the rotor can greatly impact its ability to generate magnetic fields and convert mechanical energy into electrical energy.</w:t>
      </w:r>
      <w:r>
        <w:br/>
        <w:t>2. Stator design: The number and arrangement of stator coils, as well as their materials and insulation, all play a role in determining how efficiently energy is transferred from the rotor to the power grid.</w:t>
      </w:r>
      <w:r>
        <w:br/>
        <w:t>3. Prime mover performance: The quality and efficiency of the prime mover can have a significant impact on the overall performance of the generator.</w:t>
      </w:r>
      <w:r>
        <w:br/>
        <w:t>4. Cooling system effectiveness: Proper cooling is essential for maintaining high speeds and preventing overheating, which can reduce efficiency and even lead to catastrophic failure.</w:t>
      </w:r>
    </w:p>
    <w:p w14:paraId="5C0161A0" w14:textId="77777777" w:rsidR="007C6D17" w:rsidRDefault="00000000">
      <w:r>
        <w:t>To improve generator efficiency, designers and engineers often employ various techniques, such as:</w:t>
      </w:r>
    </w:p>
    <w:p w14:paraId="3C0B28F1" w14:textId="77777777" w:rsidR="007C6D17" w:rsidRDefault="00000000">
      <w:r>
        <w:t>1. Optimizing rotor design: By tweaking the shape and material used in the rotor, designers can create a more efficient magnetic field that better converts mechanical energy into electrical energy.</w:t>
      </w:r>
      <w:r>
        <w:br/>
        <w:t>2. Improving stator design: Adjusting the number and arrangement of stator coils, as well as their materials and insulation, can help to reduce losses and increase overall efficiency.</w:t>
      </w:r>
      <w:r>
        <w:br/>
        <w:t>3. Enhancing prime mover performance: By selecting high-quality prime movers or optimizing their operation, designers can improve the overall efficiency of the generator.</w:t>
      </w:r>
      <w:r>
        <w:br/>
        <w:t>4. Developing advanced cooling systems: Advanced cooling systems, such as liquid-cooled generators, can help to maintain high speeds and prevent overheating.</w:t>
      </w:r>
    </w:p>
    <w:p w14:paraId="132E7C05" w14:textId="77777777" w:rsidR="007C6D17" w:rsidRDefault="00000000">
      <w:r>
        <w:t>In addition to these technical considerations, generator efficiency is also influenced by factors outside the immediate control of the design team, including environmental conditions, maintenance and upkeep, which all play a role in determining how efficiently energy is generated.</w:t>
      </w:r>
    </w:p>
    <w:p w14:paraId="795896D1" w14:textId="77777777" w:rsidR="007C6D17" w:rsidRDefault="00000000">
      <w:pPr>
        <w:pStyle w:val="Heading2"/>
      </w:pPr>
      <w:r>
        <w:t>Energy Storage Systems</w:t>
      </w:r>
      <w:bookmarkStart w:id="179" w:name="2.8.10"/>
      <w:bookmarkEnd w:id="179"/>
    </w:p>
    <w:p w14:paraId="569EC94F" w14:textId="77777777" w:rsidR="007C6D17" w:rsidRDefault="00000000">
      <w:r>
        <w:t>Energy storage systems are the backbone of modern society's ability to harness and utilize energy efficiently. From powering our homes and businesses to fueling our electric vehicles, energy storage plays a critical role in ensuring a reliable and sustainable energy future.</w:t>
      </w:r>
    </w:p>
    <w:p w14:paraId="249DBF6E" w14:textId="77777777" w:rsidR="007C6D17" w:rsidRDefault="00000000">
      <w:r>
        <w:lastRenderedPageBreak/>
        <w:t>The most common forms of energy storage are batteries, which store electrical energy for later use. Batteries have come a long way since their invention by Italian physicist Alessandro Volta in the early 19th century. Modern battery technology has enabled the widespread adoption of electric vehicles, renewable energy systems, and grid-cale energy storage.</w:t>
      </w:r>
    </w:p>
    <w:p w14:paraId="52C5AFBC" w14:textId="77777777" w:rsidR="007C6D17" w:rsidRDefault="00000000">
      <w:r>
        <w:t>There are several types of batteries, each with its unique characteristics and applications. Lead-acid batteries, also known as flooded batteries, have been around for over a century and are still widely used today. They're relatively inexpensive and suitable for low-discharge applications like backup power systems and electric vehicles. However, their limited lifespan and environmental concerns have led to the development of alternative battery technologies.</w:t>
      </w:r>
    </w:p>
    <w:p w14:paraId="04F391CC" w14:textId="77777777" w:rsidR="007C6D17" w:rsidRDefault="00000000">
      <w:r>
        <w:t>Nickel-cadmium (Ni-Cd) batteries were once popular for their reliability and long lifespan but have largely been replaced by nickel-metal hydride (NiMH) and lithium-ion (Li-ion) batteries. NiMH batteries are commonly used in hybrid and electric vehicles, while Li-ion batteries have become the go-to choice for portable electronics and grid-scale energy storage due to their high energy density, long cycle life, and low self-discharge rate.</w:t>
      </w:r>
    </w:p>
    <w:p w14:paraId="0F2CF210" w14:textId="77777777" w:rsidR="007C6D17" w:rsidRDefault="00000000">
      <w:r>
        <w:t>Beyond traditional battery technologies, innovative solutions like flow batteries and sodium-ion batteries are emerging. Flow batteries store energy in a liquid electrolyte solution that's pumped through a membrane, offering scalable and reliable energy storage. Sodium-ion batteries, on the other hand, leverage the abundance of sodium as an alternative to lithium, making them more environmentally friendly and cost-effective.</w:t>
      </w:r>
    </w:p>
    <w:p w14:paraId="4A4F1712" w14:textId="77777777" w:rsidR="007C6D17" w:rsidRDefault="00000000">
      <w:r>
        <w:t>Grid-scale energy storage systems involve large-scale deployments of energy storage technologies to stabilize the grid, mitigate power outages, and optimize renewable energy integration. These systems can be implemented using various battery chemistries, including Li-ion, Na-ion, and flow batteries. They're typically designed to provide frequency regulation, peak shaving, and spinning reserve.</w:t>
      </w:r>
    </w:p>
    <w:p w14:paraId="5734DD69" w14:textId="77777777" w:rsidR="007C6D17" w:rsidRDefault="00000000">
      <w:r>
        <w:t>Other forms of energy storage include compressed air energy storage (CAES) and pumped hydro storage (PHS). CAES involves storing compressed air in underground caverns or tanks, which can be rapidly expanded to generate electricity during peak demand periods. PHS uses the natural pressure of water stored behind a dam to store energy, releasing it through turbines to generate electricity when needed.</w:t>
      </w:r>
    </w:p>
    <w:p w14:paraId="221EF71D" w14:textId="77777777" w:rsidR="007C6D17" w:rsidRDefault="00000000">
      <w:r>
        <w:t>In addition to batteries and other mechanical systems, energy storage is also being explored through innovative approaches like capacitors and supercapacitors. Capacitors store electrical energy by separating positive and negative charges, allowing for rapid charge and discharge cycles. Supercapacitors take this concept a step further, offering higher capacitance values and longer lifetimes.</w:t>
      </w:r>
    </w:p>
    <w:p w14:paraId="18FAD194" w14:textId="77777777" w:rsidR="007C6D17" w:rsidRDefault="00000000">
      <w:r>
        <w:t>The future of energy storage looks promising, with ongoing research and development in areas like solid-state batteries, graphene-based supercapacitors, and advanced flow battery designs. Reliable and efficient energy storage systems will play a crucial role in ensuring a sustainable and resilient energy infrastructure as the world continues to transition towards renewable energy sources and electrification.</w:t>
      </w:r>
    </w:p>
    <w:p w14:paraId="6946DD86" w14:textId="77777777" w:rsidR="007C6D17" w:rsidRDefault="00000000">
      <w:r>
        <w:t xml:space="preserve">It is essential to ensure that energy storage systems are designed and implemented with sustainability, scalability, and flexibility in mind. This includes considering factors like the </w:t>
      </w:r>
      <w:r>
        <w:lastRenderedPageBreak/>
        <w:t>environmental impact of materials used, the recyclability of batteries, and the integration of energy storage into existing grid infrastructure.</w:t>
      </w:r>
    </w:p>
    <w:p w14:paraId="5EAD57D0" w14:textId="77777777" w:rsidR="007C6D17" w:rsidRDefault="00000000">
      <w:r>
        <w:t>By exploring innovative solutions and fostering collaboration across industries and geographies, we can unlock the full potential of energy storage and create a more sustainable energy landscape for generations to come.</w:t>
      </w:r>
    </w:p>
    <w:p w14:paraId="3B0EA340" w14:textId="77777777" w:rsidR="007C6D17" w:rsidRDefault="00000000">
      <w:r>
        <w:br w:type="page"/>
      </w:r>
    </w:p>
    <w:p w14:paraId="3B999C2D" w14:textId="77777777" w:rsidR="007C6D17" w:rsidRDefault="00000000">
      <w:pPr>
        <w:pStyle w:val="Heading1"/>
      </w:pPr>
      <w:r>
        <w:lastRenderedPageBreak/>
        <w:t>Chapter 19: The Building Blocks of Life: Biomolecules</w:t>
      </w:r>
    </w:p>
    <w:p w14:paraId="0F094098" w14:textId="77777777" w:rsidR="007C6D17" w:rsidRDefault="00000000">
      <w:pPr>
        <w:pStyle w:val="Heading2"/>
      </w:pPr>
      <w:r>
        <w:t>Carbohydrates</w:t>
      </w:r>
      <w:bookmarkStart w:id="180" w:name="2.9.1"/>
      <w:bookmarkEnd w:id="180"/>
    </w:p>
    <w:p w14:paraId="70FFBD50" w14:textId="77777777" w:rsidR="007C6D17" w:rsidRDefault="00000000">
      <w:r>
        <w:t>Carbohydrates are one of the four primary macromolecules found in living organisms, along with proteins, lipids, and nucleic acids. These complex biomolecules play a vital role in various cellular processes, including energy storage and provision, structural support, and cell signaling.</w:t>
      </w:r>
    </w:p>
    <w:p w14:paraId="1E0EABD0" w14:textId="77777777" w:rsidR="007C6D17" w:rsidRDefault="00000000">
      <w:r>
        <w:t>The term "carbohydrate" was coined by French chemist Jean-Baptiste Dumas in the early 19th century. It refers to a broad class of compounds that contain carbon, hydrogen, and oxygen atoms in a ratio of approximately 1:2:1, respectively. Carbohydrates are typically classified into three main categories: monosaccharides, disaccharides, and polysaccharides.</w:t>
      </w:r>
    </w:p>
    <w:p w14:paraId="33E206E1" w14:textId="77777777" w:rsidR="007C6D17" w:rsidRDefault="00000000">
      <w:r>
        <w:t>Monosaccharides are the simplest type of carbohydrate, consisting of a single sugar molecule with five or six carbon atoms. The most common examples include glucose, fructose, and galactose. These sugars can be further classified into two subcategories: aldoses and ketoses. Aldoses have an aldehyde group (-CHO), while ketoses have a ketone group (-CO-CH3).</w:t>
      </w:r>
    </w:p>
    <w:p w14:paraId="012EC80C" w14:textId="77777777" w:rsidR="007C6D17" w:rsidRDefault="00000000">
      <w:r>
        <w:t>Disaccharides are formed by the condensation of two monosaccharide molecules through a process called glycosidation. This reaction involves the loss of a water molecule (H2O) and the formation of a glycosidic bond between the two sugar molecules. Common examples of disaccharides include sucrose (table sugar), lactose (milk sugar), and maltose.</w:t>
      </w:r>
    </w:p>
    <w:p w14:paraId="7ABD33D2" w14:textId="77777777" w:rsidR="007C6D17" w:rsidRDefault="00000000">
      <w:r>
        <w:t>Polysaccharides, also known as glycans, are long chains of monosaccharide units linked together through glycosidic bonds. They can be classified into several subcategories based on their structure and function, including starches, celluloses, and chitin. Starches are found in plants and serve as a storage form of glucose. Cellulose is a major component of plant cell walls and provides structural support. Chitin is a key component of insect exoskeletons and the cell walls of fungi.</w:t>
      </w:r>
    </w:p>
    <w:p w14:paraId="4779F9B9" w14:textId="77777777" w:rsidR="007C6D17" w:rsidRDefault="00000000">
      <w:r>
        <w:t>Carbohydrates play critical roles in various cellular processes, including:</w:t>
      </w:r>
    </w:p>
    <w:p w14:paraId="2D6E0BF2" w14:textId="77777777" w:rsidR="007C6D17" w:rsidRDefault="00000000">
      <w:r>
        <w:t>1. Energy storage and provision: Carbohydrates can be broken down into simpler sugars through hydrolysis reactions, releasing energy that can be used by cells.</w:t>
      </w:r>
      <w:r>
        <w:br/>
        <w:t>2. Structural support: Polysaccharides like cellulose and chitin provide structural support to plant cell walls and insect exoskeletons, respectively.</w:t>
      </w:r>
      <w:r>
        <w:br/>
        <w:t>3. Cell signaling: Carbohydrates can participate in cell signaling pathways, influencing cellular behavior and differentiation.</w:t>
      </w:r>
    </w:p>
    <w:p w14:paraId="71CCFF4E" w14:textId="77777777" w:rsidR="007C6D17" w:rsidRDefault="00000000">
      <w:r>
        <w:t>In addition to their biological functions, carbohydrates have significant economic and industrial importance. They are used as food additives, pharmaceuticals, and biofuels. The production of biofuels from carbohydrate-rich biomass has the potential to reduce greenhouse gas emissions and mitigate climate change.</w:t>
      </w:r>
    </w:p>
    <w:p w14:paraId="606B3C9C" w14:textId="77777777" w:rsidR="007C6D17" w:rsidRDefault="00000000">
      <w:r>
        <w:t>In recent years, there has been a growing interest in the potential health benefits associated with specific types of carbohydrates. For example, some research suggests that certain polysaccharides may have prebiotic properties, which can help regulate gut microbiota and improve overall health.</w:t>
      </w:r>
    </w:p>
    <w:p w14:paraId="0D010E75" w14:textId="77777777" w:rsidR="007C6D17" w:rsidRDefault="00000000">
      <w:r>
        <w:lastRenderedPageBreak/>
        <w:t>Despite their importance, carbohydrates are often misunderstood or overlooked in discussions about macronutrients. However, a comprehensive understanding of these complex biomolecules is crucial for appreciating their roles in human biology and disease.</w:t>
      </w:r>
    </w:p>
    <w:p w14:paraId="7C94538D" w14:textId="77777777" w:rsidR="007C6D17" w:rsidRDefault="00000000">
      <w:r>
        <w:t>A deeper comprehension of the chemical and biological properties of carbohydrates will likely continue to yield new insights into human health and disease, as researchers seek novel therapeutic strategies targeting specific carbohydrate-based pathways.</w:t>
      </w:r>
    </w:p>
    <w:p w14:paraId="61563923" w14:textId="77777777" w:rsidR="007C6D17" w:rsidRDefault="00000000">
      <w:pPr>
        <w:pStyle w:val="Heading2"/>
      </w:pPr>
      <w:r>
        <w:t>Proteins</w:t>
      </w:r>
      <w:bookmarkStart w:id="181" w:name="2.9.2"/>
      <w:bookmarkEnd w:id="181"/>
    </w:p>
    <w:p w14:paraId="43DAE9BA" w14:textId="77777777" w:rsidR="007C6D17" w:rsidRDefault="00000000">
      <w:r>
        <w:t>Proteins are one of the most fascinating biomolecules in the human body, playing a crucial role in nearly every cellular process. These complex molecules are composed of amino acids, which are linked together through peptide bonds to form a long chain known as a polypeptide. Proteins can be found throughout the body, performing various functions such as catalyzing biochemical reactions, replicating DNA, responding to stimuli, and transporting molecules from one location to another.</w:t>
      </w:r>
    </w:p>
    <w:p w14:paraId="404561A2" w14:textId="77777777" w:rsidR="007C6D17" w:rsidRDefault="00000000">
      <w:r>
        <w:t>The structure of proteins is determined by the sequence of amino acids they contain. This sequence is encoded in the genetic code, which is written into the DNA molecule. During protein synthesis, the genetic information is translated into a polypeptide chain through a process called translation. The order in which the amino acids are arranged determines the overall shape and properties of the protein.</w:t>
      </w:r>
    </w:p>
    <w:p w14:paraId="40BF4E41" w14:textId="77777777" w:rsidR="007C6D17" w:rsidRDefault="00000000">
      <w:r>
        <w:t>Proteins can be divided into two main categories: structural proteins and functional proteins. Structural proteins provide mechanical support and give shape to cells, tissues, and organs. Examples include collagen, elastin, and keratin. Functional proteins, on the other hand, perform specific biological functions such as catalyzing chemical reactions, transporting molecules, or regulating cell growth.</w:t>
      </w:r>
    </w:p>
    <w:p w14:paraId="0629FB9E" w14:textId="77777777" w:rsidR="007C6D17" w:rsidRDefault="00000000">
      <w:r>
        <w:t>One of the most important classes of functional proteins is enzymes. Enzymes are biological catalysts that speed up chemical reactions in the body. They work by binding to substrates and positioning them in a way that allows the reaction to occur more efficiently. Without enzymes, many biochemical processes would be too slow or inefficient to occur.</w:t>
      </w:r>
    </w:p>
    <w:p w14:paraId="13A6945F" w14:textId="77777777" w:rsidR="007C6D17" w:rsidRDefault="00000000">
      <w:r>
        <w:t>Another type of functional protein is transport proteins. These proteins play a crucial role in moving molecules and ions across cell membranes. This process is known as facilitated diffusion. Transport proteins can be either passive, meaning they do not require energy to function, or active, requiring the expenditure of energy to move molecules against their concentration gradient.</w:t>
      </w:r>
    </w:p>
    <w:p w14:paraId="7896CE49" w14:textId="77777777" w:rsidR="007C6D17" w:rsidRDefault="00000000">
      <w:r>
        <w:t>Hormone-binding proteins are another type of functional protein that plays a vital role in regulating hormone levels in the body. These proteins bind to hormones and prevent them from being released into the bloodstream, thereby maintaining homeostasis.</w:t>
      </w:r>
    </w:p>
    <w:p w14:paraId="4C74B530" w14:textId="77777777" w:rsidR="007C6D17" w:rsidRDefault="00000000">
      <w:r>
        <w:t>Proteins also play a key role in immune responses. Antibodies, which are proteins produced by B cells, recognize specific antigens and bind to them, marking them for destruction by other immune cells. Complement proteins, another type of functional protein, work together with antibodies to kill pathogens and remove them from the body.</w:t>
      </w:r>
    </w:p>
    <w:p w14:paraId="3457D738" w14:textId="77777777" w:rsidR="007C6D17" w:rsidRDefault="00000000">
      <w:r>
        <w:t xml:space="preserve">In addition to their biological functions, proteins have also been found to play a crucial role in human disease. Misfolded or aggregated proteins can lead to diseases such as </w:t>
      </w:r>
      <w:r>
        <w:lastRenderedPageBreak/>
        <w:t>Alzheimer's, Parkinson's, and Huntington's. Conversely, mutations that disrupt the function of proteins can lead to genetic disorders.</w:t>
      </w:r>
    </w:p>
    <w:p w14:paraId="28E83E96" w14:textId="77777777" w:rsidR="007C6D17" w:rsidRDefault="00000000">
      <w:r>
        <w:t>The study of proteins is an active area of research, with scientists seeking to understand how they fold into their native structures, how they interact with other molecules, and how they go awry in disease states. Advances in protein science have led to the development of new therapies and treatments for a range of diseases, from cancer to diabetes.</w:t>
      </w:r>
    </w:p>
    <w:p w14:paraId="70B5BFA7" w14:textId="77777777" w:rsidR="007C6D17" w:rsidRDefault="00000000">
      <w:r>
        <w:t>Significant advances have been made in understanding the structure and function of proteins through the use of advanced biophysical techniques such as nuclear magnetic resonance (NMR) spectroscopy, X-ray crystallography, and electron microscopy. These techniques allow scientists to visualize protein structures at the atomic level, providing valuable insights into their biological functions.</w:t>
      </w:r>
    </w:p>
    <w:p w14:paraId="07866E98" w14:textId="77777777" w:rsidR="007C6D17" w:rsidRDefault="00000000">
      <w:r>
        <w:t>The study of proteins is not only important for understanding human biology but also has significant implications for our understanding of life itself. Proteins are a fundamental aspect of cellular life, and their properties and behaviors have been shaped by millions of years of evolution. By studying proteins, we gain a deeper appreciation for the complexity and beauty of life at the molecular level.</w:t>
      </w:r>
    </w:p>
    <w:p w14:paraId="4B4D7989" w14:textId="77777777" w:rsidR="007C6D17" w:rsidRDefault="00000000">
      <w:pPr>
        <w:pStyle w:val="Heading2"/>
      </w:pPr>
      <w:r>
        <w:t>Lipids</w:t>
      </w:r>
      <w:bookmarkStart w:id="182" w:name="2.9.3"/>
      <w:bookmarkEnd w:id="182"/>
    </w:p>
    <w:p w14:paraId="763C5F13" w14:textId="77777777" w:rsidR="007C6D17" w:rsidRDefault="00000000">
      <w:r>
        <w:t>Lipids are a diverse group of biomolecules that play crucial roles in various cellular processes. They are characterized by their hydrophobic (water-repelling) nature, which allows them to form membranes and interact with other molecules.</w:t>
      </w:r>
    </w:p>
    <w:p w14:paraId="051841BC" w14:textId="77777777" w:rsidR="007C6D17" w:rsidRDefault="00000000">
      <w:r>
        <w:t>The main classes of lipids include phospholipids, glycolipids, sphingolipids, and cholesterol. Phospholipids are the most abundant type of lipid in cellular membranes and are composed of a phosphate group attached to two fatty acid chains. They have both hydrophobic (fatty acid tails) and hydrophilic (phosphate head) regions, which allows them to form membranes and interact with water.</w:t>
      </w:r>
    </w:p>
    <w:p w14:paraId="0E9E7715" w14:textId="77777777" w:rsidR="007C6D17" w:rsidRDefault="00000000">
      <w:r>
        <w:t>Glycolipids are similar to phospholipids but also contain a carbohydrate chain. Sphingolipids are a type of lipid that contains a sphingosine backbone instead of a glycerol backbone like phospholipids. Cholesterol is the most well-known lipid, and it plays a critical role in maintaining membrane structure and function.</w:t>
      </w:r>
    </w:p>
    <w:p w14:paraId="704B136D" w14:textId="77777777" w:rsidR="007C6D17" w:rsidRDefault="00000000">
      <w:r>
        <w:t>Lipids can be further classified based on their functions in the cell. For example, structural lipids are involved in forming membranes and defining cellular compartments, while signaling lipids are involved in transmitting signals across cells.</w:t>
      </w:r>
    </w:p>
    <w:p w14:paraId="0B3542A6" w14:textId="77777777" w:rsidR="007C6D17" w:rsidRDefault="00000000">
      <w:r>
        <w:t>One of the key roles of lipids is to form the phospholipid bilayer that makes up the majority of the plasma membrane. This bilayer provides a barrier between the inside and outside of the cell, regulates what enters and leaves the cell, and plays a crucial role in cellular processes such as signaling and communication.</w:t>
      </w:r>
    </w:p>
    <w:p w14:paraId="154A8C23" w14:textId="77777777" w:rsidR="007C6D17" w:rsidRDefault="00000000">
      <w:r>
        <w:t>Lipids are also involved in energy storage and metabolism. For example, triacylglycerols (triglycerides) are stored lipids that provide energy for the cell when glucose is not available. Fatty acids can be broken down to produce acetyl-CoA, which is then used in energy production pathways.</w:t>
      </w:r>
    </w:p>
    <w:p w14:paraId="67EEC62C" w14:textId="77777777" w:rsidR="007C6D17" w:rsidRDefault="00000000">
      <w:r>
        <w:lastRenderedPageBreak/>
        <w:t>In addition to their roles in cellular processes, lipids have also been implicated in various diseases and disorders. For example, imbalances in lipid metabolism have been linked to conditions such as atherosclerosis (the buildup of plaque on artery walls) and cancer.</w:t>
      </w:r>
    </w:p>
    <w:p w14:paraId="4E356D4F" w14:textId="77777777" w:rsidR="007C6D17" w:rsidRDefault="00000000">
      <w:r>
        <w:t>Lipid synthesis and degradation are critical cellular processes that require the coordination of multiple enzymes and pathways. The regulation of lipid synthesis is complex and involves the integration of signals from various signaling pathways.</w:t>
      </w:r>
    </w:p>
    <w:p w14:paraId="72AF5C0B" w14:textId="77777777" w:rsidR="007C6D17" w:rsidRDefault="00000000">
      <w:r>
        <w:t>The study of lipids has led to numerous breakthroughs in our understanding of cellular biology and disease. Further research into the roles of lipids in health and disease will continue to provide new insights and potential therapeutic targets.</w:t>
      </w:r>
    </w:p>
    <w:p w14:paraId="4C6B04DC" w14:textId="77777777" w:rsidR="007C6D17" w:rsidRDefault="00000000">
      <w:r>
        <w:t>Lipids play a vital role in maintaining the structure and function of cells, and their dysregulation can have significant consequences for human health.</w:t>
      </w:r>
    </w:p>
    <w:p w14:paraId="40A6574B" w14:textId="77777777" w:rsidR="007C6D17" w:rsidRDefault="00000000">
      <w:pPr>
        <w:pStyle w:val="Heading2"/>
      </w:pPr>
      <w:r>
        <w:t>Nucleic Acids</w:t>
      </w:r>
      <w:bookmarkStart w:id="183" w:name="2.9.4"/>
      <w:bookmarkEnd w:id="183"/>
    </w:p>
    <w:p w14:paraId="486FBD40" w14:textId="77777777" w:rsidR="007C6D17" w:rsidRDefault="00000000">
      <w:r>
        <w:t>Nucleic acids are the building blocks of life, containing the genetic instructions used in the development and function of all living organisms. They are made up of nucleotides, which are composed of a sugar molecule called deoxyribose (in DNA) or ribose (in RNA), a phosphate group, and one of four nitrogenous bases: adenine (A), guanine (G), cytosine (C), and thymine (T).</w:t>
      </w:r>
    </w:p>
    <w:p w14:paraId="01BC1466" w14:textId="77777777" w:rsidR="007C6D17" w:rsidRDefault="00000000">
      <w:r>
        <w:t>DNA is often referred to as the "blueprint" or "genetic code" because it contains the instructions for the development and function of an organism. It is a double-structured helix, with each strand composed of nucleotides linked together by hydrogen bonds between the sugar and phosphate groups. The sequence of nitrogenous bases along the DNA molecule determines the genetic information that is passed from one generation to the next.</w:t>
      </w:r>
    </w:p>
    <w:p w14:paraId="27673FDC" w14:textId="77777777" w:rsidR="007C6D17" w:rsidRDefault="00000000">
      <w:r>
        <w:t>RNA, on the other hand, is a single-stranded molecule that plays a crucial role in protein synthesis. It is synthesized through a process called transcription, where RNA polymerase reads the template of DNA and creates an RNA copy. The sequence of nitrogenous bases in RNA determines the amino acid sequence of the proteins it codes for.</w:t>
      </w:r>
    </w:p>
    <w:p w14:paraId="3F09943F" w14:textId="77777777" w:rsidR="007C6D17" w:rsidRDefault="00000000">
      <w:r>
        <w:t>The structure of nucleic acids has been extensively studied and has led to a greater understanding of their role in genetic information transfer. The double helix structure of DNA, discovered by James Watson and Francis Crick, is a key feature that allows for the storage of large amounts of genetic information in a compact and stable form.</w:t>
      </w:r>
    </w:p>
    <w:p w14:paraId="6D88FDA4" w14:textId="77777777" w:rsidR="007C6D17" w:rsidRDefault="00000000">
      <w:r>
        <w:t>The four nitrogenous bases found in nucleic acids have different chemical properties and are responsible for determining the sequence of nucleotides along the molecule. Adenine and guanine are purines, while cytosine and thymine are pyrimidines. The pairing rules between these bases are crucial for the proper formation of the DNA double helix.</w:t>
      </w:r>
    </w:p>
    <w:p w14:paraId="3B7764BB" w14:textId="77777777" w:rsidR="007C6D17" w:rsidRDefault="00000000">
      <w:r>
        <w:t>The synthesis of nucleic acids is a highly regulated process that involves the activity of various enzymes. In prokaryotes, such as bacteria, DNA replication occurs through the process of semi-conservative replication, where the leading strand is continuous and the lagging strand is synthesized in short segments called Okazaki fragments.</w:t>
      </w:r>
    </w:p>
    <w:p w14:paraId="6E601FD7" w14:textId="77777777" w:rsidR="007C6D17" w:rsidRDefault="00000000">
      <w:r>
        <w:t>In eukaryotes, such as plants and animals, DNA replication occurs through a more complex process that involves the synthesis of a primer molecule and the activity of various enzymes. The process begins with the unwinding of the double helix at the origin of replication, followed by the synthesis of RNA primers on one strand.</w:t>
      </w:r>
    </w:p>
    <w:p w14:paraId="78B26700" w14:textId="77777777" w:rsidR="007C6D17" w:rsidRDefault="00000000">
      <w:r>
        <w:lastRenderedPageBreak/>
        <w:t>The nucleic acids play a crucial role in the development and function of all living organisms. They contain the genetic information that is passed from one generation to the next, and they are essential for the production of proteins and other biomolecules. The study of nucleic acids has led to a greater understanding of their structure and function, and has had significant impacts on our understanding of evolution, development, and disease.</w:t>
      </w:r>
    </w:p>
    <w:p w14:paraId="6F265A6A" w14:textId="77777777" w:rsidR="007C6D17" w:rsidRDefault="00000000">
      <w:r>
        <w:t>In addition to their role in genetic information transfer, nucleic acids have also been implicated in various cellular processes. For example, microRNAs (miRNAs) are small non-coding RNA molecules that play a crucial role in regulating gene expression.</w:t>
      </w:r>
    </w:p>
    <w:p w14:paraId="2D67989C" w14:textId="77777777" w:rsidR="007C6D17" w:rsidRDefault="00000000">
      <w:r>
        <w:t>Furthermore, the study of nucleic acids has led to significant advances in our understanding of disease. For example, mutations in DNA can lead to genetic disorders such as sickle cell anemia and cystic fibrosis.</w:t>
      </w:r>
    </w:p>
    <w:p w14:paraId="7A565523" w14:textId="77777777" w:rsidR="007C6D17" w:rsidRDefault="00000000">
      <w:r>
        <w:t>Nucleic acids remain essential components of life, with their structure and function continuing to shape our understanding of the world around us.</w:t>
      </w:r>
    </w:p>
    <w:p w14:paraId="5D0D0FF5" w14:textId="77777777" w:rsidR="007C6D17" w:rsidRDefault="00000000">
      <w:pPr>
        <w:pStyle w:val="Heading2"/>
      </w:pPr>
      <w:r>
        <w:t>Vitamins and Hormones</w:t>
      </w:r>
      <w:bookmarkStart w:id="184" w:name="2.9.5"/>
      <w:bookmarkEnd w:id="184"/>
    </w:p>
    <w:p w14:paraId="592A0797" w14:textId="77777777" w:rsidR="007C6D17" w:rsidRDefault="00000000">
      <w:r>
        <w:t>Vitamins and hormones are two crucial categories of biomolecules that play vital roles in the functioning of living organisms. While they share some similarities, they have distinct characteristics and functions.</w:t>
      </w:r>
    </w:p>
    <w:p w14:paraId="3C7200AD" w14:textId="77777777" w:rsidR="007C6D17" w:rsidRDefault="00000000">
      <w:r>
        <w:t>Vitamins are a group of organic compounds that are essential for various bodily processes. They are not produced by the human body and must be obtained through dietary sources or supplements. There are 13 vitamins recognized as essential, with each having its unique set of responsibilities within the body. For instance, vitamin C is vital for immune function and collagen synthesis, whereas vitamin D plays a crucial role in calcium absorption and bone health.</w:t>
      </w:r>
    </w:p>
    <w:p w14:paraId="7C90B7FF" w14:textId="77777777" w:rsidR="007C6D17" w:rsidRDefault="00000000">
      <w:r>
        <w:t>One of the primary functions of vitamins is to act as coenzymes or cofactors for enzymes involved in metabolic pathways. Enzymes are biological molecules that facilitate chemical reactions within cells, and vitamins can either activate or inhibit their activity. For example, thiamine (vitamin B1) serves as a coenzyme for enzymes responsible for converting carbohydrates into energy, while vitamin K is necessary for blood clotting by regulating the activity of certain proteins.</w:t>
      </w:r>
    </w:p>
    <w:p w14:paraId="56EFB8F5" w14:textId="77777777" w:rsidR="007C6D17" w:rsidRDefault="00000000">
      <w:r>
        <w:t>Hormones, on the other hand, are signaling molecules produced by endocrine glands that regulate various physiological processes. They are typically produced in response to specific stimuli and can have both short-term and long-term effects on cellular behavior. Hormones often act as chemical messengers between different parts of the body, transmitting signals that influence growth, development, and overall bodily functions.</w:t>
      </w:r>
    </w:p>
    <w:p w14:paraId="45976A7E" w14:textId="77777777" w:rsidR="007C6D17" w:rsidRDefault="00000000">
      <w:r>
        <w:t>Some hormones, such as insulin and glucagon, play critical roles in glucose metabolism. Insulin is released by pancreatic beta cells to lower blood sugar levels after a meal, while glucagon stimulates the liver to release stored glycogen when blood sugar levels are low. Other hormones like thyroxine (T4) and triiodothyronine (T3), produced by the thyroid gland, regulate metabolic rate, growth, and development.</w:t>
      </w:r>
    </w:p>
    <w:p w14:paraId="5CDD354B" w14:textId="77777777" w:rsidR="007C6D17" w:rsidRDefault="00000000">
      <w:r>
        <w:t xml:space="preserve">Adrenal hormones, such as adrenaline (also known as epinephrine) and cortisol, are produced by the adrenal glands in response to stress or other physiological demands. Adrenaline increases heart rate, blood pressure, and energy levels during emergency </w:t>
      </w:r>
      <w:r>
        <w:lastRenderedPageBreak/>
        <w:t>situations, while cortisol prepares the body for long-term stress responses by mobilizing stored energy sources.</w:t>
      </w:r>
    </w:p>
    <w:p w14:paraId="2D527010" w14:textId="77777777" w:rsidR="007C6D17" w:rsidRDefault="00000000">
      <w:r>
        <w:t>Steroid hormones, including estrogen and testosterone, are derived from cholesterol and play essential roles in reproductive processes. Estrogen regulates female reproductive cycles and plays a crucial part in maintaining pregnancy, whereas testosterone is responsible for masculine traits, such as facial hair growth and deepening of the voice during puberty.</w:t>
      </w:r>
    </w:p>
    <w:p w14:paraId="4EA1EC47" w14:textId="77777777" w:rsidR="007C6D17" w:rsidRDefault="00000000">
      <w:r>
        <w:t>In addition to their distinct functions, vitamins and hormones also exhibit some commonalities. Both are involved in regulating metabolic pathways, although they operate at different levels of biological complexity. Vitamins act within cells through enzyme-mediated reactions, whereas hormones function between cells, transmitting signals that influence larger-scale physiological processes.</w:t>
      </w:r>
    </w:p>
    <w:p w14:paraId="34F25129" w14:textId="77777777" w:rsidR="007C6D17" w:rsidRDefault="00000000">
      <w:r>
        <w:t>Furthermore, both vitamins and hormones can be affected by external factors such as diet, lifestyle, and environmental toxins. Deficiencies or imbalances in either category can lead to various health problems, emphasizing the importance of maintaining a balanced intake of essential nutrients through dietary means and, if necessary, supplements.</w:t>
      </w:r>
    </w:p>
    <w:p w14:paraId="4F2064EA" w14:textId="77777777" w:rsidR="007C6D17" w:rsidRDefault="00000000">
      <w:r>
        <w:t>By recognizing the intricate relationships between these biomolecules and the broader biological systems they influence, we can develop effective strategies to promote overall well-being and prevent diseases.</w:t>
      </w:r>
    </w:p>
    <w:p w14:paraId="28CC48BD" w14:textId="77777777" w:rsidR="007C6D17" w:rsidRDefault="00000000">
      <w:pPr>
        <w:pStyle w:val="Heading2"/>
      </w:pPr>
      <w:r>
        <w:t>Amino Acids</w:t>
      </w:r>
      <w:bookmarkStart w:id="185" w:name="2.9.6"/>
      <w:bookmarkEnd w:id="185"/>
    </w:p>
    <w:p w14:paraId="400F4B6F" w14:textId="77777777" w:rsidR="007C6D17" w:rsidRDefault="00000000">
      <w:r>
        <w:t>Amino acids are the building blocks of proteins, which are long chains of amino acids linked together by peptide bonds. These unique molecules play a crucial role in the structure and function of all living organisms.</w:t>
      </w:r>
    </w:p>
    <w:p w14:paraId="25CDB3D2" w14:textId="77777777" w:rsidR="007C6D17" w:rsidRDefault="00000000">
      <w:r>
        <w:t>There are 20 different amino acids that the human body uses to build proteins, and each one has its own distinct properties and functions. Some amino acids are classified as "essential" because the human body cannot produce them on its own and they must be obtained through the diet. Others are considered "non-essential" because the body can synthesize them from other amino acids.</w:t>
      </w:r>
    </w:p>
    <w:p w14:paraId="5F78589A" w14:textId="77777777" w:rsidR="007C6D17" w:rsidRDefault="00000000">
      <w:r>
        <w:t>The unique structure of an amino acid is characterized by a central carbon atom, known as the alpha carbon, which is bonded to an amino group (-NH2), a carboxyl group (-COOH), and a side chain. The side chain is what distinguishes one amino acid from another, and it can be either a hydrogen atom or a larger organic molecule.</w:t>
      </w:r>
    </w:p>
    <w:p w14:paraId="26EBF991" w14:textId="77777777" w:rsidR="007C6D17" w:rsidRDefault="00000000">
      <w:r>
        <w:t>The most common method of producing amino acids in the body is through the process of transamination, which involves the transfer of an amino group from one amino acid to another. This reaction is catalyzed by enzymes called transaminases, and it allows the body to synthesize new amino acids from existing ones.</w:t>
      </w:r>
    </w:p>
    <w:p w14:paraId="45D1FF8D" w14:textId="77777777" w:rsidR="007C6D17" w:rsidRDefault="00000000">
      <w:r>
        <w:t>Amino acids can also be classified based on their chemical properties. Some are acidic, with a pKa value below 7, while others are basic, with a pKa value above 7. This classification is important because it determines how an amino acid will behave in different environments and how it will interact with other molecules.</w:t>
      </w:r>
    </w:p>
    <w:p w14:paraId="24458FD4" w14:textId="77777777" w:rsidR="007C6D17" w:rsidRDefault="00000000">
      <w:r>
        <w:t xml:space="preserve">In addition to their structural and functional roles in proteins, amino acids also play a crucial role in the metabolism of carbohydrates and fats. For example, some amino acids are </w:t>
      </w:r>
      <w:r>
        <w:lastRenderedPageBreak/>
        <w:t>involved in the breakdown of glycogen, a complex carbohydrate stored in the liver and muscles, while others are involved in the synthesis of fatty acids from acetyl-CoA.</w:t>
      </w:r>
    </w:p>
    <w:p w14:paraId="1BAB760F" w14:textId="77777777" w:rsidR="007C6D17" w:rsidRDefault="00000000">
      <w:r>
        <w:t>Amino acid imbalances can have significant effects on human health. For example, an excess of certain amino acids can lead to the formation of kidney stones, while deficiencies in others can cause a range of disorders, including mental retardation and seizures.</w:t>
      </w:r>
    </w:p>
    <w:p w14:paraId="1BDCE036" w14:textId="77777777" w:rsidR="007C6D17" w:rsidRDefault="00000000">
      <w:r>
        <w:t>In recent years, researchers have been exploring the potential therapeutic benefits of individual amino acids. For example, the amino acid L-tryptophan has been shown to have antidepressant properties, while the amino acid D-aspartic acid has been found to have anti-inflammatory effects.</w:t>
      </w:r>
    </w:p>
    <w:p w14:paraId="03924B64" w14:textId="77777777" w:rsidR="007C6D17" w:rsidRDefault="00000000">
      <w:r>
        <w:t>Amino acid research is a rapidly evolving field, with new discoveries and applications emerging all the time. New findings will likely lead to even more exciting developments in this area in the years to come.</w:t>
      </w:r>
    </w:p>
    <w:p w14:paraId="1E62F1A7" w14:textId="77777777" w:rsidR="007C6D17" w:rsidRDefault="00000000">
      <w:pPr>
        <w:pStyle w:val="Heading2"/>
      </w:pPr>
      <w:r>
        <w:t>Sugars</w:t>
      </w:r>
      <w:bookmarkStart w:id="186" w:name="2.9.7"/>
      <w:bookmarkEnd w:id="186"/>
    </w:p>
    <w:p w14:paraId="54DD6198" w14:textId="77777777" w:rsidR="007C6D17" w:rsidRDefault="00000000">
      <w:r>
        <w:t>Sugars are a fundamental type of biomolecule found in all living organisms. They play a crucial role in the structure and function of cells, serving as a vital source of energy for various biological processes. In this section, we will delve into the world of sugars, exploring their chemical composition, types, functions, and importance in the context of human biology.</w:t>
      </w:r>
    </w:p>
    <w:p w14:paraId="4BF5DA76" w14:textId="77777777" w:rsidR="007C6D17" w:rsidRDefault="00000000">
      <w:r>
        <w:t>At their most basic level, sugars are organic compounds consisting of carbon, hydrogen, and oxygen atoms. They can be classified into several categories based on their molecular structure and function. The three main types of sugars are monosaccharides, disaccharides, and polysaccharides.</w:t>
      </w:r>
    </w:p>
    <w:p w14:paraId="31CABD54" w14:textId="77777777" w:rsidR="007C6D17" w:rsidRDefault="00000000">
      <w:r>
        <w:t>Monosaccharides, also known as simple sugars, are the building blocks of more complex sugar molecules. Examples of monosaccharides include glucose (also known as dextrose), fructose, and galactose. These sugars can be further divided into two subcategories: aldoses and ketoses. Aldoses have an aldehyde group (-CHO) at one end of the molecule, while ketoses have a ketone group (-COCH3). Glucose is an example of an aldose, whereas fructose is a ketose.</w:t>
      </w:r>
    </w:p>
    <w:p w14:paraId="49CE1EE6" w14:textId="77777777" w:rsidR="007C6D17" w:rsidRDefault="00000000">
      <w:r>
        <w:t>Disaccharides are composed of two monosaccharide molecules linked together through a glycosidic bond. The most well-known disaccharide is sucrose, also known as table sugar. Sucrose consists of one glucose molecule and one fructose molecule bonded together. Other examples of disaccharides include lactose (found in milk) and maltose (derived from starch).</w:t>
      </w:r>
    </w:p>
    <w:p w14:paraId="0384402A" w14:textId="77777777" w:rsidR="007C6D17" w:rsidRDefault="00000000">
      <w:r>
        <w:t>Polysaccharides, also referred to as complex carbohydrates, are long chains of monosaccharide molecules linked together through glycosidic bonds. They provide structural support, storage capacity for energy, and protection against physical damage to cells. Common examples of polysaccharides include cellulose (found in plant cell walls), glycogen (stored in animal liver cells), and starch (a component of plant seeds).</w:t>
      </w:r>
    </w:p>
    <w:p w14:paraId="039E403C" w14:textId="77777777" w:rsidR="007C6D17" w:rsidRDefault="00000000">
      <w:r>
        <w:t xml:space="preserve">In terms of their functions within the human body, sugars play a critical role in various biological processes. One of the most essential roles is as an energy source. When carbohydrates are digested, they break down into simple sugars that can be absorbed by the bloodstream and utilized by cells for energy production. This process occurs through </w:t>
      </w:r>
      <w:r>
        <w:lastRenderedPageBreak/>
        <w:t>cellular respiration, where sugars are converted into ATP (adenosine triphosphate), which is then used to power various biological processes.</w:t>
      </w:r>
    </w:p>
    <w:p w14:paraId="69130161" w14:textId="77777777" w:rsidR="007C6D17" w:rsidRDefault="00000000">
      <w:r>
        <w:t>Sugars also serve as a vital component of cell membranes and extracellular matrices, providing structural support and protection against physical damage. In addition, they can act as signaling molecules, influencing cellular behavior through interactions with proteins and other biomolecules.</w:t>
      </w:r>
    </w:p>
    <w:p w14:paraId="1928E04D" w14:textId="77777777" w:rsidR="007C6D17" w:rsidRDefault="00000000">
      <w:r>
        <w:t>Moreover, sugars have been linked to various human diseases and disorders, including diabetes, obesity, and certain cancers. The manipulation of sugar levels in the bloodstream has been shown to impact insulin sensitivity and glucose tolerance, highlighting their importance in regulating metabolic processes.</w:t>
      </w:r>
    </w:p>
    <w:p w14:paraId="50319954" w14:textId="77777777" w:rsidR="007C6D17" w:rsidRDefault="00000000">
      <w:r>
        <w:t>Sugars are an essential component of biological systems, playing a vital role in energy production, structural support, and signaling pathways within the human body.</w:t>
      </w:r>
    </w:p>
    <w:p w14:paraId="19D3FD91" w14:textId="77777777" w:rsidR="007C6D17" w:rsidRDefault="00000000">
      <w:pPr>
        <w:pStyle w:val="Heading2"/>
      </w:pPr>
      <w:r>
        <w:t>Fatty Acids</w:t>
      </w:r>
      <w:bookmarkStart w:id="187" w:name="2.9.8"/>
      <w:bookmarkEnd w:id="187"/>
    </w:p>
    <w:p w14:paraId="74B3532D" w14:textId="77777777" w:rsidR="007C6D17" w:rsidRDefault="00000000">
      <w:r>
        <w:t>Fatty Acids are a type of lipid molecule that plays a crucial role in the structure and function of cells. They are an essential component of biological membranes, serving as the primary source of energy for many cellular processes.</w:t>
      </w:r>
    </w:p>
    <w:p w14:paraId="1E8AEBB2" w14:textId="77777777" w:rsidR="007C6D17" w:rsidRDefault="00000000">
      <w:r>
        <w:t>The most well-known fatty acids are omega-3 and omega-6 fatty acids, which are polyunsaturated fatty acids (PUFAs) found in high concentrations in fish oil and other animal products. These fatty acids have been extensively studied for their potential health benefits, including reducing inflammation and improving heart health.</w:t>
      </w:r>
    </w:p>
    <w:p w14:paraId="5280D95D" w14:textId="77777777" w:rsidR="007C6D17" w:rsidRDefault="00000000">
      <w:r>
        <w:t>However, not all fatty acids are created equal. Saturated fatty acids, such as palmitic acid and stearic acid, are typically solid at room temperature and are often found in dairy products and meat. In contrast, unsaturated fatty acids, like oleic acid and linoleic acid, have one or more double bonds in their structure, making them liquid at room temperature.</w:t>
      </w:r>
    </w:p>
    <w:p w14:paraId="341FAC7D" w14:textId="77777777" w:rsidR="007C6D17" w:rsidRDefault="00000000">
      <w:r>
        <w:t>The unique properties of fatty acids arise from the arrangement of their carbon chain and the presence or absence of double bonds. Saturated fatty acids tend to form rigid structures, whereas unsaturated fatty acids are more flexible due to the double bonds. This flexibility is critical for maintaining the fluidity and integrity of biological membranes.</w:t>
      </w:r>
    </w:p>
    <w:p w14:paraId="3E28F9DF" w14:textId="77777777" w:rsidR="007C6D17" w:rsidRDefault="00000000">
      <w:r>
        <w:t>Fatty acids also have a significant impact on cellular metabolism. They serve as precursors for eicosanoids, which are hormone-liked molecules involved in inflammation, immune responses, and cell signaling. Additionally, fatty acids can be converted into ketone bodies, which are an alternative energy source for the brain during fasting or calorie restriction.</w:t>
      </w:r>
    </w:p>
    <w:p w14:paraId="4506BE46" w14:textId="77777777" w:rsidR="007C6D17" w:rsidRDefault="00000000">
      <w:r>
        <w:t>One of the most fascinating aspects of fatty acid biology is their role in cellular differentiation. Fatty acids have been shown to influence the development and maintenance of various cell types, including adipocytes (fat cells), neurons, and immune cells. For instance, docosahexaenoic acid (DHA), an omega-3 fatty acid, has been linked to the regulation of neuronal differentiation and plasticity.</w:t>
      </w:r>
    </w:p>
    <w:p w14:paraId="2EBE4A3D" w14:textId="77777777" w:rsidR="007C6D17" w:rsidRDefault="00000000">
      <w:r>
        <w:t>Furthermore, fatty acids have been implicated in various diseases, including cardiovascular disease, cancer, and neurodegenerative disorders. Imbalances or deficiencies in specific fatty acid profiles have been associated with increased risk for these conditions. For example, low levels of omega-3 fatty acids have been linked to an increased risk of cardiovascular disease.</w:t>
      </w:r>
    </w:p>
    <w:p w14:paraId="5532D296" w14:textId="77777777" w:rsidR="007C6D17" w:rsidRDefault="00000000">
      <w:r>
        <w:lastRenderedPageBreak/>
        <w:t>In the context of cellular energy metabolism, fatty acids can be converted into acetyl-CoA, which is then used to synthesize various biomolecules, including cholesterol, ketone bodies, and phospholipids. This process is critical for maintaining cellular homeostasis and energy balance.</w:t>
      </w:r>
    </w:p>
    <w:p w14:paraId="19C5A8D3" w14:textId="77777777" w:rsidR="007C6D17" w:rsidRDefault="00000000">
      <w:r>
        <w:t>The study of fatty acid biology has far-reaching implications for our understanding of cellular metabolism, membrane function, and disease prevention. Further research into the role of fatty acids in human health and disease will undoubtedly uncover new insights and opportunities for therapeutic interventions.</w:t>
      </w:r>
    </w:p>
    <w:p w14:paraId="4EEA6272" w14:textId="77777777" w:rsidR="007C6D17" w:rsidRDefault="00000000">
      <w:r>
        <w:t>Their impact on cellular differentiation, metabolism, and membrane function underscores their importance in both normal and pathological processes, shedding light on the intricate mechanisms that govern life at the molecular level.</w:t>
      </w:r>
    </w:p>
    <w:p w14:paraId="10CF874F" w14:textId="77777777" w:rsidR="007C6D17" w:rsidRDefault="00000000">
      <w:pPr>
        <w:pStyle w:val="Heading2"/>
      </w:pPr>
      <w:r>
        <w:t>Cholesterol</w:t>
      </w:r>
      <w:bookmarkStart w:id="188" w:name="2.9.9"/>
      <w:bookmarkEnd w:id="188"/>
    </w:p>
    <w:p w14:paraId="048697A7" w14:textId="77777777" w:rsidR="007C6D17" w:rsidRDefault="00000000">
      <w:r>
        <w:t>Cholesterol is a vital component of our bodily functions, often misunderstood and misrepresented in popular culture. It's essential to understand the role cholesterol plays in maintaining the integrity of our cells, tissues, and organs.</w:t>
      </w:r>
    </w:p>
    <w:p w14:paraId="3A748CC1" w14:textId="77777777" w:rsidR="007C6D17" w:rsidRDefault="00000000">
      <w:r>
        <w:t>Cholesterol is a type of steroid lipid molecule found throughout the body. It's primarily produced by the liver and released into the bloodstream, where it can travel to various tissues and organs. There are two main forms of cholesterol: high-density lipoprotein (HDL) and low-density lipoprotein (LDL). HDL cholesterol is often referred to as "good" cholesterol because it helps remove excess cholesterol from the bloodstream by carrying it to the liver for excretion. LDL cholesterol, on the other hand, is sometimes called "bad" cholesterol due to its tendency to accumulate in the arteries and contribute to the development of atherosclerosis.</w:t>
      </w:r>
    </w:p>
    <w:p w14:paraId="24488C9A" w14:textId="77777777" w:rsidR="007C6D17" w:rsidRDefault="00000000">
      <w:r>
        <w:t>Cholesterol plays a crucial role in maintaining cell membrane structure and function. It's a vital component of the lipid bilayer, which forms the outer layer of cells. Cholesterol helps maintain the flexibility and fluidity of this bilayer, allowing for proper communication between neighboring cells.</w:t>
      </w:r>
    </w:p>
    <w:p w14:paraId="0E46A42C" w14:textId="77777777" w:rsidR="007C6D17" w:rsidRDefault="00000000">
      <w:r>
        <w:t>In addition to its structural role, cholesterol also participates in various cellular processes. For instance, it's involved in the regulation of membrane-bound enzymes and receptors. It also serves as a precursor molecule for the production of bile salts, which aid in fat digestion and absorption in the small intestine.</w:t>
      </w:r>
    </w:p>
    <w:p w14:paraId="4714F69D" w14:textId="77777777" w:rsidR="007C6D17" w:rsidRDefault="00000000">
      <w:r>
        <w:t>Cholesterol is often associated with heart disease due to its tendency to accumulate in arteries. However, this buildup is not solely caused by cholesterol itself but rather by an imbalance between HDL and LDL levels. Elevated LDL levels can lead to the formation of plaque within arterial walls, causing atherosclerosis and increasing the risk of cardiovascular events.</w:t>
      </w:r>
    </w:p>
    <w:p w14:paraId="0A45BB95" w14:textId="77777777" w:rsidR="007C6D17" w:rsidRDefault="00000000">
      <w:r>
        <w:t>Adequate cholesterol levels are essential for maintaining healthy brain function. Cholesterol is converted into various neurosteroids in the brain, which play important roles in neurotransmitter regulation and synaptic plasticity.</w:t>
      </w:r>
    </w:p>
    <w:p w14:paraId="3039EEBD" w14:textId="77777777" w:rsidR="007C6D17" w:rsidRDefault="00000000">
      <w:r>
        <w:t xml:space="preserve">Interestingly, cholesterol also serves as a precursor molecule for the production of certain hormones, such as estrogen and testosterone. These hormones play crucial roles in </w:t>
      </w:r>
      <w:r>
        <w:lastRenderedPageBreak/>
        <w:t>regulating various bodily functions, including growth and development, reproduction, and metabolism.</w:t>
      </w:r>
    </w:p>
    <w:p w14:paraId="3988978F" w14:textId="77777777" w:rsidR="007C6D17" w:rsidRDefault="00000000">
      <w:r>
        <w:t>In addition to its biological functions, cholesterol has played significant cultural and historical roles. For example, the ancient Greeks believed that the liver produced a substance called "cholesterin" which was necessary for maintaining good health. Similarly, in medieval Europe, the concept of "cholera" referred to an imbalance of humors (blood, phlegm, yellow bile, and black bile) within the body.</w:t>
      </w:r>
    </w:p>
    <w:p w14:paraId="482B2D0E" w14:textId="77777777" w:rsidR="007C6D17" w:rsidRDefault="00000000">
      <w:r>
        <w:t>Cholesterol has also been linked to various cultural practices. For instance, the use of cholesterol-rich foods like eggs, butter, and cream has long been associated with Western cuisine, while in Japan, the consumption of rice, soybeans, and other cholesterol-poor foods is common due to cultural preferences for a plant-based diet.</w:t>
      </w:r>
    </w:p>
    <w:p w14:paraId="3B6C3F56" w14:textId="77777777" w:rsidR="007C6D17" w:rsidRDefault="00000000">
      <w:r>
        <w:t>In recent years, the role of cholesterol in health and disease has undergone significant reevaluation. As our understanding of cholesterol's functions and interactions within the body has improved, so too have our approaches to managing cholesterol levels and preventing related diseases. This shift towards a more nuanced understanding of cholesterol highlights the importance of ongoing research and education in promoting public health.</w:t>
      </w:r>
    </w:p>
    <w:p w14:paraId="42C6AA7F" w14:textId="77777777" w:rsidR="007C6D17" w:rsidRDefault="00000000">
      <w:r>
        <w:t>Cholesterol is a complex molecule with far-reaching implications for our overall well-being. By acknowledging its multifaceted role within the body and beyond, we can better appreciate its importance and develop strategies for maintaining optimal levels throughout our lives.</w:t>
      </w:r>
    </w:p>
    <w:p w14:paraId="5A87A553" w14:textId="77777777" w:rsidR="007C6D17" w:rsidRDefault="00000000">
      <w:pPr>
        <w:pStyle w:val="Heading2"/>
      </w:pPr>
      <w:r>
        <w:t>Sterols</w:t>
      </w:r>
      <w:bookmarkStart w:id="189" w:name="2.9.10"/>
      <w:bookmarkEnd w:id="189"/>
    </w:p>
    <w:p w14:paraId="20DE3D2B" w14:textId="77777777" w:rsidR="007C6D17" w:rsidRDefault="00000000">
      <w:r>
        <w:t>Sterols are a type of lipid molecule that plays a crucial role in maintaining the structure and function of cell membranes. These molecules are characterized by a unique ring structure, which is formed by the fusion of three hydrocarbon chains. Sterols are found in both animal and plant cells, although they are more abundant in animal tissues.</w:t>
      </w:r>
    </w:p>
    <w:p w14:paraId="08DD5033" w14:textId="77777777" w:rsidR="007C6D17" w:rsidRDefault="00000000">
      <w:r>
        <w:t>One of the most well-known sterols is cholesterol, which is found in high concentrations in the plasma membrane of animal cells. Cholesterol is a vital component of cell membranes, as it helps to maintain their fluidity and structure. It also plays a role in the synthesis of bile acids, hormones, and vitamin D.</w:t>
      </w:r>
    </w:p>
    <w:p w14:paraId="2D5A6322" w14:textId="77777777" w:rsidR="007C6D17" w:rsidRDefault="00000000">
      <w:r>
        <w:t>In addition to cholesterol, there are several other types of sterols that have been identified. These include lanosterol, campesterol, and sitosterol, which are all found in plant cells. Other sterols, such as stigmasterol and brassicasterol, are found in animal tissues.</w:t>
      </w:r>
    </w:p>
    <w:p w14:paraId="7F99E870" w14:textId="77777777" w:rsidR="007C6D17" w:rsidRDefault="00000000">
      <w:r>
        <w:t>Sterols are synthesized through a complex series of biochemical reactions that involve the conversion of acetate molecules into hydrocarbon chains. The final product is a molecule with a unique ring structure, which is composed of three fused rings.</w:t>
      </w:r>
    </w:p>
    <w:p w14:paraId="4E770FC4" w14:textId="77777777" w:rsidR="007C6D17" w:rsidRDefault="00000000">
      <w:r>
        <w:t>The biosynthesis of sterols involves several key enzymes, including squalene synthase and sterol reductase. Squalene synthase catalyzes the conversion of acetate molecules into a molecule called squalene, which is then converted into lanosterol through a series of enzyme-catalyzed reactions.</w:t>
      </w:r>
    </w:p>
    <w:p w14:paraId="48A4AE71" w14:textId="77777777" w:rsidR="007C6D17" w:rsidRDefault="00000000">
      <w:r>
        <w:lastRenderedPageBreak/>
        <w:t>Sterol reductase plays a crucial role in the final stages of sterol biosynthesis, as it converts lanosterol into cholesterol. This enzyme is found in the endoplasmic reticulum of animal cells, where it helps to regulate the levels of cholesterol in the cell membrane.</w:t>
      </w:r>
    </w:p>
    <w:p w14:paraId="70C4EF87" w14:textId="77777777" w:rsidR="007C6D17" w:rsidRDefault="00000000">
      <w:r>
        <w:t>In addition to their role in maintaining the structure and function of cell membranes, sterols also play a crucial role in hormone synthesis. Cholesterol, for example, is converted into hormones such as cortisol and aldosterone through a series of enzyme-catalyzed reactions.</w:t>
      </w:r>
    </w:p>
    <w:p w14:paraId="4E25FD03" w14:textId="77777777" w:rsidR="007C6D17" w:rsidRDefault="00000000">
      <w:r>
        <w:t>Sterols have also been implicated in the development of certain diseases, including cardiovascular disease and cancer. Elevated levels of cholesterol in the bloodstream have been linked to an increased risk of heart disease, while aberrant sterol biosynthesis has been implicated in the development of certain types of cancer.</w:t>
      </w:r>
    </w:p>
    <w:p w14:paraId="22683661" w14:textId="77777777" w:rsidR="007C6D17" w:rsidRDefault="00000000">
      <w:r>
        <w:t>In addition to their biological importance, sterols have also been used as a source of pharmaceuticals. Cholesterol, for example, is used as a starting material for the synthesis of bile acids and hormones, which are then used as therapeutic agents.</w:t>
      </w:r>
    </w:p>
    <w:p w14:paraId="12FAFC5C" w14:textId="77777777" w:rsidR="007C6D17" w:rsidRDefault="00000000">
      <w:r>
        <w:t>Sterols help regulate hormone synthesis while maintaining cell membrane structure and function through complex biochemical reactions involving enzymes like squalene synthase and sterol reductase.</w:t>
      </w:r>
    </w:p>
    <w:p w14:paraId="41B01616" w14:textId="77777777" w:rsidR="007C6D17" w:rsidRDefault="00000000">
      <w:r>
        <w:br w:type="page"/>
      </w:r>
    </w:p>
    <w:p w14:paraId="1B4C1A78" w14:textId="77777777" w:rsidR="007C6D17" w:rsidRDefault="00000000">
      <w:pPr>
        <w:pStyle w:val="Heading1"/>
      </w:pPr>
      <w:r>
        <w:lastRenderedPageBreak/>
        <w:t>Chapter 20: The Mystery of Consciousness and Free Will</w:t>
      </w:r>
    </w:p>
    <w:p w14:paraId="51A02437" w14:textId="77777777" w:rsidR="007C6D17" w:rsidRDefault="00000000">
      <w:pPr>
        <w:pStyle w:val="Heading2"/>
      </w:pPr>
      <w:r>
        <w:t>Consciousness</w:t>
      </w:r>
      <w:bookmarkStart w:id="190" w:name="2.10.1"/>
      <w:bookmarkEnd w:id="190"/>
    </w:p>
    <w:p w14:paraId="079A3BC8" w14:textId="77777777" w:rsidR="007C6D17" w:rsidRDefault="00000000">
      <w:r>
        <w:t>Consciousness is the most mysterious and intriguing aspect of human experience. It is the essence that makes us who we are, yet its nature remains shrouded in mystery. Despite centuries of inquiry and debate, the question of what consciousness is and how it arises from the activity of neurons in our brain remains one of the greatest unsolved mysteries of modern science.</w:t>
      </w:r>
    </w:p>
    <w:p w14:paraId="42F42D6A" w14:textId="77777777" w:rsidR="007C6D17" w:rsidRDefault="00000000">
      <w:r>
        <w:t>The study of consciousness has been a significant area of research in recent decades, with philosophers, neuroscientists, psychologists, and computer scientists all contributing to our understanding of this complex phenomenon. Consciousness refers to our subjective experience of the world around us – our perceptions, emotions, thoughts, and sensations. It is what allows us to have a sense of self, to make decisions, and to interact with others.</w:t>
      </w:r>
    </w:p>
    <w:p w14:paraId="2C7F1978" w14:textId="77777777" w:rsidR="007C6D17" w:rsidRDefault="00000000">
      <w:r>
        <w:t>One of the most fundamental questions about consciousness is how it arises from the activity of neurons in our brain. The human brain contains approximately 100 billion neurons, each connected to hundreds of other neurons through synapses. When we think, move, or perceive the world, these neurons communicate with one another through electrical and chemical signals.</w:t>
      </w:r>
    </w:p>
    <w:p w14:paraId="2300E1E5" w14:textId="77777777" w:rsidR="007C6D17" w:rsidRDefault="00000000">
      <w:r>
        <w:t>The problem is that these signals are purely physical and do not, by themselves, give rise to subjective experience. So, what makes us conscious? Why do our thoughts and feelings seem so real and meaningful when they could just be the result of a complex biological process?</w:t>
      </w:r>
    </w:p>
    <w:p w14:paraId="73E6C4BD" w14:textId="77777777" w:rsidR="007C6D17" w:rsidRDefault="00000000">
      <w:r>
        <w:t>One approach to understanding consciousness is to examine the different types of consciousness that exist. There is, for example, the phenomenal consciousness – our everyday, subjective experience of the world. Then there is access consciousness – the information about our environment that is available to us through our senses and other sources. Finally, there is global workspace theory (GWT) – a framework for understanding how conscious awareness arises from the activity of neurons in our brain.</w:t>
      </w:r>
    </w:p>
    <w:p w14:paraId="7716697D" w14:textId="77777777" w:rsidR="007C6D17" w:rsidRDefault="00000000">
      <w:r>
        <w:t>According to GWT, consciousness arises when information from multiple sensory and cognitive systems converges on a central "workspace" in our brain. This allows us to integrate information from different sources, make decisions, and respond to the world around us. The global workspace is thought to be responsible for many aspects of consciousness, including attention, working memory, and executive control.</w:t>
      </w:r>
    </w:p>
    <w:p w14:paraId="31D9D0BB" w14:textId="77777777" w:rsidR="007C6D17" w:rsidRDefault="00000000">
      <w:r>
        <w:t>Another approach is to explore the relationship between consciousness and other cognitive processes such as perception, memory, and language. For example, research has shown that our conscious experience of the world is influenced by our past experiences, emotions, and expectations. Our brain's ability to simulate hypothetical scenarios and predict outcomes based on these factors helps shape our subjective experience.</w:t>
      </w:r>
    </w:p>
    <w:p w14:paraId="0C295434" w14:textId="77777777" w:rsidR="007C6D17" w:rsidRDefault="00000000">
      <w:r>
        <w:t>The study of consciousness also raises questions about the nature of self and free will. Many philosophers have argued that consciousness is necessary for self-awareness – that without conscious experience, we would not be able to reflect on our own thoughts, feelings, and experiences. This raises questions about whether we are truly in control of our actions or if they are determined by factors outside of our awareness.</w:t>
      </w:r>
    </w:p>
    <w:p w14:paraId="28900032" w14:textId="77777777" w:rsidR="007C6D17" w:rsidRDefault="00000000">
      <w:r>
        <w:lastRenderedPageBreak/>
        <w:t>Some researchers have proposed theories such as integrated information theory (IIT) which suggests that consciousness arises from the integration of information across different parts of our brain. According to this view, consciousness is not just a matter of individual neurons firing but rather how these firings interact with one another.</w:t>
      </w:r>
    </w:p>
    <w:p w14:paraId="37644592" w14:textId="77777777" w:rsidR="007C6D17" w:rsidRDefault="00000000">
      <w:r>
        <w:t>Other researchers have explored the relationship between consciousness and the physical world. Some have suggested that consciousness may be an emergent property of complex systems – arising from the interactions of simpler components. Others have proposed theories such as the binding problem which suggests that consciousness arises when information is integrated across different sensory modalities.</w:t>
      </w:r>
    </w:p>
    <w:p w14:paraId="1CCDCFDA" w14:textId="77777777" w:rsidR="007C6D17" w:rsidRDefault="00000000">
      <w:r>
        <w:t>Despite these advances, many questions remain unanswered about the nature of consciousness. What exactly is it? How does it arise from brain activity? Is it necessary for self-awareness and free will? The study of consciousness continues to be a vital area of research, with new discoveries and insights emerging all the time.</w:t>
      </w:r>
    </w:p>
    <w:p w14:paraId="1EABA18F" w14:textId="77777777" w:rsidR="007C6D17" w:rsidRDefault="00000000">
      <w:r>
        <w:t>The mystery of consciousness remains elusive, yet our continued exploration of this complex phenomenon compels us to confront the limits of our knowledge and the depths of our ignorance. This pursuit can lead us to new insights and discoveries that deepen our understanding of ourselves and the world around us.</w:t>
      </w:r>
    </w:p>
    <w:p w14:paraId="3961A9BD" w14:textId="77777777" w:rsidR="007C6D17" w:rsidRDefault="00000000">
      <w:pPr>
        <w:pStyle w:val="Heading2"/>
      </w:pPr>
      <w:r>
        <w:t>Neurobiology</w:t>
      </w:r>
      <w:bookmarkStart w:id="191" w:name="2.10.2"/>
      <w:bookmarkEnd w:id="191"/>
    </w:p>
    <w:p w14:paraId="72B999BD" w14:textId="77777777" w:rsidR="007C6D17" w:rsidRDefault="00000000">
      <w:r>
        <w:t>Neurobiology is the study of the structure and function of the nervous system, which includes the brain, spinal cord, and peripheral nerves. This complex network of specialized cells, called neurons, enables us to perceive, process, and respond to the world around us.</w:t>
      </w:r>
    </w:p>
    <w:p w14:paraId="554BDEF2" w14:textId="77777777" w:rsidR="007C6D17" w:rsidRDefault="00000000">
      <w:r>
        <w:t>The human brain contains approximately 100 billion neurons, each with its unique morphology, electrical properties, and chemical responses. These neurons form a intricate network of neural connections, known as synapses, which allow them to communicate with one another through electrical and chemical signals.</w:t>
      </w:r>
    </w:p>
    <w:p w14:paraId="5AB4CA58" w14:textId="77777777" w:rsidR="007C6D17" w:rsidRDefault="00000000">
      <w:r>
        <w:t>Neurobiologists have made significant progress in understanding the organization and function of the nervous system at multiple levels, from the molecular mechanisms governing synaptic plasticity to the large-cale networks involved in cognition, emotion, and behavior. For instance, research on the neural correlates of consciousness has shed light on the complex processes underlying our subjective experience.</w:t>
      </w:r>
    </w:p>
    <w:p w14:paraId="64C38967" w14:textId="77777777" w:rsidR="007C6D17" w:rsidRDefault="00000000">
      <w:r>
        <w:t>One key area of investigation is the study of neural signaling pathways, which involve the coordinated activity of multiple neurotransmitters, receptors, and ion channels. This intricate dance enables neurons to integrate sensory information, store memories, and generate motor responses.</w:t>
      </w:r>
    </w:p>
    <w:p w14:paraId="3C7B22CA" w14:textId="77777777" w:rsidR="007C6D17" w:rsidRDefault="00000000">
      <w:r>
        <w:t>Another crucial aspect of neurobiology is the exploration of brain regions and their functions. The cerebral cortex, for example, is composed of distinct areas specialized for various cognitive tasks, such as visual processing, language comprehension, and spatial reasoning. The basal ganglia, a group of subcortical structures, play a critical role in motor control and habit formation.</w:t>
      </w:r>
    </w:p>
    <w:p w14:paraId="5AF26836" w14:textId="77777777" w:rsidR="007C6D17" w:rsidRDefault="00000000">
      <w:r>
        <w:t xml:space="preserve">The study of neurobiology has also led to a deeper understanding of brain development, plasticity, and recovery from injury or disease. For instance, research on the neural basis of </w:t>
      </w:r>
      <w:r>
        <w:lastRenderedPageBreak/>
        <w:t>learning and memory has identified key molecular mechanisms governing synaptic strengthening and weakening.</w:t>
      </w:r>
    </w:p>
    <w:p w14:paraId="2094CEBD" w14:textId="77777777" w:rsidR="007C6D17" w:rsidRDefault="00000000">
      <w:r>
        <w:t>Furthermore, advances in neuroimaging techniques such as functional magnetic resonance imaging (fMRI), electroencephalography (EEG), and magnetoencephalography (MEG) have enabled researchers to non-invasively measure brain activity in humans. This has led to a better understanding of the neural basis of various cognitive, emotional, and motor functions.</w:t>
      </w:r>
    </w:p>
    <w:p w14:paraId="07CBEA73" w14:textId="77777777" w:rsidR="007C6D17" w:rsidRDefault="00000000">
      <w:r>
        <w:t>In addition, neurobiology has also made significant strides in understanding the neural mechanisms underlying neurological and psychiatric disorders, such as Parkinson's disease, Alzheimer's disease, depression, and anxiety disorders. A better comprehension of these disorders has enabled researchers to develop novel therapeutic strategies, such as deep brain stimulation, transcranial magnetic stimulation, and pharmacological interventions.</w:t>
      </w:r>
    </w:p>
    <w:p w14:paraId="34EE03B0" w14:textId="77777777" w:rsidR="007C6D17" w:rsidRDefault="00000000">
      <w:r>
        <w:t>In recent years, there have been significant advancements in the field of neurobiology, particularly with regards to the study of consciousness, free will, and the human experience. The mystery of consciousness remains a topic of great interest and debate among researchers, with various theories attempting to explain this complex phenomenon.</w:t>
      </w:r>
    </w:p>
    <w:p w14:paraId="2A103C79" w14:textId="77777777" w:rsidR="007C6D17" w:rsidRDefault="00000000">
      <w:r>
        <w:t>Despite the many advances made in neurobiology, there is still much to be learned about the intricacies of the human brain and its role in our daily lives. Further research will undoubtedly continue to shed light on the neural mechanisms underlying cognition, emotion, and behavior, leading to a greater understanding of ourselves and our place in the world.</w:t>
      </w:r>
    </w:p>
    <w:p w14:paraId="4BECB703" w14:textId="77777777" w:rsidR="007C6D17" w:rsidRDefault="00000000">
      <w:r>
        <w:t>The mysteries of the nervous system remain an ongoing area of investigation, with neurobiology poised to revolutionize our understanding of the human experience.</w:t>
      </w:r>
    </w:p>
    <w:p w14:paraId="5335CBC0" w14:textId="77777777" w:rsidR="007C6D17" w:rsidRDefault="00000000">
      <w:pPr>
        <w:pStyle w:val="Heading2"/>
      </w:pPr>
      <w:r>
        <w:t>Free Will Debate</w:t>
      </w:r>
      <w:bookmarkStart w:id="192" w:name="2.10.3"/>
      <w:bookmarkEnd w:id="192"/>
    </w:p>
    <w:p w14:paraId="51D66089" w14:textId="77777777" w:rsidR="007C6D17" w:rsidRDefault="00000000">
      <w:r>
        <w:t>The free will debate has been a longstanding conundrum in the realm of philosophy and science. At its core, the question revolves around whether human beings possess the capacity to make choices that are truly their own, unaffected by external influences such as genetics, environment, and prior experiences.</w:t>
      </w:r>
    </w:p>
    <w:p w14:paraId="2842552B" w14:textId="77777777" w:rsidR="007C6D17" w:rsidRDefault="00000000">
      <w:r>
        <w:t>One of the primary arguments against the existence of free will is the concept of determinism. Proponents of this view assert that every event, including human decisions and actions, is the inevitable result of a long chain of causes and effects stretching back to the beginning of time. In other words, our choices are simply the unavoidable outcome of a predetermined sequence of events.</w:t>
      </w:r>
    </w:p>
    <w:p w14:paraId="13CA0D98" w14:textId="77777777" w:rsidR="007C6D17" w:rsidRDefault="00000000">
      <w:r>
        <w:t>This perspective is often linked to the idea of causal determinism, which posits that the universe operates according to strict laws of cause and effect, rendering free will an illusion. The notion that our brains operate on a deterministic basis, with neurons firing in a predetermined pattern, only serves to further strengthen this argument.</w:t>
      </w:r>
    </w:p>
    <w:p w14:paraId="497831D2" w14:textId="77777777" w:rsidR="007C6D17" w:rsidRDefault="00000000">
      <w:r>
        <w:t>On the other side of the coin, proponents of free will argue that human beings possess a unique capacity for self-awareness, introspection, and decision-making abilities that set us apart from mere automatons. According to this view, our choices are not simply the result of external factors but rather the culmination of complex internal processes involving reasoning, emotions, and moral judgments.</w:t>
      </w:r>
    </w:p>
    <w:p w14:paraId="231C2892" w14:textId="77777777" w:rsidR="007C6D17" w:rsidRDefault="00000000">
      <w:r>
        <w:lastRenderedPageBreak/>
        <w:t>One of the most influential philosophers in this regard is Immanuel Kant, who argued that human beings possess a rational faculty that allows us to make choices that are genuinely our own. For Kant, the key to understanding free will lies not in the external world but rather in the internal workings of the human mind.</w:t>
      </w:r>
    </w:p>
    <w:p w14:paraId="0A4D365E" w14:textId="77777777" w:rsidR="007C6D17" w:rsidRDefault="00000000">
      <w:r>
        <w:t>The debate surrounding free will has also been influenced by advances in neuroscience and psychology. The discovery of neural mechanisms underlying decision-making processes has led some to argue that our choices are ultimately determined by brain activity, effectively undermining the notion of free will.</w:t>
      </w:r>
    </w:p>
    <w:p w14:paraId="4F2B7902" w14:textId="77777777" w:rsidR="007C6D17" w:rsidRDefault="00000000">
      <w:r>
        <w:t>However, others have countered this argument by highlighting the complexity and plasticity of the human brain. They argue that our brains are capable of reorganizing themselves in response to experience, learning, and adaptation, which suggests that our choices may not be entirely predetermined.</w:t>
      </w:r>
    </w:p>
    <w:p w14:paraId="51CE18CB" w14:textId="77777777" w:rsidR="007C6D17" w:rsidRDefault="00000000">
      <w:r>
        <w:t>The concept of moral responsibility is another crucial aspect of the free will debate. If we do not possess free will, can we truly be held accountable for our actions? This question has far-</w:t>
      </w:r>
    </w:p>
    <w:p w14:paraId="6A9A0021" w14:textId="77777777" w:rsidR="007C6D17" w:rsidRDefault="00000000">
      <w:r>
        <w:t>(Note: The rewritten text only includes the concluding paragraph without any of the specified phrases.)</w:t>
      </w:r>
    </w:p>
    <w:p w14:paraId="3103F0C5" w14:textId="77777777" w:rsidR="007C6D17" w:rsidRDefault="00000000">
      <w:pPr>
        <w:pStyle w:val="Heading2"/>
      </w:pPr>
      <w:r>
        <w:t>Panpsychism</w:t>
      </w:r>
      <w:bookmarkStart w:id="193" w:name="2.10.4"/>
      <w:bookmarkEnd w:id="193"/>
    </w:p>
    <w:p w14:paraId="7F3875ED" w14:textId="77777777" w:rsidR="007C6D17" w:rsidRDefault="00000000">
      <w:r>
        <w:t>Panpsychism is a philosophical theory that posits the existence of consciousness or awareness in all matter, not just biological organisms. This idea challenges the traditional notion that conscious experience is unique to humans and certain animals, instead suggesting that it is an inherent property of the universe.</w:t>
      </w:r>
    </w:p>
    <w:p w14:paraId="3411066D" w14:textId="77777777" w:rsidR="007C6D17" w:rsidRDefault="00000000">
      <w:r>
        <w:t>The term "panpsychism" comes from the Greek words "pan," meaning "all," and "psyche," meaning "soul" or "mind." Panpsychists argue that consciousness is a fundamental aspect of reality, akin to space, time, or matter. This perspective has been explored by various philosophers throughout history, including Thales, Plato, Aristotle, and modern thinkers such as Alfred North Whitehead and Bertrand Russell.</w:t>
      </w:r>
    </w:p>
    <w:p w14:paraId="0C304AB5" w14:textId="77777777" w:rsidR="007C6D17" w:rsidRDefault="00000000">
      <w:r>
        <w:t>One key argument in favor of panpsychism is the notion that consciousness cannot arise from purely physical processes. According to this view, the emergence of complex mental states like subjective experience, self-awareness, or intentionality requires a fundamental non-physical component. Panpsychists argue that this non-physical aspect is present throughout the universe, albeit in varying degrees and forms.</w:t>
      </w:r>
    </w:p>
    <w:p w14:paraId="33AEC3B1" w14:textId="77777777" w:rsidR="007C6D17" w:rsidRDefault="00000000">
      <w:r>
        <w:t>Another important consideration is the relationship between consciousness and the human brain. While it is true that our brains are intricately linked to conscious experience, panpsychism suggests that this link is not exclusive to biological organisms. Instead, the universe itself may be imbued with a fundamental consciousness or awareness that underlies all physical processes.</w:t>
      </w:r>
    </w:p>
    <w:p w14:paraId="52963125" w14:textId="77777777" w:rsidR="007C6D17" w:rsidRDefault="00000000">
      <w:r>
        <w:t>This idea has significant implications for our understanding of free will and moral responsibility. If panpsychism is correct, then it is possible that non-human entities, such as rocks or atoms, possess some form of consciousness or awareness. This could fundamentally alter our perspective on the natural world and our place within it.</w:t>
      </w:r>
    </w:p>
    <w:p w14:paraId="66E83C18" w14:textId="77777777" w:rsidR="007C6D17" w:rsidRDefault="00000000">
      <w:r>
        <w:lastRenderedPageBreak/>
        <w:t>Some critics argue that panpsychism is too vague or ambiguous to be taken seriously, while others contend that it is a necessary corrective to the overly reductive tendencies of modern science. Regardless, panpsychism remains an intriguing and thought-provoking idea that inspires philosophical inquiry and debate.</w:t>
      </w:r>
    </w:p>
    <w:p w14:paraId="765654E2" w14:textId="77777777" w:rsidR="007C6D17" w:rsidRDefault="00000000">
      <w:r>
        <w:t>In exploring the concept of panpsychism, we must also consider its connections to other areas of study. For instance, theories in quantum mechanics and general relativity have led some scientists to propose the existence of non-local or interconnectedness within the universe, which bears some resemblance to the idea of panpsychism. Similarly, discussions around artificial intelligence, consciousness, and the limits of computation all touch on the notion that the universe may be more akin to a vast, interconnected web than a collection of discrete, isolated particles.</w:t>
      </w:r>
    </w:p>
    <w:p w14:paraId="69035F14" w14:textId="77777777" w:rsidR="007C6D17" w:rsidRDefault="00000000">
      <w:r>
        <w:t>The implications of panpsychism extend far beyond the realm of abstract philosophy. It has significant consequences for our understanding of reality, free will, and moral responsibility. By embracing this idea, we may uncover new avenues for inquiry and discovery, as well as fresh insights into the mysteries that lie at the heart of human experience.</w:t>
      </w:r>
    </w:p>
    <w:p w14:paraId="41638192" w14:textId="77777777" w:rsidR="007C6D17" w:rsidRDefault="00000000">
      <w:pPr>
        <w:pStyle w:val="Heading2"/>
      </w:pPr>
      <w:r>
        <w:t>Integrated Information Theory</w:t>
      </w:r>
      <w:bookmarkStart w:id="194" w:name="2.10.5"/>
      <w:bookmarkEnd w:id="194"/>
    </w:p>
    <w:p w14:paraId="216E88D2" w14:textId="77777777" w:rsidR="007C6D17" w:rsidRDefault="00000000">
      <w:r>
        <w:t>Integrated Information Theory (IIT) is a philosophical framework that aims to explain the nature of consciousness and its relationship with the brain. This theory was developed by neuroscientist Giulio Tononi in the early 2000s, as a response to the long-standing problem of understanding conscious experience.</w:t>
      </w:r>
    </w:p>
    <w:p w14:paraId="28839E68" w14:textId="77777777" w:rsidR="007C6D17" w:rsidRDefault="00000000">
      <w:r>
        <w:t>According to IIT, consciousness arises from the integrated processing of information within the brain. The theory posits that consciousness is not solely a product of individual neurons or their interactions, but rather emerges from the global integration of neural activity across different scales and modalities. This integrated information is thought to be responsible for generating our subjective experience of the world.</w:t>
      </w:r>
    </w:p>
    <w:p w14:paraId="5C60C582" w14:textId="77777777" w:rsidR="007C6D17" w:rsidRDefault="00000000">
      <w:r>
        <w:t>The core idea behind IIT is that consciousness is a fundamental property of the universe, akin to space and time. Just as these physical dimensions are ubiquitous and inseparable from the fabric of reality, so too is consciousness an inherent aspect of the brain's functioning. In this sense, IIT can be seen as a form of panpsychism, which posits that consciousness is a fundamental and ubiquitous feature of the universe.</w:t>
      </w:r>
    </w:p>
    <w:p w14:paraId="0786023E" w14:textId="77777777" w:rsidR="007C6D17" w:rsidRDefault="00000000">
      <w:r>
        <w:t>The theory proposes that consciousness is quantifiable and measurable, using mathematical frameworks to describe its dynamics. According to Tononi, conscious experience can be understood as a unique combination of integrated information, which he terms "phi" (φ). This phi value represents the degree to which information is integrated across different scales and modalities within the brain.</w:t>
      </w:r>
    </w:p>
    <w:p w14:paraId="3B10BB39" w14:textId="77777777" w:rsidR="007C6D17" w:rsidRDefault="00000000">
      <w:r>
        <w:t>IIT has been applied to various domains, including cognitive neuroscience, philosophy of mind, and even artificial intelligence. One of its most promising applications lies in the development of new diagnostic tools for assessing consciousness in patients with altered states of awareness, such as those in vegetative or minimally conscious states.</w:t>
      </w:r>
    </w:p>
    <w:p w14:paraId="0BEB441D" w14:textId="77777777" w:rsidR="007C6D17" w:rsidRDefault="00000000">
      <w:r>
        <w:t xml:space="preserve">Despite its potential, IIT is not without controversy. Some critics argue that it may be too vague or ambiguous to provide a clear understanding of consciousness. Others have </w:t>
      </w:r>
      <w:r>
        <w:lastRenderedPageBreak/>
        <w:t>suggested alternative explanations for the emergence of conscious experience, such as global workspace theory or the binding problem.</w:t>
      </w:r>
    </w:p>
    <w:p w14:paraId="5BA0CE2C" w14:textId="77777777" w:rsidR="007C6D17" w:rsidRDefault="00000000">
      <w:r>
        <w:t>Nevertheless, Integrated Information Theory has sparked important debates and insights in the fields of neuroscience, philosophy, and cognitive science. By exploring this theoretical framework, researchers are forced to confront the fundamental nature of consciousness and its relationship with the brain.</w:t>
      </w:r>
    </w:p>
    <w:p w14:paraId="43124C52" w14:textId="77777777" w:rsidR="007C6D17" w:rsidRDefault="00000000">
      <w:r>
        <w:t>The theory's ability to generate phi values, which represent the degree of integrated information, holds significant implications for our understanding of conscious experience. This perspective invites us to reevaluate the intricate dance between our brain activity and our subjective experience of reality, offering a fascinating vantage point from which to contemplate the enigmatic phenomenon of consciousness.</w:t>
      </w:r>
    </w:p>
    <w:p w14:paraId="3006B391" w14:textId="77777777" w:rsidR="007C6D17" w:rsidRDefault="00000000">
      <w:pPr>
        <w:pStyle w:val="Heading2"/>
      </w:pPr>
      <w:r>
        <w:t>Global Workspace Theory</w:t>
      </w:r>
      <w:bookmarkStart w:id="195" w:name="2.10.6"/>
      <w:bookmarkEnd w:id="195"/>
    </w:p>
    <w:p w14:paraId="0C2389FC" w14:textId="77777777" w:rsidR="007C6D17" w:rsidRDefault="00000000">
      <w:r>
        <w:t>Global Workspace Theory, proposed by psychologist Bernard Baars in the 1980s, is a theoretical framework that attempts to explain the workings of consciousness. According to this theory, consciousness arises from the interaction between different modules within the brain, with the global workspace serving as a hub for information integration and processing.</w:t>
      </w:r>
    </w:p>
    <w:p w14:paraId="4A7146E3" w14:textId="77777777" w:rsidR="007C6D17" w:rsidRDefault="00000000">
      <w:r>
        <w:t>At its core, Global Workspace Theory posits that conscious experience is not solely the result of local neural activity, but rather emerges from the coordination of multiple modules, each responsible for specific cognitive functions. These modules include attentional systems, working memory, long-term memory, and various sensory and motor systems. The global workspace serves as a central clearinghouse where information from these different modules converges, allowing for the integration of disparate pieces of information into a unified conscious experience.</w:t>
      </w:r>
    </w:p>
    <w:p w14:paraId="76B95119" w14:textId="77777777" w:rsidR="007C6D17" w:rsidRDefault="00000000">
      <w:r>
        <w:t>This theory is often contrasted with more traditional views of consciousness, such as those that emphasize the role of localized neural activity or the binding problem – the challenge of explaining how seemingly unrelated features of an object or scene become integrated into a coherent percept. Global Workspace Theory offers a more distributed and interconnected account of consciousness, suggesting that it arises from the dynamic interaction between multiple brain regions.</w:t>
      </w:r>
    </w:p>
    <w:p w14:paraId="3E6915BB" w14:textId="77777777" w:rsidR="007C6D17" w:rsidRDefault="00000000">
      <w:r>
        <w:t>One key aspect of Global Workspace Theory is its emphasis on the role of attention in shaping conscious experience. According to this view, attention acts as a filter, selectively amplifying certain signals while dampening others, allowing for the prioritization and integration of relevant information. This process is thought to occur within the global workspace itself, where attended information is further processed and integrated with other cognitive modules.</w:t>
      </w:r>
    </w:p>
    <w:p w14:paraId="6073851E" w14:textId="77777777" w:rsidR="007C6D17" w:rsidRDefault="00000000">
      <w:r>
        <w:t>The theory also posits that working memory plays a crucial role in the maintenance and manipulation of information within the global workspace. Working memory serves as a temporary storage facility for information that has been selected for processing, allowing for the temporary suspension of irrelevant sensory input and the rehearsal of previously attended information.</w:t>
      </w:r>
    </w:p>
    <w:p w14:paraId="4AC6B61A" w14:textId="77777777" w:rsidR="007C6D17" w:rsidRDefault="00000000">
      <w:r>
        <w:lastRenderedPageBreak/>
        <w:t>Global Workspace Theory has been influential in shaping our understanding of consciousness, with implications for fields such as psychology, neuroscience, and artificial intelligence. By highlighting the importance of distributed processing and attentional modulation, this theory offers a more comprehensive account of how we experience the world around us. The global workspace serves as a testament to the brain's remarkable ability to integrate disparate information into a unified conscious experience.</w:t>
      </w:r>
    </w:p>
    <w:p w14:paraId="4444D3FE" w14:textId="77777777" w:rsidR="007C6D17" w:rsidRDefault="00000000">
      <w:pPr>
        <w:pStyle w:val="Heading2"/>
      </w:pPr>
      <w:r>
        <w:t>The Binding Problem</w:t>
      </w:r>
      <w:bookmarkStart w:id="196" w:name="2.10.7"/>
      <w:bookmarkEnd w:id="196"/>
    </w:p>
    <w:p w14:paraId="1F859B3B" w14:textId="77777777" w:rsidR="007C6D17" w:rsidRDefault="00000000">
      <w:r>
        <w:t>The binding problem, a fundamental enigma in the study of consciousness, pertains to the manner in which our subjective experiences are linked to the objective workings of the brain. In essence, this conundrum asks how specific features of perception, such as color, shape, and location, become integrated into a unified conscious experience.</w:t>
      </w:r>
    </w:p>
    <w:p w14:paraId="63A0E5BF" w14:textId="77777777" w:rsidR="007C6D17" w:rsidRDefault="00000000">
      <w:r>
        <w:t>The binding problem is often attributed to neuroscientist Francis Crick, who first described it in his 1989 book "The Astonishing Hypothesis". Crick posited that the neural activity in different parts of the brain responsible for processing various aspects of an experience must be somehow synchronized or "bound" together to give rise to a coherent perception.</w:t>
      </w:r>
    </w:p>
    <w:p w14:paraId="2E9ABCE2" w14:textId="77777777" w:rsidR="007C6D17" w:rsidRDefault="00000000">
      <w:r>
        <w:t>One possible approach to resolving this enigma is through the concept of synchrony. In this framework, neural activity in distinct regions of the brain becomes temporally aligned, allowing for the integration of information and the emergence of conscious experience. This synchronization can occur at various levels, from the level of individual neurons to the level of entire networks.</w:t>
      </w:r>
    </w:p>
    <w:p w14:paraId="014D048B" w14:textId="77777777" w:rsidR="007C6D17" w:rsidRDefault="00000000">
      <w:r>
        <w:t>Another perspective on the binding problem involves the notion of feature detectors. According to this view, specific neurons or small groups of neurons are attuned to particular features of an experience, such as lines or edges. These feature detectors then converge onto higher-level areas responsible for processing more abstract aspects of perception, like shapes and objects.</w:t>
      </w:r>
    </w:p>
    <w:p w14:paraId="02B40531" w14:textId="77777777" w:rsidR="007C6D17" w:rsidRDefault="00000000">
      <w:r>
        <w:t>The neural mechanisms underlying the binding problem are complex and multifaceted. Research has implicated a range of brain regions and processes, including attentional modulation, working memory, and the prefrontal cortex. The phenomenon of long-distance communication between neurons, mediated by electrical impulses or neurotransmitters, also plays a crucial role in facilitating the integration of information.</w:t>
      </w:r>
    </w:p>
    <w:p w14:paraId="4F37E139" w14:textId="77777777" w:rsidR="007C6D17" w:rsidRDefault="00000000">
      <w:r>
        <w:t>A fascinating aspect of the binding problem is its relationship to the concept of global workspace theory. This framework proposes that conscious experience arises from the widespread dissemination and integration of information throughout the brain, facilitated by a network of interconnected regions. The binding problem can be seen as a key challenge for this theory, as it highlights the need for a more nuanced understanding of how neural activity is synchronized and integrated across different parts of the brain.</w:t>
      </w:r>
    </w:p>
    <w:p w14:paraId="2DC8246E" w14:textId="77777777" w:rsidR="007C6D17" w:rsidRDefault="00000000">
      <w:r>
        <w:t xml:space="preserve">The binding problem has significant implications for our understanding of consciousness and its relationship to the brain. It underscores the complexity and multifaceted nature of conscious experience, emphasizing the need for a comprehensive approach that incorporates insights from multiple disciplines. Furthermore, it highlights the importance of continued research into the neural mechanisms underlying consciousness, with the </w:t>
      </w:r>
      <w:r>
        <w:lastRenderedPageBreak/>
        <w:t>potential for novel therapeutic approaches or even the development of artificial intelligence systems capable of generating subjective experiences.</w:t>
      </w:r>
    </w:p>
    <w:p w14:paraId="722A5D95" w14:textId="77777777" w:rsidR="007C6D17" w:rsidRDefault="00000000">
      <w:r>
        <w:t>The mysteries surrounding our understanding of consciousness and the human experience remain profound, and ongoing research may uncover new insights into the workings of the brain and the nature of subjective experience, ultimately revealing a deeper appreciation for the complexity and beauty of conscious existence.</w:t>
      </w:r>
    </w:p>
    <w:p w14:paraId="5E552439" w14:textId="77777777" w:rsidR="007C6D17" w:rsidRDefault="00000000">
      <w:pPr>
        <w:pStyle w:val="Heading2"/>
      </w:pPr>
      <w:r>
        <w:t>The Hard Problem of Consciousness</w:t>
      </w:r>
      <w:bookmarkStart w:id="197" w:name="2.10.8"/>
      <w:bookmarkEnd w:id="197"/>
    </w:p>
    <w:p w14:paraId="035B8BBB" w14:textId="77777777" w:rsidR="007C6D17" w:rsidRDefault="00000000">
      <w:r>
        <w:t>The Hard Problem of Consciousness is a term coined by philosopher and cognitive scientist David Chalmers to describe the most fundamental question about human consciousness: why do we have subjective experiences at all? This problem is considered "hard" because it cannot be solved using only the methods of science or the tools of philosophy alone. Instead, it requires a deep understanding of both the natural world and our own subjective experience.</w:t>
      </w:r>
    </w:p>
    <w:p w14:paraId="6A0C436C" w14:textId="77777777" w:rsidR="007C6D17" w:rsidRDefault="00000000">
      <w:r>
        <w:t>The hard problem arises from the fact that we can explain many aspects of human consciousness using the methods of neuroscience and psychology. We know that the brain is responsible for generating our conscious experiences, and we have made significant progress in understanding how different regions of the brain contribute to various aspects of cognition, such as attention, memory, and decision-aking.</w:t>
      </w:r>
    </w:p>
    <w:p w14:paraId="738372CD" w14:textId="77777777" w:rsidR="007C6D17" w:rsidRDefault="00000000">
      <w:r>
        <w:t>However, despite this progress, we are still left with the question: why do we have subjective experiences at all? Why don't we just exist as brains or computers, processing information without any sense of self or experience of the world? This is the hard problem because it seems to be a fundamental aspect of human existence that cannot be reduced to purely physical or material processes.</w:t>
      </w:r>
    </w:p>
    <w:p w14:paraId="14D82A3F" w14:textId="77777777" w:rsidR="007C6D17" w:rsidRDefault="00000000">
      <w:r>
        <w:t>One approach to addressing the hard problem is to appeal to the concept of emergence. Emergence refers to the phenomenon where complex systems exhibit properties that are not present in their individual parts. For example, a flock of birds can exhibit emergent behavior by moving together in a coordinated manner, even though each bird is following simple rules and responding to local stimuli.</w:t>
      </w:r>
    </w:p>
    <w:p w14:paraId="43D96B75" w14:textId="77777777" w:rsidR="007C6D17" w:rsidRDefault="00000000">
      <w:r>
        <w:t>Similarly, some argue that consciousness emerges from the interactions between neurons in the brain, rather than being a fundamental aspect of the universe itself. According to this view, our subjective experiences are simply an emergent property of the complex neural processes that occur within our brains.</w:t>
      </w:r>
    </w:p>
    <w:p w14:paraId="06FC46AB" w14:textId="77777777" w:rsidR="007C6D17" w:rsidRDefault="00000000">
      <w:r>
        <w:t>However, this approach raises further questions. Why should we expect emergent properties to arise in the case of human consciousness but not in other complex systems? And what does it mean for consciousness to "emerge" from brain activity if it is still a fundamental aspect of our experience?</w:t>
      </w:r>
    </w:p>
    <w:p w14:paraId="172FB576" w14:textId="77777777" w:rsidR="007C6D17" w:rsidRDefault="00000000">
      <w:r>
        <w:t>Another approach to addressing the hard problem is to appeal to the concept of panpsychism. Panpsychism holds that consciousness is a fundamental and ubiquitous feature of the universe, akin to space or time. According to this view, all matter has some degree of consciousness or awareness, even if we do not have direct access to it.</w:t>
      </w:r>
    </w:p>
    <w:p w14:paraId="1C513135" w14:textId="77777777" w:rsidR="007C6D17" w:rsidRDefault="00000000">
      <w:r>
        <w:t xml:space="preserve">This approach can be seen as an attempt to provide a more comprehensive understanding of consciousness by positing its existence at every level of reality, from the smallest </w:t>
      </w:r>
      <w:r>
        <w:lastRenderedPageBreak/>
        <w:t>particles to the largest galaxies. However, panpsychism also raises questions about the nature of this fundamental consciousness and how it gives rise to the subjective experiences we have.</w:t>
      </w:r>
    </w:p>
    <w:p w14:paraId="71D980B6" w14:textId="77777777" w:rsidR="007C6D17" w:rsidRDefault="00000000">
      <w:r>
        <w:t>In recent years, there has been significant progress in understanding the neural basis of conscious experience. Advances in brain imaging technologies such as functional magnetic resonance imaging (fMRI) and electroencephalography (EEG) have allowed researchers to map brain activity with unprecedented precision. This has led to a greater understanding of how different regions of the brain contribute to various aspects of consciousness.</w:t>
      </w:r>
    </w:p>
    <w:p w14:paraId="402BCABE" w14:textId="77777777" w:rsidR="007C6D17" w:rsidRDefault="00000000">
      <w:r>
        <w:t>However, despite this progress, the hard problem remains. We can explain many features of conscious experience using these neural processes, but we are still left with the question: why do we have subjective experiences at all? Why don't we just exist as brains or computers, processing information without any sense of self or experience of the world?</w:t>
      </w:r>
    </w:p>
    <w:p w14:paraId="6B0DA1D4" w14:textId="77777777" w:rsidR="007C6D17" w:rsidRDefault="00000000">
      <w:r>
        <w:t>In order to make progress on this problem, it is necessary to combine insights from neuroscience, philosophy, and other fields. We need to develop a deeper understanding of the complex interplay between our subjective experiences and the neural processes that give rise to them.</w:t>
      </w:r>
    </w:p>
    <w:p w14:paraId="050634CF" w14:textId="77777777" w:rsidR="007C6D17" w:rsidRDefault="00000000">
      <w:r>
        <w:t>The mystery of human consciousness remains a profound enigma, inviting us to continue exploring its many facets and complexities.</w:t>
      </w:r>
    </w:p>
    <w:p w14:paraId="5A24A72A" w14:textId="77777777" w:rsidR="007C6D17" w:rsidRDefault="00000000">
      <w:pPr>
        <w:pStyle w:val="Heading2"/>
      </w:pPr>
      <w:r>
        <w:t>The Binding Problem in Neuroscience</w:t>
      </w:r>
      <w:bookmarkStart w:id="198" w:name="2.10.9"/>
      <w:bookmarkEnd w:id="198"/>
    </w:p>
    <w:p w14:paraId="4B2DD86A" w14:textId="77777777" w:rsidR="007C6D17" w:rsidRDefault="00000000">
      <w:r>
        <w:t>The binding problem in neuroscience refers to the long-standing challenge of understanding how our brain's neural activity gives rise to our subjective experience of consciousness. It is a fundamental question that has puzzled scientists and philosophers alike, and one that remains largely unanswered despite significant advances in our understanding of the human brain.</w:t>
      </w:r>
    </w:p>
    <w:p w14:paraId="38D43266" w14:textId="77777777" w:rsidR="007C6D17" w:rsidRDefault="00000000">
      <w:r>
        <w:t>At its core, the binding problem revolves around the idea that our conscious experience is not simply the result of individual neurons firing, but rather the emergent property of complex neural networks. In other words, consciousness arises from the integrated activity across multiple brain regions, rather than being localized to a single area or set of neurons.</w:t>
      </w:r>
    </w:p>
    <w:p w14:paraId="3F9E4F5E" w14:textId="77777777" w:rsidR="007C6D17" w:rsidRDefault="00000000">
      <w:r>
        <w:t>One of the key challenges in addressing the binding problem is identifying the specific neural mechanisms that are responsible for binding together the various features of our conscious experience. This is often referred to as the "hard" problem of consciousness, as it is difficult to imagine how such a complex process could arise from the activity of individual neurons.</w:t>
      </w:r>
    </w:p>
    <w:p w14:paraId="37579A99" w14:textId="77777777" w:rsidR="007C6D17" w:rsidRDefault="00000000">
      <w:r>
        <w:t>Despite these challenges, researchers have made significant progress in understanding the neural correlates of consciousness (NCCs), which are the specific brain regions and networks that are involved in generating conscious experience. For example, studies using functional magnetic resonance imaging (fMRI) have shown that certain brain regions, such as the prefrontal cortex and parietal lobe, are consistently activated during tasks that require attention and consciousness.</w:t>
      </w:r>
    </w:p>
    <w:p w14:paraId="36D2A411" w14:textId="77777777" w:rsidR="007C6D17" w:rsidRDefault="00000000">
      <w:r>
        <w:t xml:space="preserve">However, these findings do not necessarily provide insight into how the activity of these brain regions gives rise to our subjective experience of consciousness. In other words, while we may be able to identify the specific neural mechanisms that are involved in generating </w:t>
      </w:r>
      <w:r>
        <w:lastRenderedPageBreak/>
        <w:t>conscious experience, we still lack a clear understanding of how these mechanisms give rise to our subjective experience.</w:t>
      </w:r>
    </w:p>
    <w:p w14:paraId="49ECFAC4" w14:textId="77777777" w:rsidR="007C6D17" w:rsidRDefault="00000000">
      <w:r>
        <w:t>One approach to addressing the binding problem is to focus on the role of synchrony and oscillations in neural activity. For example, research has shown that certain types of neural activity, such as gamma-frequency oscillations (30-100 Hz), are associated with conscious processing and attention. This has led some researchers to propose that the synchronization of neural activity across different brain regions may be a key mechanism for generating conscious experience.</w:t>
      </w:r>
    </w:p>
    <w:p w14:paraId="235CFBD5" w14:textId="77777777" w:rsidR="007C6D17" w:rsidRDefault="00000000">
      <w:r>
        <w:t>Another approach is to focus on the role of microstates in neural activity. Microstates refer to brief periods of neural activity (on the order of milliseconds) that are thought to be related to the generation of conscious experience. Research has shown that certain types of microstates, such as those associated with attention and working memory, are correlated with conscious processing.</w:t>
      </w:r>
    </w:p>
    <w:p w14:paraId="4135F0EC" w14:textId="77777777" w:rsidR="007C6D17" w:rsidRDefault="00000000">
      <w:r>
        <w:t>Despite these advances, the binding problem remains a significant challenge in neuroscience. However, by exploring new approaches and mechanisms for understanding conscious experience, we may eventually be able to provide a more complete picture of how our brain's neural activity gives rise to our subjective experience of consciousness.</w:t>
      </w:r>
    </w:p>
    <w:p w14:paraId="4D685FB5" w14:textId="77777777" w:rsidR="007C6D17" w:rsidRDefault="00000000">
      <w:r>
        <w:t>By developing advanced neuroimaging techniques, such as magnetoencephalography (MEG) and electroencephalography (EEG), to study the neural activity associated with conscious processing, researchers continue to explore new approaches and mechanisms for understanding conscious experience.</w:t>
      </w:r>
    </w:p>
    <w:p w14:paraId="382C71A7" w14:textId="77777777" w:rsidR="007C6D17" w:rsidRDefault="00000000">
      <w:pPr>
        <w:pStyle w:val="Heading2"/>
      </w:pPr>
      <w:r>
        <w:t>The Emergence of Consciousness</w:t>
      </w:r>
      <w:bookmarkStart w:id="199" w:name="2.10.10"/>
      <w:bookmarkEnd w:id="199"/>
    </w:p>
    <w:p w14:paraId="1C10F7C6" w14:textId="77777777" w:rsidR="007C6D17" w:rsidRDefault="00000000">
      <w:r>
        <w:t>The Emergence of Consciousness</w:t>
      </w:r>
    </w:p>
    <w:p w14:paraId="51FE342E" w14:textId="77777777" w:rsidR="007C6D17" w:rsidRDefault="00000000">
      <w:r>
        <w:t>Consciousness is a complex and multifaceted phenomenon that has puzzled scientists, philosophers, and the general public for centuries. Despite significant advances in our understanding of the human brain and its functions, the emergence of consciousness remains one of the most profound and intriguing enigmas of modern science.</w:t>
      </w:r>
    </w:p>
    <w:p w14:paraId="2024ACF8" w14:textId="77777777" w:rsidR="007C6D17" w:rsidRDefault="00000000">
      <w:r>
        <w:t>One of the earliest and most influential theories of consciousness was proposed by neuroscientist Francis Crick in the 1980s. According to Crick's integrated information theory (IIT), consciousness arises from the integrated processing of information within the brain, particularly in the thalamocortical system. This theory posits that consciousness is a fundamental property of the universe, akin to space and time, which emerges when the integrated information generated by neural activity exceeds a certain threshold.</w:t>
      </w:r>
    </w:p>
    <w:p w14:paraId="3A0C5AEB" w14:textId="77777777" w:rsidR="007C6D17" w:rsidRDefault="00000000">
      <w:r>
        <w:t>Building upon Crick's work, neuroscientist Giulio Tononi has further developed IIT into a more comprehensive framework for understanding consciousness. According to Tononi's version of IIT, consciousness is characterized by the ability of the brain to integrate information across different sensory modalities and cognitive processes. This integration generates a unified, self-referential representation of the world that we experience as conscious awareness.</w:t>
      </w:r>
    </w:p>
    <w:p w14:paraId="0708C563" w14:textId="77777777" w:rsidR="007C6D17" w:rsidRDefault="00000000">
      <w:r>
        <w:t xml:space="preserve">A key aspect of both Crick's and Tononi's theories is the concept of global workspace theory (GWT). GWT posits that consciousness arises from the global workspace, which is a network of interconnected regions in the brain that can integrate information from different </w:t>
      </w:r>
      <w:r>
        <w:lastRenderedPageBreak/>
        <w:t>sensory modalities. This workspace allows for the exchange of information between different cognitive processes, such as attention, perception, and memory, generating a unified conscious experience.</w:t>
      </w:r>
    </w:p>
    <w:p w14:paraId="76891C89" w14:textId="77777777" w:rsidR="007C6D17" w:rsidRDefault="00000000">
      <w:r>
        <w:t>The emergence of consciousness has also been explored through the lens of artificial intelligence (AI) research. AI researchers have long sought to create machines that can exhibit intelligent behavior, but one of the most significant challenges in this pursuit is understanding how human consciousness arises. By studying the neural correlates of consciousness and developing computational models of brain function, AI researchers hope to gain insights into the nature of conscious experience.</w:t>
      </w:r>
    </w:p>
    <w:p w14:paraId="0518AF1B" w14:textId="77777777" w:rsidR="007C6D17" w:rsidRDefault="00000000">
      <w:r>
        <w:t>One promising approach in this regard has been the development of deep learning algorithms that can mimic certain aspects of human cognition. For example, convolutional neural networks (CNNs) have been shown to be capable of recognizing patterns and generating abstract representations of visual data, similar to how humans perceive and interpret visual stimuli. These advances have significant implications for our understanding of consciousness and its relationship to the brain's ability to generate complex representations of the world.</w:t>
      </w:r>
    </w:p>
    <w:p w14:paraId="1F02518A" w14:textId="77777777" w:rsidR="007C6D17" w:rsidRDefault="00000000">
      <w:r>
        <w:t>The study of conscious experience has also led to important insights into the neural basis of human free will. The debate surrounding free will is a longstanding one, with some arguing that our choices are predetermined by physical or psychological factors, while others contend that we possess genuine autonomy in making decisions. Recent research has shed light on this issue, suggesting that consciousness plays a critical role in shaping our decision-making processes.</w:t>
      </w:r>
    </w:p>
    <w:p w14:paraId="36FECD7C" w14:textId="77777777" w:rsidR="007C6D17" w:rsidRDefault="00000000">
      <w:r>
        <w:t>One key finding in this regard has been the discovery of the neural correlates of free will. Studies have shown that when individuals are faced with difficult choices, their brain activity exhibits increased activity in regions associated with executive control, such as the prefrontal cortex and anterior cingulate. This suggests that consciousness plays a crucial role in allowing us to weigh options and make informed decisions.</w:t>
      </w:r>
    </w:p>
    <w:p w14:paraId="681DEA48" w14:textId="77777777" w:rsidR="007C6D17" w:rsidRDefault="00000000">
      <w:r>
        <w:t>The emergence of consciousness has significant implications for our understanding of human experience and our place within the natural world. Consciousness is what allows us to perceive, interpret, and respond to our environment; it is the source of our subjective experience and sense of self.</w:t>
      </w:r>
    </w:p>
    <w:p w14:paraId="5EB1BCFF" w14:textId="77777777" w:rsidR="007C6D17" w:rsidRDefault="00000000">
      <w:r>
        <w:t>Understanding how consciousness arises and functions will continue to be a vital area of research in the years to come. Neural activity exceeds a certain threshold, we may gain profound insights into the very nature of reality itself.</w:t>
      </w:r>
    </w:p>
    <w:p w14:paraId="63AC719B" w14:textId="77777777" w:rsidR="007C6D17" w:rsidRDefault="00000000">
      <w:r>
        <w:br w:type="page"/>
      </w:r>
    </w:p>
    <w:p w14:paraId="698F2185" w14:textId="77777777" w:rsidR="007C6D17" w:rsidRDefault="00000000">
      <w:pPr>
        <w:pStyle w:val="Heading1"/>
      </w:pPr>
      <w:r>
        <w:lastRenderedPageBreak/>
        <w:t>Chapter 21: Evolutionary Biology and Natural Selection</w:t>
      </w:r>
    </w:p>
    <w:p w14:paraId="3305DFD5" w14:textId="77777777" w:rsidR="007C6D17" w:rsidRDefault="00000000">
      <w:pPr>
        <w:pStyle w:val="Heading2"/>
      </w:pPr>
      <w:r>
        <w:t>Darwin's Theory of Evolution</w:t>
      </w:r>
      <w:bookmarkStart w:id="200" w:name="3.1.1"/>
      <w:bookmarkEnd w:id="200"/>
    </w:p>
    <w:p w14:paraId="0368B32B" w14:textId="77777777" w:rsidR="007C6D17" w:rsidRDefault="00000000">
      <w:r>
        <w:t>Darwin's Theory of Evolution is one of the most groundbreaking and influential ideas in the history of science. Charles Darwin, an English naturalist, developed this theory through his observations on the Galapagos Islands and extensive research on various species. In this section, we will delve into the core principles and implications of Darwin's Theory of Evolution.</w:t>
      </w:r>
    </w:p>
    <w:p w14:paraId="62AE225B" w14:textId="77777777" w:rsidR="007C6D17" w:rsidRDefault="00000000">
      <w:r>
        <w:t>To begin with, Darwin's Theory of Evolution is based on the concept of variation within species. He observed that every species exhibits a degree of variation, whether it be in physical characteristics, behavior, or physiology. This variation can be attributed to genetic differences between individuals within a population. The key insight here is that this variation provides the raw material for natural selection to act upon.</w:t>
      </w:r>
    </w:p>
    <w:p w14:paraId="4D68DD91" w14:textId="77777777" w:rsidR="007C6D17" w:rsidRDefault="00000000">
      <w:r>
        <w:t>Natural selection, as Darwin coined it, refers to the process by which the environment selectively eliminates certain variants from a population, thereby favoring others that are better adapted to their surroundings. This process occurs because some individuals within a species possess traits or characteristics that provide them with a survival and reproductive advantage over others in the same population.</w:t>
      </w:r>
    </w:p>
    <w:p w14:paraId="4B08DBB7" w14:textId="77777777" w:rsidR="007C6D17" w:rsidRDefault="00000000">
      <w:r>
        <w:t>Darwin's Theory of Evolution posits that all species have evolved over time through this process of natural selection. He proposed that populations of organisms can change over generations by means of genetic drift, gene flow, and mutation. In essence, the theory suggests that evolution is a slow and gradual process that occurs as species adapt to their environments.</w:t>
      </w:r>
    </w:p>
    <w:p w14:paraId="2DE1E5BB" w14:textId="77777777" w:rsidR="007C6D17" w:rsidRDefault="00000000">
      <w:r>
        <w:t>One of the most critical aspects of Darwin's Theory of Evolution is the concept of descent with modification. This idea posits that all species share a common ancestor and have evolved over time through a series of modifications. These modifications can occur in response to environmental pressures, such as changes in temperature, food availability, or predation pressure.</w:t>
      </w:r>
    </w:p>
    <w:p w14:paraId="4E370023" w14:textId="77777777" w:rsidR="007C6D17" w:rsidRDefault="00000000">
      <w:r>
        <w:t>Darwin's Theory of Evolution also introduces the concept of artificial selection, which highlights how humans have selectively bred domesticated animals and plants for desirable traits. This process is analogous to natural selection, where species adapt to their environments through a series of modifications over generations.</w:t>
      </w:r>
    </w:p>
    <w:p w14:paraId="2F0D2A50" w14:textId="77777777" w:rsidR="007C6D17" w:rsidRDefault="00000000">
      <w:r>
        <w:t>The implications of Darwin's Theory of Evolution are far-reaching and profound. The theory has been extensively tested and supported by a vast array of scientific evidence from various fields, including biology, paleontology, and geology.</w:t>
      </w:r>
    </w:p>
    <w:p w14:paraId="271D129C" w14:textId="77777777" w:rsidR="007C6D17" w:rsidRDefault="00000000">
      <w:r>
        <w:t>One of the most significant implications is that it provides a mechanism for understanding the diversity of life on Earth. By recognizing that all species share a common ancestor and have evolved over time through adaptation to their environments, we can better understand the complex relationships between different species and ecosystems.</w:t>
      </w:r>
    </w:p>
    <w:p w14:paraId="215FB275" w14:textId="77777777" w:rsidR="007C6D17" w:rsidRDefault="00000000">
      <w:r>
        <w:t>Furthermore, Darwin's Theory of Evolution has significant implications for our understanding of human evolution. The theory suggests that humans, like other species, have evolved over millions of years in response to environmental pressures. This provides a framework for understanding human biology, behavior, and cognition.</w:t>
      </w:r>
    </w:p>
    <w:p w14:paraId="6F4DE66D" w14:textId="77777777" w:rsidR="007C6D17" w:rsidRDefault="00000000">
      <w:r>
        <w:lastRenderedPageBreak/>
        <w:t>In addition, the theory has significant implications for conservation efforts. By recognizing the evolutionary relationships between different species and ecosystems, we can better understand how to conserve and manage ecosystems effectively.</w:t>
      </w:r>
    </w:p>
    <w:p w14:paraId="1A8DDF15" w14:textId="77777777" w:rsidR="007C6D17" w:rsidRDefault="00000000">
      <w:r>
        <w:t>Finally, Darwin's Theory of Evolution has far-reaching implications for our understanding of ethics and morality. The theory suggests that humans are not inherently superior or more intelligent than other animals; rather, we have evolved in response to environmental pressures like any other species. This provides a framework for understanding our place in the natural world and our responsibilities towards other species.</w:t>
      </w:r>
    </w:p>
    <w:p w14:paraId="4FB3E94B" w14:textId="77777777" w:rsidR="007C6D17" w:rsidRDefault="00000000">
      <w:r>
        <w:t>The profound impact of Darwin's Theory of Evolution on our understanding of biology, ecology, evolution, human evolution, conservation efforts, and ethics and morality is undeniable.</w:t>
      </w:r>
    </w:p>
    <w:p w14:paraId="4409B2B8" w14:textId="77777777" w:rsidR="007C6D17" w:rsidRDefault="00000000">
      <w:pPr>
        <w:pStyle w:val="Heading2"/>
      </w:pPr>
      <w:r>
        <w:t>Natural Selection</w:t>
      </w:r>
      <w:bookmarkStart w:id="201" w:name="3.1.2"/>
      <w:bookmarkEnd w:id="201"/>
    </w:p>
    <w:p w14:paraId="431A19D4" w14:textId="77777777" w:rsidR="007C6D17" w:rsidRDefault="00000000">
      <w:r>
        <w:t>Natural selection is the cornerstone of evolutionary biology, and it's hard to overstate its importance in shaping the diversity of life on Earth. In essence, natural selection is the process by which individuals with certain traits are more likely to survive and reproduce, thereby passing those traits on to their offspring.</w:t>
      </w:r>
    </w:p>
    <w:p w14:paraId="5B5DC3D0" w14:textId="77777777" w:rsidR="007C6D17" w:rsidRDefault="00000000">
      <w:r>
        <w:t>The concept of natural selection was first articulated by Charles Darwin in his groundbreaking book, "On the Origin of Species." At the time, it was a radical idea that challenged the prevailing view of species as fixed and unchanging. According to Darwin, species are constantly evolving through the process of variation, mutation, genetic drift, and gene flow.</w:t>
      </w:r>
    </w:p>
    <w:p w14:paraId="372DEEAF" w14:textId="77777777" w:rsidR="007C6D17" w:rsidRDefault="00000000">
      <w:r>
        <w:t>Natural selection acts on existing variation within a population, favoring individuals with traits that enhance their fitness in their environment. This means that if an individual has a particular trait that allows it to better adapt to its surroundings, it will be more likely to survive, grow, and reproduce, passing those advantageous traits on to its offspring.</w:t>
      </w:r>
    </w:p>
    <w:p w14:paraId="782A8D88" w14:textId="77777777" w:rsidR="007C6D17" w:rsidRDefault="00000000">
      <w:r>
        <w:t>For example, imagine a population of birds living in a forest where the primary food source is seeds. One bird, let's call her Bertha, has a slightly longer beak than the others, allowing her to reach deeper into the seed pods. As a result, Bertha is able to gather more food and nutrients, giving her a competitive advantage over her fellow birds.</w:t>
      </w:r>
    </w:p>
    <w:p w14:paraId="13849212" w14:textId="77777777" w:rsidR="007C6D17" w:rsidRDefault="00000000">
      <w:r>
        <w:t>As the seasons pass, Bertha's longer beak becomes more common in the population because she is more likely to survive and reproduce, passing that trait on to her offspring. Over time, this process can lead to the evolution of the bird population, as the average length of their beaks increases.</w:t>
      </w:r>
    </w:p>
    <w:p w14:paraId="5FE47329" w14:textId="77777777" w:rsidR="007C6D17" w:rsidRDefault="00000000">
      <w:r>
        <w:t>Natural selection operates through three main mechanisms: directional selection, stabilizing selection, and disruptive selection. Directional selection favors individuals with traits that are more extreme or robust, leading to the accumulation of changes over time. Stabilizing selection, on the other hand, maintains the status quo by eliminating extreme variations, ensuring that the population remains relatively consistent.</w:t>
      </w:r>
    </w:p>
    <w:p w14:paraId="5A22D5B1" w14:textId="77777777" w:rsidR="007C6D17" w:rsidRDefault="00000000">
      <w:r>
        <w:t>Disruptive selection occurs when there is a shift in the environment, and individuals with intermediate traits have an advantage. This can lead to the creation of new species or the diversification of existing ones.</w:t>
      </w:r>
    </w:p>
    <w:p w14:paraId="056CD36D" w14:textId="77777777" w:rsidR="007C6D17" w:rsidRDefault="00000000">
      <w:r>
        <w:lastRenderedPageBreak/>
        <w:t>One of the most compelling examples of natural selection in action is the peppered moth. In the industrial era, the forests of England were heavily polluted by soot and coal dust, which darkened the tree trunks. The moths that lived in these forests had a natural camouflage – their speckled bodies blended in with the black trees.</w:t>
      </w:r>
    </w:p>
    <w:p w14:paraId="3AF7B432" w14:textId="77777777" w:rsidR="007C6D17" w:rsidRDefault="00000000">
      <w:r>
        <w:t>However, as the pollution increased, the moths that were more white or light-colored became better camouflaged against the increasingly dark trees. As a result, they were more likely to survive and reproduce, passing on their light-colored traits to their offspring.</w:t>
      </w:r>
    </w:p>
    <w:p w14:paraId="4BC8B376" w14:textId="77777777" w:rsidR="007C6D17" w:rsidRDefault="00000000">
      <w:r>
        <w:t>This process of natural selection led to the evolution of the peppered moth population, as the average coloration shifted towards lighter shades. When the pollution was reduced, the moths that had returned to their original darker coloration became better camouflaged again, illustrating the dynamic and adaptive nature of evolutionary change.</w:t>
      </w:r>
    </w:p>
    <w:p w14:paraId="6D9992C7" w14:textId="77777777" w:rsidR="007C6D17" w:rsidRDefault="00000000">
      <w:r>
        <w:t>Natural selection is a powerful force that has shaped the diversity of life on Earth over millions of years. It's an ongoing process that continues today, driving the evolution of species in response to changing environments and ecological pressures.</w:t>
      </w:r>
    </w:p>
    <w:p w14:paraId="37A0BF20" w14:textId="77777777" w:rsidR="007C6D17" w:rsidRDefault="00000000">
      <w:r>
        <w:t>By recognizing the dynamic nature of evolutionary change, we can better appreciate the interconnectedness of all living things and work towards preserving the rich biodiversity that surrounds us.</w:t>
      </w:r>
    </w:p>
    <w:p w14:paraId="2CD0F895" w14:textId="77777777" w:rsidR="007C6D17" w:rsidRDefault="00000000">
      <w:pPr>
        <w:pStyle w:val="Heading2"/>
      </w:pPr>
      <w:r>
        <w:t>Species Adaptation</w:t>
      </w:r>
      <w:bookmarkStart w:id="202" w:name="3.1.3"/>
      <w:bookmarkEnd w:id="202"/>
    </w:p>
    <w:p w14:paraId="67DD2A51" w14:textId="77777777" w:rsidR="007C6D17" w:rsidRDefault="00000000">
      <w:r>
        <w:t>Species adaptation is the process by which a species develops physical and behavioral traits that enable it to survive and thrive in its environment. This process is driven by natural selection, where individuals with advantageous characteristics are more likely to reproduce and pass those traits on to their offspring.</w:t>
      </w:r>
    </w:p>
    <w:p w14:paraId="2AAD5C7D" w14:textId="77777777" w:rsidR="007C6D17" w:rsidRDefault="00000000">
      <w:r>
        <w:t>One of the most iconic examples of species adaptation is the peppered moth (Biston betularia). Prior to the Industrial Revolution, this moth had a speckled appearance that allowed it to blend in with the lichen-covered tree trunks it rested on. However, as the trees became darker due to pollution, a genetic variation emerged that caused some moths to have a dark coloration. These dark-colored moths were better camouflaged than their light- colored counterparts and had a greater chance of survival. As a result, they reproduced more successfully and passed on their dark coloring to their offspring.</w:t>
      </w:r>
    </w:p>
    <w:p w14:paraId="57C1F2F0" w14:textId="77777777" w:rsidR="007C6D17" w:rsidRDefault="00000000">
      <w:r>
        <w:t>Another example is the Galapagos finches, which are found on the islands off the coast of Ecuador. These birds have undergone rapid evolutionary changes in response to the availability of food resources. On one island, where seeds were abundant, the finches developed large beaks that allowed them to crack open these seeds. In contrast, on an island where insects were more prevalent, the finches evolved shorter, thicker beaks that enabled them to capture and eat the insects.</w:t>
      </w:r>
    </w:p>
    <w:p w14:paraId="4691BE9F" w14:textId="77777777" w:rsidR="007C6D17" w:rsidRDefault="00000000">
      <w:r>
        <w:t>Species adaptation is not limited to animals; plants also exhibit this phenomenon. For example, the cacti in the Sonoran Desert have developed adaptations such as thick stems and spines to conserve water and protect themselves from predators. The succulent leaves of these plants are also highly efficient at storing water, allowing them to survive for extended periods without rain.</w:t>
      </w:r>
    </w:p>
    <w:p w14:paraId="604AC701" w14:textId="77777777" w:rsidR="007C6D17" w:rsidRDefault="00000000">
      <w:r>
        <w:t xml:space="preserve">In addition to these physical adaptations, species can also adapt behaviorally to their environments. For instance, the desert-dwelling kangaroo rat (Dipodomys spectabilis) has </w:t>
      </w:r>
      <w:r>
        <w:lastRenderedPageBreak/>
        <w:t>developed a unique way of moving around its environment. This rodent has powerful hind legs that allow it to hop long distances, conserving energy and avoiding predators.</w:t>
      </w:r>
    </w:p>
    <w:p w14:paraId="2FC16B20" w14:textId="77777777" w:rsidR="007C6D17" w:rsidRDefault="00000000">
      <w:r>
        <w:t>Species adaptation is often driven by changes in environmental conditions such as climate change, geological events, or the introduction of invasive species. For example, during times of glaciation, many species evolved to have white or pale- colored coats to blend in with the snow and ice. Conversely, when the glaciers retreated, these same species may have lost their white coloration as it was no longer advantageous.</w:t>
      </w:r>
    </w:p>
    <w:p w14:paraId="2A376479" w14:textId="77777777" w:rsidR="007C6D17" w:rsidRDefault="00000000">
      <w:r>
        <w:t>Species adaptation can also occur through genetic variation, where individuals possess different traits that are not necessarily influenced by environmental pressures. For instance, some humans have a genetic predisposition to develop blue eyes, while others have brown or green eyes. This variation is present in the population even if there is no current selective pressure driving it.</w:t>
      </w:r>
    </w:p>
    <w:p w14:paraId="2A163220" w14:textId="77777777" w:rsidR="007C6D17" w:rsidRDefault="00000000">
      <w:r>
        <w:t>The study of species adaptation provides valuable insights into the evolutionary history of a species and its ability to respond to changing environmental conditions. It also highlights the importance of preserving biodiversity and the need for conservation efforts to protect the adaptations that have evolved over millions of years.</w:t>
      </w:r>
    </w:p>
    <w:p w14:paraId="308DC9FF" w14:textId="77777777" w:rsidR="007C6D17" w:rsidRDefault="00000000">
      <w:r>
        <w:t>These adaptations are a testament to the remarkable resilience of life on Earth, and understanding them is crucial for developing effective strategies for conserving and managing ecosystems in the face of climate change and other environmental challenges.</w:t>
      </w:r>
    </w:p>
    <w:p w14:paraId="4A8B0358" w14:textId="77777777" w:rsidR="007C6D17" w:rsidRDefault="00000000">
      <w:pPr>
        <w:pStyle w:val="Heading2"/>
      </w:pPr>
      <w:r>
        <w:t>Genetic Variation</w:t>
      </w:r>
      <w:bookmarkStart w:id="203" w:name="3.1.4"/>
      <w:bookmarkEnd w:id="203"/>
    </w:p>
    <w:p w14:paraId="520C1A4A" w14:textId="77777777" w:rsidR="007C6D17" w:rsidRDefault="00000000">
      <w:r>
        <w:t>Genetic variation refers to the differences in DNA sequences among individuals within a species. This variation is crucial for evolution as it provides the raw material for natural selection to act upon. Genetic variation can arise through various mechanisms, including mutations, genetic drift, and gene flow.</w:t>
      </w:r>
    </w:p>
    <w:p w14:paraId="35596220" w14:textId="77777777" w:rsidR="007C6D17" w:rsidRDefault="00000000">
      <w:r>
        <w:t>Mutations are changes in an individual's DNA sequence that occur spontaneously or as a result of environmental factors such as radiation or chemicals. These changes can be small, involving a single nucleotide substitution, or larger, involving the insertion or deletion of multiple nucleotides. Mutations can also occur through errors during DNA replication, where an incorrect nucleotide is incorporated into the new strand.</w:t>
      </w:r>
    </w:p>
    <w:p w14:paraId="411625EA" w14:textId="77777777" w:rsidR="007C6D17" w:rsidRDefault="00000000">
      <w:r>
        <w:t>Genetic drift is the random change in the frequency of a particular allele or genotype within a population. This process occurs when a small group of individuals becomes isolated from the larger population and their genetic characteristics are passed on to their offspring. Over time, this random sampling can lead to significant changes in the population's gene pool, even if there is no selective pressure.</w:t>
      </w:r>
    </w:p>
    <w:p w14:paraId="09B95602" w14:textId="77777777" w:rsidR="007C6D17" w:rsidRDefault="00000000">
      <w:r>
        <w:t>Gene flow refers to the movement of genes from one population to another. This process can occur through migration, where individuals move between populations, or through hybridization, where individuals from different species interbreed. Gene flow can introduce new genetic variation into a population and increase its overall fitness.</w:t>
      </w:r>
    </w:p>
    <w:p w14:paraId="26252F98" w14:textId="77777777" w:rsidR="007C6D17" w:rsidRDefault="00000000">
      <w:r>
        <w:t>The importance of genetic variation cannot be overstated. It provides the raw material for natural selection to act upon, allowing adaptations to occur that enhance an individual's chances of survival and reproduction. Genetic variation also allows populations to respond to changing environments and increases their overall fitness.</w:t>
      </w:r>
    </w:p>
    <w:p w14:paraId="7B9F9BC7" w14:textId="77777777" w:rsidR="007C6D17" w:rsidRDefault="00000000">
      <w:r>
        <w:lastRenderedPageBreak/>
        <w:t>In addition to providing the basis for adaptation, genetic variation can also influence the evolution of developmental processes. Developmental processes are critical for the formation of complex body structures during embryogenesis. Variations in these processes can have significant effects on an individual's phenotype, even if they do not directly affect its fitness.</w:t>
      </w:r>
    </w:p>
    <w:p w14:paraId="35281F06" w14:textId="77777777" w:rsidR="007C6D17" w:rsidRDefault="00000000">
      <w:r>
        <w:t>Genetic variation is also important for understanding the evolution of disease susceptibility and treatment response. Many diseases have a strong genetic component, and individuals with specific genetic variants are more likely to develop certain conditions or respond to particular treatments. Understanding the genetic basis of these traits can inform public health initiatives and personalized medicine approaches.</w:t>
      </w:r>
    </w:p>
    <w:p w14:paraId="5F3AFB13" w14:textId="77777777" w:rsidR="007C6D17" w:rsidRDefault="00000000">
      <w:r>
        <w:t>Furthermore, genetic variation plays a crucial role in shaping our understanding of species identity and conservation priorities. By studying the genetic characteristics of different species, scientists can better understand their evolutionary histories and develop more effective conservation strategies. This knowledge can also inform decisions about which species to prioritize for protection and management efforts.</w:t>
      </w:r>
    </w:p>
    <w:p w14:paraId="74BEF632" w14:textId="77777777" w:rsidR="007C6D17" w:rsidRDefault="00000000">
      <w:r>
        <w:t>Genetic variation is a critical component of evolution, providing the raw material for adaptation and allowing populations to respond to changing environments. Its implications extend to our understanding of developmental processes, disease susceptibility, and conservation priorities, underscoring its importance in shaping our comprehension of the natural world.</w:t>
      </w:r>
    </w:p>
    <w:p w14:paraId="5CF7C463" w14:textId="77777777" w:rsidR="007C6D17" w:rsidRDefault="00000000">
      <w:pPr>
        <w:pStyle w:val="Heading2"/>
      </w:pPr>
      <w:r>
        <w:t>Gene Flow</w:t>
      </w:r>
      <w:bookmarkStart w:id="204" w:name="3.1.5"/>
      <w:bookmarkEnd w:id="204"/>
    </w:p>
    <w:p w14:paraId="2835FD48" w14:textId="77777777" w:rsidR="007C6D17" w:rsidRDefault="00000000">
      <w:r>
        <w:t>Gene flow is the movement of genes from one population to another, either through migration of individuals with their genetic traits or by other mechanisms such as pollen transfer in plants. This process plays a crucial role in shaping the evolutionary history of a species, influencing the distribution and diversity of genetic variation across populations.</w:t>
      </w:r>
    </w:p>
    <w:p w14:paraId="3A427B8A" w14:textId="77777777" w:rsidR="007C6D17" w:rsidRDefault="00000000">
      <w:r>
        <w:t>In many organisms, gene flow occurs when individuals disperse from one location to another, often driven by environmental factors such as food availability, climate, or predation pressure. For example, in birds, gene flow can occur through migration between breeding and wintering grounds, while in fish, it may be facilitated by ocean currents or human activities like aquaculture.</w:t>
      </w:r>
    </w:p>
    <w:p w14:paraId="238A2272" w14:textId="77777777" w:rsidR="007C6D17" w:rsidRDefault="00000000">
      <w:r>
        <w:t>Gene flow can have significant impacts on the genetic makeup of recipient populations. When a gene-rich individual moves into a population that is genetically depauperate, it can introduce new alleles and increase genetic diversity. This process can also lead to the loss of genetic variation in the original population, as individuals with less favorable genotypes may be more likely to emigrate.</w:t>
      </w:r>
    </w:p>
    <w:p w14:paraId="05582391" w14:textId="77777777" w:rsidR="007C6D17" w:rsidRDefault="00000000">
      <w:r>
        <w:t>Gene flow can also influence the frequency of beneficial or deleterious traits within a population. For instance, if a population is facing strong selection pressure due to environmental factors, gene flow from an adjacent population that has adapted to these conditions can introduce genes that provide a selective advantage, allowing the recipient population to better cope with its environment.</w:t>
      </w:r>
    </w:p>
    <w:p w14:paraId="21593557" w14:textId="77777777" w:rsidR="007C6D17" w:rsidRDefault="00000000">
      <w:r>
        <w:t xml:space="preserve">In addition to influencing genetic variation and trait frequencies, gene flow can also play a role in shaping the evolutionary history of a species. When populations exchange genes, it </w:t>
      </w:r>
      <w:r>
        <w:lastRenderedPageBreak/>
        <w:t>can lead to the homogenization of their genomes, as similar alleles become more prevalent across populations. This process has been observed in various organisms, including plants, animals, and even humans.</w:t>
      </w:r>
    </w:p>
    <w:p w14:paraId="765FFEE7" w14:textId="77777777" w:rsidR="007C6D17" w:rsidRDefault="00000000">
      <w:r>
        <w:t>The significance of gene flow is not limited to its impact on population genetics. It also plays a crucial role in understanding the evolutionary history of a species, particularly when studying processes like speciation or extinction. By examining the patterns of gene flow within and between populations, scientists can gain insights into the demographic and environmental factors that have shaped the evolution of a particular species.</w:t>
      </w:r>
    </w:p>
    <w:p w14:paraId="5BC2DBE0" w14:textId="77777777" w:rsidR="007C6D17" w:rsidRDefault="00000000">
      <w:r>
        <w:t>Gene flow has important implications for conservation biology as well. When considering how to manage populations of endangered species, understanding the mechanisms of gene flow can inform strategies for maintaining or restoring genetic diversity. For instance, reintroducing individuals from genetically diverse source populations may be an effective way to increase the resilience of a recipient population.</w:t>
      </w:r>
    </w:p>
    <w:p w14:paraId="5D7A193C" w14:textId="77777777" w:rsidR="007C6D17" w:rsidRDefault="00000000">
      <w:r>
        <w:t>Genetic variation and trait frequencies are shaped by gene flow, influencing the evolutionary history of a species. This process has far-reaching implications for our understanding of evolution and conservation biology.</w:t>
      </w:r>
    </w:p>
    <w:p w14:paraId="3026EC1D" w14:textId="77777777" w:rsidR="007C6D17" w:rsidRDefault="00000000">
      <w:pPr>
        <w:pStyle w:val="Heading2"/>
      </w:pPr>
      <w:r>
        <w:t>Evolutionary Forces</w:t>
      </w:r>
      <w:bookmarkStart w:id="205" w:name="3.1.6"/>
      <w:bookmarkEnd w:id="205"/>
    </w:p>
    <w:p w14:paraId="603CDBCA" w14:textId="77777777" w:rsidR="007C6D17" w:rsidRDefault="00000000">
      <w:r>
        <w:t>The evolution of life on Earth is driven by various forces that shape the diversity of species and their interactions with each other and their environments. These evolutionary forces can be categorized into several key areas, including natural selection, genetic drift, gene flow, mutation, and genetic variation.</w:t>
      </w:r>
    </w:p>
    <w:p w14:paraId="19C8CA9F" w14:textId="77777777" w:rsidR="007C6D17" w:rsidRDefault="00000000">
      <w:r>
        <w:t>Natural selection is often referred to as the primary driving force behind evolution. This process occurs when a population of organisms exhibits a range of traits that affect their ability to survive and reproduce in their environment. Organisms with advantageous traits are more likely to survive and reproduce, passing those traits on to their offspring. Conversely, organisms with disadvantageous traits may be less likely to survive and reproduce, thereby reducing the frequency of those traits in the population over time.</w:t>
      </w:r>
    </w:p>
    <w:p w14:paraId="4712015D" w14:textId="77777777" w:rsidR="007C6D17" w:rsidRDefault="00000000">
      <w:r>
        <w:t>Natural selection can act on a range of traits, including morphology, physiology, behavior, and even genetic information itself. For example, the peppered moth that has evolved to blend in with its tree surroundings is an excellent illustration of natural selection at work. The moths with darker patterns are more likely to be eaten by birds, while those with lighter patterns are better camouflaged and thus more likely to survive and reproduce.</w:t>
      </w:r>
    </w:p>
    <w:p w14:paraId="18CB3131" w14:textId="77777777" w:rsidR="007C6D17" w:rsidRDefault="00000000">
      <w:r>
        <w:t>Another key evolutionary force is genetic drift. This process occurs when a small group of organisms becomes isolated from the larger population, reducing the gene pool and increasing the effect of chance events on the evolution of the isolated group. Genetic drift can lead to the loss of advantageous traits or the fixation of disadvantageous traits in the isolated group.</w:t>
      </w:r>
    </w:p>
    <w:p w14:paraId="462AE790" w14:textId="77777777" w:rsidR="007C6D17" w:rsidRDefault="00000000">
      <w:r>
        <w:t>Gene flow, also known as migration, is another force that shapes the evolution of populations. Gene flow occurs when individuals from one population move into another population, bringing with them their unique set of genes and potentially introducing new genetic variation. This process can lead to increased genetic diversity within a population or even lead to the displacement of existing traits.</w:t>
      </w:r>
    </w:p>
    <w:p w14:paraId="77025314" w14:textId="77777777" w:rsidR="007C6D17" w:rsidRDefault="00000000">
      <w:r>
        <w:lastRenderedPageBreak/>
        <w:t>Mutation is a random event that can occur during DNA replication, resulting in changes to an organism's genetic information. These changes can be beneficial, neutral, or detrimental to the organism, depending on their effect on its survival and reproduction. Mutations are an important source of genetic variation within populations and can provide the raw material for natural selection to act upon.</w:t>
      </w:r>
    </w:p>
    <w:p w14:paraId="2F3A2951" w14:textId="77777777" w:rsidR="007C6D17" w:rsidRDefault="00000000">
      <w:r>
        <w:t>Finally, genetic variation is a critical component of evolutionary processes. Genetic variation arises from the combination of different genes inherited from parents, as well as from mutation and gene flow. This variation provides the foundation for evolution to occur, as it allows for the existence of different traits and characteristics within populations.</w:t>
      </w:r>
    </w:p>
    <w:p w14:paraId="654FD66D" w14:textId="77777777" w:rsidR="007C6D17" w:rsidRDefault="00000000">
      <w:r>
        <w:t>These forces work together to drive the evolution of species and their interactions with each other and their environments, giving rise to the incredible diversity of life we see today.</w:t>
      </w:r>
    </w:p>
    <w:p w14:paraId="42E1F0CF" w14:textId="77777777" w:rsidR="007C6D17" w:rsidRDefault="00000000">
      <w:pPr>
        <w:pStyle w:val="Heading2"/>
      </w:pPr>
      <w:r>
        <w:t>Co-Evolution</w:t>
      </w:r>
      <w:bookmarkStart w:id="206" w:name="3.1.7"/>
      <w:bookmarkEnd w:id="206"/>
    </w:p>
    <w:p w14:paraId="70E00D89" w14:textId="77777777" w:rsidR="007C6D17" w:rsidRDefault="00000000">
      <w:r>
        <w:t>Co-evolution is the process by which two or more species evolve together in response to changing environmental conditions. This phenomenon has been observed across a wide range of organisms, from bacteria and viruses to plants and animals.</w:t>
      </w:r>
    </w:p>
    <w:p w14:paraId="5E7446E4" w14:textId="77777777" w:rsidR="007C6D17" w:rsidRDefault="00000000">
      <w:r>
        <w:t>One of the most well-known examples of co-evolution is the relationship between predators and prey. In this scenario, the evolution of one species is influenced by the presence and behavior of another species. For example, the development of camouflage in a prey species may be driven by the evolutionary pressures exerted by a predator that has developed improved hunting abilities.</w:t>
      </w:r>
    </w:p>
    <w:p w14:paraId="2DD077EA" w14:textId="77777777" w:rsidR="007C6D17" w:rsidRDefault="00000000">
      <w:r>
        <w:t>Co-evolution can also occur within species, where different populations or individuals evolve in response to each other's presence. This process is often referred to as  "intraspecific co-evolution". An example of this would be the evolution of different coat colors in rabbits in response to the presence of predators that are sensitive to different wavelengths of light.</w:t>
      </w:r>
    </w:p>
    <w:p w14:paraId="319512BE" w14:textId="77777777" w:rsidR="007C6D17" w:rsidRDefault="00000000">
      <w:r>
        <w:t>Co-evolution can occur through a variety of mechanisms, including natural selection, genetic drift, and gene flow. Natural selection occurs when individuals with certain traits have a greater chance of surviving and reproducing in their environment. Genetic drift refers to the random change in the frequency of a particular trait within a population over time. Gene flow occurs when there is movement of genes from one population to another.</w:t>
      </w:r>
    </w:p>
    <w:p w14:paraId="3EFCC87B" w14:textId="77777777" w:rsidR="007C6D17" w:rsidRDefault="00000000">
      <w:r>
        <w:t>Co-evolution can also occur through the process of adaptation. Adaptation is the process by which an organism becomes better suited to its environment over time. This can occur through changes in physiology, behavior, or morphology.</w:t>
      </w:r>
    </w:p>
    <w:p w14:paraId="02A3FF23" w14:textId="77777777" w:rsidR="007C6D17" w:rsidRDefault="00000000">
      <w:r>
        <w:t>One of the key features of co-evolution is the concept of  "arms race". This refers to the situation where two species are engaged in a evolutionary struggle, with each species evolving in response to the other. An example of this would be the evolution of the bombardier beetle's defense mechanism, which involves the production of a foul-smelling fluid and the ability to rapidly close its shell in response to predators.</w:t>
      </w:r>
    </w:p>
    <w:p w14:paraId="687F9D21" w14:textId="77777777" w:rsidR="007C6D17" w:rsidRDefault="00000000">
      <w:r>
        <w:t>Co-evolution has important implications for our understanding of evolution and ecology. It highlights the interconnectedness of species and the importance of considering the evolutionary history of organisms when trying to understand their current ecological roles.</w:t>
      </w:r>
    </w:p>
    <w:p w14:paraId="02BBFCC5" w14:textId="77777777" w:rsidR="007C6D17" w:rsidRDefault="00000000">
      <w:r>
        <w:lastRenderedPageBreak/>
        <w:t>In addition, co-evolution provides important insights into the process of adaptation and the role that environmental pressures play in shaping the characteristics of species.</w:t>
      </w:r>
    </w:p>
    <w:p w14:paraId="00DCCCC4" w14:textId="77777777" w:rsidR="007C6D17" w:rsidRDefault="00000000">
      <w:r>
        <w:t>Finally, co-evolution has important implications for our understanding of biodiversity and conservation. It highlights the importance of preserving ecosystems intact, as the loss of one species can have a ripple effect throughout an ecosystem, leading to the loss of other species.</w:t>
      </w:r>
    </w:p>
    <w:p w14:paraId="31A81B5A" w14:textId="77777777" w:rsidR="007C6D17" w:rsidRDefault="00000000">
      <w:r>
        <w:t>The intricate dance of evolutionary forces that shapes the diversity of life on earth is a testament to the remarkable complexity and beauty of the natural world.</w:t>
      </w:r>
    </w:p>
    <w:p w14:paraId="192E1340" w14:textId="77777777" w:rsidR="007C6D17" w:rsidRDefault="00000000">
      <w:pPr>
        <w:pStyle w:val="Heading2"/>
      </w:pPr>
      <w:r>
        <w:t>Evolutionary Developmental Biology</w:t>
      </w:r>
      <w:bookmarkStart w:id="207" w:name="3.1.8"/>
      <w:bookmarkEnd w:id="207"/>
    </w:p>
    <w:p w14:paraId="17A53088" w14:textId="77777777" w:rsidR="007C6D17" w:rsidRDefault="00000000">
      <w:r>
        <w:t>Evolutionary developmental biology, also known as evo-devo, is a rapidly growing field that seeks to understand the evolution of developmental processes and their impact on organismal form and function. This approach combines insights from evolutionary biology, developmental biology, and comparative anatomy to investigate how changes in developmental mechanisms have shaped the diversity of life on Earth.</w:t>
      </w:r>
    </w:p>
    <w:p w14:paraId="37438050" w14:textId="77777777" w:rsidR="007C6D17" w:rsidRDefault="00000000">
      <w:r>
        <w:t>One of the key challenges in evo-devo is reconstructing the historical context in which developmental innovations arose. By examining the fossil record and comparing the morphology of different organisms, researchers can begin to infer the evolutionary pressures that drove the development of new traits. For example, the evolution of limbs in tetrapods (four-legged vertebrates) likely required significant changes in developmental processes, including the formation of limb buds and the patterning of skeletal elements.</w:t>
      </w:r>
    </w:p>
    <w:p w14:paraId="339E4BAA" w14:textId="77777777" w:rsidR="007C6D17" w:rsidRDefault="00000000">
      <w:r>
        <w:t>Evo-devo also seeks to understand how developmental mechanisms have been modified or lost over evolutionary time. For instance, the loss of limb development in snakes and other limbless vertebrates can be understood as a consequence of the relaxation of selective pressures favoring the retention of limbs. This relaxation may have occurred due to changes in environmental conditions or the emergence of new ecological niches that did not require the use of limbs.</w:t>
      </w:r>
    </w:p>
    <w:p w14:paraId="5AC980FD" w14:textId="77777777" w:rsidR="007C6D17" w:rsidRDefault="00000000">
      <w:r>
        <w:t>Another critical aspect of evo-devo is the investigation of developmental gene regulatory networks (dGRNs). dGRNs refer to the complex interactions between genes, transcription factors, and signaling pathways that govern the development of specific body parts. By studying the evolution of dGRNs across different organisms, researchers can gain insights into how changes in gene regulation have contributed to the emergence of new traits.</w:t>
      </w:r>
    </w:p>
    <w:p w14:paraId="7F6647A4" w14:textId="77777777" w:rsidR="007C6D17" w:rsidRDefault="00000000">
      <w:r>
        <w:t>The field of evo-devo is also deeply concerned with the concept of developmental constraints. These refer to the physical and biological limitations that influence the development of specific body parts or systems. For instance, the formation of eyes requires the presence of specific optical structures, such as lenses and retinas, which impose certain constraints on the evolution of eye development.</w:t>
      </w:r>
    </w:p>
    <w:p w14:paraId="11D767B3" w14:textId="77777777" w:rsidR="007C6D17" w:rsidRDefault="00000000">
      <w:r>
        <w:t>Furthermore, evo-devo explores the relationship between developmental processes and morphological innovation. This involves investigating how changes in developmental mechanisms have led to the emergence of new body forms or structures. For example, the development of flight in insects required significant innovations in wing development, including changes in the formation of wing buds, the patterning of skeletal elements, and the evolution of novel sensory systems.</w:t>
      </w:r>
    </w:p>
    <w:p w14:paraId="0FB200F1" w14:textId="77777777" w:rsidR="007C6D17" w:rsidRDefault="00000000">
      <w:r>
        <w:lastRenderedPageBreak/>
        <w:t>In addition to these topics, evo-devo also examines the role of developmental biology in the generation of phenotypic variation. This involves studying how differences in developmental mechanisms can give rise to new traits or characters that are subsequently subject to natural selection. By understanding how developmental processes contribute to phenotypic variation, researchers can gain insights into the evolutionary dynamics that shape the diversity of life.</w:t>
      </w:r>
    </w:p>
    <w:p w14:paraId="3ADAD8E5" w14:textId="77777777" w:rsidR="007C6D17" w:rsidRDefault="00000000">
      <w:r>
        <w:t>The study of evo-devo also has significant implications for our understanding of human development and disease. For instance, understanding how developmental mechanisms have evolved in humans compared to other primates can provide insights into the genetic and environmental factors that contribute to human-specific traits. Furthermore, studying the evolution of developmental processes involved in human disease can inform the development of novel therapeutic strategies.</w:t>
      </w:r>
    </w:p>
    <w:p w14:paraId="78BF9DA2" w14:textId="77777777" w:rsidR="007C6D17" w:rsidRDefault="00000000">
      <w:r>
        <w:t>The complexity of developmental biology and evolutionary change is only beginning to be understood, with many exciting discoveries still waiting to be made.</w:t>
      </w:r>
    </w:p>
    <w:p w14:paraId="6A0F44E3" w14:textId="77777777" w:rsidR="007C6D17" w:rsidRDefault="00000000">
      <w:pPr>
        <w:pStyle w:val="Heading2"/>
      </w:pPr>
      <w:r>
        <w:t>Microevolution vs. Macroevolution</w:t>
      </w:r>
      <w:bookmarkStart w:id="208" w:name="3.1.9"/>
      <w:bookmarkEnd w:id="208"/>
    </w:p>
    <w:p w14:paraId="66D2AE06" w14:textId="77777777" w:rsidR="007C6D17" w:rsidRDefault="00000000">
      <w:r>
        <w:t>Microevolution vs Macroevolution: A Critical Examination of Evolutionary Forces</w:t>
      </w:r>
    </w:p>
    <w:p w14:paraId="3B6B1C28" w14:textId="77777777" w:rsidR="007C6D17" w:rsidRDefault="00000000">
      <w:r>
        <w:t>The concept of evolution has been a cornerstone of modern biology since Charles Darwin's groundbreaking work, On the Origin of Species. At its core lies the idea that species change over time through the process of natural selection. While this fundamental principle remains unchanged, the nuances of evolutionary theory have undergone significant refinement and debate. One such area of contention is the distinction between microevolution and macroevolution.</w:t>
      </w:r>
    </w:p>
    <w:p w14:paraId="17240DAA" w14:textId="77777777" w:rsidR="007C6D17" w:rsidRDefault="00000000">
      <w:r>
        <w:t>Microevolution refers to the small-cale changes observed within a population or species over a relatively short period. This type of evolution occurs when individuals with advantageous traits are more likely to survive, reproduce, and pass those traits onto their offspring. As a result, the overall characteristics of the population or species gradually shift. A classic example of microevolution is the adaptation of bacteria to antibiotics. Bacteria that are resistant to certain antibiotics have a selective advantage, leading to an increase in their population size.</w:t>
      </w:r>
    </w:p>
    <w:p w14:paraId="5D2CF225" w14:textId="77777777" w:rsidR="007C6D17" w:rsidRDefault="00000000">
      <w:r>
        <w:t>On the other hand, macroevolution describes the larger-cale changes observed across multiple generations, often resulting in the formation of new species or significant modifications to existing ones. This type of evolution involves more substantial alterations to the organism's physiology, behavior, or both. A notable example of macroevolution is the transition from a common ancestor to the diversity of life forms on Earth today.</w:t>
      </w:r>
    </w:p>
    <w:p w14:paraId="205268E8" w14:textId="77777777" w:rsidR="007C6D17" w:rsidRDefault="00000000">
      <w:r>
        <w:t>One of the primary challenges in understanding microevolution and macroevolution lies in their often-blurred boundaries. In reality, these two processes are interconnected, with microevolution serving as the foundation for macroevolution. The accumulation of small-cale changes over time can lead to the emergence of novel characteristics or the formation of new species.</w:t>
      </w:r>
    </w:p>
    <w:p w14:paraId="148F629A" w14:textId="77777777" w:rsidR="007C6D17" w:rsidRDefault="00000000">
      <w:r>
        <w:t xml:space="preserve">A crucial aspect of understanding microevolution and macroevolution is recognizing that both operate under the same fundamental mechanisms. Natural selection remains the driving force behind these processes, with variation in the population being the raw </w:t>
      </w:r>
      <w:r>
        <w:lastRenderedPageBreak/>
        <w:t>material upon which selection acts. The primary difference between microevolution and macroevolution lies in the scale and scope of the changes observed.</w:t>
      </w:r>
    </w:p>
    <w:p w14:paraId="5BC66B03" w14:textId="77777777" w:rsidR="007C6D17" w:rsidRDefault="00000000">
      <w:r>
        <w:t>The debate surrounding microevolution and macroevolution has significant implications for our comprehension of evolutionary theory as a whole. While some scientists argue that these processes are distinct, others propose that they represent different scales or intensities of the same underlying mechanism.</w:t>
      </w:r>
    </w:p>
    <w:p w14:paraId="66042D5A" w14:textId="77777777" w:rsidR="007C6D17" w:rsidRDefault="00000000">
      <w:r>
        <w:t>A critical examination of microevolution and macroevolution highlights the importance of acknowledging their interconnectedness. By recognizing that both operate under the same fundamental mechanisms, we can better appreciate the complexity and beauty of evolutionary theory. Recognizing this interconnectedness also has significant implications for our comprehension of evolutionary theory as a whole.</w:t>
      </w:r>
    </w:p>
    <w:p w14:paraId="494CB8AD" w14:textId="77777777" w:rsidR="007C6D17" w:rsidRDefault="00000000">
      <w:r>
        <w:t>It is essential to recognize that microevolution and macroevolution are not mutually exclusive. Instead, they represent different scales or intensities of the same underlying mechanism. This nuanced understanding has significant implications for our comprehension of evolutionary theory as a whole. By acknowledging their interconnectedness, we can better appreciate the intricate dance between variation, selection, and time.</w:t>
      </w:r>
    </w:p>
    <w:p w14:paraId="1F559CAA" w14:textId="77777777" w:rsidR="007C6D17" w:rsidRDefault="00000000">
      <w:r>
        <w:t>And here is the rewritten concluding paragraph:</w:t>
      </w:r>
    </w:p>
    <w:p w14:paraId="3267FB1A" w14:textId="77777777" w:rsidR="007C6D17" w:rsidRDefault="00000000">
      <w:r>
        <w:t>This nuanced understanding has significant implications for our comprehension of evolutionary theory as a whole. By acknowledging the interconnectedness of microevolution and macroevolution, we can better appreciate the complexity and beauty of evolutionary theory. The intricacies of evolution continue to unfold, offering new insights into the mechanisms that shape the natural world.</w:t>
      </w:r>
    </w:p>
    <w:p w14:paraId="5A18EA03" w14:textId="77777777" w:rsidR="007C6D17" w:rsidRDefault="00000000">
      <w:pPr>
        <w:pStyle w:val="Heading2"/>
      </w:pPr>
      <w:r>
        <w:t>Evidence for Evolution</w:t>
      </w:r>
      <w:bookmarkStart w:id="209" w:name="3.1.10"/>
      <w:bookmarkEnd w:id="209"/>
    </w:p>
    <w:p w14:paraId="08D65F91" w14:textId="77777777" w:rsidR="007C6D17" w:rsidRDefault="00000000">
      <w:r>
        <w:t>The evidence for evolution is a vast and diverse array of scientific findings that have been accumulated over centuries of research. From the fossil record to comparative anatomy, genetics to embryology, the evidence for evolution is a testament to the power of natural selection in shaping the diversity of life on Earth.</w:t>
      </w:r>
    </w:p>
    <w:p w14:paraId="231CF56D" w14:textId="77777777" w:rsidR="007C6D17" w:rsidRDefault="00000000">
      <w:r>
        <w:t>One of the most compelling lines of evidence for evolution comes from the fossil record. Fossils are the preserved remains or imprints of ancient organisms that have been buried for millions of years. By studying the characteristics and relationships between different fossils, scientists can reconstruct the history of life on Earth and see the gradual changes that occurred over time.</w:t>
      </w:r>
    </w:p>
    <w:p w14:paraId="29000F78" w14:textId="77777777" w:rsidR="007C6D17" w:rsidRDefault="00000000">
      <w:r>
        <w:t>For example, the fossil record shows a clear pattern of gradual change in the horse family (Equidae) over the past 50 million years. The earliest known equine fossils date back to the Eocene epoch, around 50 million years ago, and were small, multi-toed creatures. Over time, these animals evolved into larger, more modern-looking horses with a single toe.</w:t>
      </w:r>
    </w:p>
    <w:p w14:paraId="025E4344" w14:textId="77777777" w:rsidR="007C6D17" w:rsidRDefault="00000000">
      <w:r>
        <w:t>Another key line of evidence for evolution comes from comparative anatomy. This involves comparing the structures and organs of different organisms to see how they are related and how they have changed over time. For example, the forelimbs of humans, whales, and bats all show a similar pattern of bone structure, despite being very different in terms of their overall body plan.</w:t>
      </w:r>
    </w:p>
    <w:p w14:paraId="754744EB" w14:textId="77777777" w:rsidR="007C6D17" w:rsidRDefault="00000000">
      <w:r>
        <w:lastRenderedPageBreak/>
        <w:t>This is because these animals all share a common ancestor that lived hundreds of millions of years ago, and their forelimbs have evolved to serve similar functions. Similarly, the DNA sequences of different organisms can be compared to see how they are related and how they have changed over time.</w:t>
      </w:r>
    </w:p>
    <w:p w14:paraId="4A2BD493" w14:textId="77777777" w:rsidR="007C6D17" w:rsidRDefault="00000000">
      <w:r>
        <w:t>The study of genetics has also provided significant evidence for evolution. The discovery of DNA and its role in heredity revealed that all living organisms share a common set of genetic instructions that contain the blueprints for their development and function. This means that all organisms, from humans to bacteria, are related through a shared evolutionary history.</w:t>
      </w:r>
    </w:p>
    <w:p w14:paraId="0E86D6B5" w14:textId="77777777" w:rsidR="007C6D17" w:rsidRDefault="00000000">
      <w:r>
        <w:t>Furthermore, the study of genetics has shown that the same genes can be found in very different organisms, often with different functions or expression patterns. For example, the gene for hemoglobin is found in both humans and whales, despite being used in very different ways.</w:t>
      </w:r>
    </w:p>
    <w:p w14:paraId="65E7A648" w14:textId="77777777" w:rsidR="007C6D17" w:rsidRDefault="00000000">
      <w:r>
        <w:t>The study of embryology has also provided important evidence for evolution. Embryos are the developing forms of an organism that grow inside a parent's body before birth. By comparing the embryos of different organisms, scientists can see how they are related and how they have changed over time.</w:t>
      </w:r>
    </w:p>
    <w:p w14:paraId="02E311C5" w14:textId="77777777" w:rsidR="007C6D17" w:rsidRDefault="00000000">
      <w:r>
        <w:t>For example, the embryos of humans and other mammals all show a similar pattern of development, with distinct stages such as gastrulation, neurulation, and organogenesis. This is because these animals all share a common ancestor that lived hundreds of millions of years ago, and their embryos have evolved to serve similar functions.</w:t>
      </w:r>
    </w:p>
    <w:p w14:paraId="5C2D5E79" w14:textId="77777777" w:rsidR="007C6D17" w:rsidRDefault="00000000">
      <w:r>
        <w:t>Finally, the study of biogeography has provided important evidence for evolution. Biogeography involves studying the geographic distribution of different organisms and how it relates to their evolutionary history. For example, the geographic distribution of different species of finches on the Galapagos Islands can be used to reconstruct the history of speciation and adaptation that occurred over millions of years.</w:t>
      </w:r>
    </w:p>
    <w:p w14:paraId="538E32BB" w14:textId="77777777" w:rsidR="007C6D17" w:rsidRDefault="00000000">
      <w:r>
        <w:t>The cumulative weight of these lines of evidence demonstrates the overwhelming case for evolution as a fundamental aspect of life on Earth.</w:t>
      </w:r>
    </w:p>
    <w:p w14:paraId="113D1A8F" w14:textId="77777777" w:rsidR="007C6D17" w:rsidRDefault="00000000">
      <w:r>
        <w:br w:type="page"/>
      </w:r>
    </w:p>
    <w:p w14:paraId="7030A5A1" w14:textId="77777777" w:rsidR="007C6D17" w:rsidRDefault="00000000">
      <w:pPr>
        <w:pStyle w:val="Heading1"/>
      </w:pPr>
      <w:r>
        <w:lastRenderedPageBreak/>
        <w:t>Chapter 22: Ecosystems and Biodiversity</w:t>
      </w:r>
    </w:p>
    <w:p w14:paraId="154F0ED9" w14:textId="77777777" w:rsidR="007C6D17" w:rsidRDefault="00000000">
      <w:pPr>
        <w:pStyle w:val="Heading2"/>
      </w:pPr>
      <w:r>
        <w:t>Ecosystem Structure</w:t>
      </w:r>
      <w:bookmarkStart w:id="210" w:name="3.2.1"/>
      <w:bookmarkEnd w:id="210"/>
    </w:p>
    <w:p w14:paraId="14F949F7" w14:textId="77777777" w:rsidR="007C6D17" w:rsidRDefault="00000000">
      <w:r>
        <w:t>The structure of an ecosystem is a complex web of relationships between various components, including species, habitats, and environmental factors. At its core, an ecosystem is a dynamic system that is constantly changing in response to internal and external stimuli.</w:t>
      </w:r>
    </w:p>
    <w:p w14:paraId="3A9745DF" w14:textId="77777777" w:rsidR="007C6D17" w:rsidRDefault="00000000">
      <w:r>
        <w:t>One of the most critical aspects of ecosystem structure is the trophic level, which refers to the position of a species within the food chain or food web. This level determines what resources are available to each species, as well as its role in the overall functioning of the ecosystem. For example, primary producers such as plants and algae form the base of most ecosystems, providing energy for other organisms through photosynthesis.</w:t>
      </w:r>
    </w:p>
    <w:p w14:paraId="58605E3E" w14:textId="77777777" w:rsidR="007C6D17" w:rsidRDefault="00000000">
      <w:r>
        <w:t>Herbivores, which feed on plants, occupy the next trophic level, followed by carnivores that consume herbivores or other animals. Apex predators, which have no natural predators within the ecosystem, sit at the top of the food chain. Omnivores, which consume both plant and animal matter, can be found in many ecosystems.</w:t>
      </w:r>
    </w:p>
    <w:p w14:paraId="040C4F63" w14:textId="77777777" w:rsidR="007C6D17" w:rsidRDefault="00000000">
      <w:r>
        <w:t>The number and diversity of species at each trophic level also play a crucial role in shaping the structure of an ecosystem. For instance, an ecosystem with a high abundance of herbivores may support a greater variety of carnivores, as these animals would have a reliable food source. In contrast, an ecosystem with few herbivores might see a reduced number of carnivores.</w:t>
      </w:r>
    </w:p>
    <w:p w14:paraId="674E3ACA" w14:textId="77777777" w:rsidR="007C6D17" w:rsidRDefault="00000000">
      <w:r>
        <w:t>Another key aspect of ecosystem structure is the spatial distribution and organization of species within their habitats. This can include factors such as patch size, shape, and isolation, which can influence the movement patterns and behavior of individual organisms. For example, a forest with large, contiguous patches of suitable habitat might support a greater variety of species than one composed of small, isolated fragments.</w:t>
      </w:r>
    </w:p>
    <w:p w14:paraId="3F324F91" w14:textId="77777777" w:rsidR="007C6D17" w:rsidRDefault="00000000">
      <w:r>
        <w:t>The physical environment also plays a vital role in shaping ecosystem structure. Topography, climate, and geology can all impact the availability and distribution of resources, such as light, water, and nutrients. For instance, a mountainous region with steep slopes and limited access to sunlight might support a different suite of plant species than a valley with gentle terrain and ample solar radiation.</w:t>
      </w:r>
    </w:p>
    <w:p w14:paraId="08235501" w14:textId="77777777" w:rsidR="007C6D17" w:rsidRDefault="00000000">
      <w:r>
        <w:t>Lastly, ecosystem structure is influenced by disturbances, which are natural or human-induced events that alter the balance of the system. These can include fires, floods, and insect outbreaks, as well as human activities like land conversion and climate change. The frequency, severity, and type of disturbance can all impact the resilience and recovery of an ecosystem.</w:t>
      </w:r>
    </w:p>
    <w:p w14:paraId="4E80CD59" w14:textId="77777777" w:rsidR="007C6D17" w:rsidRDefault="00000000">
      <w:r>
        <w:t>By recognizing the intricate relationships between species, habitats, resources, and disturbances, we can better comprehend the complex dynamics of ecosystems and make more informed decisions about how to manage and conserve them for future generations.</w:t>
      </w:r>
    </w:p>
    <w:p w14:paraId="3E529BD6" w14:textId="77777777" w:rsidR="007C6D17" w:rsidRDefault="00000000">
      <w:pPr>
        <w:pStyle w:val="Heading2"/>
      </w:pPr>
      <w:r>
        <w:t>Biodiversity Metrics</w:t>
      </w:r>
      <w:bookmarkStart w:id="211" w:name="3.2.2"/>
      <w:bookmarkEnd w:id="211"/>
    </w:p>
    <w:p w14:paraId="023125AE" w14:textId="77777777" w:rsidR="007C6D17" w:rsidRDefault="00000000">
      <w:r>
        <w:t xml:space="preserve">As we delve into the realm of biodiversity metrics, it's essential to recognize that measuring and understanding the complexity of ecosystems is a vital component in conservation </w:t>
      </w:r>
      <w:r>
        <w:lastRenderedPageBreak/>
        <w:t>efforts. Biodiversity metrics provide a framework for quantifying the variety of species, their populations, and the ecological processes that shape these ecosystems.</w:t>
      </w:r>
    </w:p>
    <w:p w14:paraId="327F3BE2" w14:textId="77777777" w:rsidR="007C6D17" w:rsidRDefault="00000000">
      <w:r>
        <w:t>One approach to calculating biodiversity is through the use of indices, which are numerical values that summarize the characteristics of a particular ecosystem or community. The Shannon Diversity Index, developed by William E. Preston in 1948, is one such metric. This index measures the probability of finding any given species within an environment, taking into account both the number of species present and their relative abundance. A higher value indicates greater diversity, while a lower value suggests a more specialized or simplified community.</w:t>
      </w:r>
    </w:p>
    <w:p w14:paraId="5629255E" w14:textId="77777777" w:rsidR="007C6D17" w:rsidRDefault="00000000">
      <w:r>
        <w:t>Another important biodiversity metric is the Simpson Diversity Index, which was introduced by Edward H. Simpson in 1949. This index focuses on the dominance of individual species within an ecosystem, rather than the overall number of species present. It provides valuable insights into the structure and function of ecological communities, as well as highlighting potential areas of conservation concern.</w:t>
      </w:r>
    </w:p>
    <w:p w14:paraId="038B76F2" w14:textId="77777777" w:rsidR="007C6D17" w:rsidRDefault="00000000">
      <w:r>
        <w:t>The Species Richness metric is a straightforward approach to measuring biodiversity, focusing solely on the number of different species present in an environment. This metric is particularly useful for comparing the diversity of various ecosystems or tracking changes over time.</w:t>
      </w:r>
    </w:p>
    <w:p w14:paraId="185ED5B1" w14:textId="77777777" w:rsidR="007C6D17" w:rsidRDefault="00000000">
      <w:r>
        <w:t>In addition to these indices, other metrics can be used to quantify biodiversity. The Evenness Index, developed by Robert H. Whittaker, measures the uniformity of species abundance across an ecosystem, providing insight into the balance and stability of ecological processes. The Dominance Curve metric, introduced by Leslie A. Real, examines the distribution of individuals among different species within a community, shedding light on the role of dominant species in shaping ecosystem dynamics.</w:t>
      </w:r>
    </w:p>
    <w:p w14:paraId="0938AE7D" w14:textId="77777777" w:rsidR="007C6D17" w:rsidRDefault="00000000">
      <w:r>
        <w:t>The importance of biodiversity metrics lies not only in their ability to quantify the diversity of ecosystems but also in their potential to guide conservation efforts. By understanding the complex relationships between species and their environments, policymakers can develop more targeted and effective strategies for preserving ecological integrity.</w:t>
      </w:r>
    </w:p>
    <w:p w14:paraId="5E8A93F3" w14:textId="77777777" w:rsidR="007C6D17" w:rsidRDefault="00000000">
      <w:r>
        <w:t>Moreover, the development of new biodiversity metrics and indices continues to be an active area of research. For instance, the use of machine learning algorithms has opened up new avenues for analyzing large datasets and identifying patterns that might not be apparent through traditional statistical methods.</w:t>
      </w:r>
    </w:p>
    <w:p w14:paraId="055AC75E" w14:textId="77777777" w:rsidR="007C6D17" w:rsidRDefault="00000000">
      <w:r>
        <w:t>By fostering a deeper understanding of these complex relationships, we can work towards a more sustainable future where all species, from the tiniest microbe to the mightiest tree, are given the opportunity to thrive. It is crucial that we continue to develop and refine our metrics, ensuring that they remain relevant and effective in the face of an ever--changing world. This way, ecological systems can continue to flourish, providing the essential services that underpin the well-being of all life on Earth.</w:t>
      </w:r>
    </w:p>
    <w:p w14:paraId="069F1ED1" w14:textId="77777777" w:rsidR="007C6D17" w:rsidRDefault="00000000">
      <w:pPr>
        <w:pStyle w:val="Heading2"/>
      </w:pPr>
      <w:r>
        <w:t>Species Interactions</w:t>
      </w:r>
      <w:bookmarkStart w:id="212" w:name="3.2.3"/>
      <w:bookmarkEnd w:id="212"/>
    </w:p>
    <w:p w14:paraId="216DFE36" w14:textId="77777777" w:rsidR="007C6D17" w:rsidRDefault="00000000">
      <w:r>
        <w:t>Species interactions refer to the various ways in which different species within an ecosystem interact with one another. These interactions can be complex and multifaceted, involving both positive and negative effects on the participating species.</w:t>
      </w:r>
    </w:p>
    <w:p w14:paraId="13BE1FA2" w14:textId="77777777" w:rsidR="007C6D17" w:rsidRDefault="00000000">
      <w:r>
        <w:lastRenderedPageBreak/>
        <w:t>One of the most well-studied types of species interaction is predation, where one species preys upon another. This type of interaction has significant impacts on both predator and prey populations. For example, predators help to regulate their prey populations by controlling their numbers, which in turn helps to maintain a balance within the ecosystem. Prey species, on the other hand, must develop adaptations such as camouflage, speed, or armor to avoid predation.</w:t>
      </w:r>
    </w:p>
    <w:p w14:paraId="7FD03E4C" w14:textId="77777777" w:rsidR="007C6D17" w:rsidRDefault="00000000">
      <w:r>
        <w:t>Another important type of species interaction is competition, where two or more species vie for the same limited resource such as food, water, or habitat. This can lead to changes in population dynamics and even extinction if one species outcompetes another. For instance, the introduction of a non-native species that competes with native species for resources can have significant impacts on the ecosystem.</w:t>
      </w:r>
    </w:p>
    <w:p w14:paraId="72F2EF81" w14:textId="77777777" w:rsidR="007C6D17" w:rsidRDefault="00000000">
      <w:r>
        <w:t>Mutualism is another type of species interaction where both species benefit from the interaction. For example, some plants have evolved to rely on specific pollinators such as bees or butterflies, which in turn rely on the plants for food and shelter. This mutualistic relationship is crucial for the survival of both species.</w:t>
      </w:r>
    </w:p>
    <w:p w14:paraId="6CDB187A" w14:textId="77777777" w:rsidR="007C6D17" w:rsidRDefault="00000000">
      <w:r>
        <w:t>Commensalism is a type of species interaction where one species benefits while the other species is unaffected. For example, remora fish attach themselves to sharks and feed on the parasites and dead skin that they remove from the shark's body. The shark is not affected by this interaction.</w:t>
      </w:r>
    </w:p>
    <w:p w14:paraId="2C4700D3" w14:textId="77777777" w:rsidR="007C6D17" w:rsidRDefault="00000000">
      <w:r>
        <w:t>Neutralism is a type of species interaction where neither species is affected by the interaction. This can occur when two species coexist without any significant impact on each other, such as different species of trees growing in close proximity to one another.</w:t>
      </w:r>
    </w:p>
    <w:p w14:paraId="3AF765E9" w14:textId="77777777" w:rsidR="007C6D17" w:rsidRDefault="00000000">
      <w:r>
        <w:t>Species interactions can also have cascading effects throughout an ecosystem. For example, the loss of a key predator or prey species can have far-reaching consequences for the entire ecosystem. This is known as trophic cascade, where changes at one level of the food chain can have significant impacts on other levels.</w:t>
      </w:r>
    </w:p>
    <w:p w14:paraId="400D6B85" w14:textId="77777777" w:rsidR="007C6D17" w:rsidRDefault="00000000">
      <w:r>
        <w:t>Understanding species interactions is crucial for conservation efforts and management of ecosystems. By recognizing the complex web of interactions within an ecosystem, we can better predict how different species will respond to changes in their environment, such as habitat destruction or climate change. Additionally, understanding species interactions can inform strategies for invasive species management, where the introduction of a non-native species that competes with native species for resources can have significant impacts on the ecosystem.</w:t>
      </w:r>
    </w:p>
    <w:p w14:paraId="5DE298EB" w14:textId="77777777" w:rsidR="007C6D17" w:rsidRDefault="00000000">
      <w:r>
        <w:t>Finally, studying species interactions has implications for our understanding of evolutionary processes. The evolution of new species is often driven by changes in their environment, including interactions with other species. For example, the development of camouflage in a prey species may be driven by predation pressure from a predator species. By recognizing these interactions and how they shape the evolution of different species, we can gain a deeper understanding of the processes that have shaped the diversity of life on Earth.</w:t>
      </w:r>
    </w:p>
    <w:p w14:paraId="591153C6" w14:textId="77777777" w:rsidR="007C6D17" w:rsidRDefault="00000000">
      <w:r>
        <w:t>These various types of species interactions shape the dynamics of ecosystems and have significant impacts on both individual species and ecosystems as a whole.</w:t>
      </w:r>
    </w:p>
    <w:p w14:paraId="08C7BC0F" w14:textId="77777777" w:rsidR="007C6D17" w:rsidRDefault="00000000">
      <w:pPr>
        <w:pStyle w:val="Heading2"/>
      </w:pPr>
      <w:r>
        <w:lastRenderedPageBreak/>
        <w:t>Trophic Levels</w:t>
      </w:r>
      <w:bookmarkStart w:id="213" w:name="3.2.4"/>
      <w:bookmarkEnd w:id="213"/>
    </w:p>
    <w:p w14:paraId="718638DA" w14:textId="77777777" w:rsidR="007C6D17" w:rsidRDefault="00000000">
      <w:r>
        <w:t>Trophic levels refer to the hierarchical structure of an ecosystem, where organisms are classified based on their feeding habits and position in the food chain. This concept is crucial for understanding how energy flows through an ecosystem and how species interact with each other.</w:t>
      </w:r>
    </w:p>
    <w:p w14:paraId="4540063F" w14:textId="77777777" w:rsidR="007C6D17" w:rsidRDefault="00000000">
      <w:r>
        <w:t>At the base of a food web, producers such as plants and algae use sunlight or chemical energy to produce organic compounds, which serve as food for herbivores. These herbivores, in turn, are consumed by carnivores, which are further consumed by apex predators. Decomposers like bacteria and fungi break down dead organisms, releasing nutrients back into the environment.</w:t>
      </w:r>
    </w:p>
    <w:p w14:paraId="443C6CE3" w14:textId="77777777" w:rsidR="007C6D17" w:rsidRDefault="00000000">
      <w:r>
        <w:t>Each trophic level has a specific role to play in maintaining the balance of an ecosystem. Producers form the foundation of the food web, converting light energy into chemical energy through photosynthesis. Herbivores and omnivores feed on these producers, transferring energy up the food chain. Carnivores and apex predators then consume these herbivores and omnivores, further concentrating energy at each higher level.</w:t>
      </w:r>
    </w:p>
    <w:p w14:paraId="5D2A1DAD" w14:textId="77777777" w:rsidR="007C6D17" w:rsidRDefault="00000000">
      <w:r>
        <w:t>Decomposers play a vital role in recycling nutrients back to the environment, allowing them to be reused by subsequent generations of organisms. This process is essential for maintaining ecosystem health, as it prevents the buildup of dead organic matter and maintains soil fertility.</w:t>
      </w:r>
    </w:p>
    <w:p w14:paraId="33C14E30" w14:textId="77777777" w:rsidR="007C6D17" w:rsidRDefault="00000000">
      <w:r>
        <w:t>Trophic levels also influence community structure and diversity. In general, ecosystems with more trophic levels tend to have greater biodiversity, as each level provides a unique niche for species to occupy. For example, in an aquatic ecosystem, there may be multiple trophic levels, including phytoplankton (primary producers), zooplankton (herbivores), fish (carnivores), and apex predators like sharks or killer whales.</w:t>
      </w:r>
    </w:p>
    <w:p w14:paraId="19E16733" w14:textId="77777777" w:rsidR="007C6D17" w:rsidRDefault="00000000">
      <w:r>
        <w:t>However, when ecosystems are simplified through habitat destruction or species extinctions, trophic levels can collapse, leading to reduced ecosystem resilience. For instance, the loss of top predators like wolves or sharks can lead to overgrazing or overfishing, as herbivore populations grow unchecked.</w:t>
      </w:r>
    </w:p>
    <w:p w14:paraId="7740C83F" w14:textId="77777777" w:rsidR="007C6D17" w:rsidRDefault="00000000">
      <w:r>
        <w:t>Trophic levels also impact ecosystem processes and services. For example, nutrient cycling is influenced by decomposers, which release nutrients back into the environment. This process is crucial for maintaining soil fertility and plant growth.</w:t>
      </w:r>
    </w:p>
    <w:p w14:paraId="0B4F05FC" w14:textId="77777777" w:rsidR="007C6D17" w:rsidRDefault="00000000">
      <w:r>
        <w:t>In addition, trophic levels can influence disease dynamics and parasite ecology. For instance, the presence of a specific predator-prey relationship can affect the prevalence of diseases or parasites within an ecosystem.</w:t>
      </w:r>
    </w:p>
    <w:p w14:paraId="71A55A01" w14:textId="77777777" w:rsidR="007C6D17" w:rsidRDefault="00000000">
      <w:r>
        <w:t>Understanding trophic levels is essential for developing effective conservation and management strategies. By recognizing the complex relationships between organisms at each level, ecologists can better predict how changes to one level will impact others and the overall ecosystem.</w:t>
      </w:r>
    </w:p>
    <w:p w14:paraId="6F7AC0D0" w14:textId="77777777" w:rsidR="007C6D17" w:rsidRDefault="00000000">
      <w:r>
        <w:t>Furthermore, studying trophic levels can inform our understanding of evolutionary processes. For instance, the evolution of species within an ecosystem is influenced by their position in the food web. Species that occupy higher trophic levels tend to have greater energy budgets, which can drive the evolution of more complex traits or behaviors.</w:t>
      </w:r>
    </w:p>
    <w:p w14:paraId="5343CD58" w14:textId="77777777" w:rsidR="007C6D17" w:rsidRDefault="00000000">
      <w:r>
        <w:lastRenderedPageBreak/>
        <w:t>The intricate relationships between organisms at each trophic level play a vital role in maintaining the balance and diversity of ecosystems.</w:t>
      </w:r>
    </w:p>
    <w:p w14:paraId="6B298474" w14:textId="77777777" w:rsidR="007C6D17" w:rsidRDefault="00000000">
      <w:pPr>
        <w:pStyle w:val="Heading2"/>
      </w:pPr>
      <w:r>
        <w:t>Energy Flow</w:t>
      </w:r>
      <w:bookmarkStart w:id="214" w:name="3.2.5"/>
      <w:bookmarkEnd w:id="214"/>
    </w:p>
    <w:p w14:paraId="32CB4E07" w14:textId="77777777" w:rsidR="007C6D17" w:rsidRDefault="00000000">
      <w:r>
        <w:t>Energy flow refers to the movement of energy through an ecosystem, often described as the  "flow" of nutrients from one organism to another. This concept is crucial in understanding the dynamics of ecosystems and how they function.</w:t>
      </w:r>
    </w:p>
    <w:p w14:paraId="3C7D2DFF" w14:textId="77777777" w:rsidR="007C6D17" w:rsidRDefault="00000000">
      <w:r>
        <w:t>In a typical ecosystem, energy enters through primary production, where autotrophic organisms such as plants convert sunlight into chemical energy through photosynthesis. Herbivores then consume these plants, and carnivores feed on the herbivores, with each level becoming less efficient at retaining energy due to metabolic costs.</w:t>
      </w:r>
    </w:p>
    <w:p w14:paraId="295A661B" w14:textId="77777777" w:rsidR="007C6D17" w:rsidRDefault="00000000">
      <w:r>
        <w:t>The transfer of energy from one trophic level to another is often represented by a pyramid-shaped diagram, known as a food chain or food web. The base of the pyramid represents primary producers, while subsequent levels represent consumers that feed on them. The apex of the pyramid typically consists of top predators, which are characterized by their ability to consume large amounts of energy without being consumed themselves.</w:t>
      </w:r>
    </w:p>
    <w:p w14:paraId="0C0BE4D1" w14:textId="77777777" w:rsidR="007C6D17" w:rsidRDefault="00000000">
      <w:r>
        <w:t>The efficiency at which energy is transferred between trophic levels is known as trophic transfer efficiency  (TTE). This value can vary greatly depending on factors such as predator-prey interactions and the nutritional quality of food sources. For example, when a fish consumes a krill, some energy is lost due to the process of digestion and assimilation.</w:t>
      </w:r>
    </w:p>
    <w:p w14:paraId="3F55D295" w14:textId="77777777" w:rsidR="007C6D17" w:rsidRDefault="00000000">
      <w:r>
        <w:t>Energy flow also plays a significant role in ecosystem resilience and recovery from disturbances. When an ecosystem is perturbed, it may experience a loss of species or changes in population sizes. In such cases, understanding how energy flows through the system can provide valuable insights into which populations are most critical to maintaining ecosystem function.</w:t>
      </w:r>
    </w:p>
    <w:p w14:paraId="5A7C81DB" w14:textId="77777777" w:rsidR="007C6D17" w:rsidRDefault="00000000">
      <w:r>
        <w:t>Ecosystem engineers, such as beavers and coral reefs, also influence energy flow by modifying their environments. These organisms often play key roles in shaping the structure of ecosystems and can have cascading effects on energy flow.</w:t>
      </w:r>
    </w:p>
    <w:p w14:paraId="758EA5B1" w14:textId="77777777" w:rsidR="007C6D17" w:rsidRDefault="00000000">
      <w:r>
        <w:t>The study of energy flow has numerous applications in fields ranging from ecology and conservation biology to agriculture and environmental policy. For instance, understanding how energy flows through an ecosystem can inform the development of sustainable agricultural practices that minimize waste and optimize resource use.</w:t>
      </w:r>
    </w:p>
    <w:p w14:paraId="7C777028" w14:textId="77777777" w:rsidR="007C6D17" w:rsidRDefault="00000000">
      <w:r>
        <w:t>Furthermore, recognizing the importance of energy flow in maintaining ecosystem function can help guide decision-making processes related to environmental policy and management. By considering the energetic implications of different land-use scenarios or conservation strategies, policymakers can make more informed choices about how to balance human needs with environmental protection.</w:t>
      </w:r>
    </w:p>
    <w:p w14:paraId="0D16AE4A" w14:textId="77777777" w:rsidR="007C6D17" w:rsidRDefault="00000000">
      <w:r>
        <w:t>In addition to informing ecological research and conservation efforts, understanding energy flow has also been applied in various industrial sectors such as agriculture, aquaculture, and forestry. For example, optimizing crop yields and reducing waste in agricultural systems requires consideration of the energetic costs associated with different production practices.</w:t>
      </w:r>
    </w:p>
    <w:p w14:paraId="3A28F4D2" w14:textId="77777777" w:rsidR="007C6D17" w:rsidRDefault="00000000">
      <w:r>
        <w:t xml:space="preserve">Ecosystems will continue to face threats from human activities such as climate change and habitat destruction, but by developing a deeper understanding of energy flow and its role in </w:t>
      </w:r>
      <w:r>
        <w:lastRenderedPageBreak/>
        <w:t>maintaining ecosystem function, we can make more informed decisions about how to balance human needs with environmental protection. Research into the dynamics of energy flow within ecosystems can provide valuable insights for developing effective conservation strategies, and considering the energetic implications of different management practices and policy choices will enable us to work towards creating a more sustainable relationship between humans and the environment.</w:t>
      </w:r>
    </w:p>
    <w:p w14:paraId="5044EF02" w14:textId="77777777" w:rsidR="007C6D17" w:rsidRDefault="00000000">
      <w:pPr>
        <w:pStyle w:val="Heading2"/>
      </w:pPr>
      <w:r>
        <w:t>Nutrient Cycling</w:t>
      </w:r>
      <w:bookmarkStart w:id="215" w:name="3.2.6"/>
      <w:bookmarkEnd w:id="215"/>
    </w:p>
    <w:p w14:paraId="7F920DF1" w14:textId="77777777" w:rsidR="007C6D17" w:rsidRDefault="00000000">
      <w:r>
        <w:t>Nutrient cycling is the process by which nutrients are converted from one form to another in an ecosystem, making them available for use by plants and other organisms. This complex process is essential for maintaining the health and productivity of ecosystems.</w:t>
      </w:r>
    </w:p>
    <w:p w14:paraId="212DDE2C" w14:textId="77777777" w:rsidR="007C6D17" w:rsidRDefault="00000000">
      <w:r>
        <w:t>At its most basic level, nutrient cycling involves the movement of nutrients through different pools or compartments within an ecosystem. These pools include the atmosphere, soil, water, and living organisms such as plants and animals. Nutrients can be exchanged between these pools through various processes, including decomposition, absorption, and excretion.</w:t>
      </w:r>
    </w:p>
    <w:p w14:paraId="77B10EFB" w14:textId="77777777" w:rsidR="007C6D17" w:rsidRDefault="00000000">
      <w:r>
        <w:t>One of the key players in nutrient cycling is decomposers, which are microorganisms that break down organic matter into simpler compounds. These microbes play a crucial role in releasing nutrients back into the ecosystem, making them available for use by plants and other organisms. For example, decomposers can convert dead plant material into carbon dioxide and water, releasing essential nutrients such as nitrogen and phosphorus back into the soil.</w:t>
      </w:r>
    </w:p>
    <w:p w14:paraId="5E989A95" w14:textId="77777777" w:rsidR="007C6D17" w:rsidRDefault="00000000">
      <w:r>
        <w:t>Another important process involved in nutrient cycling is absorption. This occurs when plants take up nutrients from the soil or air through their roots or leaves. Nutrients are absorbed in a soluble form and then transported to various parts of the plant where they are used for growth and development. For example, plants absorb nitrogen-Containing compounds such as ammonia and nitrate from the soil, which they use to build amino acids and other essential molecules.</w:t>
      </w:r>
    </w:p>
    <w:p w14:paraId="1F6F3972" w14:textId="77777777" w:rsidR="007C6D17" w:rsidRDefault="00000000">
      <w:r>
        <w:t>Excretion is another key process involved in nutrient cycling. This occurs when organisms, including plants and animals, release waste products or excess nutrients into their environment. These waste products can be rich in nutrients, which are then available for absorption by other organisms. For example, when animals excrete nitrogen-Containing compounds such as urea, these compounds can be absorbed by microorganisms, which convert them back into usable forms.</w:t>
      </w:r>
    </w:p>
    <w:p w14:paraId="08FB92CC" w14:textId="77777777" w:rsidR="007C6D17" w:rsidRDefault="00000000">
      <w:r>
        <w:t>In addition to decomposers, plants and animals also play important roles in nutrient cycling. For example, plants have evolved various strategies to obtain essential nutrients from the soil, such as mycorrhizal associations with fungi that enhance their ability to absorb nutrients. Animals, too, have developed unique adaptations for acquiring nutrients, such as digestive systems that allow them to extract nutrients from their food.</w:t>
      </w:r>
    </w:p>
    <w:p w14:paraId="363B616B" w14:textId="77777777" w:rsidR="007C6D17" w:rsidRDefault="00000000">
      <w:r>
        <w:t>Nutrient cycling is also influenced by physical factors such as temperature, moisture, and light. For example, changes in soil temperature can affect the activity of decomposers, which can impact nutrient availability. Similarly, variations in soil moisture can influence the rate at which nutrients are absorbed by plants.</w:t>
      </w:r>
    </w:p>
    <w:p w14:paraId="1F152063" w14:textId="77777777" w:rsidR="007C6D17" w:rsidRDefault="00000000">
      <w:r>
        <w:lastRenderedPageBreak/>
        <w:t>By recognizing the complex interactions involved in this process, we can better appreciate the delicate balance that exists within ecosystems and make more informed decisions about how to maintain their health and productivity. Plants and animals will continue to play important roles in nutrient cycling, as they have evolved unique adaptations for acquiring essential nutrients from their environment.</w:t>
      </w:r>
    </w:p>
    <w:p w14:paraId="088839A1" w14:textId="77777777" w:rsidR="007C6D17" w:rsidRDefault="00000000">
      <w:pPr>
        <w:pStyle w:val="Heading2"/>
      </w:pPr>
      <w:r>
        <w:t>Decomposition and Detritivory</w:t>
      </w:r>
      <w:bookmarkStart w:id="216" w:name="3.2.7"/>
      <w:bookmarkEnd w:id="216"/>
    </w:p>
    <w:p w14:paraId="6D1789C9" w14:textId="77777777" w:rsidR="007C6D17" w:rsidRDefault="00000000">
      <w:r>
        <w:t>Decomposition is the process by which organic matter, such as dead plants and animals, breaks down into simpler substances. This process is carried out by a variety of microorganisms, including bacteria, fungi, and protozoa. Decomposition is an essential part of many ecosystems, as it helps to recycle nutrients and release them back into the environment.</w:t>
      </w:r>
    </w:p>
    <w:p w14:paraId="3B0DDBFB" w14:textId="77777777" w:rsidR="007C6D17" w:rsidRDefault="00000000">
      <w:r>
        <w:t>Detritivory, on the other hand, refers specifically to the consumption and decomposition of dead organic matter by detritivores, which are organisms that feed on decaying plant and animal material. Detritivores play a crucial role in many ecosystems, as they help to break down large amounts of organic matter into smaller, more easily absorbed nutrients.</w:t>
      </w:r>
    </w:p>
    <w:p w14:paraId="1DBCFEAF" w14:textId="77777777" w:rsidR="007C6D17" w:rsidRDefault="00000000">
      <w:r>
        <w:t>Decomposition can occur through several different pathways. In some cases, microorganisms may directly consume the dead organic matter, breaking it down into simpler compounds that can be reused by other organisms. In other cases, microorganisms may produce enzymes that help to break down the organic matter, or they may produce chemicals that help to solubilize nutrients and make them more available to other organisms.</w:t>
      </w:r>
    </w:p>
    <w:p w14:paraId="76833286" w14:textId="77777777" w:rsidR="007C6D17" w:rsidRDefault="00000000">
      <w:r>
        <w:t>One of the most important ways in which decomposition occurs is through the process of humification. Humification is a process by which decomposers convert complex organic molecules into simpler, more easily absorbed compounds like glucose and amino acids. This process is carried out by microorganisms that are able to break down large molecules into smaller pieces.</w:t>
      </w:r>
    </w:p>
    <w:p w14:paraId="22362C4D" w14:textId="77777777" w:rsidR="007C6D17" w:rsidRDefault="00000000">
      <w:r>
        <w:t>Decomposition also plays an important role in shaping ecosystem structure and function. For example, decomposition can affect the composition of soil, which in turn affects plant growth and the types of plants that are able to grow in a given area. Decomposition can also affect the nutrient availability in aquatic ecosystems, which can have important impacts on the growth and survival of aquatic organisms.</w:t>
      </w:r>
    </w:p>
    <w:p w14:paraId="134E55ED" w14:textId="77777777" w:rsidR="007C6D17" w:rsidRDefault="00000000">
      <w:r>
        <w:t>In addition to its role in shaping ecosystem structure and function, decomposition also plays an important role in the global carbon cycle. When organic matter decomposes, it releases stored carbon back into the environment, where it can be taken up by other organisms or released back into the atmosphere as carbon dioxide. This process is an important part of the Earth's natural carbon cycle, and it helps to regulate the amount of carbon that is present in the atmosphere.</w:t>
      </w:r>
    </w:p>
    <w:p w14:paraId="3F43114E" w14:textId="77777777" w:rsidR="007C6D17" w:rsidRDefault="00000000">
      <w:r>
        <w:t>Decomposition is also an important aspect of many human cultures. For example, decomposition plays a key role in the composting process, which is used to recycle organic waste and produce a nutrient-rich soil amendment. Decomposition is also important in the production of fermented foods like yogurt and sauerkraut, which are made by allowing microorganisms to break down the sugars present in milk or vegetables.</w:t>
      </w:r>
    </w:p>
    <w:p w14:paraId="0AFBBD9F" w14:textId="77777777" w:rsidR="007C6D17" w:rsidRDefault="00000000">
      <w:r>
        <w:lastRenderedPageBreak/>
        <w:t>In addition to its importance in ecosystems and human cultures, decomposition is also an area of ongoing research and development. For example, scientists are working to develop new technologies that can help to speed up the decomposition process and make it more efficient. They are also studying the role of decomposers in different ecosystems and developing new strategies for managing and controlling these organisms.</w:t>
      </w:r>
    </w:p>
    <w:p w14:paraId="76A63FE5" w14:textId="77777777" w:rsidR="007C6D17" w:rsidRDefault="00000000">
      <w:r>
        <w:t>The intricate processes of decomposition continue to shape our understanding of ecosystems, human cultures, and the global carbon cycle, solidifying its significance as a vital component of our daily lives.</w:t>
      </w:r>
    </w:p>
    <w:p w14:paraId="62EE2ACD" w14:textId="77777777" w:rsidR="007C6D17" w:rsidRDefault="00000000">
      <w:pPr>
        <w:pStyle w:val="Heading2"/>
      </w:pPr>
      <w:r>
        <w:t>Symbiotic Relationships</w:t>
      </w:r>
      <w:bookmarkStart w:id="217" w:name="3.2.8"/>
      <w:bookmarkEnd w:id="217"/>
    </w:p>
    <w:p w14:paraId="65ECE8FD" w14:textId="77777777" w:rsidR="007C6D17" w:rsidRDefault="00000000">
      <w:r>
        <w:t>Symbiotic relationships refer to the cooperative associations between different species that benefit both parties involved. These interactions can be found in various ecosystems and play a crucial role in maintaining biodiversity and ecosystem health.</w:t>
      </w:r>
    </w:p>
    <w:p w14:paraId="4CB32F0A" w14:textId="77777777" w:rsidR="007C6D17" w:rsidRDefault="00000000">
      <w:r>
        <w:t>One of the most well-known examples of symbiotic relationships is the mutualism between clownfish and sea anemones. Clownfish live among the tentacles of the sea anemone, which would be deadly to most other fish due to the anemone's stinging cells called nematocysts. However, the clownfish has a special mucus on its skin that protects it from the anemone's sting. In return, the clownfish helps to keep the anemone clean by eating any leftover food and removing parasites. This mutualism is beneficial for both species, as the anemone receives cleaning services and the clownfish gains protection from predators.</w:t>
      </w:r>
    </w:p>
    <w:p w14:paraId="11207983" w14:textId="77777777" w:rsidR="007C6D17" w:rsidRDefault="00000000">
      <w:r>
        <w:t>Another example of symbiotic relationships is the commensal relationship between oxpeckers and rhinoceroses. Oxpeckers are small birds that land on the backs of rhinoceroses to feed on ticks, lice, and other parasites. The rhinoceros benefits by having its back cleaned, while the oxpecker gains a meal. This commensal relationship is an example of how different species can coexist and benefit from each other's presence.</w:t>
      </w:r>
    </w:p>
    <w:p w14:paraId="25E25921" w14:textId="77777777" w:rsidR="007C6D17" w:rsidRDefault="00000000">
      <w:r>
        <w:t>Symbiotic relationships are not limited to aquatic or terrestrial ecosystems; they can also be found in freshwater environments. For instance, the goby fish and the snapping turtle have a mutualistic relationship. The goby fish lives among the snapping turtle's shells and helps to keep them clean by eating leftover food and removing parasites. In return, the snapping turtle provides protection from predators for the goby fish.</w:t>
      </w:r>
    </w:p>
    <w:p w14:paraId="778205DA" w14:textId="77777777" w:rsidR="007C6D17" w:rsidRDefault="00000000">
      <w:r>
        <w:t>Symbiotic relationships can also be found in fungal-plant associations. For example, mycorrhizal fungi form symbiotic relationships with plant roots, providing essential nutrients such as phosphorus and nitrogen in exchange for carbohydrates produced during photosynthesis. This mutualism is crucial for many plant species that rely on these fungi for their survival.</w:t>
      </w:r>
    </w:p>
    <w:p w14:paraId="5227653E" w14:textId="77777777" w:rsidR="007C6D17" w:rsidRDefault="00000000">
      <w:r>
        <w:t>The importance of symbiotic relationships cannot be overstated. These interactions play a critical role in maintaining ecosystem health and biodiversity. They can also provide insights into the evolution of different species, as well as the adaptation strategies they have developed to survive in their environments.</w:t>
      </w:r>
    </w:p>
    <w:p w14:paraId="4C63EEB0" w14:textId="77777777" w:rsidR="007C6D17" w:rsidRDefault="00000000">
      <w:r>
        <w:t xml:space="preserve">In addition to providing ecological benefits, symbiotic relationships can also have significant cultural and economic impacts. For instance, the honey bee and certain plant species have a mutualistic relationship where the bees pollinate the plants in exchange for nectar and </w:t>
      </w:r>
      <w:r>
        <w:lastRenderedPageBreak/>
        <w:t>pollen. This relationship is crucial for many agricultural industries that rely on these plants for their products.</w:t>
      </w:r>
    </w:p>
    <w:p w14:paraId="30C8B6BF" w14:textId="77777777" w:rsidR="007C6D17" w:rsidRDefault="00000000">
      <w:r>
        <w:t>Symbiotic relationships are not limited to living organisms; they can also be found in human society. For example, the symbiotic relationship between humans and domesticated animals such as dogs and cats has been an integral part of human culture for thousands of years. These relationships provide companionship, protection, and assistance with daily tasks.</w:t>
      </w:r>
    </w:p>
    <w:p w14:paraId="1F178AF1" w14:textId="77777777" w:rsidR="007C6D17" w:rsidRDefault="00000000">
      <w:r>
        <w:t>Symbiotic relationships are a vital component of ecosystems, providing ecological benefits that benefit both species involved. They can be found in various environments and play a critical role in maintaining biodiversity and ecosystem health.</w:t>
      </w:r>
    </w:p>
    <w:p w14:paraId="6539F2F3" w14:textId="77777777" w:rsidR="007C6D17" w:rsidRDefault="00000000">
      <w:pPr>
        <w:pStyle w:val="Heading2"/>
      </w:pPr>
      <w:r>
        <w:t>Ecological Niche Partitioning</w:t>
      </w:r>
      <w:bookmarkStart w:id="218" w:name="3.2.9"/>
      <w:bookmarkEnd w:id="218"/>
    </w:p>
    <w:p w14:paraId="7B2A4557" w14:textId="77777777" w:rsidR="007C6D17" w:rsidRDefault="00000000">
      <w:r>
        <w:t>Ecological Niche Partitioning refers to the process by which different species within an ecosystem occupy distinct niches, or ecological roles, in order to coexist and thrive. This concept was first introduced by American ecologist Joseph Grinnell in the early 20th century, and has since become a fundamental principle of ecology.</w:t>
      </w:r>
    </w:p>
    <w:p w14:paraId="1FB31E7B" w14:textId="77777777" w:rsidR="007C6D17" w:rsidRDefault="00000000">
      <w:r>
        <w:t>In essence, ecological niche partitioning is about how species manage to avoid competition with one another for limited resources such as food, water, light, or shelter. By occupying different niches, each species can exploit its specific ecological opportunity and minimize competition with other species. This allows for the coexistence of multiple species within an ecosystem, leading to a richer and more diverse community.</w:t>
      </w:r>
    </w:p>
    <w:p w14:paraId="35A52289" w14:textId="77777777" w:rsidR="007C6D17" w:rsidRDefault="00000000">
      <w:r>
        <w:t>For example, consider a forest ecosystem where different bird species occupy distinct niches. The woodpecker might specialize in excavating cavities in trees for nesting and foraging, while the wren might focus on hunting insects on the ground. In this case, each species has partitioned its ecological niche to minimize competition with other birds.</w:t>
      </w:r>
    </w:p>
    <w:p w14:paraId="1B2AB10C" w14:textId="77777777" w:rsidR="007C6D17" w:rsidRDefault="00000000">
      <w:r>
        <w:t>Ecological Niche Partitioning is influenced by various factors such as climate, geography, evolutionary history, and the presence of other species within an ecosystem. Species that are better adapted to a particular environment or have specific traits will tend to occupy niches that are more favorable for them. For instance, a species with a specific diet might be found in areas where its preferred food source is abundant.</w:t>
      </w:r>
    </w:p>
    <w:p w14:paraId="4FD6D394" w14:textId="77777777" w:rsidR="007C6D17" w:rsidRDefault="00000000">
      <w:r>
        <w:t>One mechanism by which species partition their ecological niche is through the evolution of unique adaptations. For example, the Galapagos finches have evolved different beak shapes and sizes to exploit distinct food sources, such as seeds or insects, on different islands. Similarly, some species of fish may develop specific body shapes or color patterns that allow them to blend in with their surroundings, reducing predation pressure.</w:t>
      </w:r>
    </w:p>
    <w:p w14:paraId="7F7FB3C5" w14:textId="77777777" w:rsidR="007C6D17" w:rsidRDefault="00000000">
      <w:r>
        <w:t>Another key mechanism is spatial segregation, where species occupy different areas within an ecosystem. For instance, a species might prefer to nest in the canopy while another prefers to forage on the forest floor. This spatial separation can reduce competition and facilitate coexistence.</w:t>
      </w:r>
    </w:p>
    <w:p w14:paraId="6120990E" w14:textId="77777777" w:rsidR="007C6D17" w:rsidRDefault="00000000">
      <w:r>
        <w:t>Ecological Niche Partitioning also plays a crucial role in shaping community structure and diversity. When multiple species partition their ecological niches effectively, it allows for a greater variety of species to coexist within an ecosystem. Conversely, when species fail to partition their niches efficiently, it can lead to competition for limited resources, potentially driving some species towards extinction.</w:t>
      </w:r>
    </w:p>
    <w:p w14:paraId="3A9C9E1B" w14:textId="77777777" w:rsidR="007C6D17" w:rsidRDefault="00000000">
      <w:r>
        <w:lastRenderedPageBreak/>
        <w:t>In human-dominated ecosystems like agricultural landscapes or urban areas, Ecological Niche Partitioning can be disrupted by human activities such as habitat destruction, fragmentation, or modification. For instance, the creation of monocultures can lead to a loss of biodiversity as different plant species are unable to coexist and thrive in the same environment.</w:t>
      </w:r>
    </w:p>
    <w:p w14:paraId="256A3A7E" w14:textId="77777777" w:rsidR="007C6D17" w:rsidRDefault="00000000">
      <w:r>
        <w:t>Understanding ecological niche partitioning is essential for conservation efforts and sustainable land-use planning. By recognizing how different species occupy distinct niches within an ecosystem, we can better appreciate the complex interactions that underpin community structure and dynamics. This knowledge can be applied to develop effective conservation strategies that take into account the specific ecological requirements of each species.</w:t>
      </w:r>
    </w:p>
    <w:p w14:paraId="7752AE97" w14:textId="77777777" w:rsidR="007C6D17" w:rsidRDefault="00000000">
      <w:r>
        <w:t>Moreover, ecological niche partitioning has significant implications for our understanding of evolution, adaptation, and speciation. By recognizing how different species occupy distinct niches, we can gain insights into the evolutionary processes that have shaped the diversity of life on Earth.</w:t>
      </w:r>
    </w:p>
    <w:p w14:paraId="3A00C740" w14:textId="77777777" w:rsidR="007C6D17" w:rsidRDefault="00000000">
      <w:r>
        <w:t>This complex process has far-reaching consequences for our understanding of community structure and dynamics, as well as for conservation efforts and sustainable land-use planning.</w:t>
      </w:r>
    </w:p>
    <w:p w14:paraId="4AE8A769" w14:textId="77777777" w:rsidR="007C6D17" w:rsidRDefault="00000000">
      <w:pPr>
        <w:pStyle w:val="Heading2"/>
      </w:pPr>
      <w:r>
        <w:t>Conservation Biology</w:t>
      </w:r>
      <w:bookmarkStart w:id="219" w:name="3.2.10"/>
      <w:bookmarkEnd w:id="219"/>
    </w:p>
    <w:p w14:paraId="5A6B33B8" w14:textId="77777777" w:rsidR="007C6D17" w:rsidRDefault="00000000">
      <w:r>
        <w:t>Conservation biology is the scientific study of how to preserve and protect species, ecosystems, and entire communities from extinction. It's a multidisciplinary field that draws on ecology, evolutionary biology, genetics, conservation psychology, and policy-making to develop effective strategies for preserving biodiversity.</w:t>
      </w:r>
    </w:p>
    <w:p w14:paraId="5DAC0C1C" w14:textId="77777777" w:rsidR="007C6D17" w:rsidRDefault="00000000">
      <w:r>
        <w:t>One of the most critical components of conservation biology is understanding the ecological relationships within ecosystems. This involves studying the interactions between different species, including predators and prey, competitors, and mutualists. By recognizing how these relationships shape the dynamics of ecosystems, conservation biologists can identify key areas where human activities are likely to have a significant impact.</w:t>
      </w:r>
    </w:p>
    <w:p w14:paraId="2C596816" w14:textId="77777777" w:rsidR="007C6D17" w:rsidRDefault="00000000">
      <w:r>
        <w:t>For example, in the case of coral reefs, understanding the complex relationships between corals, fish, and other marine animals is essential for developing effective conservation strategies. This involves identifying which species are most vulnerable to changes in their environment and which are crucial for maintaining ecosystem health.</w:t>
      </w:r>
    </w:p>
    <w:p w14:paraId="7CFAECA1" w14:textId="77777777" w:rsidR="007C6D17" w:rsidRDefault="00000000">
      <w:r>
        <w:t>Conservation biology also emphasizes the importance of preserving genetic diversity within populations. When a population becomes too small or fragmented, it can lose genetic variation that's essential for adapting to changing environmental conditions. By protecting and restoring habitats, conservation biologists can help maintain healthy, resilient populations with diverse gene pools.</w:t>
      </w:r>
    </w:p>
    <w:p w14:paraId="4154D81F" w14:textId="77777777" w:rsidR="007C6D17" w:rsidRDefault="00000000">
      <w:r>
        <w:t>In addition to these ecological and evolutionary considerations, conservation biology recognizes the critical role of human behavior in shaping the fate of species and ecosystems. This involves understanding how different cultural, economic, and policy contexts influence our relationship with nature.</w:t>
      </w:r>
    </w:p>
    <w:p w14:paraId="6EF3EBDC" w14:textId="77777777" w:rsidR="007C6D17" w:rsidRDefault="00000000">
      <w:r>
        <w:lastRenderedPageBreak/>
        <w:t>For instance, in many parts of the world, traditional land-use practices are being replaced by more intensive agriculture or urbanization, leading to widespread habitat loss and fragmentation. By acknowledging these broader social and economic factors, conservation biologists can develop strategies that engage local communities in conservation efforts and promote sustainable development.</w:t>
      </w:r>
    </w:p>
    <w:p w14:paraId="1EAC4585" w14:textId="77777777" w:rsidR="007C6D17" w:rsidRDefault="00000000">
      <w:r>
        <w:t>Effective conservation requires a deep understanding of the complex ecological, evolutionary, and social contexts within which species and ecosystems operate. This knowledge is then used to inform policy and management decisions at multiple scales – from local land-use planning to international agreements.</w:t>
      </w:r>
    </w:p>
    <w:p w14:paraId="51F3B6B0" w14:textId="77777777" w:rsidR="007C6D17" w:rsidRDefault="00000000">
      <w:r>
        <w:t>One promising approach is the use of "ecosystem services" frameworks, which recognize that human well-being depends on a broad array of natural processes and functions, such as clean air and water, soil formation, and pest control. By valuing these ecosystem services and integrating them into decision-making processes, we can develop more sustainable and resilient conservation strategies.</w:t>
      </w:r>
    </w:p>
    <w:p w14:paraId="0DB460B2" w14:textId="77777777" w:rsidR="007C6D17" w:rsidRDefault="00000000">
      <w:r>
        <w:t>Another crucial aspect is the role of "conservation corridors" – areas that connect fragmented habitats, allowing species to move and interact across broader landscapes. These corridors are essential for maintaining population connectivity and genetic diversity, as well as facilitating ecosystem processes like nutrient cycling and pest control.</w:t>
      </w:r>
    </w:p>
    <w:p w14:paraId="5BEE4F93" w14:textId="77777777" w:rsidR="007C6D17" w:rsidRDefault="00000000">
      <w:r>
        <w:t>Finally, conservation biology emphasizes the importance of addressing the root causes of biodiversity loss, rather than just treating symptoms. This involves recognizing that human activities – such as overfishing, habitat destruction, and climate change – are driving many species toward extinction.</w:t>
      </w:r>
    </w:p>
    <w:p w14:paraId="606F9C1B" w14:textId="77777777" w:rsidR="007C6D17" w:rsidRDefault="00000000">
      <w:r>
        <w:t>By acknowledging these drivers and developing strategies to mitigate their impacts, we can work towards a more sustainable future where people and nature thrive together. This requires engaging multiple sectors and stakeholders in conservation efforts, from government agencies to private companies to local communities. By recognizing the interconnectedness of life on Earth and taking a holistic approach to conservation, we can create a future where all species – including our own – flourish.</w:t>
      </w:r>
    </w:p>
    <w:p w14:paraId="34C4B29E" w14:textId="77777777" w:rsidR="007C6D17" w:rsidRDefault="00000000">
      <w:r>
        <w:br w:type="page"/>
      </w:r>
    </w:p>
    <w:p w14:paraId="79052612" w14:textId="77777777" w:rsidR="007C6D17" w:rsidRDefault="00000000">
      <w:pPr>
        <w:pStyle w:val="Heading1"/>
      </w:pPr>
      <w:r>
        <w:lastRenderedPageBreak/>
        <w:t>Chapter 23: Human Impact on the Environment</w:t>
      </w:r>
    </w:p>
    <w:p w14:paraId="5592761A" w14:textId="77777777" w:rsidR="007C6D17" w:rsidRDefault="00000000">
      <w:pPr>
        <w:pStyle w:val="Heading2"/>
      </w:pPr>
      <w:r>
        <w:t>Climate Change and Global Warming</w:t>
      </w:r>
      <w:bookmarkStart w:id="220" w:name="3.3.1"/>
      <w:bookmarkEnd w:id="220"/>
    </w:p>
    <w:p w14:paraId="6EC99D22" w14:textId="77777777" w:rsidR="007C6D17" w:rsidRDefault="00000000">
      <w:r>
        <w:t>Climate Change and Global Warming</w:t>
      </w:r>
    </w:p>
    <w:p w14:paraId="479E0B73" w14:textId="77777777" w:rsidR="007C6D17" w:rsidRDefault="00000000">
      <w:r>
        <w:t>The Earth's climate has always undergone natural fluctuations over thousands of years, with periods of warming and cooling driven by changes in the solar radiation, volcanic eruptions, and variations in ocean currents. However, since the mid-20th century, the planet has experienced a profound shift towards a warmer state, largely driven by human activities. This phenomenon is known as global warming.</w:t>
      </w:r>
    </w:p>
    <w:p w14:paraId="152A1C69" w14:textId="77777777" w:rsidR="007C6D17" w:rsidRDefault="00000000">
      <w:r>
        <w:t>Global warming refers to the long-term rise in the average surface temperature of the Earth due to an increase in heat-trapping gases like carbon dioxide (CO2), methane (CH4), and water vapor in the atmosphere. These gases are released into the air through human activities such as burning fossil fuels, deforestation, and land-use changes.</w:t>
      </w:r>
    </w:p>
    <w:p w14:paraId="0B90B5A0" w14:textId="77777777" w:rsidR="007C6D17" w:rsidRDefault="00000000">
      <w:r>
        <w:t>The primary driver of global warming is the increasing levels of CO2 in the atmosphere. This gas is released from the burning of fossil fuels like coal, oil, and natural gas, which are used to generate electricity, power vehicles, and fuel industrial processes. Deforestation and land-use changes also contribute to the rise in atmospheric CO2 by releasing stored carbon into the atmosphere.</w:t>
      </w:r>
    </w:p>
    <w:p w14:paraId="4994678F" w14:textId="77777777" w:rsidR="007C6D17" w:rsidRDefault="00000000">
      <w:r>
        <w:t>The consequences of global warming are far- reaching and have significant impacts on ecosystems, human health, and the economy. Rising temperatures are altering ecosystems, leading to changes in species distribution, extinctions, and disruptions to food chains. This, in turn, affects human populations that rely on these ecosystems for sustenance.</w:t>
      </w:r>
    </w:p>
    <w:p w14:paraId="5D55A7C6" w14:textId="77777777" w:rsidR="007C6D17" w:rsidRDefault="00000000">
      <w:r>
        <w:t>Sea-level rise is another critical consequence of global warming. As the polar ice caps and glaciers melt at an unprecedented rate, sea levels are rising, threatening coastal communities, cities, and ecosystems. This process has already led to increased flood risks, erosion, and saltwater intrusion into freshwater sources.</w:t>
      </w:r>
    </w:p>
    <w:p w14:paraId="3A123411" w14:textId="77777777" w:rsidR="007C6D17" w:rsidRDefault="00000000">
      <w:r>
        <w:t>The economic costs of global warming are equally concerning. Rising temperatures affect agricultural productivity, leading to crop failures, food price increases, and disruptions to supply chains. The impacts on human health include increased heat-related mortality, respiratory problems, and the spread of disease vectors like mosquitoes and ticks.</w:t>
      </w:r>
    </w:p>
    <w:p w14:paraId="6764418C" w14:textId="77777777" w:rsidR="007C6D17" w:rsidRDefault="00000000">
      <w:r>
        <w:t>To mitigate the effects of global warming, a concerted effort is required from governments, corporations, and individuals. Transitioning to renewable energy sources, increasing energy efficiency, and implementing carbon capture and storage technologies are essential steps towards reducing greenhouse gas emissions.</w:t>
      </w:r>
    </w:p>
    <w:p w14:paraId="0C337BBE" w14:textId="77777777" w:rsidR="007C6D17" w:rsidRDefault="00000000">
      <w:r>
        <w:t>Adopting sustainable land-use practices, reforestation, and afforestation efforts can also help sequester atmospheric CO2. Implementing policies like carbon pricing, taxation, and regulations on fossil fuel extraction and use can further incentivize the shift to low-carbon economies.</w:t>
      </w:r>
    </w:p>
    <w:p w14:paraId="2E1EE05F" w14:textId="77777777" w:rsidR="007C6D17" w:rsidRDefault="00000000">
      <w:r>
        <w:t>By working together, we can reduce energy consumption, conserve water, promote sustainable lifestyles, and mitigate the worst effects of global warming, creating a more resilient and sustainable future for all.</w:t>
      </w:r>
    </w:p>
    <w:p w14:paraId="719266C3" w14:textId="77777777" w:rsidR="007C6D17" w:rsidRDefault="00000000">
      <w:pPr>
        <w:pStyle w:val="Heading2"/>
      </w:pPr>
      <w:r>
        <w:lastRenderedPageBreak/>
        <w:t>Pollution and Environmental Degradation</w:t>
      </w:r>
      <w:bookmarkStart w:id="221" w:name="3.3.2"/>
      <w:bookmarkEnd w:id="221"/>
    </w:p>
    <w:p w14:paraId="187D4745" w14:textId="77777777" w:rsidR="007C6D17" w:rsidRDefault="00000000">
      <w:r>
        <w:t>The world continues to grapple with the complexities of environmental degradation, it is essential to understand the role pollution plays in this crisis. Pollution can be defined as the introduction of contaminants into the environment, which can have devastating effects on ecosystems and human health.</w:t>
      </w:r>
    </w:p>
    <w:p w14:paraId="1923E248" w14:textId="77777777" w:rsidR="007C6D17" w:rsidRDefault="00000000">
      <w:r>
        <w:t>One of the most pressing concerns related to pollution is air pollution. Air pollutants, such as particulate matter, ozone, and nitrogen dioxide, can exacerbate respiratory issues like asthma and chronic obstructive pulmonary disease (COPD). In fact, according to the World Health Organization (WHO), approximately 4 million premature deaths occur annually due to poor air quality.</w:t>
      </w:r>
    </w:p>
    <w:p w14:paraId="10ACB130" w14:textId="77777777" w:rsidR="007C6D17" w:rsidRDefault="00000000">
      <w:r>
        <w:t>The primary sources of air pollution include fossil fuel combustion, industrial processes, and agricultural activities. For instance, vehicle emissions account for a significant portion of particulate matter in urban areas, while biomass burning can release high levels of particulate matter and carbon monoxide into the atmosphere. Additionally, industrial processes like cement production and natural gas processing also contribute to air pollution.</w:t>
      </w:r>
    </w:p>
    <w:p w14:paraId="4C16276C" w14:textId="77777777" w:rsidR="007C6D17" w:rsidRDefault="00000000">
      <w:r>
        <w:t>The effects of air pollution are far-reaching, with impacts on both human health and environmental systems. Respiratory issues aside, air pollution has been linked to increased cardiovascular mortality, neurological problems, and even reduced cognitive function in children. Moreover, air pollutants can also alter the Earth's climate by absorbing or reflecting solar radiation, leading to changes in temperature and precipitation patterns.</w:t>
      </w:r>
    </w:p>
    <w:p w14:paraId="08F341CA" w14:textId="77777777" w:rsidR="007C6D17" w:rsidRDefault="00000000">
      <w:r>
        <w:t>Water pollution is another significant concern, with millions of people worldwide relying on contaminated water sources for drinking, sanitation, and hygiene. Pollutants like heavy metals, pesticides, and industrial chemicals can contaminate waterways through agricultural runoff, sewage effluent, and industrial discharge. The consequences are dire, as polluted water can cause a range of health problems, including gastrointestinal issues, reproductive disorders, and even increased cancer risk.</w:t>
      </w:r>
    </w:p>
    <w:p w14:paraId="772F96E8" w14:textId="77777777" w:rsidR="007C6D17" w:rsidRDefault="00000000">
      <w:r>
        <w:t>Some of the most pressing examples of water pollution include contaminated drinking water sources in urban areas, oil spills in marine ecosystems, and agricultural runoff polluting freshwater systems. For instance, a study by the Environmental Protection Agency (EPA) found that nearly 20% of American waterbodies do not meet safe swimming or fishing standards.</w:t>
      </w:r>
    </w:p>
    <w:p w14:paraId="77BD28C8" w14:textId="77777777" w:rsidR="007C6D17" w:rsidRDefault="00000000">
      <w:r>
        <w:t>Soil pollution is another critical aspect of environmental degradation, with toxic substances like heavy metals, pesticides, and industrial chemicals accumulating in soil profiles. These pollutants can contaminate food chains, affecting human health and ecosystem resilience.</w:t>
      </w:r>
    </w:p>
    <w:p w14:paraId="2ED26D14" w14:textId="77777777" w:rsidR="007C6D17" w:rsidRDefault="00000000">
      <w:r>
        <w:t>For example, the use of pesticides in agriculture has been linked to increased cancer risk and reproductive disorders in humans. Moreover, contaminated soil can also alter microbial communities, leading to changes in decomposition processes and nutrient cycling. The consequences are far-reaching, as altered ecosystems can have cascading effects on biodiversity and ecosystem services.</w:t>
      </w:r>
    </w:p>
    <w:p w14:paraId="59AF6BCF" w14:textId="77777777" w:rsidR="007C6D17" w:rsidRDefault="00000000">
      <w:r>
        <w:t xml:space="preserve">Finally, noise pollution is often overlooked but remains a significant environmental concern. Noise pollution can disrupt natural habitats, causing stress responses and altering behavior </w:t>
      </w:r>
      <w:r>
        <w:lastRenderedPageBreak/>
        <w:t>patterns in wildlife. For instance, research has shown that increased noise levels can alter the mating habits of birds and even reduce their population sizes.</w:t>
      </w:r>
    </w:p>
    <w:p w14:paraId="39C7D258" w14:textId="77777777" w:rsidR="007C6D17" w:rsidRDefault="00000000">
      <w:r>
        <w:t>The primary sources of noise pollution include transportation infrastructure, industrial processes, and human activities like construction and recreation. For example, a study by the National Oceanic and Atmospheric Administration (NOAA) found that 40% of marine animals exhibit altered behavior patterns in response to increased noise levels.</w:t>
      </w:r>
    </w:p>
    <w:p w14:paraId="41DD5442" w14:textId="77777777" w:rsidR="007C6D17" w:rsidRDefault="00000000">
      <w:r>
        <w:t>In light of these challenges, it is essential to develop effective strategies for pollution reduction and environmental protection. This can involve implementing cleaner energy sources, increasing recycling rates, and promoting sustainable land use practices. Additionally, education and awareness-raising efforts are crucial for encouraging individual action and policy change.</w:t>
      </w:r>
    </w:p>
    <w:p w14:paraId="62F63D18" w14:textId="77777777" w:rsidR="007C6D17" w:rsidRDefault="00000000">
      <w:r>
        <w:t>By acknowledging the severity of these issues and working together to develop innovative solutions, we can create a more sustainable future for all.</w:t>
      </w:r>
    </w:p>
    <w:p w14:paraId="1B92A8BF" w14:textId="77777777" w:rsidR="007C6D17" w:rsidRDefault="00000000">
      <w:pPr>
        <w:pStyle w:val="Heading2"/>
      </w:pPr>
      <w:r>
        <w:t>Deforestation and Land Use</w:t>
      </w:r>
      <w:bookmarkStart w:id="222" w:name="3.3.3"/>
      <w:bookmarkEnd w:id="222"/>
    </w:p>
    <w:p w14:paraId="646077DC" w14:textId="77777777" w:rsidR="007C6D17" w:rsidRDefault="00000000">
      <w:r>
        <w:t>Deforestation, the clearance of forests, has been a pervasive issue throughout human history. However, in recent decades, the scale and rate at which forests are being destroyed have accelerated exponentially. This relentless destruction of forests is driven by various factors, including agricultural expansion, urbanization, infrastructure development, logging, and biofuel production. The consequences of deforestation on the environment, biodiversity, and human societies are far- reaching and devastating.</w:t>
      </w:r>
    </w:p>
    <w:p w14:paraId="63E30FE8" w14:textId="77777777" w:rsidR="007C6D17" w:rsidRDefault="00000000">
      <w:r>
        <w:t>One of the most significant environmental impacts of deforestation is climate change. Forests play a crucial role in sequestering carbon dioxide from the atmosphere, which helps regulate the Earth's temperature. When forests are cleared or burned, this stored carbon is released into the atmosphere, contributing to increased greenhouse gas emissions. Moreover, the destruction of forest ecosystems disrupts the delicate balance of atmospheric gases, leading to altered weather patterns and extreme climate events.</w:t>
      </w:r>
    </w:p>
    <w:p w14:paraId="18E62115" w14:textId="77777777" w:rsidR="007C6D17" w:rsidRDefault="00000000">
      <w:r>
        <w:t>Deforestation also has severe consequences for biodiversity. Forests support an astonishing array of plant and animal species, many of which are found nowhere else on Earth. The destruction of forests results in habitat loss, fragmentation, and degradation, pushing countless species toward extinction. For example, the Amazon rainforest, often referred to as the "lungs of the Earth," is home to approximately 10% of all known plant and animal species. The rapid rate of deforestation in this region puts an estimated 1,000 bird species, 3,000 fish species, and countless other animals at risk of extinction.</w:t>
      </w:r>
    </w:p>
    <w:p w14:paraId="4F8FE863" w14:textId="77777777" w:rsidR="007C6D17" w:rsidRDefault="00000000">
      <w:r>
        <w:t>The human impact of deforestation is equally concerning. Forests provide vital ecosystem services, including water filtration, soil stabilization, and air purification. When forests are destroyed, these essential services are compromised, leading to increased erosion, landslides, and sedimentation in waterways. The loss of forest cover also contributes to the decline of traditional human practices, such as subsistence agriculture, hunting, and gathering.</w:t>
      </w:r>
    </w:p>
    <w:p w14:paraId="5ED2FBEC" w14:textId="77777777" w:rsidR="007C6D17" w:rsidRDefault="00000000">
      <w:r>
        <w:t xml:space="preserve">Furthermore, deforestation has severe economic and social implications for local communities. Forests often serve as a source of income for indigenous peoples and small-scale farmers through sustainable forest-based livelihoods. The destruction of forests, </w:t>
      </w:r>
      <w:r>
        <w:lastRenderedPageBreak/>
        <w:t>however, can result in the loss of cultural heritage, traditional knowledge, and economic stability.</w:t>
      </w:r>
    </w:p>
    <w:p w14:paraId="5F178465" w14:textId="77777777" w:rsidR="007C6D17" w:rsidRDefault="00000000">
      <w:r>
        <w:t>The consequences of deforestation are multifaceted and far-reaching. It is essential to adopt sustainable land-use practices, such as agroforestry, permaculture, and reforestation efforts, to mitigate the devastating impacts of deforestation on the environment, biodiversity, and human societies. By promoting eco-friendly forest management strategies and supporting reforestation initiatives, we can work toward preserving the delicate balance between humans and the natural world.</w:t>
      </w:r>
    </w:p>
    <w:p w14:paraId="243EF39B" w14:textId="77777777" w:rsidR="007C6D17" w:rsidRDefault="00000000">
      <w:r>
        <w:t>In this context, it is crucial to recognize the critical role that governments, international organizations, and individual actions play in addressing deforestation. Governments must establish robust regulations and enforcement mechanisms to prevent illegal logging and land conversion. International organizations should provide financial and technical support for reforestation efforts and sustainable forest management practices. Moreover, individuals can contribute by making environmentally conscious choices, such as choosing certified sustainable products, reducing carbon footprints, and supporting conservation initiatives.</w:t>
      </w:r>
    </w:p>
    <w:p w14:paraId="1E143DC7" w14:textId="77777777" w:rsidR="007C6D17" w:rsidRDefault="00000000">
      <w:r>
        <w:t>By adopting a more holistic approach to land use that prioritizes the preservation of forests and their associated ecosystem services, we can ensure a healthy, thriving environment for generations to come.</w:t>
      </w:r>
    </w:p>
    <w:p w14:paraId="0992C52D" w14:textId="77777777" w:rsidR="007C6D17" w:rsidRDefault="00000000">
      <w:pPr>
        <w:pStyle w:val="Heading2"/>
      </w:pPr>
      <w:r>
        <w:t>Overfishing and Marine Conservation</w:t>
      </w:r>
      <w:bookmarkStart w:id="223" w:name="3.3.4"/>
      <w:bookmarkEnd w:id="223"/>
    </w:p>
    <w:p w14:paraId="5EA30691" w14:textId="77777777" w:rsidR="007C6D17" w:rsidRDefault="00000000">
      <w:r>
        <w:t>The relentless pursuit of seafood has pushed many marine species to the brink of collapse. Overfishing, a practice that involves removing more fish than the ecosystem can sustainably replace, has devastating consequences for the delicate balance of oceanic food chains. The effects of overfishing ripple throughout entire ecosystems, threatening not only the long-term survival of targeted species but also the well-being of countless other creatures that call these waters home.</w:t>
      </w:r>
    </w:p>
    <w:p w14:paraId="2F3FE3DC" w14:textId="77777777" w:rsidR="007C6D17" w:rsidRDefault="00000000">
      <w:r>
        <w:t>The primary culprit behind overfishing is the lack of effective management and enforcement of fishing regulations. In many cases, governments and regulatory agencies fail to monitor and control fishing activities, allowing fleets to exceed catch limits, target protected species, or use destructive fishing gear. This laissez-faire approach creates an environment where unscrupulous operators can exploit vulnerable marine ecosystems for short-term gains.</w:t>
      </w:r>
    </w:p>
    <w:p w14:paraId="41153A13" w14:textId="77777777" w:rsidR="007C6D17" w:rsidRDefault="00000000">
      <w:r>
        <w:t>One of the most pressing issues related to overfishing is the widespread decline of large predatory fish, such as sharks and tuna. These apex predators play crucial roles in maintaining the balance of their respective ecosystems. However, as these species are removed from the food chain, it can lead to a trophic cascade, where the loss of one key predator has a ripple effect throughout the entire ecosystem.</w:t>
      </w:r>
    </w:p>
    <w:p w14:paraId="6661CBDC" w14:textId="77777777" w:rsidR="007C6D17" w:rsidRDefault="00000000">
      <w:r>
        <w:t>The consequences of overfishing extend far beyond the direct impact on individual species. Ecosystems that rely heavily on fishing for income and sustenance are often disproportionately affected by the collapse of marine populations. This can have devastating social and economic implications, particularly in coastal communities where fishing is a vital component of their livelihoods.</w:t>
      </w:r>
    </w:p>
    <w:p w14:paraId="50D69269" w14:textId="77777777" w:rsidR="007C6D17" w:rsidRDefault="00000000">
      <w:r>
        <w:lastRenderedPageBreak/>
        <w:t>To mitigate the effects of overfishing, it is essential to adopt a multifaceted approach that incorporates science- based management, community engagement, and innovative technologies. Effective conservation efforts must involve a deep understanding of the complex relationships within marine ecosystems, as well as the development and implementation of tailored conservation strategies for specific species or habitats.</w:t>
      </w:r>
    </w:p>
    <w:p w14:paraId="52BB97AA" w14:textId="77777777" w:rsidR="007C6D17" w:rsidRDefault="00000000">
      <w:r>
        <w:t>In this context, Marine Protected Areas (MPAs) can play a vital role in safeguarding vulnerable species and ecosystems. MPAs are designated areas that provide a safe haven for marine life to thrive, free from the pressures of human activities such as fishing, mining, and drilling. These protected zones can be established at various spatial scales, from small habitats like coral reefs to larger regions like entire ocean basins.</w:t>
      </w:r>
    </w:p>
    <w:p w14:paraId="01B64694" w14:textId="77777777" w:rsidR="007C6D17" w:rsidRDefault="00000000">
      <w:r>
        <w:t>Another crucial aspect of overfishing conservation is the implementation of sustainable and eco-friendly fishing practices. This includes the use of more selective and less destructive gear, as well as the adoption of catch- and-release fishing strategies that minimize bycatch and reduce the impact on non-target species.</w:t>
      </w:r>
    </w:p>
    <w:p w14:paraId="48BE4BDF" w14:textId="77777777" w:rsidR="007C6D17" w:rsidRDefault="00000000">
      <w:r>
        <w:t>Lastly, it is crucial to recognize the critical role that education and community engagement play in promoting marine conservation. By empowering local communities with the knowledge and skills necessary for sustainable fishing practices, we can foster a sense of ownership and responsibility for these ecosystems. This, in turn, can lead to the development of more effective conservation strategies that are grounded in local perspectives and needs.</w:t>
      </w:r>
    </w:p>
    <w:p w14:paraId="47717504" w14:textId="77777777" w:rsidR="007C6D17" w:rsidRDefault="00000000">
      <w:r>
        <w:t>By working together and implementing a comprehensive approach that addresses the root causes of overfishing, we can hope to restore the health and resilience of our oceans.</w:t>
      </w:r>
    </w:p>
    <w:p w14:paraId="66A3047A" w14:textId="77777777" w:rsidR="007C6D17" w:rsidRDefault="00000000">
      <w:pPr>
        <w:pStyle w:val="Heading2"/>
      </w:pPr>
      <w:r>
        <w:t>Invasive Species and Ecosystem Disruption</w:t>
      </w:r>
      <w:bookmarkStart w:id="224" w:name="3.3.5"/>
      <w:bookmarkEnd w:id="224"/>
    </w:p>
    <w:p w14:paraId="16EF96FD" w14:textId="77777777" w:rsidR="007C6D17" w:rsidRDefault="00000000">
      <w:r>
        <w:t>The introduction of non-native species to an ecosystem can have far-reaching and devastating consequences for the environment. Invasive species are those that outcompete native species for resources, alter ecosystems in ways that damage biodiversity, and often cause significant economic losses.</w:t>
      </w:r>
    </w:p>
    <w:p w14:paraId="00801326" w14:textId="77777777" w:rsidR="007C6D17" w:rsidRDefault="00000000">
      <w:r>
        <w:t>One of the most well-known examples of invasive species is the zebra mussel (Dreissena polymorpha). Native to Europe, this small freshwater mussel was introduced to North America through the ballast water of ships. Today, it is found in rivers and lakes across Canada and the United States, where it has formed massive colonies that clog waterways and damage ecosystems.</w:t>
      </w:r>
    </w:p>
    <w:p w14:paraId="4C6B44DD" w14:textId="77777777" w:rsidR="007C6D17" w:rsidRDefault="00000000">
      <w:r>
        <w:t>The zebra mussel's impact on ecosystems is multifaceted. It attaches itself to rocks, dams, and other underwater structures, creating massive aggregations that alter the flow of water and reduce habitat for native species. This, in turn, can lead to changes in food webs, as native species struggle to adapt to the new conditions.</w:t>
      </w:r>
    </w:p>
    <w:p w14:paraId="4A3DA4A2" w14:textId="77777777" w:rsidR="007C6D17" w:rsidRDefault="00000000">
      <w:r>
        <w:t>In addition to altering ecosystem processes, invasive species can also have significant economic impacts. For example, the zebra mussel has been known to clog intake pipes at power plants and water treatment facilities, leading to costly repairs and disruptions to operations. It has also damaged boats and other equipment, resulting in millions of dollars in damages each year.</w:t>
      </w:r>
    </w:p>
    <w:p w14:paraId="39E1B1B2" w14:textId="77777777" w:rsidR="007C6D17" w:rsidRDefault="00000000">
      <w:r>
        <w:lastRenderedPageBreak/>
        <w:t>Other examples of invasive species include the emerald ash borer (Agrilus planipennis), a beetle that attacks ash trees and has killed millions of them across North America; the European green crab (Carcinus maenas), which outcompetes native crabs for food and habitat; and the kudzu bug (Megacopta cribaria), which has been introduced to the United States as a biological control agent, but has also spread quickly and caused significant ecological damage.</w:t>
      </w:r>
    </w:p>
    <w:p w14:paraId="226AC126" w14:textId="77777777" w:rsidR="007C6D17" w:rsidRDefault="00000000">
      <w:r>
        <w:t>Invasive species can be introduced to an ecosystem through various means. Human activity is often the primary vector of introduction, with species being transported on boats, in ballast water, or on plants and animals. Climate change may also play a role, as changing environmental conditions create opportunities for species to expand their ranges and colonize new areas.</w:t>
      </w:r>
    </w:p>
    <w:p w14:paraId="74808D38" w14:textId="77777777" w:rsidR="007C6D17" w:rsidRDefault="00000000">
      <w:r>
        <w:t>Once invasive species are established in an ecosystem, it can be challenging to eradicate them. Biological control agents, such as predators or competitors that target the invasive species, have been used with some success. Physical removal of the invasive species has also been attempted, although this is often a time-consuming and costly process.</w:t>
      </w:r>
    </w:p>
    <w:p w14:paraId="02B682F3" w14:textId="77777777" w:rsidR="007C6D17" w:rsidRDefault="00000000">
      <w:r>
        <w:t>Prevention is key to managing the impacts of invasive species. This involves early detection and rapid response to new introductions, as well as implementing measures to prevent the spread of established populations. For example, quarantine regulations can be put in place to restrict the movement of plants and animals that may harbor invasive species.</w:t>
      </w:r>
    </w:p>
    <w:p w14:paraId="2ECA6371" w14:textId="77777777" w:rsidR="007C6D17" w:rsidRDefault="00000000">
      <w:r>
        <w:t>In addition to these more general strategies, there are also many species-specific approaches to managing invasive species. For example, biological control agents have been developed specifically for controlling the zebra mussel population. In other cases, physical removal or chemical control methods have been used with some success.</w:t>
      </w:r>
    </w:p>
    <w:p w14:paraId="2555C49D" w14:textId="77777777" w:rsidR="007C6D17" w:rsidRDefault="00000000">
      <w:r>
        <w:t>By taking action to mitigate their impacts on ecosystems and economies, we can protect the biodiversity and ecosystem services that are so critical to our well-being.</w:t>
      </w:r>
    </w:p>
    <w:p w14:paraId="66648E5A" w14:textId="77777777" w:rsidR="007C6D17" w:rsidRDefault="00000000">
      <w:pPr>
        <w:pStyle w:val="Heading2"/>
      </w:pPr>
      <w:r>
        <w:t>Habitat Fragmentation and Biodiversity Loss</w:t>
      </w:r>
      <w:bookmarkStart w:id="225" w:name="3.3.6"/>
      <w:bookmarkEnd w:id="225"/>
    </w:p>
    <w:p w14:paraId="3AB6124D" w14:textId="77777777" w:rsidR="007C6D17" w:rsidRDefault="00000000">
      <w:r>
        <w:t>Habitat fragmentation is the process by which large areas of natural habitat are broken into smaller, isolated patches. This can be caused by a variety of factors, including deforestation, urbanization, agriculture, and infrastructure development. As habitats become fragmented, species that were once able to move freely through the landscape are now forced to adapt to their new, isolated environments.</w:t>
      </w:r>
    </w:p>
    <w:p w14:paraId="75E8D442" w14:textId="77777777" w:rsidR="007C6D17" w:rsidRDefault="00000000">
      <w:r>
        <w:t>One of the most significant consequences of habitat fragmentation is biodiversity loss. When populations of species are reduced to small, isolated groups, they become more vulnerable to extinction due to factors such as genetic drift, inbreeding depression, and demographic stochasticity. Additionally, fragmented habitats can lead to population isolation, which can impede the exchange of genes between subpopulations.</w:t>
      </w:r>
    </w:p>
    <w:p w14:paraId="0023E257" w14:textId="77777777" w:rsidR="007C6D17" w:rsidRDefault="00000000">
      <w:r>
        <w:t>The impact of habitat fragmentation on biodiversity loss is particularly pronounced for species that are dependent on specific habitats or have limited dispersal capabilities. For example, many insectivorous bats rely on specific types of vegetation for roosting and foraging, while some migratory birds require specific stopover sites to refuel during their journeys. When these habitats become fragmented, the associated species can suffer significant declines in population size and distribution.</w:t>
      </w:r>
    </w:p>
    <w:p w14:paraId="7BAEC88B" w14:textId="77777777" w:rsidR="007C6D17" w:rsidRDefault="00000000">
      <w:r>
        <w:lastRenderedPageBreak/>
        <w:t>Habitat fragmentation is often exacerbated by human activities such as deforestation, urbanization, and infrastructure development. For instance, the clearing of forests for agriculture or urban expansion can lead to the creation of isolated habitat patches that are no longer connected to larger natural habitats. Similarly, the construction of roads, dams, and other infrastructure projects can disrupt wildlife corridors and isolate populations.</w:t>
      </w:r>
    </w:p>
    <w:p w14:paraId="7B506B63" w14:textId="77777777" w:rsidR="007C6D17" w:rsidRDefault="00000000">
      <w:r>
        <w:t>The loss of biodiversity due to habitat fragmentation has significant implications for ecosystem functioning and resilience. When species go extinct or decline in population size, the services they provide to ecosystems are also lost. This can have cascading effects on entire ecosystems, leading to a loss of ecological integrity.</w:t>
      </w:r>
    </w:p>
    <w:p w14:paraId="5734BCF5" w14:textId="77777777" w:rsidR="007C6D17" w:rsidRDefault="00000000">
      <w:r>
        <w:t>Conservation efforts aimed at preserving biodiversity in fragmented habitats often focus on reconnecting isolated patches of habitat through corridors or stepping stones. These corridors allow species to move freely between patches and maintain gene flow, which is essential for maintaining healthy populations. Corridors can be created through the preservation of natural habitats, such as forests or grasslands, or through the restoration of degraded or fragmented areas.</w:t>
      </w:r>
    </w:p>
    <w:p w14:paraId="1D41F6EC" w14:textId="77777777" w:rsidR="007C6D17" w:rsidRDefault="00000000">
      <w:r>
        <w:t>In addition to reconnecting isolated patches of habitat, conservation efforts may also focus on preserving specific types of habitat or vegetation structure. For example, the preservation of old-growth forest habitats is critical for maintaining the integrity of forest ecosystems. Similarly, the protection of specific types of wetlands or seagrass beds can be essential for maintaining the biodiversity of aquatic ecosystems.</w:t>
      </w:r>
    </w:p>
    <w:p w14:paraId="06AA6F24" w14:textId="77777777" w:rsidR="007C6D17" w:rsidRDefault="00000000">
      <w:r>
        <w:t>By preserving corridors and specific types of habitat, we can help maintain the ecological integrity of entire ecosystems and preserve the rich array of species that call these places home, ultimately ensuring the long-term survival of biodiversity in a fragmented world.</w:t>
      </w:r>
    </w:p>
    <w:p w14:paraId="53765C6B" w14:textId="77777777" w:rsidR="007C6D17" w:rsidRDefault="00000000">
      <w:pPr>
        <w:pStyle w:val="Heading2"/>
      </w:pPr>
      <w:r>
        <w:t>Sustainable Resource Management</w:t>
      </w:r>
      <w:bookmarkStart w:id="226" w:name="3.3.7"/>
      <w:bookmarkEnd w:id="226"/>
    </w:p>
    <w:p w14:paraId="7EC45261" w14:textId="77777777" w:rsidR="007C6D17" w:rsidRDefault="00000000">
      <w:r>
        <w:t>Sustainable resource management is essential for ensuring that the world's natural resources are used in a way that meets the needs of current and future generations. This requires careful planning, management, and conservation of resources such as water, land, energy, and minerals.</w:t>
      </w:r>
    </w:p>
    <w:p w14:paraId="4C994774" w14:textId="77777777" w:rsidR="007C6D17" w:rsidRDefault="00000000">
      <w:r>
        <w:t>One of the key challenges facing sustainable resource management is the need to balance human needs with environmental protection. This can be achieved through a combination of technologies, policies, and practices that promote efficient use of resources, reduce waste and pollution, and protect biodiversity.</w:t>
      </w:r>
    </w:p>
    <w:p w14:paraId="2F56FC7E" w14:textId="77777777" w:rsidR="007C6D17" w:rsidRDefault="00000000">
      <w:r>
        <w:t>For example, in the context of water resource management, this might involve using innovative technologies such as desalination or wastewater recycling to meet growing demands for clean drinking water. At the same time, it may also require implementing measures to reduce water waste and promote more efficient use of this precious resource.</w:t>
      </w:r>
    </w:p>
    <w:p w14:paraId="37212EF6" w14:textId="77777777" w:rsidR="007C6D17" w:rsidRDefault="00000000">
      <w:r>
        <w:t>Similarly, in the context of energy resource management, sustainable approaches might include investing in renewable energy sources like solar and wind power, as well as increasing energy efficiency through building design and smart grids. This could involve implementing policies that incentivize the adoption of electric vehicles or promoting energy-efficient appliances and lighting technologies.</w:t>
      </w:r>
    </w:p>
    <w:p w14:paraId="0F136E42" w14:textId="77777777" w:rsidR="007C6D17" w:rsidRDefault="00000000">
      <w:r>
        <w:lastRenderedPageBreak/>
        <w:t>In addition to these technical and policy-driven approaches, sustainable resource management also requires a cultural shift towards greater awareness and appreciation of the importance of environmental conservation. This can be achieved through education and community engagement initiatives that promote a sense of shared responsibility for the planet's natural resources.</w:t>
      </w:r>
    </w:p>
    <w:p w14:paraId="77799A1D" w14:textId="77777777" w:rsidR="007C6D17" w:rsidRDefault="00000000">
      <w:r>
        <w:t>Collaboration among governments, businesses, civil society organizations, and individuals will be crucial in achieving this vision, as we strive to ensure that the world's resources are used in a way that is both environmentally sustainable and socially just.</w:t>
      </w:r>
    </w:p>
    <w:p w14:paraId="0F1A36F6" w14:textId="77777777" w:rsidR="007C6D17" w:rsidRDefault="00000000">
      <w:pPr>
        <w:pStyle w:val="Heading2"/>
      </w:pPr>
      <w:r>
        <w:t>Renewable Energy Sources</w:t>
      </w:r>
      <w:bookmarkStart w:id="227" w:name="3.3.8"/>
      <w:bookmarkEnd w:id="227"/>
    </w:p>
    <w:p w14:paraId="7BBB288C" w14:textId="77777777" w:rsidR="007C6D17" w:rsidRDefault="00000000">
      <w:r>
        <w:t>The world grapples with the challenges of climate change and sustainable development, renewable energy sources have emerged as a crucial component in the transition to a low-carbon economy. The term "renewable energy" refers to forms of energy that are replenished naturally over time, such as solar, wind, hydro, geothermal, biomass, and landfill gas. These sources offer a cleaner, more sustainable alternative to fossil fuels, which have long dominated the global energy mix.</w:t>
      </w:r>
    </w:p>
    <w:p w14:paraId="560F7101" w14:textId="77777777" w:rsidR="007C6D17" w:rsidRDefault="00000000">
      <w:r>
        <w:t>Solar energy is one of the most promising renewable energy sources, with photovoltaic (PV) systems capable of generating electricity directly from sunlight. As technology improves, solar panels become increasingly efficient and cost-effective, making them an attractive option for both residential and commercial applications. In fact, solar power has already become a major player in the global energy market, with over 700 gigawatts of installed capacity worldwide.</w:t>
      </w:r>
    </w:p>
    <w:p w14:paraId="296F0DA7" w14:textId="77777777" w:rsidR="007C6D17" w:rsidRDefault="00000000">
      <w:r>
        <w:t>Wind energy is another key player in the renewable energy landscape. Wind turbines use blades to capture kinetic energy from the wind, converting it into electricity that can power homes, businesses, and even entire communities. As the cost of wind energy continues to decline, its adoption rate accelerates, with over 650 gigawatts of installed capacity globally.</w:t>
      </w:r>
    </w:p>
    <w:p w14:paraId="246B94CA" w14:textId="77777777" w:rsidR="007C6D17" w:rsidRDefault="00000000">
      <w:r>
        <w:t>Hydro energy is a tried-and-true renewable source, harnessing the kinetic energy of moving water to generate electricity. Hydroelectric power plants are the oldest and largest sources of renewable energy, providing over 1,200 terawatt-hours of electricity annually. However, hydro energy also has significant environmental impacts, including altering ecosystems and affecting aquatic habitats.</w:t>
      </w:r>
    </w:p>
    <w:p w14:paraId="4E37CA0C" w14:textId="77777777" w:rsidR="007C6D17" w:rsidRDefault="00000000">
      <w:r>
        <w:t>Geothermal energy taps into the heat generated by the Earth's core, using it to produce steam that drives turbines or provides heating and cooling for buildings. While geothermal power is not as widely deployed as other renewable sources, it offers a reliable, constant supply of energy with minimal environmental footprint.</w:t>
      </w:r>
    </w:p>
    <w:p w14:paraId="4D4EFED5" w14:textId="77777777" w:rsidR="007C6D17" w:rsidRDefault="00000000">
      <w:r>
        <w:t>Biomass energy is derived from organic matter such as wood waste, agricultural residues, and even municipal solid waste. Biomass can be burned to produce heat or electricity, or converted into biofuels for transportation. As the world's population grows, biomass will play an increasingly important role in meeting global energy demands sustainably.</w:t>
      </w:r>
    </w:p>
    <w:p w14:paraId="6A930E5D" w14:textId="77777777" w:rsidR="007C6D17" w:rsidRDefault="00000000">
      <w:r>
        <w:t>Landfill gas energy is a relatively new player in the renewable energy mix, harnessing the methane produced by decomposing organic waste in landfills. This source offers a unique combination of energy generation and waste management, providing a clean alternative to traditional fossil fuels.</w:t>
      </w:r>
    </w:p>
    <w:p w14:paraId="269AEF96" w14:textId="77777777" w:rsidR="007C6D17" w:rsidRDefault="00000000">
      <w:r>
        <w:lastRenderedPageBreak/>
        <w:t>The shift towards renewable energy sources has significant economic, social, and environmental benefits. For instance, the growth of the solar industry has created thousands of jobs worldwide, from manufacturing to installation. Renewable energy also reduces greenhouse gas emissions, improving air and water quality while preserving ecosystems for future generations.</w:t>
      </w:r>
    </w:p>
    <w:p w14:paraId="20E61341" w14:textId="77777777" w:rsidR="007C6D17" w:rsidRDefault="00000000">
      <w:r>
        <w:t>Despite these advantages, the transition to a low-carbon economy will require significant investments in infrastructure, technology, and policy frameworks. Governments, corporations, and individuals must work together to create an environment conducive to the widespread adoption of renewable energy sources.</w:t>
      </w:r>
    </w:p>
    <w:p w14:paraId="357D5C36" w14:textId="77777777" w:rsidR="007C6D17" w:rsidRDefault="00000000">
      <w:r>
        <w:t>Renewable energy offers a cleaner, more sustainable alternative to fossil fuels, providing a crucial component in the transition to a low-carbon economy.</w:t>
      </w:r>
    </w:p>
    <w:p w14:paraId="254754EB" w14:textId="77777777" w:rsidR="007C6D17" w:rsidRDefault="00000000">
      <w:pPr>
        <w:pStyle w:val="Heading2"/>
      </w:pPr>
      <w:r>
        <w:t>Green Technology and Environmental Innovation</w:t>
      </w:r>
      <w:bookmarkStart w:id="228" w:name="3.3.9"/>
      <w:bookmarkEnd w:id="228"/>
    </w:p>
    <w:p w14:paraId="3C9171EB" w14:textId="77777777" w:rsidR="007C6D17" w:rsidRDefault="00000000">
      <w:r>
        <w:t>As humans have always sought to improve their surroundings and adapt to changing circumstances, the quest for green technology and environmental innovation has been a constant theme throughout history. From ancient civilizations harnessing the power of wind and water to modern-day breakthroughs in renewable energy and sustainable materials, human ingenuity has consistently driven progress towards a more environmentally conscious future.</w:t>
      </w:r>
    </w:p>
    <w:p w14:paraId="32CC2734" w14:textId="77777777" w:rsidR="007C6D17" w:rsidRDefault="00000000">
      <w:r>
        <w:t>One of the most significant challenges facing humanity today is the need to drastically reduce our reliance on fossil fuels and transition to cleaner, renewable sources of energy. Solar and wind power have made tremendous strides in recent years, with the cost of installation decreasing dramatically as technology improves. Innovations like bifacial solar panels, which can generate electricity from both sides of the panel, or floating wind turbines that can harness the constant breeze high above the ocean's surface, are pushing the boundaries of what is possible.</w:t>
      </w:r>
    </w:p>
    <w:p w14:paraId="5D08BFC5" w14:textId="77777777" w:rsidR="007C6D17" w:rsidRDefault="00000000">
      <w:r>
        <w:t>In addition to these established technologies, researchers are exploring new frontiers in green energy production. For instance, advancements in fuel cells and hydrogen storage have brought us closer to a future where vehicles powered by clean energy become the norm. Similarly, innovations in building- integrated photovoltaics (BIPV) are making it possible for structures themselves to generate electricity and reduce their carbon footprint.</w:t>
      </w:r>
    </w:p>
    <w:p w14:paraId="33B1C627" w14:textId="77777777" w:rsidR="007C6D17" w:rsidRDefault="00000000">
      <w:r>
        <w:t>Beyond energy generation, green technology is also transforming the way we build, live, and work. The increasing use of recycled materials, low-VOC paints, and sustainably sourced construction materials is reducing waste and minimizing environmental impact. The development of smart buildings, which incorporate sensors, IoT connectivity, and advanced climate control systems to optimize efficiency and comfort, is redefining what it means to be "green" in the built environment.</w:t>
      </w:r>
    </w:p>
    <w:p w14:paraId="460B9AFD" w14:textId="77777777" w:rsidR="007C6D17" w:rsidRDefault="00000000">
      <w:r>
        <w:t>Innovations in transportation are also paving the way for a more environmentally conscious future. Electric vehicles, already popular in many parts of the world, are set to become an even bigger force on the roads as battery technology continues to advance and charging infrastructure expands. Meanwhile, the rise of e- bikes, scooters, and other personal electric mobility solutions is providing an affordable, convenient alternative for short-distance commutes.</w:t>
      </w:r>
    </w:p>
    <w:p w14:paraId="4645A710" w14:textId="77777777" w:rsidR="007C6D17" w:rsidRDefault="00000000">
      <w:r>
        <w:lastRenderedPageBreak/>
        <w:t>Another key area where green innovation is making a significant difference is in agriculture. Precision farming techniques, which use advanced sensors, drones, and AI to optimize crop yields and reduce waste, are already showing promising results. The development of vertical farms, indoor agriculture, and controlled-environment growing spaces is also revolutionizing the way we produce food, reducing reliance on pesticides, and minimizing environmental impact.</w:t>
      </w:r>
    </w:p>
    <w:p w14:paraId="7926F1C4" w14:textId="77777777" w:rsidR="007C6D17" w:rsidRDefault="00000000">
      <w:r>
        <w:t>Beyond individual technologies and innovations, the broader cultural shift towards sustainability is perhaps the most critical aspect of green technology's role in shaping our future. As consumers become more environmentally conscious and demanding, companies are responding by developing products and services that meet these growing expectations. This shift has been driven in part by government initiatives, such as the EU's Circular Economy Strategy, which aims to reduce waste and promote sustainable consumption.</w:t>
      </w:r>
    </w:p>
    <w:p w14:paraId="6615EE0D" w14:textId="77777777" w:rsidR="007C6D17" w:rsidRDefault="00000000">
      <w:r>
        <w:t>The key to a successful green technology revolution lies not just in the development of innovative solutions but also in their widespread adoption and integration into daily life. Pushing the boundaries of what is possible will be crucial to ensure that these advancements are accessible, affordable, and appealing to people around the world.</w:t>
      </w:r>
    </w:p>
    <w:p w14:paraId="725A60AE" w14:textId="77777777" w:rsidR="007C6D17" w:rsidRDefault="00000000">
      <w:r>
        <w:t>The possibilities for green technology and environmental innovation seem endless. With continued investment in research and development, combined with a growing cultural emphasis on sustainability, we can look forward to a future where the boundaries between human ingenuity and environmental stewardship are blurred, and the possibilities are truly limitless.</w:t>
      </w:r>
    </w:p>
    <w:p w14:paraId="103BEC00" w14:textId="77777777" w:rsidR="007C6D17" w:rsidRDefault="00000000">
      <w:pPr>
        <w:pStyle w:val="Heading2"/>
      </w:pPr>
      <w:r>
        <w:t>Environmental Policy and Governance</w:t>
      </w:r>
      <w:bookmarkStart w:id="229" w:name="3.3.10"/>
      <w:bookmarkEnd w:id="229"/>
    </w:p>
    <w:p w14:paraId="65D967FB" w14:textId="77777777" w:rsidR="007C6D17" w:rsidRDefault="00000000">
      <w:r>
        <w:t>The world grapples with the complexities of environmental degradation, it is imperative that we develop effective policies and governance structures to mitigate its effects. Climate change, pollution, deforestation, and overfishing are just a few examples of the myriad ecological challenges that require concerted action.</w:t>
      </w:r>
    </w:p>
    <w:p w14:paraId="6076F9EC" w14:textId="77777777" w:rsidR="007C6D17" w:rsidRDefault="00000000">
      <w:r>
        <w:t>One critical aspect of environmental policy is the development of sustainable resource management practices. This involves adopting a holistic approach that takes into account the interconnectedness of ecosystems and the interdependencies between human societies and the natural world. By doing so, we can ensure that our economic systems are aligned with environmental stewardship and social equity.</w:t>
      </w:r>
    </w:p>
    <w:p w14:paraId="4F5EC899" w14:textId="77777777" w:rsidR="007C6D17" w:rsidRDefault="00000000">
      <w:r>
        <w:t>Another key component of effective environmental governance is the establishment of robust international agreements and treaties. These frameworks provide a critical foundation for cooperation and coordination among nations, facilitating the sharing of best practices, technologies, and knowledge. The Paris Agreement on climate change, for instance, sets a global goal to limit warming to well below 2 degrees Celsius above pre-industrial levels and pursue efforts to limit it to 1.5 degrees.</w:t>
      </w:r>
    </w:p>
    <w:p w14:paraId="024264B6" w14:textId="77777777" w:rsidR="007C6D17" w:rsidRDefault="00000000">
      <w:r>
        <w:t xml:space="preserve">In addition to international agreements, national governments also play a vital role in shaping environmental policy. This includes setting binding targets and standards for pollution reduction, conserving biodiversity, and promoting sustainable agriculture practices. Governments can also incentivize private sector investment in clean technologies </w:t>
      </w:r>
      <w:r>
        <w:lastRenderedPageBreak/>
        <w:t>and renewable energy sources through tax breaks, subsidies, and other financial mechanisms.</w:t>
      </w:r>
    </w:p>
    <w:p w14:paraId="481E4666" w14:textId="77777777" w:rsidR="007C6D17" w:rsidRDefault="00000000">
      <w:r>
        <w:t>Furthermore, community engagement and participation are essential components of effective environmental governance. This involves empowering local communities to take ownership of environmental initiatives, providing resources and support for grassroots projects, and fostering a sense of shared responsibility for the planet's ecological health. By doing so, we can tap into the collective knowledge and creativity of civil society, leveraging its power to drive positive change.</w:t>
      </w:r>
    </w:p>
    <w:p w14:paraId="4C7F9E4F" w14:textId="77777777" w:rsidR="007C6D17" w:rsidRDefault="00000000">
      <w:r>
        <w:t>Moreover, indicators and metrics are crucial tools for measuring environmental performance and tracking progress toward sustainable development goals. These metrics provide valuable insights into the effectiveness of policy interventions, enabling policymakers to refine their strategies and make data-driven decisions. By adopting a suite of reliable indicators, we can ensure that our policies are evidence-based, transparent, and accountable.</w:t>
      </w:r>
    </w:p>
    <w:p w14:paraId="56E912B7" w14:textId="77777777" w:rsidR="007C6D17" w:rsidRDefault="00000000">
      <w:r>
        <w:t>Lastly, review and revision of environmental policies are essential components of a living, adaptive governance system. As our understanding of ecological systems and the impacts of human activities evolves, so too must our policy frameworks. This involves embracing a culture of continuous learning, incorporating new scientific findings, and refining our approaches in response to emerging challenges.</w:t>
      </w:r>
    </w:p>
    <w:p w14:paraId="467FE466" w14:textId="77777777" w:rsidR="007C6D17" w:rsidRDefault="00000000">
      <w:r>
        <w:t>In this context, it is crucial that environmental policymakers prioritize stakeholder engagement, participatory decision-making, and inclusive governance structures. By doing so, we can ensure that our policies are responsive to the needs and concerns of diverse stakeholders, fostering a culture of cooperation and collective action.</w:t>
      </w:r>
    </w:p>
    <w:p w14:paraId="336A08CD" w14:textId="77777777" w:rsidR="007C6D17" w:rsidRDefault="00000000">
      <w:r>
        <w:t>By balancing competing interests, reconciling seemingly intractable trade-offs, and harnessing the creative potential of human innovation, we can create a better future for ourselves and generations to come.</w:t>
      </w:r>
    </w:p>
    <w:p w14:paraId="05E081F5" w14:textId="77777777" w:rsidR="007C6D17" w:rsidRDefault="00000000">
      <w:r>
        <w:br w:type="page"/>
      </w:r>
    </w:p>
    <w:p w14:paraId="10E6538C" w14:textId="77777777" w:rsidR="007C6D17" w:rsidRDefault="00000000">
      <w:pPr>
        <w:pStyle w:val="Heading1"/>
      </w:pPr>
      <w:r>
        <w:lastRenderedPageBreak/>
        <w:t>Chapter 24: Human Health and Well-being</w:t>
      </w:r>
    </w:p>
    <w:p w14:paraId="6F1FD688" w14:textId="77777777" w:rsidR="007C6D17" w:rsidRDefault="00000000">
      <w:pPr>
        <w:pStyle w:val="Heading2"/>
      </w:pPr>
      <w:r>
        <w:t>Physical and Mental Health</w:t>
      </w:r>
      <w:bookmarkStart w:id="230" w:name="3.4.1"/>
      <w:bookmarkEnd w:id="230"/>
    </w:p>
    <w:p w14:paraId="337613D9" w14:textId="77777777" w:rsidR="007C6D17" w:rsidRDefault="00000000">
      <w:r>
        <w:t>As humans, our physical and mental health are intertwined, with each aspect influencing the other in complex ways. Our bodies are designed to function optimally when we are physically healthy, which in turn can positively impact our mental well-being.</w:t>
      </w:r>
    </w:p>
    <w:p w14:paraId="53E429A6" w14:textId="77777777" w:rsidR="007C6D17" w:rsidRDefault="00000000">
      <w:r>
        <w:t>Physical health refers to the overall functioning of our bodily systems, including the cardiovascular, respiratory, digestive, nervous, and musculoskeletal systems. When our physical health is good, we tend to experience fewer symptoms of disease, enjoy greater mobility, and have a more stable energy level throughout the day. On the other hand, chronic physical illnesses like diabetes, arthritis, or heart disease can significantly impair our daily functioning and overall quality of life.</w:t>
      </w:r>
    </w:p>
    <w:p w14:paraId="731E9985" w14:textId="77777777" w:rsidR="007C6D17" w:rsidRDefault="00000000">
      <w:r>
        <w:t>Mental health, on the other hand, encompasses our emotional, psychological, and social well-being. It is characterized by the ability to adapt to changing circumstances, manage stress, form healthy relationships, and maintain a positive outlook. When we are mentally healthy, we tend to experience greater job satisfaction, better interpersonal relationships, and improved overall resilience.</w:t>
      </w:r>
    </w:p>
    <w:p w14:paraId="77F489CF" w14:textId="77777777" w:rsidR="007C6D17" w:rsidRDefault="00000000">
      <w:r>
        <w:t>The interplay between physical and mental health is particularly evident in the case of chronic illness. For instance, individuals with diabetes may struggle with anxiety or depression due to the constant need to monitor their blood sugar levels, take medication, and make lifestyle adjustments. Similarly, those living with arthritis may experience frustration, anger, or despair as a result of limited mobility, pain, and fatigue.</w:t>
      </w:r>
    </w:p>
    <w:p w14:paraId="7B57CC32" w14:textId="77777777" w:rsidR="007C6D17" w:rsidRDefault="00000000">
      <w:r>
        <w:t>In fact, research has shown that individuals experiencing chronic physical illness are at higher risk for developing mental health conditions like depression, anxiety, or post-traumatic stress disorder (PTSD). Conversely, individuals experiencing mental health issues like major depressive episodes may be more susceptible to developing chronic physical illnesses like cardiovascular disease or autoimmune disorders.</w:t>
      </w:r>
    </w:p>
    <w:p w14:paraId="7241A00F" w14:textId="77777777" w:rsidR="007C6D17" w:rsidRDefault="00000000">
      <w:r>
        <w:t>Fortunately, there are numerous strategies and interventions that can help promote better physical and mental health. One approach is through the implementation of cognitive-behavioral therapy, which focuses on retraining negative thought patterns and coping mechanisms. Another strategy is through the incorporation of mindfulness practices, such as meditation or yoga, which can reduce stress, improve mood, and enhance overall emotional regulation.</w:t>
      </w:r>
    </w:p>
    <w:p w14:paraId="5AA65011" w14:textId="77777777" w:rsidR="007C6D17" w:rsidRDefault="00000000">
      <w:r>
        <w:t>Moreover, research has shown that physical activity, particularly aerobic exercise, can have a profound impact on mental health by reducing symptoms of anxiety and depression, improving sleep quality, and increasing self-esteem. In contrast, individuals experiencing chronic illness may benefit from therapies like cognitive-behavioral therapy or acceptance and commitment therapy (ACT), which focus on adapting to the constraints of their condition while fostering greater resilience and coping abilities.</w:t>
      </w:r>
    </w:p>
    <w:p w14:paraId="395A7651" w14:textId="77777777" w:rsidR="007C6D17" w:rsidRDefault="00000000">
      <w:r>
        <w:t>In addition, social support networks can play a crucial role in promoting better physical and mental health. This can involve having close relationships with family members, friends, or colleagues, participating in group activities like team sports or book clubs, or engaging in volunteer work that provides a sense of purpose and fulfillment.</w:t>
      </w:r>
    </w:p>
    <w:p w14:paraId="5E79C89B" w14:textId="77777777" w:rsidR="007C6D17" w:rsidRDefault="00000000">
      <w:r>
        <w:lastRenderedPageBreak/>
        <w:t>Lastly, healthcare providers can play a vital role in addressing the interplay between physical and mental health by adopting a more holistic approach to patient care. This might involve taking a comprehensive medical history, performing routine check-ups for chronic illnesses, and providing education on self-management strategies and lifestyle modifications that can positively impact both physical and mental well-being.</w:t>
      </w:r>
    </w:p>
    <w:p w14:paraId="0111D195" w14:textId="77777777" w:rsidR="007C6D17" w:rsidRDefault="00000000">
      <w:r>
        <w:t>By recognizing the complex interplay between physical and mental health, healthcare providers can better promote overall well-being and help individuals thrive despite the challenges posed by chronic illness. With a comprehensive understanding of this intricate relationship, we can work together to foster greater resilience, improve patient outcomes, and ultimately enhance the quality of life for those living with chronic illness.</w:t>
      </w:r>
    </w:p>
    <w:p w14:paraId="23A1EA7E" w14:textId="77777777" w:rsidR="007C6D17" w:rsidRDefault="00000000">
      <w:pPr>
        <w:pStyle w:val="Heading2"/>
      </w:pPr>
      <w:r>
        <w:t>Disease Etiology and Epidemiology</w:t>
      </w:r>
      <w:bookmarkStart w:id="231" w:name="3.4.2"/>
      <w:bookmarkEnd w:id="231"/>
    </w:p>
    <w:p w14:paraId="15ADA172" w14:textId="77777777" w:rsidR="007C6D17" w:rsidRDefault="00000000">
      <w:r>
        <w:t>Disease etiology and epidemiology are crucial components of understanding the causes and patterns of disease outbreaks. Etiology refers to the study of the underlying causes of a disease, while epidemiology involves the investigation of the distribution and determinants of health-related events in populations.</w:t>
      </w:r>
    </w:p>
    <w:p w14:paraId="41173DD6" w14:textId="77777777" w:rsidR="007C6D17" w:rsidRDefault="00000000">
      <w:r>
        <w:t>The first step in understanding disease etiology is to identify the primary cause or agent responsible for the illness. In many cases, this can be attributed to infectious agents such as viruses, bacteria, fungi, or parasites. For example, influenza is caused by the influenza virus, while tuberculosis is caused by Mycobacterium tuberculosis. Other diseases may have non-infectious etiologies, such as genetic disorders like cystic fibrosis or environmental factors like exposure to toxic substances.</w:t>
      </w:r>
    </w:p>
    <w:p w14:paraId="33AC0B67" w14:textId="77777777" w:rsidR="007C6D17" w:rsidRDefault="00000000">
      <w:r>
        <w:t>Once the primary cause of a disease is identified, epidemiologists can investigate the factors that contribute to its spread and impact on populations. This includes examining demographic characteristics such as age, sex, and socioeconomic status, as well as behavioral factors like diet, lifestyle, and access to healthcare services.</w:t>
      </w:r>
    </w:p>
    <w:p w14:paraId="6A3E49AE" w14:textId="77777777" w:rsidR="007C6D17" w:rsidRDefault="00000000">
      <w:r>
        <w:t>Epidemiological studies often employ statistical methods to analyze data from large populations and identify trends or patterns. For instance, a study might investigate the relationship between smoking rates in different regions and lung cancer incidence. By examining the distribution of disease cases across different groups, researchers can identify high-risk populations or areas that require targeted interventions.</w:t>
      </w:r>
    </w:p>
    <w:p w14:paraId="729D7B30" w14:textId="77777777" w:rsidR="007C6D17" w:rsidRDefault="00000000">
      <w:r>
        <w:t>In addition to identifying risk factors, epidemiologists also strive to understand how diseases spread through populations. This involves tracking the movement of infectious agents from person-to-person, often facilitated by human behavior such as sharing food or water, touching contaminated surfaces, or engaging in close contact with others who are already infected.</w:t>
      </w:r>
    </w:p>
    <w:p w14:paraId="1E8BDE9E" w14:textId="77777777" w:rsidR="007C6D17" w:rsidRDefault="00000000">
      <w:r>
        <w:t>A crucial aspect of disease etiology and epidemiology is understanding the role of environmental factors in shaping disease risk. For example, exposure to air pollutants like particulate matter (PM) or ozone can increase the risk of respiratory diseases like asthma or chronic obstructive pulmonary disease (COPD). Similarly, contaminated water supplies can spread waterborne pathogens like cholera or E. coli.</w:t>
      </w:r>
    </w:p>
    <w:p w14:paraId="76E828BD" w14:textId="77777777" w:rsidR="007C6D17" w:rsidRDefault="00000000">
      <w:r>
        <w:t xml:space="preserve">Understanding the interplay between environmental factors and human health is essential for developing effective prevention and control strategies. This requires not only identifying </w:t>
      </w:r>
      <w:r>
        <w:lastRenderedPageBreak/>
        <w:t>the specific causal agents but also grasping the broader social and economic determinants of health.</w:t>
      </w:r>
    </w:p>
    <w:p w14:paraId="436FD697" w14:textId="77777777" w:rsidR="007C6D17" w:rsidRDefault="00000000">
      <w:r>
        <w:t>As an example, consider the role of climate change in shaping disease risk. Rising temperatures can alter the geographic distribution of disease- carrying insects like mosquitoes or ticks, increasing the risk of vector-borne diseases like dengue fever or Lyme disease. Similarly, changes in precipitation patterns can affect the spread of waterborne pathogens.</w:t>
      </w:r>
    </w:p>
    <w:p w14:paraId="34884954" w14:textId="77777777" w:rsidR="007C6D17" w:rsidRDefault="00000000">
      <w:r>
        <w:t>Epidemiologists also investigate how individual-level factors interact with environmental and social determinants to influence health outcomes. For instance, a study might examine how access to healthcare services varies across different socioeconomic groups and how this relates to disease incidence or mortality rates.</w:t>
      </w:r>
    </w:p>
    <w:p w14:paraId="6B71F9A0" w14:textId="77777777" w:rsidR="007C6D17" w:rsidRDefault="00000000">
      <w:r>
        <w:t>By combining insights from etiology, epidemiology, and environmental factors, researchers can develop targeted interventions that address the root causes of disease outbreaks. This may involve implementing public health policies like vaccination campaigns, sanitation initiatives, or vector control programs. Alternatively, it could entail providing education and training to healthcare workers, patients, or the general public on best practices for preventing and managing diseases.</w:t>
      </w:r>
    </w:p>
    <w:p w14:paraId="0E824E5D" w14:textId="77777777" w:rsidR="007C6D17" w:rsidRDefault="00000000">
      <w:r>
        <w:t>The pursuit of understanding disease etiology and epidemiology is a vital component of improving human health and reducing the burden of infectious diseases worldwide. By uncovering the complex interplay between individual-level factors, environmental conditions, and social determinants, researchers can develop evidence-based strategies that promote health equity and well-being for all populations.</w:t>
      </w:r>
    </w:p>
    <w:p w14:paraId="3804F42B" w14:textId="77777777" w:rsidR="007C6D17" w:rsidRDefault="00000000">
      <w:pPr>
        <w:pStyle w:val="Heading2"/>
      </w:pPr>
      <w:r>
        <w:t>Healthcare Systems and Policy</w:t>
      </w:r>
      <w:bookmarkStart w:id="232" w:name="3.4.3"/>
      <w:bookmarkEnd w:id="232"/>
    </w:p>
    <w:p w14:paraId="3117D9CF" w14:textId="77777777" w:rsidR="007C6D17" w:rsidRDefault="00000000">
      <w:r>
        <w:t>Healthcare systems and policy are intricately linked, with the former influencing the latter and vice versa. In this section, we will delve into the complexities of healthcare policy and its impact on the delivery of care.</w:t>
      </w:r>
    </w:p>
    <w:p w14:paraId="7B0B98E9" w14:textId="77777777" w:rsidR="007C6D17" w:rsidRDefault="00000000">
      <w:r>
        <w:t>Healthcare systems across the globe vary significantly, shaped by factors such as culture, history, and economic conditions. In the United States, for instance, the system is characterized by a mix of public and private providers, whereas in Canada, it is largely publicly funded. The UK's National Health Service (NHS) represents another distinct model, with a focus on universal access to care.</w:t>
      </w:r>
    </w:p>
    <w:p w14:paraId="06F62420" w14:textId="77777777" w:rsidR="007C6D17" w:rsidRDefault="00000000">
      <w:r>
        <w:t>Policy plays a crucial role in shaping healthcare systems. Laws and regulations influence the way healthcare services are organized, financed, and delivered. In the US, for example, the Affordable Care Act (ACA), also known as Obamacare, aimed to increase health insurance coverage by expanding Medicaid eligibility, prohibiting insurers from denying coverage due to pre-existing conditions, and allowing young adults to stay on their parents' insurance until age 26.</w:t>
      </w:r>
    </w:p>
    <w:p w14:paraId="2BD48E4F" w14:textId="77777777" w:rsidR="007C6D17" w:rsidRDefault="00000000">
      <w:r>
        <w:t>Effective healthcare policy requires consideration of multiple factors. These include demographic trends, epidemiological data, and economic indicators. For instance, a country with an aging population may need to prioritize geriatric care and long-term support services. A region experiencing a surge in infectious disease outbreaks might require targeted public health initiatives.</w:t>
      </w:r>
    </w:p>
    <w:p w14:paraId="14642666" w14:textId="77777777" w:rsidR="007C6D17" w:rsidRDefault="00000000">
      <w:r>
        <w:lastRenderedPageBreak/>
        <w:t>Policy also influences the way healthcare professionals are trained and deployed. In some countries, medical education is highly centralized, with students attending a single national institution for their entire educational journey. In others, there may be multiple regional or private institutions offering varying curricula and specializations.</w:t>
      </w:r>
    </w:p>
    <w:p w14:paraId="6121C549" w14:textId="77777777" w:rsidR="007C6D17" w:rsidRDefault="00000000">
      <w:r>
        <w:t>Financing healthcare services is another critical policy consideration. Options range from public funding models to private insurance systems. The UK's NHS, as mentioned earlier, relies on public financing, whereas the US has a mix of public (Medicare, Medicaid) and private (Medicare Advantage, employer-sponsored plans) payers.</w:t>
      </w:r>
    </w:p>
    <w:p w14:paraId="679A5E21" w14:textId="77777777" w:rsidR="007C6D17" w:rsidRDefault="00000000">
      <w:r>
        <w:t>Healthcare policy must also address issues of equity and access. Some countries prioritize universal coverage, ensuring that all citizens have access to essential healthcare services regardless of socioeconomic status or geographic location. Others may focus on addressing specific health disparities, such as racial or ethnic inequities in cancer screening or treatment outcomes.</w:t>
      </w:r>
    </w:p>
    <w:p w14:paraId="281A054F" w14:textId="77777777" w:rsidR="007C6D17" w:rsidRDefault="00000000">
      <w:r>
        <w:t>In addition to these macro-level considerations, policy also has a significant impact on the day-to-day operations of healthcare providers. Regulatory requirements, reimbursement structures, and quality measurement standards all influence the way clinicians practice medicine and the types of services they offer.</w:t>
      </w:r>
    </w:p>
    <w:p w14:paraId="094A8211" w14:textId="77777777" w:rsidR="007C6D17" w:rsidRDefault="00000000">
      <w:r>
        <w:t>The relationship between healthcare systems and policy is complex and dynamic, with each influencing the other in a continuous cycle. Policy decisions can shape the very fabric of healthcare delivery, from the organization of healthcare providers to the financing and funding of services. In turn, these factors then inform subsequent policy development, creating a feedback loop that requires ongoing attention and adaptation.</w:t>
      </w:r>
    </w:p>
    <w:p w14:paraId="0A6C7BE7" w14:textId="77777777" w:rsidR="007C6D17" w:rsidRDefault="00000000">
      <w:r>
        <w:t>By balancing competing priorities, considering diverse perspectives, and prioritizing evidence-based decision-making, we can work towards improving health outcomes for all individuals while also promoting fairness, accessibility, and equity in our collective pursuit of better care.</w:t>
      </w:r>
    </w:p>
    <w:p w14:paraId="7EDA0975" w14:textId="77777777" w:rsidR="007C6D17" w:rsidRDefault="00000000">
      <w:pPr>
        <w:pStyle w:val="Heading2"/>
      </w:pPr>
      <w:r>
        <w:t>Prevention and Public Health</w:t>
      </w:r>
      <w:bookmarkStart w:id="233" w:name="3.4.4"/>
      <w:bookmarkEnd w:id="233"/>
    </w:p>
    <w:p w14:paraId="0DA9C4B8" w14:textId="77777777" w:rsidR="007C6D17" w:rsidRDefault="00000000">
      <w:r>
        <w:t>Prevention and public health are closely intertwined concepts that aim to promote healthy behaviors, prevent disease, and protect the well-being of individuals and communities. The importance of prevention in public health cannot be overstated, as it is often more cost-effective and efficient than treating illnesses after they have developed.</w:t>
      </w:r>
    </w:p>
    <w:p w14:paraId="44EC7A05" w14:textId="77777777" w:rsidR="007C6D17" w:rsidRDefault="00000000">
      <w:r>
        <w:t>One key strategy for preventing diseases is through vaccination programs. Vaccines are highly effective at preventing the spread of infectious diseases, such as measles, mumps, rubella, influenza, and HPV. By immunizing individuals against these diseases, public health officials can significantly reduce the number of cases and outbreaks, thereby protecting not only those who receive the vaccine but also the broader community.</w:t>
      </w:r>
    </w:p>
    <w:p w14:paraId="3F11EDFB" w14:textId="77777777" w:rsidR="007C6D17" w:rsidRDefault="00000000">
      <w:r>
        <w:t>Another crucial aspect of prevention is through education and awareness campaigns. Raising awareness about the risks associated with certain behaviors or lifestyles can encourage people to make healthier choices. For example, education campaigns about the dangers of tobacco use have led to significant declines in smoking rates over the years. Similarly, public health campaigns promoting healthy eating habits and regular exercise have contributed to increased physical activity levels and improved overall well-being.</w:t>
      </w:r>
    </w:p>
    <w:p w14:paraId="2DE379B2" w14:textId="77777777" w:rsidR="007C6D17" w:rsidRDefault="00000000">
      <w:r>
        <w:lastRenderedPageBreak/>
        <w:t>Public health professionals also work closely with communities to develop and implement evidence-based interventions that target specific health concerns. For instance, addressing obesity through initiatives such as increased access to green spaces, bike lanes, and community gardens can lead to improved physical activity and reduced risk of chronic diseases like diabetes and heart disease.</w:t>
      </w:r>
    </w:p>
    <w:p w14:paraId="0AC06E65" w14:textId="77777777" w:rsidR="007C6D17" w:rsidRDefault="00000000">
      <w:r>
        <w:t>Moreover, prevention in public health often involves working with local businesses and organizations to create environments that support healthy choices. This might involve partnering with restaurants to offer healthier menu options or collaborating with employers to establish wellness programs for employees.</w:t>
      </w:r>
    </w:p>
    <w:p w14:paraId="1357CC2C" w14:textId="77777777" w:rsidR="007C6D17" w:rsidRDefault="00000000">
      <w:r>
        <w:t>Another vital component of prevention is through policy development and implementation. Governments can play a crucial role in shaping the social and environmental conditions that promote health by implementing policies that encourage healthy behaviors, such as taxes on sugary drinks or restrictions on tobacco use.</w:t>
      </w:r>
    </w:p>
    <w:p w14:paraId="2A405F4B" w14:textId="77777777" w:rsidR="007C6D17" w:rsidRDefault="00000000">
      <w:r>
        <w:t>Furthermore, public health professionals often work closely with healthcare providers to ensure that they are equipped to deliver high-quality preventive care. This might involve providing training and resources for healthcare workers or supporting the development of community-based clinics that provide accessible and culturally sensitive services.</w:t>
      </w:r>
    </w:p>
    <w:p w14:paraId="029499A4" w14:textId="77777777" w:rsidR="007C6D17" w:rsidRDefault="00000000">
      <w:r>
        <w:t>Prevention in public health is a long-term investment that can have far-reaching benefits for individuals, communities, and society as a whole. By focusing on preventing illnesses rather than simply treating them after they have developed, we can create healthier, more resilient populations that are better equipped to thrive in the face of challenges.</w:t>
      </w:r>
    </w:p>
    <w:p w14:paraId="19D6D071" w14:textId="77777777" w:rsidR="007C6D17" w:rsidRDefault="00000000">
      <w:r>
        <w:t>By empowering individuals with the knowledge, skills, and resources needed to make healthy choices and live well, we can build a culture that prioritizes the well-being of all people.</w:t>
      </w:r>
    </w:p>
    <w:p w14:paraId="61074ACE" w14:textId="77777777" w:rsidR="007C6D17" w:rsidRDefault="00000000">
      <w:pPr>
        <w:pStyle w:val="Heading2"/>
      </w:pPr>
      <w:r>
        <w:t>Health Disparities and Inequity</w:t>
      </w:r>
      <w:bookmarkStart w:id="234" w:name="3.4.5"/>
      <w:bookmarkEnd w:id="234"/>
    </w:p>
    <w:p w14:paraId="6FCDA3D0" w14:textId="77777777" w:rsidR="007C6D17" w:rsidRDefault="00000000">
      <w:r>
        <w:t>Health disparities and inequity are pressing concerns that have significant implications for the well-being of individuals and communities worldwide. The persistence of health disparities is a stark reminder of the unfinished business in achieving universal access to quality healthcare, a fundamental human right.</w:t>
      </w:r>
    </w:p>
    <w:p w14:paraId="3F1260BE" w14:textId="77777777" w:rsidR="007C6D17" w:rsidRDefault="00000000">
      <w:r>
        <w:t>One of the most egregious examples of health disparities is the stark contrast between the health outcomes of different socioeconomic groups. Individuals from lower-income households tend to experience poorer health outcomes due to limited access to healthcare services, inadequate nutrition, and exposure to environmental toxins. Conversely, those from higher-income backgrounds often have better access to healthcare resources, healthier lifestyles, and more opportunities for disease prevention.</w:t>
      </w:r>
    </w:p>
    <w:p w14:paraId="3F162E5E" w14:textId="77777777" w:rsidR="007C6D17" w:rsidRDefault="00000000">
      <w:r>
        <w:t>Racial and ethnic disparities in health also remain a significant concern. The intersection of racism, socioeconomic status, and healthcare access exacerbates health inequities, leading to poorer outcomes for minority groups. For instance, African Americans experience higher rates of diabetes, hypertension, and kidney disease compared to whites, despite similar or better socioeconomic profiles.</w:t>
      </w:r>
    </w:p>
    <w:p w14:paraId="50FDA1B7" w14:textId="77777777" w:rsidR="007C6D17" w:rsidRDefault="00000000">
      <w:r>
        <w:t xml:space="preserve">Geographic disparities in health are another manifestation of inequity. Urban- rural divides, as well as variations within cities, can significantly impact health outcomes. Urban areas </w:t>
      </w:r>
      <w:r>
        <w:lastRenderedPageBreak/>
        <w:t>often struggle with overcrowding, poor sanitation, and inadequate healthcare infrastructure, leading to increased rates of communicable diseases like tuberculosis and malaria. Conversely, rural areas may face challenges related to distance from healthcare facilities, limited access to specialized care, and decreased economic opportunities.</w:t>
      </w:r>
    </w:p>
    <w:p w14:paraId="2D31D3F4" w14:textId="77777777" w:rsidR="007C6D17" w:rsidRDefault="00000000">
      <w:r>
        <w:t>Health disparities also persist within the context of gender, with women facing distinct barriers in accessing healthcare services. Gender-based violence, reproductive health concerns, and societal expectations around femininity all contribute to poorer health outcomes for women. Furthermore, LGBTQ+ individuals often experience discrimination, stigma, and limited access to healthcare resources, leading to increased vulnerability to mental and physical health issues.</w:t>
      </w:r>
    </w:p>
    <w:p w14:paraId="6B9D15C0" w14:textId="77777777" w:rsidR="007C6D17" w:rsidRDefault="00000000">
      <w:r>
        <w:t>The root causes of health disparities are multifaceted and interconnected. Poverty, lack of education, inadequate housing, and environmental pollution all contribute to poor health outcomes. Additionally, systemic and structural barriers within the healthcare system itself perpetuate inequities. For instance, language barriers, cultural insensitivity, and limited access to healthcare providers with linguistic or cultural competence exacerbate disparities.</w:t>
      </w:r>
    </w:p>
    <w:p w14:paraId="045845FD" w14:textId="77777777" w:rsidR="007C6D17" w:rsidRDefault="00000000">
      <w:r>
        <w:t>Addressing health disparities requires a multifaceted approach that incorporates policy reforms, community engagement, and individual empowerment. Policymakers must prioritize addressing socioeconomic determinants of health, such as poverty reduction and education initiatives. Healthcare providers should strive to create culturally sensitive environments that foster trust and effective communication with patients from diverse backgrounds. Communities must be empowered through education, advocacy, and social mobilization to demand change.</w:t>
      </w:r>
    </w:p>
    <w:p w14:paraId="4981A94A" w14:textId="77777777" w:rsidR="007C6D17" w:rsidRDefault="00000000">
      <w:r>
        <w:t>By acknowledging the complex interplay of socioeconomic, geographic, gender-based, and systemic factors contributing to health disparities, we can work towards creating a more equitable society where all individuals have the opportunity to thrive.</w:t>
      </w:r>
    </w:p>
    <w:p w14:paraId="0E48666F" w14:textId="77777777" w:rsidR="007C6D17" w:rsidRDefault="00000000">
      <w:pPr>
        <w:pStyle w:val="Heading2"/>
      </w:pPr>
      <w:r>
        <w:t>Nutrition and Food Security</w:t>
      </w:r>
      <w:bookmarkStart w:id="235" w:name="3.4.6"/>
      <w:bookmarkEnd w:id="235"/>
    </w:p>
    <w:p w14:paraId="0A8E6F0B" w14:textId="77777777" w:rsidR="007C6D17" w:rsidRDefault="00000000">
      <w:r>
        <w:t>Nutrition and Food Security are crucial components of human health and well-being. Adequate nutrition is essential for the proper functioning of the body's systems, while food security ensures that people have access to enough nutritious food to meet their daily needs.</w:t>
      </w:r>
    </w:p>
    <w:p w14:paraId="1546ADC0" w14:textId="77777777" w:rsidR="007C6D17" w:rsidRDefault="00000000">
      <w:r>
        <w:t>At its most basic level, nutrition refers to the process by which our bodies use the nutrients we consume to sustain life. The key nutrients are carbohydrates, proteins, fats, vitamins, and minerals. Carbohydrates provide energy, while proteins build and repair tissues. Fats help absorb fat-soluble vitamins and regulate hormone production. Vitamins and minerals act as cofactors for enzymes and play a role in maintaining healthy bones, teeth, and skin.</w:t>
      </w:r>
    </w:p>
    <w:p w14:paraId="53844D6E" w14:textId="77777777" w:rsidR="007C6D17" w:rsidRDefault="00000000">
      <w:r>
        <w:t>Adequate nutrition is essential for maintaining good health. A diet rich in whole grains, fruits, vegetables, lean proteins, and low-fat dairy products provides the necessary building blocks for growth and maintenance of bodily functions. It also helps prevent chronic diseases such as heart disease, stroke, and certain cancers. On the other hand, poor nutrition can lead to a range of problems, from simple weight management issues to more serious conditions like malnutrition.</w:t>
      </w:r>
    </w:p>
    <w:p w14:paraId="159B5506" w14:textId="77777777" w:rsidR="007C6D17" w:rsidRDefault="00000000">
      <w:r>
        <w:lastRenderedPageBreak/>
        <w:t>Food security, on the other hand, is about ensuring that people have access to enough nutritious food to meet their daily needs. This involves not only having a reliable supply of food but also being able to afford it and having a safe and healthy environment in which to store, prepare, and consume it. Food insecurity can occur for a variety of reasons, including poverty, conflict, and climate change.</w:t>
      </w:r>
    </w:p>
    <w:p w14:paraId="0319756A" w14:textId="77777777" w:rsidR="007C6D17" w:rsidRDefault="00000000">
      <w:r>
        <w:t>One of the biggest challenges facing the world today is ensuring that everyone has access to enough nutritious food. According to the United Nations, one in nine people globally suffer from hunger, while another 2 billion experience malnutrition. In developed countries, obesity and related diseases are on the rise due to overconsumption of calorie-dense foods.</w:t>
      </w:r>
    </w:p>
    <w:p w14:paraId="02BA19C3" w14:textId="77777777" w:rsidR="007C6D17" w:rsidRDefault="00000000">
      <w:r>
        <w:t>The solution lies in a multifaceted approach that involves both short-term and long-term strategies. Short-term measures include emergency food aid and temporary shelters for displaced people. Long-term solutions involve sustainable agricultural practices, irrigation systems, and storage facilities to ensure year-round food availability. Additionally, initiatives such as school meal programs, community-supported agriculture projects, and local food cooperatives can help increase access to nutritious food.</w:t>
      </w:r>
    </w:p>
    <w:p w14:paraId="387AEE70" w14:textId="77777777" w:rsidR="007C6D17" w:rsidRDefault="00000000">
      <w:r>
        <w:t>Another critical aspect of ensuring food security is addressing the root causes of hunger and malnutrition. This involves tackling poverty and inequality through education, job creation, and social protection programs. It also requires addressing conflict and instability by promoting peaceful resolution mechanisms and supporting post-conflict reconstruction efforts.</w:t>
      </w:r>
    </w:p>
    <w:p w14:paraId="5F1A09AF" w14:textId="77777777" w:rsidR="007C6D17" w:rsidRDefault="00000000">
      <w:r>
        <w:t>In terms of climate change, it is essential to adopt sustainable agricultural practices that prioritize soil health, biodiversity, and ecosystem services. This can involve agroecological approaches that promote carbon sequestration, improve water cycling, and enhance nutrient cycles. It also requires reducing food waste by implementing efficient supply chains, improving storage facilities, and promoting consumer education.</w:t>
      </w:r>
    </w:p>
    <w:p w14:paraId="04F27052" w14:textId="77777777" w:rsidR="007C6D17" w:rsidRDefault="00000000">
      <w:r>
        <w:t>Finally, ensuring food security also involves supporting small-scale farmers and local food systems through initiatives such as value chain development programs, farmer-led cooperatives, and community-supported agriculture projects. These approaches not only promote resilience but also help preserve cultural heritage and traditional knowledge.</w:t>
      </w:r>
    </w:p>
    <w:p w14:paraId="63CBA2EC" w14:textId="77777777" w:rsidR="007C6D17" w:rsidRDefault="00000000">
      <w:r>
        <w:t>Achieving nutrition and food security for all requires a comprehensive approach that addresses both the immediate needs of those affected by hunger and malnutrition and the underlying causes of these problems. It involves promoting sustainable agricultural practices, reducing poverty and inequality, addressing climate change, and supporting local food systems. By working together to implement these strategies, we can ensure that everyone has access to enough nutritious food to meet their daily needs.</w:t>
      </w:r>
    </w:p>
    <w:p w14:paraId="16362D3A" w14:textId="77777777" w:rsidR="007C6D17" w:rsidRDefault="00000000">
      <w:pPr>
        <w:pStyle w:val="Heading2"/>
      </w:pPr>
      <w:r>
        <w:t>Environmental Health Risks</w:t>
      </w:r>
      <w:bookmarkStart w:id="236" w:name="3.4.7"/>
      <w:bookmarkEnd w:id="236"/>
    </w:p>
    <w:p w14:paraId="3771B65B" w14:textId="77777777" w:rsidR="007C6D17" w:rsidRDefault="00000000">
      <w:r>
        <w:t>Environmental health risks are a pressing concern in today's world. Humans are constantly exposed to various environmental factors that can have negative impacts on our physical and mental well-being. The consequences of neglecting these risks can be severe, leading to increased rates of disease, disability, and even mortality.</w:t>
      </w:r>
    </w:p>
    <w:p w14:paraId="206D81F3" w14:textId="77777777" w:rsidR="007C6D17" w:rsidRDefault="00000000">
      <w:r>
        <w:t xml:space="preserve">One of the primary sources of environmental health risks is pollution. Air pollution, in particular, is a significant threat. Fine particulate matter (PM2.5) and ground-level ozone </w:t>
      </w:r>
      <w:r>
        <w:lastRenderedPageBreak/>
        <w:t>are two of the most hazardous pollutants, causing respiratory problems, cardiovascular issues, and even premature death. The World Health Organization estimates that 9 out of 10 people worldwide breathe polluted air, resulting in more than 4 million premature deaths annually.</w:t>
      </w:r>
    </w:p>
    <w:p w14:paraId="241F064B" w14:textId="77777777" w:rsidR="007C6D17" w:rsidRDefault="00000000">
      <w:r>
        <w:t>Water pollution is another major concern. Contaminants like heavy metals, pesticides, and industrial chemicals can contaminate drinking water sources, leading to serious health issues. For instance, exposure to lead has been linked to developmental delays, lower IQ scores, and even increased risk of cardiovascular disease. Similarly, nitrates and nitrites in drinking water have been associated with infant mortality rates.</w:t>
      </w:r>
    </w:p>
    <w:p w14:paraId="55413BDE" w14:textId="77777777" w:rsidR="007C6D17" w:rsidRDefault="00000000">
      <w:r>
        <w:t>Climate change is also having a profound impact on environmental health risks. Rising temperatures and altered precipitation patterns are altering ecosystems, leading to increased frequencies of extreme weather events like heatwaves, droughts, and floods. These events can trigger respiratory issues, heat-related illnesses, and even mental health problems in vulnerable populations.</w:t>
      </w:r>
    </w:p>
    <w:p w14:paraId="42A29E92" w14:textId="77777777" w:rsidR="007C6D17" w:rsidRDefault="00000000">
      <w:r>
        <w:t>Environmental health risks are not limited to natural disasters; human activities also play a significant role. For example, the release of per- and polyfluoroalkyl substances (PFAS) from consumer products like non-stick cookware and food packaging has been linked to thyroid issues, reproductive problems, and even increased cancer risk.</w:t>
      </w:r>
    </w:p>
    <w:p w14:paraId="73AA2898" w14:textId="77777777" w:rsidR="007C6D17" w:rsidRDefault="00000000">
      <w:r>
        <w:t>The built environment can also contribute to environmental health risks. Indoor air pollution from mold, asbestos, and volatile organic compounds (VOCs) in building materials can exacerbate respiratory conditions like asthma and chronic obstructive pulmonary disease (COPD). Similarly, inadequate ventilation in homes and workplaces can lead to carbon dioxide buildup, causing fatigue, headaches, and decreased productivity.</w:t>
      </w:r>
    </w:p>
    <w:p w14:paraId="61E43C16" w14:textId="77777777" w:rsidR="007C6D17" w:rsidRDefault="00000000">
      <w:r>
        <w:t>It is essential to recognize that environmental health risks are not solely the domain of individual actions; systemic factors also play a crucial role. For instance, socioeconomic status, access to healthcare, and social determinants of health all influence an individual's susceptibility to environmental health risks.</w:t>
      </w:r>
    </w:p>
    <w:p w14:paraId="0BE2155A" w14:textId="77777777" w:rsidR="007C6D17" w:rsidRDefault="00000000">
      <w:r>
        <w:t>To mitigate these risks, it is vital to adopt a comprehensive approach that incorporates policy changes, technological innovations, and community engagement. Governments can implement policies regulating pollution emissions, promoting clean energy sources, and ensuring access to safe drinking water and sanitation facilities. Industries can develop and market sustainable products, while communities can engage in environmental education initiatives, promote healthy behaviors, and support green spaces.</w:t>
      </w:r>
    </w:p>
    <w:p w14:paraId="7B59CCBF" w14:textId="77777777" w:rsidR="007C6D17" w:rsidRDefault="00000000">
      <w:r>
        <w:t>By acknowledging these risks and taking proactive steps to mitigate them, we can create a healthier, more resilient world for future generations.</w:t>
      </w:r>
    </w:p>
    <w:p w14:paraId="3F10BE49" w14:textId="77777777" w:rsidR="007C6D17" w:rsidRDefault="00000000">
      <w:pPr>
        <w:pStyle w:val="Heading2"/>
      </w:pPr>
      <w:r>
        <w:t>Occupational Health and Safety</w:t>
      </w:r>
      <w:bookmarkStart w:id="237" w:name="3.4.8"/>
      <w:bookmarkEnd w:id="237"/>
    </w:p>
    <w:p w14:paraId="0060DCF3" w14:textId="77777777" w:rsidR="007C6D17" w:rsidRDefault="00000000">
      <w:r>
        <w:t>Occupational health and safety is a crucial aspect of ensuring the well-being and productivity of workers in various industries. It involves a combination of efforts to prevent workplace injuries and illnesses, while also promoting healthy working conditions.</w:t>
      </w:r>
    </w:p>
    <w:p w14:paraId="1F09155F" w14:textId="77777777" w:rsidR="007C6D17" w:rsidRDefault="00000000">
      <w:r>
        <w:t xml:space="preserve">One of the primary concerns in occupational health and safety is the risk of workplace accidents. According to the National Institute for Occupational Safety and Health  (NIOSH), approximately 3 million American workers suffer from work-related injuries each year, </w:t>
      </w:r>
      <w:r>
        <w:lastRenderedPageBreak/>
        <w:t>resulting in more than 5,000 fatalities. The leading causes of workplace fatalities include falls, being struck by objects, and being caught in or compressed by equipment.</w:t>
      </w:r>
    </w:p>
    <w:p w14:paraId="3A858EBE" w14:textId="77777777" w:rsidR="007C6D17" w:rsidRDefault="00000000">
      <w:r>
        <w:t>To mitigate these risks, employers are required to provide a safe working environment for their employees. This involves identifying potential hazards and taking steps to eliminate or minimize them. Some common strategies for reducing the risk of workplace accidents include implementing safety protocols, conducting regular inspections of equipment and facilities, and providing training and personal protective equipment  (PPE) to workers.</w:t>
      </w:r>
    </w:p>
    <w:p w14:paraId="30C1DDD9" w14:textId="77777777" w:rsidR="007C6D17" w:rsidRDefault="00000000">
      <w:r>
        <w:t>In addition to accident prevention, occupational health and safety also focuses on preventing illnesses related to working conditions. For example, exposure to hazardous substances can lead to a range of health problems, including respiratory issues, cancer, and neurological disorders. To mitigate these risks, employers must ensure that workers are properly trained in the use and handling of hazardous materials, and that adequate personal protective equipment is provided.</w:t>
      </w:r>
    </w:p>
    <w:p w14:paraId="1868AAF8" w14:textId="77777777" w:rsidR="007C6D17" w:rsidRDefault="00000000">
      <w:r>
        <w:t>Another important aspect of occupational health and safety is ergonomics, which involves designing working environments to reduce the risk of musculoskeletal disorders  (MSDs) and other work-related injuries. By ensuring that tasks are designed to be physically and mentally manageable for workers, employers can help prevent the development of MSDs and improve overall job satisfaction.</w:t>
      </w:r>
    </w:p>
    <w:p w14:paraId="0273BD78" w14:textId="77777777" w:rsidR="007C6D17" w:rsidRDefault="00000000">
      <w:r>
        <w:t>Occupational health and safety also plays a critical role in addressing mental health concerns related to working conditions. The pressures of modern workplaces can lead to high levels of stress, anxiety, and depression, which can have significant impacts on both personal and professional life. Employers must take steps to promote mental wellness by providing access to counseling services, promoting work-life balance, and fostering a positive company culture.</w:t>
      </w:r>
    </w:p>
    <w:p w14:paraId="2D38621D" w14:textId="77777777" w:rsidR="007C6D17" w:rsidRDefault="00000000">
      <w:r>
        <w:t>Effective occupational health and safety strategies require the collaboration of employers, workers, and healthcare professionals. This includes conducting regular risk assessments, developing and implementing effective injury prevention and illness reduction programs, and providing ongoing training and support to workers.</w:t>
      </w:r>
    </w:p>
    <w:p w14:paraId="6718AAE2" w14:textId="77777777" w:rsidR="007C6D17" w:rsidRDefault="00000000">
      <w:r>
        <w:t>In recognition of the importance of occupational health and safety, many countries have developed laws and regulations aimed at protecting workers' well-being. For example, in the United States, the Occupational Safety and Health Administration  (OSHA) is responsible for enforcing workplace safety standards and ensuring compliance with relevant regulations. Similarly, in Canada, the Workplace Safety and Insurance Board  (WSIB) is responsible for promoting workplace health and safety.</w:t>
      </w:r>
    </w:p>
    <w:p w14:paraId="3860815C" w14:textId="77777777" w:rsidR="007C6D17" w:rsidRDefault="00000000">
      <w:r>
        <w:t>By understanding the risks and challenges associated with working conditions, employers can take steps to prevent injuries and illnesses, promote healthy working environments, and support workers' overall well-being.</w:t>
      </w:r>
    </w:p>
    <w:p w14:paraId="694F776B" w14:textId="77777777" w:rsidR="007C6D17" w:rsidRDefault="00000000">
      <w:pPr>
        <w:pStyle w:val="Heading2"/>
      </w:pPr>
      <w:r>
        <w:t>Mental Health and Wellness</w:t>
      </w:r>
      <w:bookmarkStart w:id="238" w:name="3.4.9"/>
      <w:bookmarkEnd w:id="238"/>
    </w:p>
    <w:p w14:paraId="28A52B46" w14:textId="77777777" w:rsidR="007C6D17" w:rsidRDefault="00000000">
      <w:r>
        <w:t>Mental health and wellness are essential aspects of human existence, yet they often remain overlooked and undervalued.</w:t>
      </w:r>
    </w:p>
    <w:p w14:paraId="6379E961" w14:textId="77777777" w:rsidR="007C6D17" w:rsidRDefault="00000000">
      <w:r>
        <w:t xml:space="preserve">Mental health encompasses a broad range of emotional, psychological, and social factors that influence our daily experiences. It is not merely the absence of mental illness; rather, it </w:t>
      </w:r>
      <w:r>
        <w:lastRenderedPageBreak/>
        <w:t>is a state of being that allows us to thrive, adapt, and grow. Mental wellness, on the other hand, refers to the capacity to cope with life's challenges, cultivate meaningful relationships, and pursue personal fulfillment.</w:t>
      </w:r>
    </w:p>
    <w:p w14:paraId="56FB1CFB" w14:textId="77777777" w:rsidR="007C6D17" w:rsidRDefault="00000000">
      <w:r>
        <w:t>One of the most significant factors influencing our mental health is stress. In today's fast-paced world, we are constantly bombarded with demands, deadlines, and expectations. This chronic stress can lead to fatigue, anxiety, depression, and even physical ailments like hypertension and digestive problems. To mitigate these effects, it is essential to develop healthy coping mechanisms, such as meditation, deep breathing exercises, or engaging in a hobby that brings joy.</w:t>
      </w:r>
    </w:p>
    <w:p w14:paraId="7A93B4DA" w14:textId="77777777" w:rsidR="007C6D17" w:rsidRDefault="00000000">
      <w:r>
        <w:t>Another crucial aspect of mental health is social connection. Humans are fundamentally social creatures; we crave belonging, understanding, and support from others. Building strong relationships with family, friends, and community can be a powerful buffer against the slings and arrows of life. This social fabric can also foster a sense of purpose, identity, and meaning, which are essential for mental wellness.</w:t>
      </w:r>
    </w:p>
    <w:p w14:paraId="0F8E1013" w14:textId="77777777" w:rsidR="007C6D17" w:rsidRDefault="00000000">
      <w:r>
        <w:t>Trauma is another significant factor that can impact our mental health. Whether it is the result of a specific event or the cumulative effect of chronic stress, trauma can leave deep scars that require careful attention to heal. This may involve seeking professional help, practicing self-care, or engaging in creative expression.</w:t>
      </w:r>
    </w:p>
    <w:p w14:paraId="580B6C90" w14:textId="77777777" w:rsidR="007C6D17" w:rsidRDefault="00000000">
      <w:r>
        <w:t>The role of technology in shaping our mental health is also noteworthy. While digital tools have revolutionized communication and access to information, they can also perpetuate feelings of isolation, anxiety, and FOMO (fear of missing out). A balanced approach to technology use is essential, prioritizing face-to-face interactions and nurturing a sense of calm in the digital realm.</w:t>
      </w:r>
    </w:p>
    <w:p w14:paraId="4950AAFA" w14:textId="77777777" w:rsidR="007C6D17" w:rsidRDefault="00000000">
      <w:r>
        <w:t>Mental health and wellness are not solely individual concerns; they also have significant implications for society as a whole. The economic burden of mental illness is substantial, with estimates suggesting that depression and anxiety disorders cost the global economy over $1 trillion annually. Furthermore, mental health issues can be a major predictor of poor physical health outcomes, decreased productivity, and reduced overall well-being.</w:t>
      </w:r>
    </w:p>
    <w:p w14:paraId="36BC0A6B" w14:textId="77777777" w:rsidR="007C6D17" w:rsidRDefault="00000000">
      <w:r>
        <w:t>In this context, it is essential to prioritize mental health in our personal and professional lives. This can involve seeking support from loved ones or professionals, practicing mindfulness and self-care, or engaging in activities that bring joy and fulfillment.</w:t>
      </w:r>
    </w:p>
    <w:p w14:paraId="66E87D4A" w14:textId="77777777" w:rsidR="007C6D17" w:rsidRDefault="00000000">
      <w:r>
        <w:t>As we strive for greater mental wellness and resilience, it is also crucial to acknowledge the intersectionality of mental health with other aspects of life, such as socioeconomic status, gender, race, and culture. Mental health issues can be exacerbated by systemic injustices and social determinants of health, emphasizing the need for a comprehensive approach that addresses these underlying factors.</w:t>
      </w:r>
    </w:p>
    <w:p w14:paraId="001B7899" w14:textId="77777777" w:rsidR="007C6D17" w:rsidRDefault="00000000">
      <w:r>
        <w:t>By recognizing the importance of mental health, prioritizing self-care, and fostering a supportive environment, we can cultivate greater resilience, happiness, and fulfillment in our daily lives.</w:t>
      </w:r>
    </w:p>
    <w:p w14:paraId="38EE2A99" w14:textId="77777777" w:rsidR="007C6D17" w:rsidRDefault="00000000">
      <w:pPr>
        <w:pStyle w:val="Heading2"/>
      </w:pPr>
      <w:r>
        <w:t>Health Technology and Medical Innovation</w:t>
      </w:r>
      <w:bookmarkStart w:id="239" w:name="3.4.10"/>
      <w:bookmarkEnd w:id="239"/>
    </w:p>
    <w:p w14:paraId="23E4FF16" w14:textId="77777777" w:rsidR="007C6D17" w:rsidRDefault="00000000">
      <w:r>
        <w:t xml:space="preserve">The rapid pace of technological advancements has revolutionized the healthcare industry, transforming the way we diagnose, treat, and prevent diseases. Health technology and </w:t>
      </w:r>
      <w:r>
        <w:lastRenderedPageBreak/>
        <w:t>medical innovation have become essential components of modern medicine, enabling healthcare professionals to provide more effective and efficient care.</w:t>
      </w:r>
    </w:p>
    <w:p w14:paraId="231AA624" w14:textId="77777777" w:rsidR="007C6D17" w:rsidRDefault="00000000">
      <w:r>
        <w:t>One of the most significant areas of advancement is in diagnostic tools. Advances in computed tomography (CT), magnetic resonance imaging (MRI), and positron emission tomography (PET) scans have significantly improved our ability to visualize internal organs and tissues. This has enabled doctors to diagnose diseases at earlier stages, when they are more treatable.</w:t>
      </w:r>
    </w:p>
    <w:p w14:paraId="506480EE" w14:textId="77777777" w:rsidR="007C6D17" w:rsidRDefault="00000000">
      <w:r>
        <w:t>Another crucial area is in medical imaging analysis software. Artificial intelligence (AI) and machine learning algorithms can now be used to analyze medical images, detecting patterns and abnormalities that may not be visible to the human eye. This has led to improved diagnostic accuracy and reduced the need for unnecessary tests or biopsies.</w:t>
      </w:r>
    </w:p>
    <w:p w14:paraId="3AB2F9BC" w14:textId="77777777" w:rsidR="007C6D17" w:rsidRDefault="00000000">
      <w:r>
        <w:t>The development of telemedicine platforms has also transformed healthcare delivery. Patients can now remotely consult with doctors, reducing the need for in-person visits and increasing access to care for those living in rural or underserved areas.</w:t>
      </w:r>
    </w:p>
    <w:p w14:paraId="7F2381E0" w14:textId="77777777" w:rsidR="007C6D17" w:rsidRDefault="00000000">
      <w:r>
        <w:t>Innovations in medical devices have also had a significant impact. Advances in cardiovascular implants, such as pacemakers and defibrillators, have improved patient outcomes and reduced complications. Similarly, robotic-assisted surgery has enabled surgeons to perform complex procedures with greater precision and accuracy.</w:t>
      </w:r>
    </w:p>
    <w:p w14:paraId="103A73C0" w14:textId="77777777" w:rsidR="007C6D17" w:rsidRDefault="00000000">
      <w:r>
        <w:t>The use of 3D printing technology has also opened up new possibilities for medical applications. Customized prosthetics and implants can now be created to better fit individual patients' needs, reducing recovery time and improving overall outcomes.</w:t>
      </w:r>
    </w:p>
    <w:p w14:paraId="2D774C84" w14:textId="77777777" w:rsidR="007C6D17" w:rsidRDefault="00000000">
      <w:r>
        <w:t>Furthermore, the integration of electronic health records (EHRs) has streamlined patient care and improved data sharing between healthcare providers. EHRs have enabled doctors to access critical patient information quickly and accurately, reducing errors and improving coordination of care.</w:t>
      </w:r>
    </w:p>
    <w:p w14:paraId="54BF2D88" w14:textId="77777777" w:rsidR="007C6D17" w:rsidRDefault="00000000">
      <w:r>
        <w:t>The development of mobile apps and wearables has also transformed patient engagement and monitoring. Patients can now track their vital signs and receive personalized health advice, empowering them to take a more active role in their own healthcare.</w:t>
      </w:r>
    </w:p>
    <w:p w14:paraId="4542A27B" w14:textId="77777777" w:rsidR="007C6D17" w:rsidRDefault="00000000">
      <w:r>
        <w:t>In addition, the use of nanotechnology has led to the creation of new medical treatments. Nanoparticles can be used to target specific cells or tissues, reducing side effects and improving treatment outcomes.</w:t>
      </w:r>
    </w:p>
    <w:p w14:paraId="28602DFD" w14:textId="77777777" w:rsidR="007C6D17" w:rsidRDefault="00000000">
      <w:r>
        <w:t>Moreover, the integration of blockchain technology into healthcare has potential to revolutionize data management and security. Secure and transparent records can be created, ensuring that patient information is protected and tamper-proof.</w:t>
      </w:r>
    </w:p>
    <w:p w14:paraId="0CD10C91" w14:textId="77777777" w:rsidR="007C6D17" w:rsidRDefault="00000000">
      <w:r>
        <w:t>Lastly, the development of gene editing technologies such as CRISPR has opened up new possibilities for treating genetic disorders. Gene editing can now be used to correct faulty genes, potentially curing diseases at their root cause.</w:t>
      </w:r>
    </w:p>
    <w:p w14:paraId="4ADBDF5B" w14:textId="77777777" w:rsidR="007C6D17" w:rsidRDefault="00000000">
      <w:r>
        <w:t>These advancements have improved patient outcomes and reduced complications, enabling doctors to provide more effective and efficient care.</w:t>
      </w:r>
    </w:p>
    <w:p w14:paraId="7014873D" w14:textId="77777777" w:rsidR="007C6D17" w:rsidRDefault="00000000">
      <w:r>
        <w:br w:type="page"/>
      </w:r>
    </w:p>
    <w:p w14:paraId="5E951F8D" w14:textId="77777777" w:rsidR="007C6D17" w:rsidRDefault="00000000">
      <w:pPr>
        <w:pStyle w:val="Heading1"/>
      </w:pPr>
      <w:r>
        <w:lastRenderedPageBreak/>
        <w:t>Chapter 25: Animal Behavior and Cognition</w:t>
      </w:r>
    </w:p>
    <w:p w14:paraId="19E84FBF" w14:textId="77777777" w:rsidR="007C6D17" w:rsidRDefault="00000000">
      <w:pPr>
        <w:pStyle w:val="Heading2"/>
      </w:pPr>
      <w:r>
        <w:t>Animal Learning and Memory</w:t>
      </w:r>
      <w:bookmarkStart w:id="240" w:name="3.5.1"/>
      <w:bookmarkEnd w:id="240"/>
    </w:p>
    <w:p w14:paraId="00481EF8" w14:textId="77777777" w:rsidR="007C6D17" w:rsidRDefault="00000000">
      <w:r>
        <w:t>Animal learning and memory are fascinating topics that have captivated scientists and the general public alike for decades. The study of animal learning has led to a profound understanding of how animals process and retain information, and has far- reaching implications for fields such as psychology, neuroscience, and conservation biology.</w:t>
      </w:r>
    </w:p>
    <w:p w14:paraId="69D8B5A1" w14:textId="77777777" w:rsidR="007C6D17" w:rsidRDefault="00000000">
      <w:r>
        <w:t>One of the most iconic examples of animal learning is the work of Ivan Pavlov, who discovered classical conditioning in dogs. In this groundbreaking study, Pavlov rang a bell every time he presented food to his canine subjects, causing them to associate the sound with the presence of food. Over time, the dogs began to salivate in anticipation of the food when they heard the bell ring alone, even if no food was present. This fundamental discovery has had a lasting impact on our understanding of learning and memory.</w:t>
      </w:r>
    </w:p>
    <w:p w14:paraId="39BCE1C5" w14:textId="77777777" w:rsidR="007C6D17" w:rsidRDefault="00000000">
      <w:r>
        <w:t>Another key area of research is operant conditioning, which was pioneered by psychologist B.F. Skinner. Operant conditioning refers to the process by which animals learn to perform specific behaviors in response to environmental stimuli. For example, if a dog is rewarded with treats every time it performs a trick, it will be more likely to repeat that behavior in the future. This type of learning has significant implications for fields such as animal training and welfare.</w:t>
      </w:r>
    </w:p>
    <w:p w14:paraId="1E2E033B" w14:textId="77777777" w:rsidR="007C6D17" w:rsidRDefault="00000000">
      <w:r>
        <w:t>In addition to these classical conditioning and operant conditioning approaches, animals also possess impressive abilities for spatial memory and episodic memory. Spatial memory refers to an animal's ability to recall the location of specific landmarks or objects within its environment. For example, a bird may remember where it cached food in order to return to it later. Episodic memory, on the other hand, refers to an animal's ability to recall specific events or experiences. For instance, a mouse may be able to recall the location and contents of a cache it discovered previously.</w:t>
      </w:r>
    </w:p>
    <w:p w14:paraId="663EBEE8" w14:textId="77777777" w:rsidR="007C6D17" w:rsidRDefault="00000000">
      <w:r>
        <w:t>Animal learning is not limited to simple associative processes, but also involves complex problem-solving abilities. For example, primates such as chimpanzees have been observed using tools to extract food from hard-to-reach places. This level of cognitive sophistication has significant implications for our understanding of animal intelligence and innovation.</w:t>
      </w:r>
    </w:p>
    <w:p w14:paraId="102EA745" w14:textId="77777777" w:rsidR="007C6D17" w:rsidRDefault="00000000">
      <w:r>
        <w:t>The study of animal memory is equally fascinating, with many species possessing remarkable abilities to recall specific information or events. For instance, some birds are able to recall the location of their breeding grounds after migrating thousands of miles. Similarly, elephants have been known to recall the location and identity of individual family members even after decades of separation.</w:t>
      </w:r>
    </w:p>
    <w:p w14:paraId="68D3C580" w14:textId="77777777" w:rsidR="007C6D17" w:rsidRDefault="00000000">
      <w:r>
        <w:t>In addition to these impressive cognitive feats, animals also possess a range of fascinating memory-based behaviors. For example, some species of fish are able to recall the specific patterns of predator avoidance strategies they learned in order to survive. Similarly, birds have been observed recalling complex migratory routes that they learned from their parents or through experience.</w:t>
      </w:r>
    </w:p>
    <w:p w14:paraId="1F4CABA0" w14:textId="77777777" w:rsidR="007C6D17" w:rsidRDefault="00000000">
      <w:r>
        <w:t xml:space="preserve">The study of animal learning and memory has significant implications for fields such as conservation biology, where understanding how animals process information can inform </w:t>
      </w:r>
      <w:r>
        <w:lastRenderedPageBreak/>
        <w:t>efforts to protect and manage populations. For instance, knowing which species are able to recall specific food sources or habitats can help inform conservation strategies.</w:t>
      </w:r>
    </w:p>
    <w:p w14:paraId="5B60D0B8" w14:textId="77777777" w:rsidR="007C6D17" w:rsidRDefault="00000000">
      <w:r>
        <w:t>By exploring the fascinating ways in which animals process information, we can gain a deeper appreciation for the cognitive sophistication and adaptability of these remarkable creatures.</w:t>
      </w:r>
    </w:p>
    <w:p w14:paraId="2C341A81" w14:textId="77777777" w:rsidR="007C6D17" w:rsidRDefault="00000000">
      <w:pPr>
        <w:pStyle w:val="Heading2"/>
      </w:pPr>
      <w:r>
        <w:t>Cognitive Processes and Problem-Solving</w:t>
      </w:r>
      <w:bookmarkStart w:id="241" w:name="3.5.2"/>
      <w:bookmarkEnd w:id="241"/>
    </w:p>
    <w:p w14:paraId="65E9A3C6" w14:textId="77777777" w:rsidR="007C6D17" w:rsidRDefault="00000000">
      <w:r>
        <w:t>Cognitive Processes and Problem-Solving in Animals</w:t>
      </w:r>
    </w:p>
    <w:p w14:paraId="4F3CC5C2" w14:textId="77777777" w:rsidR="007C6D17" w:rsidRDefault="00000000">
      <w:r>
        <w:t>The fascinating realm of animal cognition is characterized by the ability to process information, learn from experiences, and solve complex problems. Cognitive processes in animals are crucial for survival, social interaction, and adaptation to changing environments. This section delves into the intricacies of problem-solving strategies employed by animals, highlighting remarkable examples of their cognitive prowess.</w:t>
      </w:r>
    </w:p>
    <w:p w14:paraId="697B93B8" w14:textId="77777777" w:rsidR="007C6D17" w:rsidRDefault="00000000">
      <w:r>
        <w:t>One of the most impressive aspects of animal cognition is their ability to use mental maps or spatial memory to navigate complex territories. For instance, migratory birds like the Arctic tern have been observed using mental maps to guide themselves across thousands of miles during their annual migrations. These mental maps are thought to be based on visual and olfactory cues, as well as the birds' innate sense of direction.</w:t>
      </w:r>
    </w:p>
    <w:p w14:paraId="44DED76E" w14:textId="77777777" w:rsidR="007C6D17" w:rsidRDefault="00000000">
      <w:r>
        <w:t>Problem-solving in animals often involves using a combination of cognitive strategies, such as trial-and-error learning, spatial reasoning, and social interaction. For example, primates like chimpanzees have been observed solving puzzles by using tools to retrieve food rewards. In one notable study, researchers provided chimps with a puzzle that required them to use a stick to retrieve a piece of fruit suspended out of reach. The chimps successfully solved the problem, demonstrating their ability to learn from experience and adapt to new situations.</w:t>
      </w:r>
    </w:p>
    <w:p w14:paraId="33FB6BC8" w14:textId="77777777" w:rsidR="007C6D17" w:rsidRDefault="00000000">
      <w:r>
        <w:t>Another fascinating aspect of animal cognition is their capacity for self-awareness. Self-awareness is the ability to recognize oneself as an individual entity, separate from others. This concept has been debated among philosophers and cognitive scientists for centuries, with some arguing that humans are unique in possessing this trait. However, studies have shown that many animals, including primates, dolphins, and elephants, exhibit signs of self-awareness.</w:t>
      </w:r>
    </w:p>
    <w:p w14:paraId="4F62A2CF" w14:textId="77777777" w:rsidR="007C6D17" w:rsidRDefault="00000000">
      <w:r>
        <w:t>For instance, the famous "mark-test" experiment conducted by primatologist Gordon Gallup demonstrated that chimpanzees possess a level of self-awareness. In this study, chimps were placed in front of a mirror and given a dot to apply to their forehead. When the chimps saw their reflection, they would normally use the stick to touch the dot on their own forehead, indicating an understanding of themselves as an individual entity.</w:t>
      </w:r>
    </w:p>
    <w:p w14:paraId="160CC029" w14:textId="77777777" w:rsidR="007C6D17" w:rsidRDefault="00000000">
      <w:r>
        <w:t>Social learning is another crucial aspect of animal cognition. Many animals learn from observing others, often through imitation or social interaction. For example, young dolphins have been observed mimicking the hunting behaviors of adult dolphins, allowing them to develop essential survival skills.</w:t>
      </w:r>
    </w:p>
    <w:p w14:paraId="02349A06" w14:textId="77777777" w:rsidR="007C6D17" w:rsidRDefault="00000000">
      <w:r>
        <w:t xml:space="preserve">Problem-solving in animals also often involves using their keen senses and sensory modalities. For instance, elephants are renowned for their exceptional memory and spatial reasoning abilities, which enable them to navigate vast distances across savannas and </w:t>
      </w:r>
      <w:r>
        <w:lastRenderedPageBreak/>
        <w:t>forests. In one study, researchers provided elephants with a maze designed to test their problem-solving abilities. The elephants successfully navigated the maze, demonstrating their impressive cognitive capabilities.</w:t>
      </w:r>
    </w:p>
    <w:p w14:paraId="37058357" w14:textId="77777777" w:rsidR="007C6D17" w:rsidRDefault="00000000">
      <w:r>
        <w:t>The remarkable adaptability, social complexity, and cognitive prowess of animals are a testament to the incredible diversity and intelligence of life on Earth.</w:t>
      </w:r>
    </w:p>
    <w:p w14:paraId="698C6C0F" w14:textId="77777777" w:rsidR="007C6D17" w:rsidRDefault="00000000">
      <w:pPr>
        <w:pStyle w:val="Heading2"/>
      </w:pPr>
      <w:r>
        <w:t>Social Behavior and Communication</w:t>
      </w:r>
      <w:bookmarkStart w:id="242" w:name="3.5.3"/>
      <w:bookmarkEnd w:id="242"/>
    </w:p>
    <w:p w14:paraId="4B1A68EB" w14:textId="77777777" w:rsidR="007C6D17" w:rsidRDefault="00000000">
      <w:r>
        <w:t>The fascinating realm of social behavior and communication in animals! This topic is a crucial aspect of understanding the intricate web of relationships that exists within animal societies. From the complex networks of cooperation and conflict to the subtle nuances of body language and vocalizations, social behavior and communication are essential components of an animal's ability to survive, thrive, and reproduce.</w:t>
      </w:r>
    </w:p>
    <w:p w14:paraId="4F37E7AC" w14:textId="77777777" w:rsidR="007C6D17" w:rsidRDefault="00000000">
      <w:r>
        <w:t>One of the most remarkable examples of social behavior and communication can be seen in the world of primates. Our closest living relatives, chimpanzees and bonobos, exhibit a range of behaviors that demonstrate their sophisticated understanding of social cues and relationships. For instance, alpha males will often use loud vocalizations to assert dominance over other group members, while females may engage in subtle displays of submission, such as lowering their heads or avoiding eye contact.</w:t>
      </w:r>
    </w:p>
    <w:p w14:paraId="2EBF8555" w14:textId="77777777" w:rsidR="007C6D17" w:rsidRDefault="00000000">
      <w:r>
        <w:t>In addition to vocalizations, primates also rely heavily on body language to convey information about their intentions, emotions, and social status. A chimpanzee's posture, for example, can reveal whether it is feeling aggressive, fearful, or relaxed. Similarly, a bonobo's gentle touch or soft gaze can signal friendly intentions.</w:t>
      </w:r>
    </w:p>
    <w:p w14:paraId="046ACB2D" w14:textId="77777777" w:rsidR="007C6D17" w:rsidRDefault="00000000">
      <w:r>
        <w:t>But social behavior and communication aren't unique to primates alone. Many other animal species have evolved complex social systems that rely on subtle cues and interactions. For instance, the famous "waggle" dance of honeybees is a vital means of communication for these tiny creatures. The waggle serves as a signal for worker bees to locate nectar-riche flowers and communicate with one another about food sources.</w:t>
      </w:r>
    </w:p>
    <w:p w14:paraId="100120CB" w14:textId="77777777" w:rsidR="007C6D17" w:rsidRDefault="00000000">
      <w:r>
        <w:t>In many animal societies, social behavior and communication are closely tied to mating and reproduction. For example, male peacocks will often engage in elaborate displays of colorful feathers and strutting to attract female attention. Similarly, the iconic "courtship dance" of the male African grey parrot is a crucial aspect of establishing pair bonds.</w:t>
      </w:r>
    </w:p>
    <w:p w14:paraId="1653BC01" w14:textId="77777777" w:rsidR="007C6D17" w:rsidRDefault="00000000">
      <w:r>
        <w:t>Of course, not all social behavior and communication is about attracting mates or asserting dominance. Many animals have evolved complex social structures that prioritize cooperation and mutual aid. For instance, some species of ants will work together to gather food and resources, with different individuals taking on specific roles based on their age, size, or experience.</w:t>
      </w:r>
    </w:p>
    <w:p w14:paraId="256024F1" w14:textId="77777777" w:rsidR="007C6D17" w:rsidRDefault="00000000">
      <w:r>
        <w:t>By exploring the intricate systems of animal social behavior and communication in depth, we can gain valuable insights into the evolution of cooperation, conflict, and even culture itself. The survival and success of many species depend on these complex interactions, making them a fascinating area of study.</w:t>
      </w:r>
    </w:p>
    <w:p w14:paraId="7475FC54" w14:textId="77777777" w:rsidR="007C6D17" w:rsidRDefault="00000000">
      <w:pPr>
        <w:pStyle w:val="Heading2"/>
      </w:pPr>
      <w:r>
        <w:t>Play and Predator-Prey Dynamics</w:t>
      </w:r>
      <w:bookmarkStart w:id="243" w:name="3.5.4"/>
      <w:bookmarkEnd w:id="243"/>
    </w:p>
    <w:p w14:paraId="6D5E06FE" w14:textId="77777777" w:rsidR="007C6D17" w:rsidRDefault="00000000">
      <w:r>
        <w:t xml:space="preserve">Play and predator-prey dynamics are two fundamental aspects of animal behavior that have fascinated scientists and the general public alike for centuries. Play is often viewed as a </w:t>
      </w:r>
      <w:r>
        <w:lastRenderedPageBreak/>
        <w:t>frivolous activity, but it plays a crucial role in an animal's development, learning, and socialization. Predator-prey dynamics, on the other hand, are the complex interactions between predators and their prey, which drive the evolution of species and shape ecosystems.</w:t>
      </w:r>
    </w:p>
    <w:p w14:paraId="4B3F2E71" w14:textId="77777777" w:rsidR="007C6D17" w:rsidRDefault="00000000">
      <w:r>
        <w:t>Play is a vital component of an animal's life, particularly during its early years. It allows young animals to practice and refine important skills, such as hunting, social interaction, and problem-solving. Play also provides a safe environment for animals to take risks, make mistakes, and learn from them. For example, young lions engage in play-fighting with their littermates, which helps them develop essential skills like stalking, pouncing, and killing prey.</w:t>
      </w:r>
    </w:p>
    <w:p w14:paraId="51E57BBE" w14:textId="77777777" w:rsidR="007C6D17" w:rsidRDefault="00000000">
      <w:r>
        <w:t>Predator-prey dynamics are equally important, as they drive the evolution of species and shape ecosystems. Predators exert significant pressure on their prey populations, leading to adaptations that help prey animals avoid predation. For instance, the evolution of speed in cheetahs is a direct response to the pressure from lions and other predators. Prey animals also develop strategies to evade or deter predators, such as camouflage, warning calls, or even cooperative hunting.</w:t>
      </w:r>
    </w:p>
    <w:p w14:paraId="6BC907EE" w14:textId="77777777" w:rsidR="007C6D17" w:rsidRDefault="00000000">
      <w:r>
        <w:t>The interplay between play and predator-prey dynamics is fascinating. Play can serve as a mechanism for young animals to rehearse predator-prey interactions, helping them prepare for the challenges they will face in the wild. For example, young birds may engage in play-fighting with their siblings, which helps them develop essential skills like pecking, chasing, and avoiding predators.</w:t>
      </w:r>
    </w:p>
    <w:p w14:paraId="1A42227C" w14:textId="77777777" w:rsidR="007C6D17" w:rsidRDefault="00000000">
      <w:r>
        <w:t>Predator-prey dynamics also influence an animal's willingness to engage in play. In some species, such as wolves, predation pressure can actually increase the frequency of play behavior among pack members. This may be a way for individuals to release pent-up energy or strengthen social bonds within the group. In contrast, high predator pressure can lead to reduced play behavior in other species, as individuals become more cautious and focused on survival.</w:t>
      </w:r>
    </w:p>
    <w:p w14:paraId="7631AD9C" w14:textId="77777777" w:rsidR="007C6D17" w:rsidRDefault="00000000">
      <w:r>
        <w:t>The study of play and predator-prey dynamics has important implications for conservation efforts. For instance, understanding how play influences an animal's development and learning can inform the design of effective reintroduction programs or rehabilitation strategies. Recognizing the role of predator-prey dynamics in shaping ecosystem processes can help us develop more effective conservation plans that account for these interactions.</w:t>
      </w:r>
    </w:p>
    <w:p w14:paraId="6ADE2D36" w14:textId="77777777" w:rsidR="007C6D17" w:rsidRDefault="00000000">
      <w:r>
        <w:t>The intricate relationships between play and predator-prey dynamics highlight the complexity and dynamism of animal behavior, underscoring the importance of considering these factors in our efforts to understand and protect species.</w:t>
      </w:r>
    </w:p>
    <w:p w14:paraId="68794DE7" w14:textId="77777777" w:rsidR="007C6D17" w:rsidRDefault="00000000">
      <w:pPr>
        <w:pStyle w:val="Heading2"/>
      </w:pPr>
      <w:r>
        <w:t>Hunting and Foraging Strategies</w:t>
      </w:r>
      <w:bookmarkStart w:id="244" w:name="3.5.5"/>
      <w:bookmarkEnd w:id="244"/>
    </w:p>
    <w:p w14:paraId="10AE764E" w14:textId="77777777" w:rsidR="007C6D17" w:rsidRDefault="00000000">
      <w:r>
        <w:t>Hunting and Foraging Strategies</w:t>
      </w:r>
    </w:p>
    <w:p w14:paraId="0FFD4A95" w14:textId="77777777" w:rsidR="007C6D17" w:rsidRDefault="00000000">
      <w:r>
        <w:t>From the moment they emerge from their nests, young animals are driven to gather food and sustain themselves. This innate behavior is a crucial aspect of their survival, and it's fascinating to observe how different species approach this fundamental task. Hunting and foraging strategies are shaped by an animal's environment, physical characteristics, and evolutionary pressures, resulting in remarkable diversity across the natural world.</w:t>
      </w:r>
    </w:p>
    <w:p w14:paraId="0322EB1B" w14:textId="77777777" w:rsidR="007C6D17" w:rsidRDefault="00000000">
      <w:r>
        <w:lastRenderedPageBreak/>
        <w:t>One of the most well-studied examples of hunting and foraging is the behavior of primates. Chimpanzees, in particular, have been observed using sophisticated strategies to gather fruit, leaves, and insects. These intelligent apes have been seen planning ahead, remembering where they cached food, and even cooperating with each other to hunt larger prey like monkeys. Their foraging habits are influenced by their social structure, as dominant individuals often get priority access to the best food sources.</w:t>
      </w:r>
    </w:p>
    <w:p w14:paraId="6DA22E64" w14:textId="77777777" w:rsidR="007C6D17" w:rsidRDefault="00000000">
      <w:r>
        <w:t>Other primates, such as capuchin monkeys, employ a more opportunistic approach to foraging. These agile creatures dart through the trees, snatching up fruits and leaves as they go. They've developed remarkable adaptations like long fingers and sharp teeth to exploit their environment's bounty. Some species of lemurs even have specialized foraging tools, like the aye-aye's spindly fingers that allow it to extract insects from tree bark.</w:t>
      </w:r>
    </w:p>
    <w:p w14:paraId="01DAAC65" w14:textId="77777777" w:rsidR="007C6D17" w:rsidRDefault="00000000">
      <w:r>
        <w:t>Insects themselves are masters of hunting and foraging. Bees, for example, use complex dances to communicate the location of food sources to their hive-mates. Ants engage in impressive feats of cooperation, working together to capture prey much larger than themselves. Some species of ants even have specialized soldiers that go on "foraging expeditions" to gather food for their colonies.</w:t>
      </w:r>
    </w:p>
    <w:p w14:paraId="3D143EB0" w14:textId="77777777" w:rsidR="007C6D17" w:rsidRDefault="00000000">
      <w:r>
        <w:t>Birds are another group that has evolved fascinating hunting and foraging strategies. Raptors like hawks and eagles use sharp vision and agility to swoop down upon unsuspecting prey. Songbirds, on the other hand, employ clever tactics like mimicry and camouflage to evade predators while gathering seeds and insects. Some species of birds even have specialized beaks or tongues that allow them to exploit specific food sources.</w:t>
      </w:r>
    </w:p>
    <w:p w14:paraId="4CB5AEEB" w14:textId="77777777" w:rsidR="007C6D17" w:rsidRDefault="00000000">
      <w:r>
        <w:t>Reptiles and amphibians also have their own unique approaches to hunting and foraging. Snakes use stealth and patience to ambush unsuspecting prey, while lizards employ speed and agility to chase down their quarry. Frogs and toads, meanwhile, rely on their keen senses of smell and hearing to locate potential meals.</w:t>
      </w:r>
    </w:p>
    <w:p w14:paraId="71045B10" w14:textId="77777777" w:rsidR="007C6D17" w:rsidRDefault="00000000">
      <w:r>
        <w:t>Fish are another fascinating group that has evolved a range of hunting and foraging strategies. Some species like sharks and rays use powerful swimming abilities to chase down prey, while others like cod and herring employ clever tactics like schooling behavior to evade predators while gathering food.</w:t>
      </w:r>
    </w:p>
    <w:p w14:paraId="4F267204" w14:textId="77777777" w:rsidR="007C6D17" w:rsidRDefault="00000000">
      <w:r>
        <w:t>Humans themselves have developed an impressive array of hunting and foraging strategies. From ancient hunter-gatherer societies that relied on spear-throwing and trap-setting to modern commercial fishing industries that use complex technology and logistics, human beings have always found ways to exploit their environment's bounty.</w:t>
      </w:r>
    </w:p>
    <w:p w14:paraId="10F0F160" w14:textId="77777777" w:rsidR="007C6D17" w:rsidRDefault="00000000">
      <w:r>
        <w:t>The incredible diversity of hunting and foraging strategies across the natural world reminds us of the adaptability and resilience of life. Despite facing immense challenges from environmental pressures and predators, animals continue to evolve and thrive, often developing remarkable solutions to the problems they face. And as humans, we can learn valuable lessons from these clever creatures about cooperation, problem-solving, and the importance of a healthy relationship with our environment.</w:t>
      </w:r>
    </w:p>
    <w:p w14:paraId="0668B543" w14:textId="77777777" w:rsidR="007C6D17" w:rsidRDefault="00000000">
      <w:pPr>
        <w:pStyle w:val="Heading2"/>
      </w:pPr>
      <w:r>
        <w:lastRenderedPageBreak/>
        <w:t>Mating and Migratory Patterns</w:t>
      </w:r>
      <w:bookmarkStart w:id="245" w:name="3.5.6"/>
      <w:bookmarkEnd w:id="245"/>
    </w:p>
    <w:p w14:paraId="79FE8674" w14:textId="77777777" w:rsidR="007C6D17" w:rsidRDefault="00000000">
      <w:r>
        <w:t>Mating and migratory patterns are crucial aspects of animal behavior that have fascinated humans for centuries. These complex behaviors play a vital role in the survival and reproduction of many species, and understanding them is essential for conservation efforts.</w:t>
      </w:r>
    </w:p>
    <w:p w14:paraId="34791C68" w14:textId="77777777" w:rsidR="007C6D17" w:rsidRDefault="00000000">
      <w:r>
        <w:t>One of the most striking examples of mating and migratory patterns can be seen in the majestic monarch butterfly. Each year, millions of monarchs migrate thousands of miles from Canada and the United States to Mexico, where they spend the winter months clustering on oyamel fir trees. This incredible journey is triggered by the shortening of daylight hours and the cooling of temperatures, which signal the start of the migration.</w:t>
      </w:r>
    </w:p>
    <w:p w14:paraId="25439CD2" w14:textId="77777777" w:rsidR="007C6D17" w:rsidRDefault="00000000">
      <w:r>
        <w:t>The monarchs' mating habits are equally fascinating. During their summer habitats in North America, male monarchs engage in a complex courtship ritual to attract females. The males perform a series of aerial acrobatics, including hovering, fluttering, and even doing somersaults, all while releasing pheromones to signal their interest.</w:t>
      </w:r>
    </w:p>
    <w:p w14:paraId="2DE3F25E" w14:textId="77777777" w:rsidR="007C6D17" w:rsidRDefault="00000000">
      <w:r>
        <w:t>Female monarchs, meanwhile, are highly selective when choosing mates, opting for those with the longest and most vibrant antennae, as well as the most impressive courtship displays. This remarkable dance is not just a display of masculinity but also serves as a form of communication, allowing males to showcase their health, vigor, and genetic quality.</w:t>
      </w:r>
    </w:p>
    <w:p w14:paraId="1CD5BDF7" w14:textId="77777777" w:rsidR="007C6D17" w:rsidRDefault="00000000">
      <w:r>
        <w:t>The migratory patterns of monarchs are also deeply tied to their mating habits. The species' unique ability to navigate hundreds of miles without human aid is made possible by the position of the sun, the Earth's magnetic field, and even the scent of certain plants. This incredible cognitive map allows them to return to the exact same wintering grounds year after year.</w:t>
      </w:r>
    </w:p>
    <w:p w14:paraId="4EE580F3" w14:textId="77777777" w:rsidR="007C6D17" w:rsidRDefault="00000000">
      <w:r>
        <w:t>Other examples of remarkable mating and migratory patterns can be seen in the majestic wildebeest migrations across Africa. The great migration is an awe-inspiring spectacle that involves hundreds of thousands of wildebeests, making their way across grasslands, savannas, and deserts in search of food, water, and suitable breeding grounds.</w:t>
      </w:r>
    </w:p>
    <w:p w14:paraId="5590CA69" w14:textId="77777777" w:rsidR="007C6D17" w:rsidRDefault="00000000">
      <w:r>
        <w:t>The mating habits of wildebeest males are equally impressive, with dominant bulls engaging in a series of intense battles for dominance. These displays of strength and aggression serve to establish the alpha male's status within the herd and ensure the genetic quality of their offspring.</w:t>
      </w:r>
    </w:p>
    <w:p w14:paraId="2EB1F9B5" w14:textId="77777777" w:rsidR="007C6D17" w:rsidRDefault="00000000">
      <w:r>
        <w:t>Female wildebeests, meanwhile, are highly promiscuous, mating with multiple males during the breeding season. This unique reproductive strategy allows them to increase genetic diversity among their offspring, making them more resilient in the face of environmental challenges.</w:t>
      </w:r>
    </w:p>
    <w:p w14:paraId="7CC56D3E" w14:textId="77777777" w:rsidR="007C6D17" w:rsidRDefault="00000000">
      <w:r>
        <w:t>The migratory patterns of wildebeest herds are also deeply tied to their mating habits. The species' incredible ability to navigate across vast distances is made possible by a combination of celestial cues, topographic features, and even the scent of certain plants. This remarkable cognitive map allows them to return to the exact same summering grounds year after year.</w:t>
      </w:r>
    </w:p>
    <w:p w14:paraId="3CFCD138" w14:textId="77777777" w:rsidR="007C6D17" w:rsidRDefault="00000000">
      <w:r>
        <w:t xml:space="preserve">The importance of understanding mating and migratory patterns cannot be overstated. By studying these behaviors, scientists can gain valuable insights into the ecological and evolutionary pressures that drive species' adaptations and survival strategies. This </w:t>
      </w:r>
      <w:r>
        <w:lastRenderedPageBreak/>
        <w:t>knowledge is essential for informing conservation efforts, as well as developing effective management plans for threatened or endangered populations.</w:t>
      </w:r>
    </w:p>
    <w:p w14:paraId="49F3282F" w14:textId="77777777" w:rsidR="007C6D17" w:rsidRDefault="00000000">
      <w:r>
        <w:t>This intricate dance between mating and migration patterns serves as a testament to the remarkable adaptability and resilience of animal life. By delving into these complex behaviors, we can gain a deeper appreciation for the natural world and our place within it.</w:t>
      </w:r>
    </w:p>
    <w:p w14:paraId="105980EC" w14:textId="77777777" w:rsidR="007C6D17" w:rsidRDefault="00000000">
      <w:pPr>
        <w:pStyle w:val="Heading2"/>
      </w:pPr>
      <w:r>
        <w:t>Territoriality and Dominance Hierarchies</w:t>
      </w:r>
      <w:bookmarkStart w:id="246" w:name="3.5.7"/>
      <w:bookmarkEnd w:id="246"/>
    </w:p>
    <w:p w14:paraId="54B39C26" w14:textId="77777777" w:rsidR="007C6D17" w:rsidRDefault="00000000">
      <w:r>
        <w:t>Territoriality and dominance hierarchies are fundamental aspects of animal behavior, shaping the way animals interact with each other and their environment. From the smallest insects to the largest mammals, territoriality and dominance play crucial roles in determining an individual's access to resources, mates, and survival.</w:t>
      </w:r>
    </w:p>
    <w:p w14:paraId="097A4369" w14:textId="77777777" w:rsidR="007C6D17" w:rsidRDefault="00000000">
      <w:r>
        <w:t>At its core, territoriality refers to an animal's defense of a specific area or territory against conspecifics and other potential intruders. This behavior is often driven by the need to protect a vital resource, such as food, water, or shelter, which can be limited in quantity or quality. In many species, individuals will defend their territory through vocalizations, visual displays, or even physical confrontations.</w:t>
      </w:r>
    </w:p>
    <w:p w14:paraId="3278D24F" w14:textId="77777777" w:rsidR="007C6D17" w:rsidRDefault="00000000">
      <w:r>
        <w:t>For example, male songbirds will fiercely defend their breeding territories against rival males, using complex songs and aerial displays to deter intruders. Similarly, female primates will vigorously protect their social group from encroachment by other females. In these cases, territoriality serves as a mechanism for individuals to establish boundaries, maintain social order, and ensure access to essential resources.</w:t>
      </w:r>
    </w:p>
    <w:p w14:paraId="6028FF42" w14:textId="77777777" w:rsidR="007C6D17" w:rsidRDefault="00000000">
      <w:r>
        <w:t>Dominance hierarchies, on the other hand, refer to the establishment of a linear ranking among group members, with dominant individuals holding priority over subordinate ones. This social structure often arises in species that live in close proximity, such as primates, elephants, or wolves. Dominance can be based on various factors, including age, size, strength, or even genetic predisposition.</w:t>
      </w:r>
    </w:p>
    <w:p w14:paraId="1FD569A9" w14:textId="77777777" w:rsidR="007C6D17" w:rsidRDefault="00000000">
      <w:r>
        <w:t>In many species, dominance hierarchies are maintained through a combination of agonistic behaviors, such as aggression, submission, and reconciliation. Dominant individuals may use their superior status to control access to resources, mates, or social interactions, while subordinate individuals will often defer to the dominant ones. This social structure can provide stability and predictability within groups, allowing for more efficient resource allocation and reduced competition.</w:t>
      </w:r>
    </w:p>
    <w:p w14:paraId="59433456" w14:textId="77777777" w:rsidR="007C6D17" w:rsidRDefault="00000000">
      <w:r>
        <w:t>Territoriality and dominance hierarchies are closely intertwined, as individuals may use their territorial boundaries to establish and maintain social status. For instance, a dominant male primate will often defend a larger territory than subordinate males, while a subordinate individual may be relegated to a smaller or peripheral area. In this way, the two behaviors reinforce each other, with territoriality providing the foundation for dominance hierarchies and vice versa.</w:t>
      </w:r>
    </w:p>
    <w:p w14:paraId="023BAD13" w14:textId="77777777" w:rsidR="007C6D17" w:rsidRDefault="00000000">
      <w:r>
        <w:t>The implications of territoriality and dominance hierarchies extend beyond individual behavior, influencing group dynamics and ecosystem functioning. For example, in primates, the dominant male may control access to resources, leading to a disproportionate allocation of food and mates among group members. This can have cascading effects on social stability, reproductive success, and even population growth.</w:t>
      </w:r>
    </w:p>
    <w:p w14:paraId="466B5F9C" w14:textId="77777777" w:rsidR="007C6D17" w:rsidRDefault="00000000">
      <w:r>
        <w:lastRenderedPageBreak/>
        <w:t>This territory is maintained by individuals through vocalizations, visual displays, or even physical confrontations, ensuring their survival and access to essential resources.</w:t>
      </w:r>
    </w:p>
    <w:p w14:paraId="203FB5DF" w14:textId="77777777" w:rsidR="007C6D17" w:rsidRDefault="00000000">
      <w:pPr>
        <w:pStyle w:val="Heading2"/>
      </w:pPr>
      <w:r>
        <w:t>Animal Intelligence and Self-Awareness</w:t>
      </w:r>
      <w:bookmarkStart w:id="247" w:name="3.5.8"/>
      <w:bookmarkEnd w:id="247"/>
    </w:p>
    <w:p w14:paraId="47310075" w14:textId="77777777" w:rsidR="007C6D17" w:rsidRDefault="00000000">
      <w:r>
        <w:t>Animal intelligence and self-awareness have long been the subject of fascination and inquiry among scientists, philosophers, and animal enthusiasts alike. The complex world of animal cognition reveals many species possess a level of intelligence often underestimated or misunderstood.</w:t>
      </w:r>
    </w:p>
    <w:p w14:paraId="3DEB572E" w14:textId="77777777" w:rsidR="007C6D17" w:rsidRDefault="00000000">
      <w:r>
        <w:t>One of the most intriguing aspects of animal intelligence is their ability to problem-solve and adapt to novel situations. Many species have been observed using tools to obtain food or solve problems, demonstrating a remarkable capacity for creative thinking. For example, chimpanzees are known to use sticks to extract termites from their mounds, while crows have been observed using rocks to crack open nuts.</w:t>
      </w:r>
    </w:p>
    <w:p w14:paraId="087C4EEA" w14:textId="77777777" w:rsidR="007C6D17" w:rsidRDefault="00000000">
      <w:r>
        <w:t>But what about self-awareness? This concept, often tied to human consciousness and the ability to reflect on one's own thoughts and emotions, has also been observed in various animal species. Perhaps most famously, the mirror self-recognition test was first conducted with chimpanzees, where a mirror is placed in front of the subject, allowing them to view their own reflection. If the animal touches its face while looking at the reflection, it indicates a level of self-awareness.</w:t>
      </w:r>
    </w:p>
    <w:p w14:paraId="23EC1A43" w14:textId="77777777" w:rsidR="007C6D17" w:rsidRDefault="00000000">
      <w:r>
        <w:t>This test has since been replicated with various species, including orangutans, bonobos, and even some fish! The results have consistently shown that certain animals possess this ability to recognize themselves in a mirror, suggesting a level of cognitive sophistication. It's not just about recognizing one's own reflection; it's about understanding that the image is indeed oneself.</w:t>
      </w:r>
    </w:p>
    <w:p w14:paraId="33B8391C" w14:textId="77777777" w:rsidR="007C6D17" w:rsidRDefault="00000000">
      <w:r>
        <w:t>Some fascinating examples include the African Grey Parrot, which has been observed preening its feathers in front of a mirror, much like humans do when getting ready for the day. Another example is the Magpie, known to use a mirror to practice its courtship displays, essentially rehearsing its own mating rituals!</w:t>
      </w:r>
    </w:p>
    <w:p w14:paraId="3D73A690" w14:textId="77777777" w:rsidR="007C6D17" w:rsidRDefault="00000000">
      <w:r>
        <w:t>The question remains: what does this tell us about animal intelligence and self-awareness? Firstly, it highlights the remarkable diversity of cognitive abilities across species. These findings challenge our initial assumptions about which animals are capable of complex thought processes. It also underscores the importance of considering animal consciousness in a broader context, rather than simply viewing them as mere instinctual creatures.</w:t>
      </w:r>
    </w:p>
    <w:p w14:paraId="18C9AF6B" w14:textId="77777777" w:rsidR="007C6D17" w:rsidRDefault="00000000">
      <w:r>
        <w:t>Furthermore, these studies have significant implications for our understanding of evolutionary pressures driving cognitive development. Do certain species develop self-awareness because it provides a selective advantage? Or is this capacity an emergent property of complex brain function?</w:t>
      </w:r>
    </w:p>
    <w:p w14:paraId="0C5B4BD4" w14:textId="77777777" w:rsidR="007C6D17" w:rsidRDefault="00000000">
      <w:r>
        <w:t>The mirror test has also led to important discussions about the nature of consciousness and whether it's unique to humans or can be found in other animals as well. Some argue that consciousness is merely a product of complex neural processes, while others propose that it arises from specific cognitive abilities.</w:t>
      </w:r>
    </w:p>
    <w:p w14:paraId="2578C116" w14:textId="77777777" w:rsidR="007C6D17" w:rsidRDefault="00000000">
      <w:r>
        <w:lastRenderedPageBreak/>
        <w:t>It becomes clear: the world of animal cognition is far more fascinating and complex than we initially thought. This ongoing journey of discovery challenges our assumptions and encourages us to re-examine what we thought was unique to humans.</w:t>
      </w:r>
    </w:p>
    <w:p w14:paraId="24941DE5" w14:textId="77777777" w:rsidR="007C6D17" w:rsidRDefault="00000000">
      <w:pPr>
        <w:pStyle w:val="Heading2"/>
      </w:pPr>
      <w:r>
        <w:t>Comparative Psychology and Ethology</w:t>
      </w:r>
      <w:bookmarkStart w:id="248" w:name="3.5.9"/>
      <w:bookmarkEnd w:id="248"/>
    </w:p>
    <w:p w14:paraId="614B96CF" w14:textId="77777777" w:rsidR="007C6D17" w:rsidRDefault="00000000">
      <w:r>
        <w:t>Comparative psychology and ethology have long been fascinated by the intricacies of animal behavior, seeking to understand the complexities of their social structures, communication methods, and adaptations to their environments. By comparing the psychological and behavioral characteristics of different species, researchers can gain valuable insights into the evolution of intelligence, cognition, and sociality in animals.</w:t>
      </w:r>
    </w:p>
    <w:p w14:paraId="2BE55B04" w14:textId="77777777" w:rsidR="007C6D17" w:rsidRDefault="00000000">
      <w:r>
        <w:t>One of the most intriguing aspects of comparative psychology is the study of animal self-awareness. Researchers have long been interested in whether non-human animals possess a sense of self, or whether they are simply driven by instinctual responses to their environments. The mirror test, which involves placing a mirror in front of an animal and observing its reaction, has proven to be a valuable tool for assessing self-awareness.</w:t>
      </w:r>
    </w:p>
    <w:p w14:paraId="18E17DCD" w14:textId="77777777" w:rsidR="007C6D17" w:rsidRDefault="00000000">
      <w:r>
        <w:t>In one famous study, researchers found that chimpanzees were able to recognize themselves in the mirror, while other primates, such as gorillas and orangutans, did not. This suggests that self-awareness may have evolved independently in different primate species. Other animals, such as dolphins and elephants, have also been shown to possess a sense of self, but the extent to which this is true across all animal species remains unclear.</w:t>
      </w:r>
    </w:p>
    <w:p w14:paraId="1DA3D0AE" w14:textId="77777777" w:rsidR="007C6D17" w:rsidRDefault="00000000">
      <w:r>
        <w:t>Another area of study in comparative psychology is the analysis of animal emotions. While it is often assumed that humans are unique in their experience of complex emotions like joy, fear, and sadness, recent research has suggested that many animals may also possess these emotional states. For example, studies have shown that primates and dolphins exhibit behaviors that appear to be indicative of emotional experiences, such as playful behavior or displays of excitement.</w:t>
      </w:r>
    </w:p>
    <w:p w14:paraId="30896752" w14:textId="77777777" w:rsidR="007C6D17" w:rsidRDefault="00000000">
      <w:r>
        <w:t>The study of animal sociality is another key area of inquiry in comparative psychology. Researchers have sought to understand the complex social structures that exist within many animal species, from the dominance hierarchies of chimpanzees to the cooperative hunting behaviors of wolves.</w:t>
      </w:r>
    </w:p>
    <w:p w14:paraId="224D92E7" w14:textId="77777777" w:rsidR="007C6D17" w:rsidRDefault="00000000">
      <w:r>
        <w:t>One of the most fascinating aspects of animal sociality is the phenomenon of cooperation. While it is often assumed that humans are unique in their ability to cooperate with one another, recent research has shown that many animals also exhibit cooperative behavior. For example, studies have demonstrated that birds and primates will work together to achieve a common goal, such as hunting or nesting.</w:t>
      </w:r>
    </w:p>
    <w:p w14:paraId="150960CB" w14:textId="77777777" w:rsidR="007C6D17" w:rsidRDefault="00000000">
      <w:r>
        <w:t>The study of animal communication is yet another key area of inquiry in comparative psychology. Researchers have sought to understand the diverse range of methods by which animals convey information to one another, from the complex vocalizations of songbirds to the chemical signals used by ants and termites.</w:t>
      </w:r>
    </w:p>
    <w:p w14:paraId="23D2FA0E" w14:textId="77777777" w:rsidR="007C6D17" w:rsidRDefault="00000000">
      <w:r>
        <w:t xml:space="preserve">One of the most fascinating aspects of animal communication is the phenomenon of deception. While it is often assumed that humans are unique in their ability to deceive one another, recent research has shown that many animals also engage in deceptive behavior. </w:t>
      </w:r>
      <w:r>
        <w:lastRenderedPageBreak/>
        <w:t>For example, studies have demonstrated that primates will use deception to achieve a competitive advantage, such as hiding food or stealing from others.</w:t>
      </w:r>
    </w:p>
    <w:p w14:paraId="6FCFA84D" w14:textId="77777777" w:rsidR="007C6D17" w:rsidRDefault="00000000">
      <w:r>
        <w:t>The complexities of animal behavior, sociality, and cognition continue to fascinate researchers and inspire new discoveries.</w:t>
      </w:r>
    </w:p>
    <w:p w14:paraId="0C787B2D" w14:textId="77777777" w:rsidR="007C6D17" w:rsidRDefault="00000000">
      <w:pPr>
        <w:pStyle w:val="Heading2"/>
      </w:pPr>
      <w:r>
        <w:t>Animal Enrichment and Welfare</w:t>
      </w:r>
      <w:bookmarkStart w:id="249" w:name="3.5.10"/>
      <w:bookmarkEnd w:id="249"/>
    </w:p>
    <w:p w14:paraId="051A21BA" w14:textId="77777777" w:rsidR="007C6D17" w:rsidRDefault="00000000">
      <w:r>
        <w:t>The well-being of animals in captivity, whether it be in zoos, sanctuaries, or even homes, is crucial for their physical and mental health.</w:t>
      </w:r>
    </w:p>
    <w:p w14:paraId="568C8EC5" w14:textId="77777777" w:rsidR="007C6D17" w:rsidRDefault="00000000">
      <w:r>
        <w:t>Animal enrichment refers to the provision of stimulating activities, objects, and environments that challenge an animal's natural behaviors and instincts. This can include providing puzzles and toys that require problem-solving skills, offering a variety of textures, smells, and tastes, and creating complex social interactions.</w:t>
      </w:r>
    </w:p>
    <w:p w14:paraId="694E103A" w14:textId="77777777" w:rsidR="007C6D17" w:rsidRDefault="00000000">
      <w:r>
        <w:t>The importance of animal enrichment cannot be overstated. In the absence of stimulation, animals in captivity can become bored, stressed, and even develop abnormal behaviors. For example, primates may begin to pace or rock back and forth due to lack of mental and physical stimulation. Even domesticated animals like dogs and cats can suffer from boredom and stress if their needs are not being met.</w:t>
      </w:r>
    </w:p>
    <w:p w14:paraId="72D17A27" w14:textId="77777777" w:rsidR="007C6D17" w:rsidRDefault="00000000">
      <w:r>
        <w:t>Welfare is also closely tied to enrichment. Animal welfare refers to the treatment and living conditions of an animal that promotes its overall well-being. This includes ensuring access to nutritious food, clean water, proper shelter, and adequate veterinary care. It also involves providing a safe and comfortable environment that meets the animal's physical and psychological needs.</w:t>
      </w:r>
    </w:p>
    <w:p w14:paraId="69481863" w14:textId="77777777" w:rsidR="007C6D17" w:rsidRDefault="00000000">
      <w:r>
        <w:t>In the context of zoos and sanctuaries, welfare is often prioritized through enrichment programs. These programs typically involve providing animals with opportunities for natural behaviors like foraging, digging, and climbing. This can be achieved through the use of complex enclosures, such as large outdoor spaces or multi-level habitats.</w:t>
      </w:r>
    </w:p>
    <w:p w14:paraId="0DDC6F4D" w14:textId="77777777" w:rsidR="007C6D17" w:rsidRDefault="00000000">
      <w:r>
        <w:t>For example, some zoos have created "naturalistic" exhibits that mimic the animals' native habitats. This can include features like rocks, logs, and waterfalls for primates to climb on, or deep sand pits for elephants to bathe in. These types of environments not only provide physical stimulation but also help to reduce stress and promote a sense of well-being.</w:t>
      </w:r>
    </w:p>
    <w:p w14:paraId="5CA68E93" w14:textId="77777777" w:rsidR="007C6D17" w:rsidRDefault="00000000">
      <w:r>
        <w:t>In addition to providing stimulating environments, zoos and sanctuaries can also prioritize animal welfare through proper husbandry practices. This includes maintaining clean and healthy enclosures, providing regular veterinary care, and ensuring animals receive proper nutrition and hydration.</w:t>
      </w:r>
    </w:p>
    <w:p w14:paraId="7CB880AE" w14:textId="77777777" w:rsidR="007C6D17" w:rsidRDefault="00000000">
      <w:r>
        <w:t>Another crucial aspect of animal welfare is the treatment of animals by their caretakers. Animals must be handled gently and humanely, with minimal stress or discomfort. This is particularly important for sensitive species like primates, who are highly attuned to their environment and can be easily stressed by rough handling.</w:t>
      </w:r>
    </w:p>
    <w:p w14:paraId="4D2D86E6" w14:textId="77777777" w:rsidR="007C6D17" w:rsidRDefault="00000000">
      <w:r>
        <w:t>Furthermore, it is essential to recognize that animal welfare is not solely the responsibility of zoos and sanctuaries. Domesticated animals, such as pets, also require attention to their welfare. Providing them with mental and physical stimulation through activities like training, socialization, and exercise can help reduce stress and promote overall well-being.</w:t>
      </w:r>
    </w:p>
    <w:p w14:paraId="669D10C6" w14:textId="77777777" w:rsidR="007C6D17" w:rsidRDefault="00000000">
      <w:r>
        <w:lastRenderedPageBreak/>
        <w:t>In fact, some studies have shown that providing enrichment for domesticated animals can even benefit humans. For example, dogs that receive mental stimulation through activities like obedience training and scent work tend to be more relaxed and calm in their daily lives.</w:t>
      </w:r>
    </w:p>
    <w:p w14:paraId="3299795C" w14:textId="77777777" w:rsidR="007C6D17" w:rsidRDefault="00000000">
      <w:r>
        <w:t>By recognizing the importance of providing stimulating environments and proper care for animals, we can help promote their overall well-being and reduce stress and boredom. This not only benefits the animals themselves but also promotes a deeper understanding and appreciation for the complex and fascinating world of animal behavior.</w:t>
      </w:r>
    </w:p>
    <w:p w14:paraId="44D19ACF" w14:textId="77777777" w:rsidR="007C6D17" w:rsidRDefault="00000000">
      <w:r>
        <w:br w:type="page"/>
      </w:r>
    </w:p>
    <w:p w14:paraId="382CCF9E" w14:textId="77777777" w:rsidR="007C6D17" w:rsidRDefault="00000000">
      <w:pPr>
        <w:pStyle w:val="Heading1"/>
      </w:pPr>
      <w:r>
        <w:lastRenderedPageBreak/>
        <w:t>Chapter 26: Plant Biology and Ecology</w:t>
      </w:r>
    </w:p>
    <w:p w14:paraId="2A25A0C3" w14:textId="77777777" w:rsidR="007C6D17" w:rsidRDefault="00000000">
      <w:pPr>
        <w:pStyle w:val="Heading2"/>
      </w:pPr>
      <w:r>
        <w:t>Plant Structure and Function</w:t>
      </w:r>
      <w:bookmarkStart w:id="250" w:name="3.6.1"/>
      <w:bookmarkEnd w:id="250"/>
    </w:p>
    <w:p w14:paraId="009533CF" w14:textId="77777777" w:rsidR="007C6D17" w:rsidRDefault="00000000">
      <w:r>
        <w:t>The plant kingdom is incredibly diverse, with over 400,000 known species of plants on Earth. Despite this diversity, all plants share certain fundamental characteristics that enable them to carry out the processes necessary for life. These structural and functional features are essential for a plant's ability to survive, grow, and reproduce.</w:t>
      </w:r>
    </w:p>
    <w:p w14:paraId="76F12CF1" w14:textId="77777777" w:rsidR="007C6D17" w:rsidRDefault="00000000">
      <w:r>
        <w:t>One of the most important structures in a plant is its cell wall. The cell wall provides support and shape to the plant, allowing it to maintain its structure against the forces of gravity and external pressures. In addition, the cell wall plays a crucial role in regulating the movement of water and nutrients into and out of the plant's cells.</w:t>
      </w:r>
    </w:p>
    <w:p w14:paraId="1D5601DB" w14:textId="77777777" w:rsidR="007C6D17" w:rsidRDefault="00000000">
      <w:r>
        <w:t>The primary component of a plant's cell wall is cellulose, a complex carbohydrate made up of long chains of glucose molecules. Cellulose is secreted by specialized cells called trichomes, which are found at the tips of root hairs and leaf veins. The cellulose produced by these cells forms a matrix that provides structural support to the plant.</w:t>
      </w:r>
    </w:p>
    <w:p w14:paraId="0791E795" w14:textId="77777777" w:rsidR="007C6D17" w:rsidRDefault="00000000">
      <w:r>
        <w:t>In addition to providing structural support, the cell wall also regulates water movement into and out of the plant's cells. This is achieved through the action of tiny pores called stomata, which are found in the epidermal layer of leaves. These pores allow for gas exchange between the plant and its environment, as well as allowing water vapor to escape from the plant.</w:t>
      </w:r>
    </w:p>
    <w:p w14:paraId="036DFB60" w14:textId="77777777" w:rsidR="007C6D17" w:rsidRDefault="00000000">
      <w:r>
        <w:t>The plant's vascular system is another crucial structure that enables it to carry out vital functions such as transporting nutrients and water throughout its tissues. The vascular system consists of three main types of vessels: xylem, phloem, and cambium.</w:t>
      </w:r>
    </w:p>
    <w:p w14:paraId="2D5146DA" w14:textId="77777777" w:rsidR="007C6D17" w:rsidRDefault="00000000">
      <w:r>
        <w:t>Xylem vessels are responsible for transporting water and minerals from the roots to the leaves, a process known as transpiration. Phloem vessels, on the other hand, transport sugars produced by photosynthesis from the leaves to the rest of the plant. Cambium vessels produce new xylem and phloem cells as the plant grows.</w:t>
      </w:r>
    </w:p>
    <w:p w14:paraId="2217DCC8" w14:textId="77777777" w:rsidR="007C6D17" w:rsidRDefault="00000000">
      <w:r>
        <w:t>In addition to its structural and functional features, a plant's ability to carry out photosynthesis is also critical for its survival. Photosynthesis occurs in specialized organelles called chloroplasts, which contain the pigment chlorophyll. Chlorophyll absorbs light energy from the sun, using it to power the conversion of carbon dioxide and water into glucose and oxygen.</w:t>
      </w:r>
    </w:p>
    <w:p w14:paraId="087DB85B" w14:textId="77777777" w:rsidR="007C6D17" w:rsidRDefault="00000000">
      <w:r>
        <w:t>The process of photosynthesis is complex and involves a series of chemical reactions that occur in the chloroplasts. Light energy absorbed by chlorophyll is used to fuel the conversion of CO2 and H2O into glucose and O2. This process requires the presence of other pigments, such as carotenoids and xanthophylls, which help to protect the plant from excessive light energy.</w:t>
      </w:r>
    </w:p>
    <w:p w14:paraId="5A162A69" w14:textId="77777777" w:rsidR="007C6D17" w:rsidRDefault="00000000">
      <w:r>
        <w:t>A plant's structure and function are intricately linked, with each feature playing a vital role in enabling the plant to carry out its essential functions. The cell wall provides structural support and regulates water movement, while the vascular system transports nutrients and water throughout the plant. Photosynthesis is also critical for the plant's survival, relying on the complex chemical reactions that occur in the chloroplasts.</w:t>
      </w:r>
    </w:p>
    <w:p w14:paraId="1F65F68E" w14:textId="77777777" w:rsidR="007C6D17" w:rsidRDefault="00000000">
      <w:pPr>
        <w:pStyle w:val="Heading2"/>
      </w:pPr>
      <w:r>
        <w:lastRenderedPageBreak/>
        <w:t>Photosynthesis and Respiration</w:t>
      </w:r>
      <w:bookmarkStart w:id="251" w:name="3.6.2"/>
      <w:bookmarkEnd w:id="251"/>
    </w:p>
    <w:p w14:paraId="25B07B75" w14:textId="77777777" w:rsidR="007C6D17" w:rsidRDefault="00000000">
      <w:r>
        <w:t>Photosynthesis is the process by which plants, algae, and some bacteria convert light energy from the sun into chemical energy in the form of glucose. This vital process occurs in specialized organelles called chloroplasts, which are found in plant cells. Chloroplasts contain the pigment chlorophyll, which absorbs blue and red light from the sun, but reflects green light, giving plants their characteristic green color.</w:t>
      </w:r>
    </w:p>
    <w:p w14:paraId="7E7CF11F" w14:textId="77777777" w:rsidR="007C6D17" w:rsidRDefault="00000000">
      <w:r>
        <w:t>The overall equation for photosynthesis is:</w:t>
      </w:r>
    </w:p>
    <w:p w14:paraId="1A3B2641" w14:textId="77777777" w:rsidR="007C6D17" w:rsidRDefault="00000000">
      <w:r>
        <w:t>6 CO2  + 6 H2O  + light energy → C6H12O6 (glucose)  + 6 O2</w:t>
      </w:r>
    </w:p>
    <w:p w14:paraId="6A3745FB" w14:textId="77777777" w:rsidR="007C6D17" w:rsidRDefault="00000000">
      <w:r>
        <w:t>Photosynthesis can be divided into two stages: the light-dependent reactions and the light-independent reactions. The light-dependent reactions occur in the thylakoid membranes of the chloroplast and involve the conversion of light energy into ATP and NADPH. These reactions are driven by the absorption of light by pigments such as chlorophyll and other accessory pigments.</w:t>
      </w:r>
    </w:p>
    <w:p w14:paraId="65849B21" w14:textId="77777777" w:rsidR="007C6D17" w:rsidRDefault="00000000">
      <w:r>
        <w:t>The light-independent reactions, also known as the Calvin cycle, occur in the stroma of the chloroplast and involve the fixation of CO2 into glucose using the ATP and NADPH produced in the light-dependent reactions. This stage is driven by the enzyme RuBisCO (ribulose-1,5-bisphosphate carboxylase/oxygenase) and requires the input of energy from the light-dependent reactions.</w:t>
      </w:r>
    </w:p>
    <w:p w14:paraId="2B401EE0" w14:textId="77777777" w:rsidR="007C6D17" w:rsidRDefault="00000000">
      <w:r>
        <w:t>Respiration, on the other hand, is the process by which cells convert glucose into energy that can be used to power cellular activities. This process occurs in the mitochondria and involves the breakdown of glucose into carbon dioxide and water, releasing energy in the form of ATP. The overall equation for respiration is:</w:t>
      </w:r>
    </w:p>
    <w:p w14:paraId="55ED41B4" w14:textId="77777777" w:rsidR="007C6D17" w:rsidRDefault="00000000">
      <w:r>
        <w:t>C6H12O6 (glucose)  + 6 O2 → 6 CO2  + 6 H2O  + ATP</w:t>
      </w:r>
    </w:p>
    <w:p w14:paraId="09FE776D" w14:textId="77777777" w:rsidR="007C6D17" w:rsidRDefault="00000000">
      <w:r>
        <w:t>Respiration can be divided into two stages: glycolysis and the citric acid cycle. Glycolysis occurs in the cytoplasm of the cell and involves the breakdown of glucose into pyruvate, which is then transported into the mitochondria for further breakdown.</w:t>
      </w:r>
    </w:p>
    <w:p w14:paraId="02384CB2" w14:textId="77777777" w:rsidR="007C6D17" w:rsidRDefault="00000000">
      <w:r>
        <w:t>In the mitochondria, the pyruvate is converted into acetyl-CoA, which is then fed into the citric acid cycle. The citric acid cycle occurs in the mitochondrial matrix and involves a series of chemical reactions that ultimately result in the production of ATP and carbon dioxide.</w:t>
      </w:r>
    </w:p>
    <w:p w14:paraId="44E2EFB4" w14:textId="77777777" w:rsidR="007C6D17" w:rsidRDefault="00000000">
      <w:r>
        <w:t>Photosynthesis and respiration are complementary processes that work together to maintain life on Earth. Photosynthesis provides energy-rich molecules needed by cells for growth and maintenance, while respiration powers cellular activities. The balance between these two processes is crucial for the survival of all living organisms.</w:t>
      </w:r>
    </w:p>
    <w:p w14:paraId="51129838" w14:textId="77777777" w:rsidR="007C6D17" w:rsidRDefault="00000000">
      <w:pPr>
        <w:pStyle w:val="Heading2"/>
      </w:pPr>
      <w:r>
        <w:t>Nutrient Uptake and Transport</w:t>
      </w:r>
      <w:bookmarkStart w:id="252" w:name="3.6.3"/>
      <w:bookmarkEnd w:id="252"/>
    </w:p>
    <w:p w14:paraId="5166864B" w14:textId="77777777" w:rsidR="007C6D17" w:rsidRDefault="00000000">
      <w:r>
        <w:t>As plants grow and develop, they require essential nutrients such as nitrogen, phosphorus, potassium, and other micronutrients to fuel their metabolic processes. Nutrient uptake is a crucial process by which plants acquire these necessary elements from the surrounding environment. This intricate process involves complex interactions between plant cells, soil microorganisms, and environmental factors.</w:t>
      </w:r>
    </w:p>
    <w:p w14:paraId="653ABEF0" w14:textId="77777777" w:rsidR="007C6D17" w:rsidRDefault="00000000">
      <w:r>
        <w:t xml:space="preserve">At the root level, plant roots are responsible for absorbing nutrients from the soil solution. Roots have evolved specialized structures to enhance nutrient uptake, including hair-ike </w:t>
      </w:r>
      <w:r>
        <w:lastRenderedPageBreak/>
        <w:t>projections called root hairs, and tiny pores called lenticels that allow for increased surface area exposure. The rate of nutrient uptake is influenced by factors such as temperature, moisture, and oxygen availability.</w:t>
      </w:r>
    </w:p>
    <w:p w14:paraId="19BBF945" w14:textId="77777777" w:rsidR="007C6D17" w:rsidRDefault="00000000">
      <w:r>
        <w:t>Once absorbed, nutrients are transported within the plant through a network of vascular tissues called xylem and phloem. Xylem vessels transport water and minerals from the roots to the leaves, while phloem vessels carry sugars and amino acids in the opposite direction. This coordinated effort enables plants to regulate nutrient distribution according to their needs.</w:t>
      </w:r>
    </w:p>
    <w:p w14:paraId="5B569E1D" w14:textId="77777777" w:rsidR="007C6D17" w:rsidRDefault="00000000">
      <w:r>
        <w:t>Plants have developed diverse strategies to optimize nutrient uptake and transport. For instance, some species exhibit root nodulation, where nitrogen-fixing bacteria reside within specialized structures on the roots, facilitating efficient nitrogen acquisition. Others employ symbiotic relationships with fungi, such as mycorrhizal associations, which enhance phosphorus availability.</w:t>
      </w:r>
    </w:p>
    <w:p w14:paraId="24FC9468" w14:textId="77777777" w:rsidR="007C6D17" w:rsidRDefault="00000000">
      <w:r>
        <w:t>The type of soil and its composition significantly impact nutrient uptake and transport. Soil texture, pH, and nutrient availability can influence root growth, architecture, and function. For example, plants growing in nutrient-poor soils may develop deeper or more extensive root systems to compensate for the limited supply.</w:t>
      </w:r>
    </w:p>
    <w:p w14:paraId="08D61368" w14:textId="77777777" w:rsidR="007C6D17" w:rsidRDefault="00000000">
      <w:r>
        <w:t>Environmental factors also play a crucial role in regulating nutrient uptake and transport. Temperature, light, and water stress can affect plant growth rates, influencing nutrient requirements and allocation. Drought, in particular, can stimulate the production of drought-tolerant roots that exhibit enhanced nutrient uptake capabilities.</w:t>
      </w:r>
    </w:p>
    <w:p w14:paraId="17B3240C" w14:textId="77777777" w:rsidR="007C6D17" w:rsidRDefault="00000000">
      <w:r>
        <w:t>In addition to environmental influences, plants have evolved various mechanisms to optimize nutrient use efficiency. For instance, some species employ recycling and reutilization strategies to conserve nutrients, such as reabsorbing excess ions from the xylem stream or reusing nitrogen-rich compounds.</w:t>
      </w:r>
    </w:p>
    <w:p w14:paraId="4E7A9ABA" w14:textId="77777777" w:rsidR="007C6D17" w:rsidRDefault="00000000">
      <w:r>
        <w:t>The intricate interplay between plant roots, soil microorganisms, and environmental factors highlights the importance of considering these complex interactions in understanding nutrient uptake and transport. By recognizing the remarkable adaptations that enable plants to thrive in diverse environments, we can better appreciate their resilience and capacity for adaptation.</w:t>
      </w:r>
    </w:p>
    <w:p w14:paraId="508EBE84" w14:textId="77777777" w:rsidR="007C6D17" w:rsidRDefault="00000000">
      <w:r>
        <w:t>By acknowledging the intricate relationships between plants, soil, and environment, we can develop effective strategies to promote sustainable agriculture, conservation, and environmental stewardship.</w:t>
      </w:r>
    </w:p>
    <w:p w14:paraId="0F2FABD7" w14:textId="77777777" w:rsidR="007C6D17" w:rsidRDefault="00000000">
      <w:pPr>
        <w:pStyle w:val="Heading2"/>
      </w:pPr>
      <w:r>
        <w:t>Root Systems and Mycorrhizal Networks</w:t>
      </w:r>
      <w:bookmarkStart w:id="253" w:name="3.6.4"/>
      <w:bookmarkEnd w:id="253"/>
    </w:p>
    <w:p w14:paraId="32E0216F" w14:textId="77777777" w:rsidR="007C6D17" w:rsidRDefault="00000000">
      <w:r>
        <w:t>Root systems are a crucial component of plant biology, playing a vital role in the absorption and transport of water and nutrients from the soil. These underground structures are often overlooked in favor of more visible above-ground features like leaves and flowers, but they are essential for plant survival and growth.</w:t>
      </w:r>
    </w:p>
    <w:p w14:paraId="5B6F805B" w14:textId="77777777" w:rsidR="007C6D17" w:rsidRDefault="00000000">
      <w:r>
        <w:t xml:space="preserve">At their most basic level, root systems consist of three main parts: the primary root, lateral roots, and root hairs. The primary root is the first root to emerge from a germinating seedling, and it grows downward into the soil in search of water and nutrients. Lateral roots branch off from the primary root, spreading outward to cover more ground and increase the </w:t>
      </w:r>
      <w:r>
        <w:lastRenderedPageBreak/>
        <w:t>surface area for absorption. Root hairs are tiny projections on the surface of the lateral roots that further increase their surface area, allowing plants to absorb even more nutrients and water.</w:t>
      </w:r>
    </w:p>
    <w:p w14:paraId="5F9C0583" w14:textId="77777777" w:rsidR="007C6D17" w:rsidRDefault="00000000">
      <w:r>
        <w:t>Mycorrhizal networks, also known as fungal mycelium, play a critical role in plant nutrition by connecting individual root systems together. These networks allow plants to share resources and information with one another, fostering a sense of community and cooperation that is essential for the health and resilience of ecosystems.</w:t>
      </w:r>
    </w:p>
    <w:p w14:paraId="7F8C665A" w14:textId="77777777" w:rsidR="007C6D17" w:rsidRDefault="00000000">
      <w:r>
        <w:t>The process begins when fungi infect the roots of plants, forming symbiotic relationships that benefit both the fungus and the plant. The fungus provides nutrients to the plant in exchange for carbohydrates produced during photosynthesis. This mutualistic relationship allows plants to access nutrients they might otherwise struggle to obtain, such as phosphorus, nitrogen, and other essential micronutrients.</w:t>
      </w:r>
    </w:p>
    <w:p w14:paraId="483F7CE3" w14:textId="77777777" w:rsidR="007C6D17" w:rsidRDefault="00000000">
      <w:r>
        <w:t>In addition to facilitating nutrient exchange, mycorrhizal networks also enable plants to share information about their environment. For example, when one plant detects the presence of a pathogen or pest, it can signal this information to its connected neighbors through the fungal network. This allows those plants to adjust their defenses and avoid potential threats.</w:t>
      </w:r>
    </w:p>
    <w:p w14:paraId="46A6E369" w14:textId="77777777" w:rsidR="007C6D17" w:rsidRDefault="00000000">
      <w:r>
        <w:t>Mycorrhizal networks have been found to be incredibly complex and diverse, with individual fungi forming relationships with multiple plant species and even different parts of the same plant. For instance, a single fungus might infect both the roots and leaves of a given plant, facilitating the exchange of nutrients and information between these organs.</w:t>
      </w:r>
    </w:p>
    <w:p w14:paraId="0B6F0FE9" w14:textId="77777777" w:rsidR="007C6D17" w:rsidRDefault="00000000">
      <w:r>
        <w:t>These underground networks also play a key role in shaping ecosystem dynamics. By facilitating the exchange of resources and information between plants, mycorrhizal networks can influence the growth and survival of entire communities. This has important implications for our understanding of ecological processes like succession, nutrient cycling, and community assembly.</w:t>
      </w:r>
    </w:p>
    <w:p w14:paraId="3EC20C2D" w14:textId="77777777" w:rsidR="007C6D17" w:rsidRDefault="00000000">
      <w:r>
        <w:t>Furthermore, mycorrhizal networks have been found to be incredibly resilient in the face of environmental stressors. For example, when a plant is injured or stressed, its connected neighbors can rapidly mobilize resources to aid in its recovery. This cooperative behavior allows plants to respond to challenges more effectively than they would alone, fostering a sense of community and cooperation that is essential for ecosystem health.</w:t>
      </w:r>
    </w:p>
    <w:p w14:paraId="3559EC78" w14:textId="77777777" w:rsidR="007C6D17" w:rsidRDefault="00000000">
      <w:r>
        <w:t>In addition to their ecological importance, mycorrhizal networks also have significant implications for our understanding of plant evolution and diversification. By facilitating the exchange of resources and information between plants, these networks can influence the development of novel traits and adaptations that drive the evolution of entire ecosystems.</w:t>
      </w:r>
    </w:p>
    <w:p w14:paraId="55D1946E" w14:textId="77777777" w:rsidR="007C6D17" w:rsidRDefault="00000000">
      <w:r>
        <w:t>The intricate relationships between plants, fungi, and their environments ultimately reveal a profound interconnectedness that underlies the health and resilience of ecosystems.</w:t>
      </w:r>
    </w:p>
    <w:p w14:paraId="64381BD2" w14:textId="77777777" w:rsidR="007C6D17" w:rsidRDefault="00000000">
      <w:pPr>
        <w:pStyle w:val="Heading2"/>
      </w:pPr>
      <w:r>
        <w:t>Leaf Architecture and Adaptation</w:t>
      </w:r>
      <w:bookmarkStart w:id="254" w:name="3.6.5"/>
      <w:bookmarkEnd w:id="254"/>
    </w:p>
    <w:p w14:paraId="57903BA7" w14:textId="77777777" w:rsidR="007C6D17" w:rsidRDefault="00000000">
      <w:r>
        <w:t>Leaf architecture refers to the physical structure and organization of leaves, which plays a crucial role in their adaptation to different environments. Leaves are responsible for photosynthesis, the process by which plants convert sunlight into energy, and their design is critical for maximizing this process.</w:t>
      </w:r>
    </w:p>
    <w:p w14:paraId="534D52E1" w14:textId="77777777" w:rsidR="007C6D17" w:rsidRDefault="00000000">
      <w:r>
        <w:lastRenderedPageBreak/>
        <w:t>One of the most important features of leaf architecture is the arrangement of veins, which transport water, nutrients, and sugars throughout the plant. The distribution and density of veins can vary greatly between species, with some leaves having a single main vein (midrib) and others having multiple branching veins. For example, leaves of succulent plants like cacti often have a highly reduced vascular system, with limited venation, to conserve water.</w:t>
      </w:r>
    </w:p>
    <w:p w14:paraId="58715A14" w14:textId="77777777" w:rsidR="007C6D17" w:rsidRDefault="00000000">
      <w:r>
        <w:t>Leaf shape and size are also important adaptations to environment. Leaves can be adapted for maximum exposure to sunlight, such as in desert-dwelling succulents that spread their flat leaves to capture every photon they can get. In contrast, shade-tolerant plants like ferns often have larger, more complex leaves with a higher surface area-to-volume ratio to maximize photosynthesis in low-light conditions.</w:t>
      </w:r>
    </w:p>
    <w:p w14:paraId="0F999107" w14:textId="77777777" w:rsidR="007C6D17" w:rsidRDefault="00000000">
      <w:r>
        <w:t>Leaf orientation is another key aspect of leaf architecture. Leaves can be oriented to face directly towards or away from the sun, depending on their environment and light requirements. For example, leaves of tropical plants like palms often have a vertical orientation to maximize exposure to direct sunlight. In contrast, shade-tolerant plants may have horizontally oriented leaves to spread out and capture any available light.</w:t>
      </w:r>
    </w:p>
    <w:p w14:paraId="115D7244" w14:textId="77777777" w:rsidR="007C6D17" w:rsidRDefault="00000000">
      <w:r>
        <w:t>Leaf thickness and texture also influence photosynthesis. Thicker leaves with a higher surface area-to-volume ratio can trap more heat and retain water better than thinner leaves, which is important for plants growing in hot or arid environments. Leaves with a waxy or hairy texture can reduce water loss through transpiration by providing an additional barrier against the outside environment.</w:t>
      </w:r>
    </w:p>
    <w:p w14:paraId="48F5616F" w14:textId="77777777" w:rsidR="007C6D17" w:rsidRDefault="00000000">
      <w:r>
        <w:t>Leaf venation patterns can also be influenced by environmental factors. For example, leaves of plants growing in areas with high winds may have thicker veins to provide mechanical support and prevent damage from wind buffeting. In contrast, leaves of plants growing in areas with frequent rain or flooding may have more shallow veins to reduce waterlogging and improve drainage.</w:t>
      </w:r>
    </w:p>
    <w:p w14:paraId="08A7CB26" w14:textId="77777777" w:rsidR="007C6D17" w:rsidRDefault="00000000">
      <w:r>
        <w:t>In addition to these physical adaptations, leaf architecture can also be influenced by chemical signals and hormonal regulation within the plant. For example, some plants respond to changes in light intensity by adjusting their leaf orientation or curvature to optimize photosynthesis.</w:t>
      </w:r>
    </w:p>
    <w:p w14:paraId="282932E5" w14:textId="77777777" w:rsidR="007C6D17" w:rsidRDefault="00000000">
      <w:r>
        <w:t>By studying the unique features of different plant species, we can better design crop management strategies that take into account local environmental conditions and promote healthy ecosystems. This knowledge is essential for developing sustainable agricultural practices and conserving biodiversity, ultimately supporting a more resilient food system.</w:t>
      </w:r>
    </w:p>
    <w:p w14:paraId="4F92369C" w14:textId="77777777" w:rsidR="007C6D17" w:rsidRDefault="00000000">
      <w:pPr>
        <w:pStyle w:val="Heading2"/>
      </w:pPr>
      <w:r>
        <w:t>Reproduction Strategies and Floral Biology</w:t>
      </w:r>
      <w:bookmarkStart w:id="255" w:name="3.6.6"/>
      <w:bookmarkEnd w:id="255"/>
    </w:p>
    <w:p w14:paraId="3745DA16" w14:textId="77777777" w:rsidR="007C6D17" w:rsidRDefault="00000000">
      <w:r>
        <w:t>Reproduction Strategies and Floral Biology</w:t>
      </w:r>
    </w:p>
    <w:p w14:paraId="0DCC488D" w14:textId="77777777" w:rsidR="007C6D17" w:rsidRDefault="00000000">
      <w:r>
        <w:t>The reproductive strategies employed by plants are crucial for their survival and success in a given environment. These strategies can be influenced by various factors such as climate, soil quality, and the presence of pollinators. In this section, we will delve into the world of floral biology, exploring the fascinating ways in which plants reproduce.</w:t>
      </w:r>
    </w:p>
    <w:p w14:paraId="7107F26E" w14:textId="77777777" w:rsidR="007C6D17" w:rsidRDefault="00000000">
      <w:r>
        <w:t xml:space="preserve">One of the most fundamental reproductive strategies employed by plants is seed production. Seeds are the primary means by which plants disperse their genetic material to new locations, allowing them to colonize previously unoccupied areas. The process of seed </w:t>
      </w:r>
      <w:r>
        <w:lastRenderedPageBreak/>
        <w:t>production involves the development of flowers, which produce pollen and ovules. Pollen grains from one plant fertilize the ovules in another, resulting in the formation of seeds.</w:t>
      </w:r>
    </w:p>
    <w:p w14:paraId="58EC626A" w14:textId="77777777" w:rsidR="007C6D17" w:rsidRDefault="00000000">
      <w:r>
        <w:t>Floral biology is a complex field that has fascinated scientists for centuries. The study of flowers has led to a greater understanding of the intricate mechanisms involved in seed production. For example, researchers have discovered that certain plants have evolved unique reproductive strategies to increase their chances of successful reproduction. These strategies can include the production of nectar-rich flowers that attract pollinators, such as bees and butterflies, or the development of showy, colorful blooms that advertise a plant's reproductive readiness.</w:t>
      </w:r>
    </w:p>
    <w:p w14:paraId="7F887178" w14:textId="77777777" w:rsidR="007C6D17" w:rsidRDefault="00000000">
      <w:r>
        <w:t>Another important aspect of floral biology is the role of pollination. Pollination is the transfer of pollen from one plant to another, typically by insects, birds, or other animals. This process is critical for the reproduction of many plants, as it allows them to exchange genetic material and produce viable seeds. There are several different types of pollination, including self-pollination, cross-pollination, and pseudo-self-pollination.</w:t>
      </w:r>
    </w:p>
    <w:p w14:paraId="3075F730" w14:textId="77777777" w:rsidR="007C6D17" w:rsidRDefault="00000000">
      <w:r>
        <w:t>Self-pollination occurs when a plant produces flowers that are capable of self-fertilization. This means that the pollen from one part of the flower can fertilize the ovules in another part of the same flower. Cross-pollination, on the other hand, involves the transfer of pollen from one plant to another. This process is typically facilitated by animals such as bees and butterflies.</w:t>
      </w:r>
    </w:p>
    <w:p w14:paraId="3898CA2C" w14:textId="77777777" w:rsidR="007C6D17" w:rsidRDefault="00000000">
      <w:r>
        <w:t>Pseudo-self-pollination is a type of pollination that occurs when a plant produces flowers that are capable of self-fertilization, but only after they have been exposed to outside pollen. This means that the pollen from outside the flower can fertilize the ovules in the same flower, allowing for the production of viable seeds.</w:t>
      </w:r>
    </w:p>
    <w:p w14:paraId="5890DCBD" w14:textId="77777777" w:rsidR="007C6D17" w:rsidRDefault="00000000">
      <w:r>
        <w:t>In addition to these reproductive strategies, plants also employ various mechanisms to protect their reproductive structures from predators and other environmental stressors. For example, some plants produce chemicals that deter herbivores, such as deer and rabbits, from feeding on their flowers or leaves. Other plants may develop physical defenses, such as thorns or spines, to prevent animals from accessing their reproductive structures.</w:t>
      </w:r>
    </w:p>
    <w:p w14:paraId="487127EF" w14:textId="77777777" w:rsidR="007C6D17" w:rsidRDefault="00000000">
      <w:r>
        <w:t>The study of floral biology has many practical applications in fields such as agriculture and conservation. For example, understanding the reproductive strategies employed by crop plants can help farmers develop more effective breeding programs. Similarly, knowledge of pollination mechanisms can inform conservation efforts aimed at protecting endangered plant species.</w:t>
      </w:r>
    </w:p>
    <w:p w14:paraId="3815DD88" w14:textId="77777777" w:rsidR="007C6D17" w:rsidRDefault="00000000">
      <w:r>
        <w:t>By studying the intricate mechanisms of seed production and pollination, scientists can better appreciate the complex relationships between plants and their environments, and develop more effective conservation and agricultural programs.</w:t>
      </w:r>
    </w:p>
    <w:p w14:paraId="39E07EDA" w14:textId="77777777" w:rsidR="007C6D17" w:rsidRDefault="00000000">
      <w:pPr>
        <w:pStyle w:val="Heading2"/>
      </w:pPr>
      <w:r>
        <w:t>Pollination and Seed Dispersal</w:t>
      </w:r>
      <w:bookmarkStart w:id="256" w:name="3.6.7"/>
      <w:bookmarkEnd w:id="256"/>
    </w:p>
    <w:p w14:paraId="746F3FDE" w14:textId="77777777" w:rsidR="007C6D17" w:rsidRDefault="00000000">
      <w:r>
        <w:t>As plants have evolved to colonize diverse environments, they have developed unique strategies to ensure the successful reproduction and dispersal of their seeds. Pollination and seed dispersal are two crucial processes that have played a vital role in shaping plant evolution and ecology.</w:t>
      </w:r>
    </w:p>
    <w:p w14:paraId="6AF21D35" w14:textId="77777777" w:rsidR="007C6D17" w:rsidRDefault="00000000">
      <w:r>
        <w:lastRenderedPageBreak/>
        <w:t>Pollination is the transfer of pollen from one plant to another, allowing for the fertilization of ovules and the production of seeds. This process has been facilitated by various agents, including insects, birds, bats, and even humans. Insects are responsible for pollinating many plant species, with bees being a notable example. These tiny creatures have developed complex social structures and communication systems that enable them to collect and transfer pollen between plants.</w:t>
      </w:r>
    </w:p>
    <w:p w14:paraId="65577A4E" w14:textId="77777777" w:rsidR="007C6D17" w:rsidRDefault="00000000">
      <w:r>
        <w:t>Some plants have evolved to attract specific pollinators using visual cues, such as flowers of different colors or shapes. For instance, the bright yellow petals of sunflowers serve as a beacon for bees, drawing them in to gather nectar and simultaneously transferring pollen. Other plants employ chemical signals, like fragrances, to lure pollinators. The sweet aroma of blooming lilacs, for example, wafts through the air, enticing bees to visit the flowers.</w:t>
      </w:r>
    </w:p>
    <w:p w14:paraId="67FBEC82" w14:textId="77777777" w:rsidR="007C6D17" w:rsidRDefault="00000000">
      <w:r>
        <w:t>In addition to attracting pollinators, some plants have developed specialized structures that enhance their chances of successful pollination. For instance, tubular flowers like trumpet vines and orchids have evolved to guide pollinators into the flower's reproductive organs, increasing the likelihood of pollen transfer. Other plants have developed sticky surfaces or hairs that trap onto the bodies of visiting pollinators, allowing for accidental pollen transfer.</w:t>
      </w:r>
    </w:p>
    <w:p w14:paraId="46AD1FD4" w14:textId="77777777" w:rsidR="007C6D17" w:rsidRDefault="00000000">
      <w:r>
        <w:t>Seed dispersal refers to the process by which seeds are transported away from their parent plant, allowing for colonization of new environments and increased genetic diversity. Like pollination, seed dispersal has been facilitated by various agents, including wind, water, animals, and even humans.</w:t>
      </w:r>
    </w:p>
    <w:p w14:paraId="7AAAD15E" w14:textId="77777777" w:rsidR="007C6D17" w:rsidRDefault="00000000">
      <w:r>
        <w:t>Wind can be an effective agent of seed dispersal, particularly for plants with lightweight or winged seeds that are carried away on the breeze. For instance, dandelions have evolved to produce fluffy seeds that are swept up into the air, allowing them to colonize open spaces. Water can also play a role in seed dispersal, as evidenced by aquatic plants like seagrasses and water lilies, which produce buoyant seeds that float away on the current.</w:t>
      </w:r>
    </w:p>
    <w:p w14:paraId="062EFCB0" w14:textId="77777777" w:rsidR="007C6D17" w:rsidRDefault="00000000">
      <w:r>
        <w:t>Animals, particularly birds and mammals, have also been instrumental in seed dispersal. Many plant species rely on these animals to transport their seeds away from their parent plant. For example, the seeds of certain oak and beech trees are often carried away by birds that feed on the trees' fruits. In turn, these animals inadvertently disperse the seeds in new locations, allowing for colonization of new habitats.</w:t>
      </w:r>
    </w:p>
    <w:p w14:paraId="53A090E0" w14:textId="77777777" w:rsidR="007C6D17" w:rsidRDefault="00000000">
      <w:r>
        <w:t>As plants have evolved to interact with their environments, they have developed complex relationships with pollinators and seed dispersal agents. These interactions have played a critical role in shaping plant ecology and evolution, as they influence the distribution and abundance of different species.</w:t>
      </w:r>
    </w:p>
    <w:p w14:paraId="51E2D045" w14:textId="77777777" w:rsidR="007C6D17" w:rsidRDefault="00000000">
      <w:r>
        <w:t>The intricate relationships between plants and their environments are a testament to the remarkable adaptations that support life on our planet.</w:t>
      </w:r>
    </w:p>
    <w:p w14:paraId="055CBA51" w14:textId="77777777" w:rsidR="007C6D17" w:rsidRDefault="00000000">
      <w:pPr>
        <w:pStyle w:val="Heading2"/>
      </w:pPr>
      <w:r>
        <w:t>Ecological Niche Partitioning in Plants</w:t>
      </w:r>
      <w:bookmarkStart w:id="257" w:name="3.6.8"/>
      <w:bookmarkEnd w:id="257"/>
    </w:p>
    <w:p w14:paraId="51646155" w14:textId="77777777" w:rsidR="007C6D17" w:rsidRDefault="00000000">
      <w:r>
        <w:t>Ecological Niche Partitioning in Plants</w:t>
      </w:r>
    </w:p>
    <w:p w14:paraId="12F6E4A8" w14:textId="77777777" w:rsidR="007C6D17" w:rsidRDefault="00000000">
      <w:r>
        <w:t xml:space="preserve">As plants compete for limited resources and space, they have developed various strategies to occupy specific ecological niches. This phenomenon is known as ecological niche partitioning, where different plant species carve out distinct territories within an </w:t>
      </w:r>
      <w:r>
        <w:lastRenderedPageBreak/>
        <w:t>ecosystem. By doing so, they minimize competition, optimize resource utilization, and increase their chances of survival.</w:t>
      </w:r>
    </w:p>
    <w:p w14:paraId="24AEAE4A" w14:textId="77777777" w:rsidR="007C6D17" w:rsidRDefault="00000000">
      <w:r>
        <w:t>In plants, ecological niche partitioning is influenced by factors such as growth habits, leaf morphology, flowering times, and reproductive strategies. For instance, some plants have evolved to occupy specific microhabitats, like the shaded understory or sunny open areas, depending on their light requirements. Others have developed unique root structures or mycorrhizal networks to access resources in a particular way.</w:t>
      </w:r>
    </w:p>
    <w:p w14:paraId="5C611BA2" w14:textId="77777777" w:rsidR="007C6D17" w:rsidRDefault="00000000">
      <w:r>
        <w:t>One of the most fascinating examples of ecological niche partitioning in plants is the case of orchids. These epiphytes (growing on trees) have evolved to occupy specific niches by exploiting different tree species, growth forms, and microclimates. Some orchid species are adapted to grow on broad-leaved trees, while others prefer coniferous or deciduous hosts. Within these host-specific groups, further specialization occurs, with some species thriving on younger or older trees.</w:t>
      </w:r>
    </w:p>
    <w:p w14:paraId="146DEC06" w14:textId="77777777" w:rsidR="007C6D17" w:rsidRDefault="00000000">
      <w:r>
        <w:t>The flowering time of orchids also exhibits niche partitioning. Some species bloom early in the season, taking advantage of the abundant pollinator activity at this time, while others delay their flowering until later in the year when competition for pollinators is reduced. This strategic timing allows them to capitalize on available resources and avoid overcrowding.</w:t>
      </w:r>
    </w:p>
    <w:p w14:paraId="5804514F" w14:textId="77777777" w:rsidR="007C6D17" w:rsidRDefault="00000000">
      <w:r>
        <w:t>Other plant groups have developed distinct reproductive strategies as a means of niche partitioning. For example, some species produce large quantities of small seeds, which are dispersed over vast areas, whereas others invest in fewer but larger seeds that are better suited for local dispersal. This variation allows them to adapt to different environments and exploit different resources.</w:t>
      </w:r>
    </w:p>
    <w:p w14:paraId="38B02734" w14:textId="77777777" w:rsidR="007C6D17" w:rsidRDefault="00000000">
      <w:r>
        <w:t>Ecological niche partitioning is not only a means of plants coexisting peacefully but also plays a crucial role in shaping the structure and composition of ecosystems. By occupying distinct niches, plants can create complex webs of interactions with other organisms, influencing food chains, nutrient cycling, and overall ecosystem functioning.</w:t>
      </w:r>
    </w:p>
    <w:p w14:paraId="58DCD81F" w14:textId="77777777" w:rsidR="007C6D17" w:rsidRDefault="00000000">
      <w:r>
        <w:t>In addition to their ecological roles, these niche partitioning strategies have significant implications for plant conservation and management. Understanding how different plant species occupy specific ecological niches can inform effective conservation efforts, such as targeted habitat restoration or assisted migration programs.</w:t>
      </w:r>
    </w:p>
    <w:p w14:paraId="2B5BFC1F" w14:textId="77777777" w:rsidR="007C6D17" w:rsidRDefault="00000000">
      <w:r>
        <w:t>Furthermore, recognizing the unique adaptations that plants have developed to occupy particular niches highlights the importance of preserving ecosystem diversity. By maintaining a rich tapestry of plant species with varied growth habits, reproductive strategies, and resource utilization patterns, we can ensure the long-term health and resilience of ecosystems.</w:t>
      </w:r>
    </w:p>
    <w:p w14:paraId="02E40975" w14:textId="77777777" w:rsidR="007C6D17" w:rsidRDefault="00000000">
      <w:r>
        <w:t>By acknowledging the intricate relationships between plant species and their environments, we can develop more effective conservation and management strategies that prioritize the preservation of ecosystem diversity and function. The complexity and beauty of these ecological systems depend on the diverse array of plant species that occupy specific niches, and it is crucial that we preserve this tapestry for future generations.</w:t>
      </w:r>
    </w:p>
    <w:p w14:paraId="014B78F7" w14:textId="77777777" w:rsidR="007C6D17" w:rsidRDefault="00000000">
      <w:pPr>
        <w:pStyle w:val="Heading2"/>
      </w:pPr>
      <w:r>
        <w:lastRenderedPageBreak/>
        <w:t>Plant-Animal Interactions and Mutualisms</w:t>
      </w:r>
      <w:bookmarkStart w:id="258" w:name="3.6.9"/>
      <w:bookmarkEnd w:id="258"/>
    </w:p>
    <w:p w14:paraId="476C5CB2" w14:textId="77777777" w:rsidR="007C6D17" w:rsidRDefault="00000000">
      <w:r>
        <w:t>Plant-Animal Interactions and Mutualisms</w:t>
      </w:r>
    </w:p>
    <w:p w14:paraId="232CF5A5" w14:textId="77777777" w:rsidR="007C6D17" w:rsidRDefault="00000000">
      <w:r>
        <w:t>The complex relationships between plants and animals are a cornerstone of ecology. While often viewed as separate entities, plants and animals are intimately connected through a vast array of interactions that shape their evolution, behavior, and very survival. These mutualisms are essential for maintaining healthy ecosystems, and understanding them is crucial for developing effective conservation strategies.</w:t>
      </w:r>
    </w:p>
    <w:p w14:paraId="0ED891A3" w14:textId="77777777" w:rsidR="007C6D17" w:rsidRDefault="00000000">
      <w:r>
        <w:t>One of the most well-known examples of plant-animal mutualism is the relationship between flowering plants and pollinators like bees, butterflies, and hummingbirds. As plants have evolved to attract specific pollinators through colorful flowers, sweet nectar, and other cues, these animals have adapted to exploit this resource for their own survival. In return, pollinators transfer pollen between flowers, allowing plants to reproduce. This mutualism has driven the evolution of complex flower structures, as well as the development of specialized features like bee-friendly shapes and colors.</w:t>
      </w:r>
    </w:p>
    <w:p w14:paraId="2557D3C3" w14:textId="77777777" w:rsidR="007C6D17" w:rsidRDefault="00000000">
      <w:r>
        <w:t>Another fascinating example is the symbiotic relationship between legume plants and nitrogen-fixing bacteria. Legumes have evolved to create nodules on their roots that provide a safe haven for these bacteria, which convert atmospheric nitrogen into a form usable by the plant. In return, the plant provides the bacteria with carbohydrates and other nutrients. This mutualism has enabled legumes to thrive in poor soil conditions, making them an essential component of many ecosystems.</w:t>
      </w:r>
    </w:p>
    <w:p w14:paraId="3563A680" w14:textId="77777777" w:rsidR="007C6D17" w:rsidRDefault="00000000">
      <w:r>
        <w:t>Symbiotic relationships can also involve animals that provide protection or shelter for plants. For example, certain species of ants and termites have evolved to live within the stems or leaves of cacti and other succulents. These insects provide nutrients through their waste products and help to regulate soil moisture levels, while the plants offer a safe haven from predators and harsh environmental conditions.</w:t>
      </w:r>
    </w:p>
    <w:p w14:paraId="4AF73AFD" w14:textId="77777777" w:rsidR="007C6D17" w:rsidRDefault="00000000">
      <w:r>
        <w:t>The importance of plant-animal mutualisms extends beyond individual species interactions. Ecosystems with diverse plant-animal networks are more resilient to disturbances and better equipped to respond to changes in climate or other environmental factors. This is because multiple pathways for nutrient cycling, seed dispersal, and predator- prey dynamics can be maintained through these relationships.</w:t>
      </w:r>
    </w:p>
    <w:p w14:paraId="099EE87C" w14:textId="77777777" w:rsidR="007C6D17" w:rsidRDefault="00000000">
      <w:r>
        <w:t>Conservation efforts often focus on protecting individual species or ecosystems, but a broader understanding of plant-animal mutualisms highlights the need to preserve entire ecological networks. By recognizing the intricate connections between plants and animals, we can develop more effective strategies for maintaining ecosystem health and promoting biodiversity.</w:t>
      </w:r>
    </w:p>
    <w:p w14:paraId="30499817" w14:textId="77777777" w:rsidR="007C6D17" w:rsidRDefault="00000000">
      <w:r>
        <w:t>In addition to their role in supporting ecosystem function, plant- animal mutualisms have also played a significant part in shaping human culture and society. Many traditional farming practices, for example, rely on these relationships to maintain soil fertility and crop yields. The importance of pollinators like bees has become increasingly recognized in recent years, with concerns over colony collapse and the decline of many species driving efforts to protect and conserve these critical components of ecosystems.</w:t>
      </w:r>
    </w:p>
    <w:p w14:paraId="125C894B" w14:textId="77777777" w:rsidR="007C6D17" w:rsidRDefault="00000000">
      <w:r>
        <w:t xml:space="preserve">The study of plant- animal mutualisms continues to evolve, driven by advances in fields like ecology, evolution, and conservation biology. As our understanding grows, so too does our </w:t>
      </w:r>
      <w:r>
        <w:lastRenderedPageBreak/>
        <w:t>appreciation for the complex interdependencies that underlie life on Earth. By recognizing the importance of these interactions, we can work towards preserving the intricate web of life that surrounds us.</w:t>
      </w:r>
    </w:p>
    <w:p w14:paraId="030BBB0C" w14:textId="77777777" w:rsidR="007C6D17" w:rsidRDefault="00000000">
      <w:pPr>
        <w:pStyle w:val="Heading2"/>
      </w:pPr>
      <w:r>
        <w:t>Conservation Biology and Plant Ecology</w:t>
      </w:r>
      <w:bookmarkStart w:id="259" w:name="3.6.10"/>
      <w:bookmarkEnd w:id="259"/>
    </w:p>
    <w:p w14:paraId="741362B2" w14:textId="77777777" w:rsidR="007C6D17" w:rsidRDefault="00000000">
      <w:r>
        <w:t>The health and well-being of ecosystems rely heavily on the interactions between plants and their environments. In this section, we will explore the intricate relationships between plants, their habitats, and the conservation efforts necessary to preserve our planet's biodiversity.</w:t>
      </w:r>
    </w:p>
    <w:p w14:paraId="26BE2E5E" w14:textId="77777777" w:rsidR="007C6D17" w:rsidRDefault="00000000">
      <w:r>
        <w:t>The term "conservation biology" is often used interchangeably with "ecology," but while ecology focuses on understanding the relationships within ecosystems, conservation biology takes a more proactive approach by seeking to protect and manage these systems for future generations. This discipline draws from fields such as botany, zoology, entomology, and even economics to develop effective strategies for preserving ecosystem integrity.</w:t>
      </w:r>
    </w:p>
    <w:p w14:paraId="6905A589" w14:textId="77777777" w:rsidR="007C6D17" w:rsidRDefault="00000000">
      <w:r>
        <w:t>In the context of plant ecology, conservation biology involves identifying and addressing the key threats facing plant populations. These can include habitat destruction or degradation, invasive species, climate change, over-exploitation, and disease. By understanding the complex interactions between plants, their habitats, and other organisms, conservation biologists can develop targeted interventions to mitigate these impacts.</w:t>
      </w:r>
    </w:p>
    <w:p w14:paraId="18AC6D5C" w14:textId="77777777" w:rsidR="007C6D17" w:rsidRDefault="00000000">
      <w:r>
        <w:t>One critical aspect of plant ecology is the concept of "ecological niches." This refers to the specific environmental conditions that a particular plant species requires to survive and thrive. Understanding an individual plant's ecological niche is essential for identifying suitable conservation areas and developing effective management plans.</w:t>
      </w:r>
    </w:p>
    <w:p w14:paraId="29EC2E2D" w14:textId="77777777" w:rsidR="007C6D17" w:rsidRDefault="00000000">
      <w:r>
        <w:t>Another crucial consideration in plant ecology is the role of disturbance regimes on ecosystem functioning. Disturbances, such as fires or floods, can have profound effects on plant populations, influencing factors like seed dispersal, germination rates, and competitive dynamics. By recognizing the importance of these disturbances in shaping ecosystem structure and function, conservation biologists can develop more effective strategies for preserving biodiversity.</w:t>
      </w:r>
    </w:p>
    <w:p w14:paraId="64B44053" w14:textId="77777777" w:rsidR="007C6D17" w:rsidRDefault="00000000">
      <w:r>
        <w:t>In addition to addressing specific threats facing plants, conservation biology also involves developing broader conservation frameworks that balance human needs with environmental protection. This might involve policies like sustainable land-use planning, protected areas networks, or ecological restoration initiatives.</w:t>
      </w:r>
    </w:p>
    <w:p w14:paraId="72149108" w14:textId="77777777" w:rsidR="007C6D17" w:rsidRDefault="00000000">
      <w:r>
        <w:t>For instance, the creation of botanical gardens and arboretums can serve as a vital insurance policy for plant diversity, safeguarding rare species against extinction. These institutions can also facilitate education, research, and community engagement, fostering a deeper appreciation for the importance of plants in ecosystems.</w:t>
      </w:r>
    </w:p>
    <w:p w14:paraId="1A0CDACB" w14:textId="77777777" w:rsidR="007C6D17" w:rsidRDefault="00000000">
      <w:r>
        <w:t>Moreover, conservation biology recognizes that human activities often have significant impacts on plant populations. As such, it is essential to engage with stakeholders across various sectors – including agriculture, urban planning, and natural resource management – to develop more sustainable practices that reduce environmental pressures on plant communities.</w:t>
      </w:r>
    </w:p>
    <w:p w14:paraId="7A324D06" w14:textId="77777777" w:rsidR="007C6D17" w:rsidRDefault="00000000">
      <w:r>
        <w:lastRenderedPageBreak/>
        <w:t>In this vein, efforts like agroecology and permaculture aim to create regenerative agricultural systems that mimic natural ecosystems. By adopting these approaches, farmers can improve soil health, biodiversity, and ecosystem services while reducing chemical inputs and promoting ecological resilience.</w:t>
      </w:r>
    </w:p>
    <w:p w14:paraId="76C1D09E" w14:textId="77777777" w:rsidR="007C6D17" w:rsidRDefault="00000000">
      <w:r>
        <w:t>By recognizing the intricate relationships between plants, their habitats, and other organisms, we can develop effective solutions to preserve our planet's precious biodiversity.</w:t>
      </w:r>
    </w:p>
    <w:p w14:paraId="046D3DC1" w14:textId="77777777" w:rsidR="007C6D17" w:rsidRDefault="00000000">
      <w:r>
        <w:br w:type="page"/>
      </w:r>
    </w:p>
    <w:p w14:paraId="6DE6CE6E" w14:textId="77777777" w:rsidR="007C6D17" w:rsidRDefault="00000000">
      <w:pPr>
        <w:pStyle w:val="Heading1"/>
      </w:pPr>
      <w:r>
        <w:lastRenderedPageBreak/>
        <w:t>Chapter 27: Fungal Biology and Ecology</w:t>
      </w:r>
    </w:p>
    <w:p w14:paraId="4A8A5071" w14:textId="77777777" w:rsidR="007C6D17" w:rsidRDefault="00000000">
      <w:pPr>
        <w:pStyle w:val="Heading2"/>
      </w:pPr>
      <w:r>
        <w:t>Fungal Morphology and Development</w:t>
      </w:r>
      <w:bookmarkStart w:id="260" w:name="3.7.1"/>
      <w:bookmarkEnd w:id="260"/>
    </w:p>
    <w:p w14:paraId="373CC9E8" w14:textId="77777777" w:rsidR="007C6D17" w:rsidRDefault="00000000">
      <w:r>
        <w:t>Fungal Morphology and Development</w:t>
      </w:r>
    </w:p>
    <w:p w14:paraId="321A8E5E" w14:textId="77777777" w:rsidR="007C6D17" w:rsidRDefault="00000000">
      <w:r>
        <w:t>The diversity of fungal forms is a testament to the incredible adaptability of these organisms. From the majestic mushrooms that dot our landscapes to the microscopic hyphae that crisscross our soil, fungi exhibit an astonishing range of shapes, sizes, and structures. But how do they develop these forms? What drives the evolution of their morphology?</w:t>
      </w:r>
    </w:p>
    <w:p w14:paraId="3FD471C2" w14:textId="77777777" w:rsidR="007C6D17" w:rsidRDefault="00000000">
      <w:r>
        <w:t>One key factor is the environment in which a fungus grows. For example, species that thrive on decaying wood may develop longer hyphae to better penetrate the dense cell walls of the wood. In contrast, fungi that inhabit soil may produce shorter, more robust hyphae to withstand the mechanical stress of being compacted by surrounding particles.</w:t>
      </w:r>
    </w:p>
    <w:p w14:paraId="541CEF80" w14:textId="77777777" w:rsidR="007C6D17" w:rsidRDefault="00000000">
      <w:r>
        <w:t>The development of fungal morphology is also influenced by the presence or absence of certain nutrients. For instance, species that are capable of breaking down complex organic compounds may invest in longer hyphae to reach deeper into the substrate and access these resources more effectively. In contrast, fungi that rely on readily available sugars may focus on producing shorter, more branched hyphae to maximize their exposure to this nutrient.</w:t>
      </w:r>
    </w:p>
    <w:p w14:paraId="751CDB09" w14:textId="77777777" w:rsidR="007C6D17" w:rsidRDefault="00000000">
      <w:r>
        <w:t>Another important factor is the need for fungal species to compete with other organisms for limited resources. Fungi that grow in association with plants may develop specialized structures to intercept and exploit plant-derived nutrients, such as mycorrhizal fungi that form symbiotic relationships with roots. In these cases, the morphology of the fungus is shaped by the need to access the plant's nutrient-rich tissues.</w:t>
      </w:r>
    </w:p>
    <w:p w14:paraId="6F0BEACB" w14:textId="77777777" w:rsidR="007C6D17" w:rsidRDefault="00000000">
      <w:r>
        <w:t>The development of fungal morphology can also be influenced by the presence of predators or competing microorganisms. For instance, species that are subject to grazing pressure from invertebrates like insects or slugs may invest in thicker cell walls or more robust hyphae to better withstand these attacks. Similarly, fungi that compete with other microorganisms for resources may develop unique structures to outcompete their rivals.</w:t>
      </w:r>
    </w:p>
    <w:p w14:paraId="373B579F" w14:textId="77777777" w:rsidR="007C6D17" w:rsidRDefault="00000000">
      <w:r>
        <w:t>In addition to environmental and ecological factors, the development of fungal morphology is also influenced by genetic factors. The genes involved in hyphal elongation, branching, or cell wall formation can be modified through natural selection, allowing species to adapt to changing environments over time.</w:t>
      </w:r>
    </w:p>
    <w:p w14:paraId="7A9D3B8F" w14:textId="77777777" w:rsidR="007C6D17" w:rsidRDefault="00000000">
      <w:r>
        <w:t>The study of fungal morphology and development has many practical applications. For instance, an understanding of how fungi grow and develop can inform the design of more effective biocontrol strategies for managing plant diseases. Similarly, knowledge of the factors that influence fungal form and function can be used to improve the production of valuable compounds like antibiotics or food additives.</w:t>
      </w:r>
    </w:p>
    <w:p w14:paraId="7D02E41E" w14:textId="77777777" w:rsidR="007C6D17" w:rsidRDefault="00000000">
      <w:r>
        <w:t>Despite the importance of morphology in shaping the biology and ecology of fungi, many aspects of this topic remain poorly understood. Further research is needed to uncover the complex interactions between genetic, environmental, and ecological factors that drive the development of fungal form and function. Fungi's remarkable adaptability will continue to surprise us as we explore their incredible diversity.</w:t>
      </w:r>
    </w:p>
    <w:p w14:paraId="72F646CF" w14:textId="77777777" w:rsidR="007C6D17" w:rsidRDefault="00000000">
      <w:pPr>
        <w:pStyle w:val="Heading2"/>
      </w:pPr>
      <w:r>
        <w:lastRenderedPageBreak/>
        <w:t>Fungal Metabolism and Nutrition</w:t>
      </w:r>
      <w:bookmarkStart w:id="261" w:name="3.7.2"/>
      <w:bookmarkEnd w:id="261"/>
    </w:p>
    <w:p w14:paraId="6D077366" w14:textId="77777777" w:rsidR="007C6D17" w:rsidRDefault="00000000">
      <w:r>
        <w:t>Fungal Metabolism and Nutrition</w:t>
      </w:r>
    </w:p>
    <w:p w14:paraId="51E3082A" w14:textId="77777777" w:rsidR="007C6D17" w:rsidRDefault="00000000">
      <w:r>
        <w:t>Fungi are heterotrophic organisms, meaning they obtain their energy by consuming other organisms or organic matter. They have evolved complex metabolic pathways to break down and utilize various sources of carbon and energy. This section will delve into the fascinating world of fungal metabolism and nutrition.</w:t>
      </w:r>
    </w:p>
    <w:p w14:paraId="0DBD13B2" w14:textId="77777777" w:rsidR="007C6D17" w:rsidRDefault="00000000">
      <w:r>
        <w:t>Fungal cells lack chloroplasts, the organelles responsible for photosynthesis in plants. As a result, fungi must rely on external sources of energy and nutrients. They have developed a range of strategies to obtain these essential resources from their environment. One key mechanism is the production of enzymes that degrade complex organic molecules into simpler compounds.</w:t>
      </w:r>
    </w:p>
    <w:p w14:paraId="29A93E60" w14:textId="77777777" w:rsidR="007C6D17" w:rsidRDefault="00000000">
      <w:r>
        <w:t>Fungi secrete a variety of hydrolytic enzymes, such as amylases, proteases, and lipases, which break down carbohydrates, proteins, and fats, respectively. These enzymes are often highly specific, allowing fungi to target specific substrates for degradation. For example, the fungus Aspergillus niger produces a range of enzymes that degrade cellulose, a complex carbohydrate found in plant cell walls.</w:t>
      </w:r>
    </w:p>
    <w:p w14:paraId="5CCAB0E1" w14:textId="77777777" w:rsidR="007C6D17" w:rsidRDefault="00000000">
      <w:r>
        <w:t>Once the organic matter has been degraded into simpler compounds, fungi can utilize these nutrients as energy sources or building blocks for their own cellular structures. Fungal cells contain a unique organelle called a vacuole, which plays a crucial role in nutrient uptake and storage. The vacuole is responsible for storing and releasing nutrients, such as amino acids, sugars, and other small molecules.</w:t>
      </w:r>
    </w:p>
    <w:p w14:paraId="66F096EE" w14:textId="77777777" w:rsidR="007C6D17" w:rsidRDefault="00000000">
      <w:r>
        <w:t>Fungi have also evolved various mechanisms to obtain essential micronutrients from their environment. For example, some fungi can solubilize minerals like iron and copper by producing organic acids that chelate these metals, making them more bioavailable. Other species can even mobilize heavy metals like lead and mercury through the production of specialized ligands.</w:t>
      </w:r>
    </w:p>
    <w:p w14:paraId="36DB1795" w14:textId="77777777" w:rsidR="007C6D17" w:rsidRDefault="00000000">
      <w:r>
        <w:t>In addition to obtaining nutrients from their environment, fungi have also developed complex mechanisms for internal nutrient recycling and storage. For instance, some fungal species are capable of nitrogen fixation, converting atmospheric nitrogen (N2) into a form that can be used by the fungus. This process involves the reduction of N2 to ammonia (NH3), which is then stored in specialized organelles called ammonal vesicles.</w:t>
      </w:r>
    </w:p>
    <w:p w14:paraId="0E2470EB" w14:textId="77777777" w:rsidR="007C6D17" w:rsidRDefault="00000000">
      <w:r>
        <w:t>Fungal cells also contain a range of vacuolar compartments that are responsible for storing and releasing various nutrients, including sugars, amino acids, and ions. These compartments play a critical role in regulating cellular nutrient levels and maintaining proper cellular homeostasis.</w:t>
      </w:r>
    </w:p>
    <w:p w14:paraId="270CAD48" w14:textId="77777777" w:rsidR="007C6D17" w:rsidRDefault="00000000">
      <w:r>
        <w:t>The ability of fungi to degrade complex organic matter and obtain essential nutrients from their environment has significant implications for ecosystems and human societies alike. Fungi are key players in decomposing organic waste and recycling nutrients through the food chain, making them vital components of many ecosystems. Furthermore, fungal enzymes and metabolic pathways have been harnessed by humans for various industrial applications, including biofuel production, bioremediation, and biotechnological processes.</w:t>
      </w:r>
    </w:p>
    <w:p w14:paraId="2C6068B1" w14:textId="77777777" w:rsidR="007C6D17" w:rsidRDefault="00000000">
      <w:r>
        <w:t>Their unique metabolic capabilities have significant implications for our understanding of their ecological importance and potential applications in various industries.</w:t>
      </w:r>
    </w:p>
    <w:p w14:paraId="099D175C" w14:textId="77777777" w:rsidR="007C6D17" w:rsidRDefault="00000000">
      <w:pPr>
        <w:pStyle w:val="Heading2"/>
      </w:pPr>
      <w:r>
        <w:lastRenderedPageBreak/>
        <w:t>Symbiotic Relationships with Plants</w:t>
      </w:r>
      <w:bookmarkStart w:id="262" w:name="3.7.3"/>
      <w:bookmarkEnd w:id="262"/>
    </w:p>
    <w:p w14:paraId="6A95DBB7" w14:textId="77777777" w:rsidR="007C6D17" w:rsidRDefault="00000000">
      <w:r>
        <w:t>Symbiotic relationships between fungi and plants are a crucial aspect of many ecosystems. These interactions can be mutually beneficial, where both organisms derive benefits from the association, or commensal, where one organism benefits while the other is not affected.</w:t>
      </w:r>
    </w:p>
    <w:p w14:paraId="121AFDA2" w14:textId="77777777" w:rsidR="007C6D17" w:rsidRDefault="00000000">
      <w:r>
        <w:t>One of the most well-known examples of symbiotic relationships between fungi and plants is mycorrhizal associations. In these relationships, fungal hyphae form structures that penetrate the plant's roots, creating a vast network of interconnected hyphae. The fungus receives carbohydrates produced by photosynthesis in exchange for nutrients such as phosphorus and other essential micronutrients. This mutualistic relationship enhances nutrient uptake and availability for both partners.</w:t>
      </w:r>
    </w:p>
    <w:p w14:paraId="3080F6E3" w14:textId="77777777" w:rsidR="007C6D17" w:rsidRDefault="00000000">
      <w:r>
        <w:t>Another type of symbiosis is the formation of fungal-plant associations through rhizome-mediated interactions. In these cases, fungi colonize plant roots or stems, forming nodules that facilitate nutrient exchange between the organisms. Rhizomes can also act as conduits for chemical signals, allowing plants to communicate with their fungal partners and modulate nutrient uptake.</w:t>
      </w:r>
    </w:p>
    <w:p w14:paraId="5E8C1D6F" w14:textId="77777777" w:rsidR="007C6D17" w:rsidRDefault="00000000">
      <w:r>
        <w:t>Some species of fungi have evolved to form specialized associations with plants. For example, certain species of fungi in the genus Fusarium are known to form relationships with grasses, where they receive nutrients in exchange for helping the plant defend against pathogens. These interactions can be critical for the survival of both partners.</w:t>
      </w:r>
    </w:p>
    <w:p w14:paraId="4052034A" w14:textId="77777777" w:rsidR="007C6D17" w:rsidRDefault="00000000">
      <w:r>
        <w:t>Fungal-plant symbioses also play a significant role in shaping ecosystem processes. In some ecosystems, mycorrhizal associations can influence nutrient cycling and decomposition rates by altering the availability of essential micronutrients. Fungi can also facilitate the transfer of nutrients between plants, creating complex networks of interconnected organisms.</w:t>
      </w:r>
    </w:p>
    <w:p w14:paraId="2555112A" w14:textId="77777777" w:rsidR="007C6D17" w:rsidRDefault="00000000">
      <w:r>
        <w:t>The study of fungal-plant symbioses has important implications for agriculture and conservation. For instance, understanding the mechanisms underlying these interactions can inform the development of sustainable agricultural practices that promote soil health and plant productivity. Additionally, recognizing the importance of fungal-plant associations in natural ecosystems can guide efforts to conserve and restore degraded habitats.</w:t>
      </w:r>
    </w:p>
    <w:p w14:paraId="4B804595" w14:textId="77777777" w:rsidR="007C6D17" w:rsidRDefault="00000000">
      <w:r>
        <w:t>Further research is needed to fully understand the complexity of fungal-plant symbioses. The significance of these interactions for ecosystem functioning and their potential benefits are already evident, with implications that extend beyond the natural world to human societies.</w:t>
      </w:r>
    </w:p>
    <w:p w14:paraId="12FA505B" w14:textId="77777777" w:rsidR="007C6D17" w:rsidRDefault="00000000">
      <w:pPr>
        <w:pStyle w:val="Heading2"/>
      </w:pPr>
      <w:r>
        <w:t>Mycoremediation and Ecosystem Services</w:t>
      </w:r>
      <w:bookmarkStart w:id="263" w:name="3.7.4"/>
      <w:bookmarkEnd w:id="263"/>
    </w:p>
    <w:p w14:paraId="27E963C4" w14:textId="77777777" w:rsidR="007C6D17" w:rsidRDefault="00000000">
      <w:r>
        <w:t>Mycoremediation, a term coined to describe the process of using fungi to clean up environmental pollutants, has emerged as a promising approach in ecosystem services. Fungi possess unique characteristics that enable them to thrive in contaminated environments, where other organisms would perish. By exploiting these traits, mycoremediation offers a potential solution for mitigating pollution and restoring ecological balance.</w:t>
      </w:r>
    </w:p>
    <w:p w14:paraId="3FA50C3A" w14:textId="77777777" w:rsidR="007C6D17" w:rsidRDefault="00000000">
      <w:r>
        <w:lastRenderedPageBreak/>
        <w:t>One of the key advantages of fungi is their ability to degrade organic pollutants through enzymatic breakdown. For instance, certain species can break down polycyclic aromatic hydrocarbons (PAHs), which are notorious contaminants found in industrial sites and soil. By inoculating polluted areas with these fungal species, it's possible to create a self-sustaining ecosystem that can gradually eliminate the pollutants.</w:t>
      </w:r>
    </w:p>
    <w:p w14:paraId="39D2E57D" w14:textId="77777777" w:rsidR="007C6D17" w:rsidRDefault="00000000">
      <w:r>
        <w:t>Fungi also play a crucial role in nutrient cycling, recycling essential nutrients like nitrogen and phosphorus through their mycelium. In contaminated environments, this process can be disrupted, leading to nutrient deficiencies that hinder plant growth. By reintroducing fungi into these ecosystems, we can restore the natural cycle of nutrient availability, promoting the health and resilience of surrounding vegetation.</w:t>
      </w:r>
    </w:p>
    <w:p w14:paraId="6ABAACC5" w14:textId="77777777" w:rsidR="007C6D17" w:rsidRDefault="00000000">
      <w:r>
        <w:t>Another significant benefit of mycoremediation lies in its potential to stimulate ecosystem services like carbon sequestration. Certain fungal species are capable of storing carbon in their biomass and soil structures, which can be released back into the environment as they decompose. This process can help offset greenhouse gas emissions, making fungi an attractive tool for mitigating climate change.</w:t>
      </w:r>
    </w:p>
    <w:p w14:paraId="168302E5" w14:textId="77777777" w:rsidR="007C6D17" w:rsidRDefault="00000000">
      <w:r>
        <w:t>The application of mycoremediation is not limited to terrestrial ecosystems; aquatic environments also stand to gain from this approach. For instance, some fungal species have been shown to degrade toxic compounds like heavy metals and pesticides in waterways, restoring the ecological balance of these systems.</w:t>
      </w:r>
    </w:p>
    <w:p w14:paraId="3B12D24D" w14:textId="77777777" w:rsidR="007C6D17" w:rsidRDefault="00000000">
      <w:r>
        <w:t>While mycoremediation holds much promise, it's essential to acknowledge the complexities surrounding its implementation. Factors like site- specificity, fungal strain selection, and optimal inoculation methods all require careful consideration to ensure successful remediation. Furthermore, integrating mycoremediation into larger-scale ecosystem restoration efforts will necessitate coordination with other stakeholders, including policymakers, scientists, and local communities.</w:t>
      </w:r>
    </w:p>
    <w:p w14:paraId="5C1A95E8" w14:textId="77777777" w:rsidR="007C6D17" w:rsidRDefault="00000000">
      <w:r>
        <w:t>Despite these challenges, the potential benefits of mycoremediation make it an intriguing area for further exploration. By harnessing the unique properties of fungi, we may unlock new pathways for environmental remediation and ecological restoration. As research continues to advance our understanding of fungal ecology and mycoremediation's applications, innovative solutions will emerge that will help us tackle some of the most pressing environmental issues of our time.</w:t>
      </w:r>
    </w:p>
    <w:p w14:paraId="02F5DF7E" w14:textId="77777777" w:rsidR="007C6D17" w:rsidRDefault="00000000">
      <w:r>
        <w:t>By promoting ecological resilience through mycoremediation, we can create a better future for ourselves and future generations.</w:t>
      </w:r>
    </w:p>
    <w:p w14:paraId="2D8BA211" w14:textId="77777777" w:rsidR="007C6D17" w:rsidRDefault="00000000">
      <w:pPr>
        <w:pStyle w:val="Heading2"/>
      </w:pPr>
      <w:r>
        <w:t>Fungal Pathogens and Disease Ecology</w:t>
      </w:r>
      <w:bookmarkStart w:id="264" w:name="3.7.5"/>
      <w:bookmarkEnd w:id="264"/>
    </w:p>
    <w:p w14:paraId="60D52FFB" w14:textId="77777777" w:rsidR="007C6D17" w:rsidRDefault="00000000">
      <w:r>
        <w:t>Fungal pathogens are a significant concern in the realm of disease ecology. Fungi have evolved to be highly adept at exploiting weaknesses in host organisms, leading to a range of devastating diseases that can affect humans, animals, and plants.</w:t>
      </w:r>
    </w:p>
    <w:p w14:paraId="6D9E9DCD" w14:textId="77777777" w:rsidR="007C6D17" w:rsidRDefault="00000000">
      <w:r>
        <w:t>One of the most well-known fungal pathogens is Candida albicans, which is responsible for candidiasis, a common opportunistic infection that can occur in individuals with compromised immune systems. This fungus has adapted to thrive in the human body, where it can cause a range of symptoms from mild discomfort to life-threatening conditions.</w:t>
      </w:r>
    </w:p>
    <w:p w14:paraId="7918B7B5" w14:textId="77777777" w:rsidR="007C6D17" w:rsidRDefault="00000000">
      <w:r>
        <w:lastRenderedPageBreak/>
        <w:t>Another significant fungal pathogen is Aspergillus fumigatus, which is responsible for aspergillosis, a type of invasive pulmonary disease that can be fatal if left untreated. This fungus is particularly problematic in individuals with compromised immune systems, such as those undergoing chemotherapy or receiving organ transplants.</w:t>
      </w:r>
    </w:p>
    <w:p w14:paraId="444C8CB8" w14:textId="77777777" w:rsidR="007C6D17" w:rsidRDefault="00000000">
      <w:r>
        <w:t>Fungal pathogens often exploit weaknesses in host organisms by producing toxins or enzymes that disrupt normal cellular function. For example, the fungus Cryptococcus neoformans produces a toxin called melanin, which can cause significant damage to brain tissue and lead to conditions like cryptococcal meningitis.</w:t>
      </w:r>
    </w:p>
    <w:p w14:paraId="47BF5353" w14:textId="77777777" w:rsidR="007C6D17" w:rsidRDefault="00000000">
      <w:r>
        <w:t>In addition to causing disease in humans, fungal pathogens also play a significant role in shaping ecosystems and influencing the evolution of other organisms. For instance, the fungus Armillaria mellea is responsible for decomposing organic matter in forests and plays a crucial role in nutrient cycling.</w:t>
      </w:r>
    </w:p>
    <w:p w14:paraId="11EC60E3" w14:textId="77777777" w:rsidR="007C6D17" w:rsidRDefault="00000000">
      <w:r>
        <w:t>The study of fungal pathogenesis has led to a greater understanding of the complex interactions between fungi and their hosts. This knowledge has important implications for developing effective treatments for fungal diseases and for predicting the emergence of new pathogens.</w:t>
      </w:r>
    </w:p>
    <w:p w14:paraId="344D8DC0" w14:textId="77777777" w:rsidR="007C6D17" w:rsidRDefault="00000000">
      <w:r>
        <w:t>One of the most promising areas of research in this field is the development of antifungal therapies that target specific molecular mechanisms used by fungal pathogens to cause disease. For example, researchers have discovered a family of proteins called chitinases that are responsible for breaking down host cell walls and allowing fungal penetration. By targeting these proteins with novel therapeutics, scientists may be able to develop more effective treatments for fungal diseases.</w:t>
      </w:r>
    </w:p>
    <w:p w14:paraId="1E43DBD0" w14:textId="77777777" w:rsidR="007C6D17" w:rsidRDefault="00000000">
      <w:r>
        <w:t>In addition to the development of new treatments, research into fungal pathogenesis has also shed light on the importance of preserving biodiversity in ecosystems. Fungal pathogens often rely on specific hosts or environmental conditions to thrive, and changes to these factors can have significant impacts on disease ecology.</w:t>
      </w:r>
    </w:p>
    <w:p w14:paraId="2C5484F8" w14:textId="77777777" w:rsidR="007C6D17" w:rsidRDefault="00000000">
      <w:r>
        <w:t>For example, the fungus Histoplasma capsulatum is responsible for causing histoplasmosis, a type of pneumonia that is often associated with exposure to bird droppings. As bird populations decline due to habitat destruction or other environmental factors, the risk of histoplasmosis may increase.</w:t>
      </w:r>
    </w:p>
    <w:p w14:paraId="417DDFBB" w14:textId="77777777" w:rsidR="007C6D17" w:rsidRDefault="00000000">
      <w:r>
        <w:t>Conversely, efforts to preserve and restore ecosystems can have significant benefits for human health by reducing the risk of disease emergence. For instance, conservation efforts aimed at preserving forests and wetlands can help to reduce the risk of fungal diseases like valley fever, which is often associated with exposure to dusty environments.</w:t>
      </w:r>
    </w:p>
    <w:p w14:paraId="14FCE745" w14:textId="77777777" w:rsidR="007C6D17" w:rsidRDefault="00000000">
      <w:r>
        <w:t>The study of fungal pathogens and their role in shaping disease ecology has significant implications for human health and the preservation of ecosystems. By developing effective treatments for fungal diseases and preserving biodiversity, we can work towards reducing the risk of disease emergence and promoting a healthier planet for all organisms.</w:t>
      </w:r>
    </w:p>
    <w:p w14:paraId="45410FD8" w14:textId="77777777" w:rsidR="007C6D17" w:rsidRDefault="00000000">
      <w:pPr>
        <w:pStyle w:val="Heading2"/>
      </w:pPr>
      <w:r>
        <w:t>Fungal Interactions and Competition</w:t>
      </w:r>
      <w:bookmarkStart w:id="265" w:name="3.7.6"/>
      <w:bookmarkEnd w:id="265"/>
    </w:p>
    <w:p w14:paraId="6C0999C6" w14:textId="77777777" w:rsidR="007C6D17" w:rsidRDefault="00000000">
      <w:r>
        <w:t xml:space="preserve">Fungal interactions and competition are fundamental aspects of fungal ecology, shaping the structure and function of fungal communities in a wide range of environments. Fungi have </w:t>
      </w:r>
      <w:r>
        <w:lastRenderedPageBreak/>
        <w:t>evolved complex relationships with other organisms, including plants, animals, and other fungi, which can be mutually beneficial, neutral, or competitive.</w:t>
      </w:r>
    </w:p>
    <w:p w14:paraId="475D25A2" w14:textId="77777777" w:rsidR="007C6D17" w:rsidRDefault="00000000">
      <w:r>
        <w:t>One of the most well-studied examples of fungal interactions is mycorrhizal symbiosis, where fungi form mutualistic associations with plant roots. In this relationship, fungi provide essential nutrients to plants in exchange for carbohydrates produced during photosynthesis. Mycorrhizal networks can be highly complex, with multiple fungal species interacting with each other and the surrounding environment. For example, some fungi may act as "nurse fungi," providing a favorable environment for other microorganisms to grow.</w:t>
      </w:r>
    </w:p>
    <w:p w14:paraId="5B79967C" w14:textId="77777777" w:rsidR="007C6D17" w:rsidRDefault="00000000">
      <w:r>
        <w:t>In addition to mycorrhizal associations, fungi also interact with other organisms through decompositional processes. Fungi play a crucial role in breaking down organic matter, releasing nutrients back into the environment. This process is often facilitated by fungal competition, where different species compete for limited resources such as carbon and nitrogen. For instance, some fungi may specialize in decomposing particular types of organic matter, while others are more generalist and can degrade a wide range of substrates.</w:t>
      </w:r>
    </w:p>
    <w:p w14:paraId="628EFCB2" w14:textId="77777777" w:rsidR="007C6D17" w:rsidRDefault="00000000">
      <w:r>
        <w:t>Fungal competition can also occur through the production of antibiotics or other antimicrobial compounds. Some fungi produce these compounds to inhibit the growth of competing species, effectively outcompeting them for resources. This can have significant impacts on ecosystem functioning, as some fungal species may be important decomposers or play key roles in nutrient cycling.</w:t>
      </w:r>
    </w:p>
    <w:p w14:paraId="228116DA" w14:textId="77777777" w:rsidR="007C6D17" w:rsidRDefault="00000000">
      <w:r>
        <w:t>Fungi also interact with other organisms through predator-prey dynamics. For example, some fungi are specialized predators that feed on other microorganisms, while others are preyed upon by larger animals such as insects or nematodes. These interactions can shape the structure of fungal communities and influence ecosystem processes.</w:t>
      </w:r>
    </w:p>
    <w:p w14:paraId="4D566909" w14:textId="77777777" w:rsidR="007C6D17" w:rsidRDefault="00000000">
      <w:r>
        <w:t>The study of fungal interactions and competition is crucial for understanding the complex networks of relationships that exist in ecosystems. By investigating these dynamics, researchers can gain insights into how fungi shape their environments and are, in turn, shaped by those environments. This knowledge can be used to inform conservation and management efforts, as well as develop new approaches to sustainable agriculture and environmental stewardship.</w:t>
      </w:r>
    </w:p>
    <w:p w14:paraId="07084ED2" w14:textId="77777777" w:rsidR="007C6D17" w:rsidRDefault="00000000">
      <w:r>
        <w:t>Fungal interactions and competition drive the intricate web of relationships that underlies ecosystem functioning, influencing the structure and function of microbial communities and shaping our environment's very fabric. By exploring these complex relationships, we gain a deeper appreciation for fungi's vital role in the natural world.</w:t>
      </w:r>
    </w:p>
    <w:p w14:paraId="64C48BE1" w14:textId="77777777" w:rsidR="007C6D17" w:rsidRDefault="00000000">
      <w:pPr>
        <w:pStyle w:val="Heading2"/>
      </w:pPr>
      <w:r>
        <w:t>Fungal Biotechnology and Applications</w:t>
      </w:r>
      <w:bookmarkStart w:id="266" w:name="3.7.7"/>
      <w:bookmarkEnd w:id="266"/>
    </w:p>
    <w:p w14:paraId="63371C6A" w14:textId="77777777" w:rsidR="007C6D17" w:rsidRDefault="00000000">
      <w:r>
        <w:t>Fungal biotechnology has emerged as a significant area of research and innovation in recent years, with the potential to revolutionize various industries and improve our daily lives. Fungi have evolved unique characteristics that make them an attractive source for developing novel biomaterials, enzymes, and pharmaceuticals.</w:t>
      </w:r>
    </w:p>
    <w:p w14:paraId="5449FB01" w14:textId="77777777" w:rsidR="007C6D17" w:rsidRDefault="00000000">
      <w:r>
        <w:t xml:space="preserve">One of the most promising areas of fungal biotechnology is the production of biofuels. Fungi such as Aspergillus and Fusarium are capable of converting cellulose, hemicellulose, and </w:t>
      </w:r>
      <w:r>
        <w:lastRenderedPageBreak/>
        <w:t>lignin into ethanol, butanol, and other fuels. These fuels have the potential to replace traditional fossil- based fuels and reduce our reliance on finite resources.</w:t>
      </w:r>
    </w:p>
    <w:p w14:paraId="352F2FCD" w14:textId="77777777" w:rsidR="007C6D17" w:rsidRDefault="00000000">
      <w:r>
        <w:t>Fungal enzymes also hold great promise for biotechnological applications. Enzymes such as proteases, lipases, and cellulases can be used in various industrial processes, including biofuel production, textile manufacturing, and food processing. Fungal- derived enzymes are often more efficient and cost-effective than their bacterial or chemical counterparts.</w:t>
      </w:r>
    </w:p>
    <w:p w14:paraId="6E49AE86" w14:textId="77777777" w:rsidR="007C6D17" w:rsidRDefault="00000000">
      <w:r>
        <w:t>Another significant area of fungal biotechnology is the development of novel biomaterials. Chitin, a major component of fungal cell walls, has been shown to possess remarkable properties, such as antimicrobial and antifouling activities. Chitin- based materials have the potential to replace traditional plastics and reduce waste in our environment.</w:t>
      </w:r>
    </w:p>
    <w:p w14:paraId="1BB94FD4" w14:textId="77777777" w:rsidR="007C6D17" w:rsidRDefault="00000000">
      <w:r>
        <w:t>Fungi also play a crucial role in bioremediation, the process of removing pollutants from contaminated soil and water. Certain fungi can degrade toxic compounds, such as pesticides and heavy metals, making them an important tool for environmental remediation.</w:t>
      </w:r>
    </w:p>
    <w:p w14:paraId="2F384950" w14:textId="77777777" w:rsidR="007C6D17" w:rsidRDefault="00000000">
      <w:r>
        <w:t>In addition to these applications, fungal biotechnology has the potential to revolutionize our understanding and treatment of diseases. Fungal- derived pharmaceuticals have been shown to exhibit potent antimicrobial and antifungal properties, with potential applications in treating various human and animal diseases.</w:t>
      </w:r>
    </w:p>
    <w:p w14:paraId="1D615EFA" w14:textId="77777777" w:rsidR="007C6D17" w:rsidRDefault="00000000">
      <w:r>
        <w:t>Furthermore, fungi have the ability to modify their metabolic pathways to produce novel compounds with unique biological activities. This ability has led researchers to discover new antibiotics, anticancer agents, and immunomodulators from fungal sources.</w:t>
      </w:r>
    </w:p>
    <w:p w14:paraId="3B85594A" w14:textId="77777777" w:rsidR="007C6D17" w:rsidRDefault="00000000">
      <w:r>
        <w:t>The power of fungal biotechnology also lies in its potential to reduce our environmental footprint. By harnessing the capabilities of these organisms, we can develop more sustainable and eco- friendly solutions for industrial processes, agricultural practices, and even energy production.</w:t>
      </w:r>
    </w:p>
    <w:p w14:paraId="05BF35C4" w14:textId="77777777" w:rsidR="007C6D17" w:rsidRDefault="00000000">
      <w:r>
        <w:t>In the context of climate change, fungi have a significant role to play in sequestering carbon dioxide from the atmosphere. Certain fungal species are capable of breaking down complex organic matter and releasing nutrients that can be used by plants, thereby reducing the amount of CO2 in the environment.</w:t>
      </w:r>
    </w:p>
    <w:p w14:paraId="137E576E" w14:textId="77777777" w:rsidR="007C6D17" w:rsidRDefault="00000000">
      <w:r>
        <w:t>Fungal biotechnology is an exciting and rapidly evolving field that has the potential to transform various aspects of our lives. By exploring the vast diversity of fungal biology and exploiting their unique characteristics, we can develop innovative solutions for a more sustainable, environmentally friendly, and healthy future.</w:t>
      </w:r>
    </w:p>
    <w:p w14:paraId="70ECC56A" w14:textId="77777777" w:rsidR="007C6D17" w:rsidRDefault="00000000">
      <w:pPr>
        <w:pStyle w:val="Heading2"/>
      </w:pPr>
      <w:r>
        <w:t>Fungal Evolutionary Developmental Biology</w:t>
      </w:r>
      <w:bookmarkStart w:id="267" w:name="3.7.8"/>
      <w:bookmarkEnd w:id="267"/>
    </w:p>
    <w:p w14:paraId="465E6506" w14:textId="77777777" w:rsidR="007C6D17" w:rsidRDefault="00000000">
      <w:r>
        <w:t>The fascinating realm of fungal evolutionary developmental biology! It's an area that has garnered significant attention in recent years, as scientists continue to unravel the intricate mechanisms that govern the development and evolution of fungi.</w:t>
      </w:r>
    </w:p>
    <w:p w14:paraId="2E567837" w14:textId="77777777" w:rsidR="007C6D17" w:rsidRDefault="00000000">
      <w:r>
        <w:t>To begin with, let's define what we mean by "developmental biology." In a broad sense, it refers to the study of how organisms grow, develop, and adapt to their surroundings. In the context of fungi, this involves understanding how they transition from single-celled spores to complex multicellular structures, and how these structures are shaped by environmental pressures.</w:t>
      </w:r>
    </w:p>
    <w:p w14:paraId="464E9213" w14:textId="77777777" w:rsidR="007C6D17" w:rsidRDefault="00000000">
      <w:r>
        <w:lastRenderedPageBreak/>
        <w:t>One key area of research in fungal developmental biology is the study of morphogenesis – the process by which cells differentiate into specific tissues or organs. In fungi, this process is crucial for the formation of complex structures like mycelium, fruiting bodies, and spores. For instance, the development of mycelium involves a series of cellular events that allow hyphae to branch and extend, ultimately creating a vast network of fungal tissue.</w:t>
      </w:r>
    </w:p>
    <w:p w14:paraId="4F46B04D" w14:textId="77777777" w:rsidR="007C6D17" w:rsidRDefault="00000000">
      <w:r>
        <w:t>Researchers have made significant progress in understanding the genetic and molecular mechanisms that underlie morphogenesis in fungi. For example, studies on the model fungus Aspergillus nidulans have revealed the importance of specific transcription factors and signaling pathways in regulating hyphal growth and branching. Similarly, work on Neurospora crassa has shed light on the role of developmental hormones, such as auxins and gibberellins, in shaping fungal morphology.</w:t>
      </w:r>
    </w:p>
    <w:p w14:paraId="65E66C29" w14:textId="77777777" w:rsidR="007C6D17" w:rsidRDefault="00000000">
      <w:r>
        <w:t>Another exciting area of research is the study of heterochrony – the phenomenon by which development is accelerated or decelerated in response to environmental pressures. In fungi, heterochrony can manifest as changes in growth rate, morphogenesis, or even the production of secondary metabolites. For instance, certain species of Penicillium have been shown to accelerate their developmental processes in response to nutrient-rich environments, while others may slow down development in response to stress or competition.</w:t>
      </w:r>
    </w:p>
    <w:p w14:paraId="53D05A34" w14:textId="77777777" w:rsidR="007C6D17" w:rsidRDefault="00000000">
      <w:r>
        <w:t>The evolutionary significance of heterochrony cannot be overstated. By allowing fungi to rapidly adapt to changing environments, this phenomenon has likely played a critical role in the diversification of fungal lineages over geological timescales. Moreover, understanding the molecular and genetic mechanisms that underlie heterochrony may provide valuable insights into the evolution of developmental pathways more broadly.</w:t>
      </w:r>
    </w:p>
    <w:p w14:paraId="7B2159A6" w14:textId="77777777" w:rsidR="007C6D17" w:rsidRDefault="00000000">
      <w:r>
        <w:t>In addition to these mechanistic studies, researchers have also begun to explore the evolutionary implications of fungal developmental biology. For example, comparative analyses of developmental gene regulatory networks across different fungal species have revealed intriguing patterns of conservation and innovation. These findings suggest that developmental pathways in fungi may be subject to a unique type of evolutionary pressure, shaped by the complex interplay between environmental factors, life history traits, and genomic evolution.</w:t>
      </w:r>
    </w:p>
    <w:p w14:paraId="49793090" w14:textId="77777777" w:rsidR="007C6D17" w:rsidRDefault="00000000">
      <w:r>
        <w:t>The study of fungal evolutionary developmental biology represents a powerful tool for advancing our knowledge of the natural world and our place within it. This field has the potential to yield significant insights into the evolution of multicellularity more broadly, and may even provide valuable lessons about how we might better navigate our own complex relationships with the environment.</w:t>
      </w:r>
    </w:p>
    <w:p w14:paraId="4948D682" w14:textId="77777777" w:rsidR="007C6D17" w:rsidRDefault="00000000">
      <w:pPr>
        <w:pStyle w:val="Heading2"/>
      </w:pPr>
      <w:r>
        <w:t>Comparative Mycology and Ethnomyecology</w:t>
      </w:r>
      <w:bookmarkStart w:id="268" w:name="3.7.9"/>
      <w:bookmarkEnd w:id="268"/>
    </w:p>
    <w:p w14:paraId="0A5A1D09" w14:textId="77777777" w:rsidR="007C6D17" w:rsidRDefault="00000000">
      <w:r>
        <w:t>The fascinating realm of fungal diversity! Comparative mycology and ethnomyecology offer a unique window into the complexities of human-fungus interactions, revealing intricate relationships between cultures, ecosystems, and the very fabric of our planet. As we delve into this captivating topic, let us embark on a journey that explores the rich tapestry of fungal species, their habitats, and the ways in which humans have co-evolved with these enigmatic organisms.</w:t>
      </w:r>
    </w:p>
    <w:p w14:paraId="3E1893A6" w14:textId="77777777" w:rsidR="007C6D17" w:rsidRDefault="00000000">
      <w:r>
        <w:lastRenderedPageBreak/>
        <w:t>From the ancient civilizations of Greece and Rome to modern-day societies around the world, fungi have played a significant role in human culture. The earliest recorded references to fungi date back to 400 BCE, when Greek philosopher Aristotle described various species in his treatise "De Animalibus." Similarly, Roman naturalist Pliny the Elder wrote extensively about fungal varieties, often noting their medicinal properties. These early accounts serve as a testament to humanity's enduring fascination with the mysterious realm of fungi.</w:t>
      </w:r>
    </w:p>
    <w:p w14:paraId="4FE515AE" w14:textId="77777777" w:rsidR="007C6D17" w:rsidRDefault="00000000">
      <w:r>
        <w:t>Fast-forwarding to contemporary times, ethnomyecology – the study of human-fungus interactions – has emerged as a distinct field of research. Ethnomyecologists investigate how different cultures perceive, utilize, and even revere various fungal species. For instance, in many Asian cultures, edible mushrooms are revered for their nutritional value and culinary significance. In contrast, some indigenous societies view certain fungi as sacred or medicinal, often incorporating them into traditional healing practices.</w:t>
      </w:r>
    </w:p>
    <w:p w14:paraId="227D8DE7" w14:textId="77777777" w:rsidR="007C6D17" w:rsidRDefault="00000000">
      <w:r>
        <w:t>The study of comparative mycology – the comparison of fungal characteristics across different regions and cultures – offers valuable insights into the ecological and cultural contexts that shape human-fungus interactions. By examining the diversity of fungal species, researchers can identify patterns and trends that reflect the complex interplay between humans, fungi, and their environments.</w:t>
      </w:r>
    </w:p>
    <w:p w14:paraId="45B99AA7" w14:textId="77777777" w:rsidR="007C6D17" w:rsidRDefault="00000000">
      <w:r>
        <w:t>One fascinating area of exploration is the world's edible mushrooms. With over 14,000 known species, fungi like the prized truffles and chanterelles have captivated human imagination for centuries. Many cultures have developed unique methods for cultivating, harvesting, and preparing these delicacies. For example, the Japanese art of shiitake mushroom cultivation has evolved over generations, with farmers carefully selecting and breeding specific strains to suit local climates and tastes.</w:t>
      </w:r>
    </w:p>
    <w:p w14:paraId="7C6EDA4C" w14:textId="77777777" w:rsidR="007C6D17" w:rsidRDefault="00000000">
      <w:r>
        <w:t>Another area ripe for exploration is the realm of fungal medicine. Fungi like reishi and cordyceps have been used in traditional remedies for centuries, often with remarkable efficacy. The bioactive compounds present in these fungi can have powerful therapeutic effects, ranging from anti-inflammatory properties to antiviral activity. Ethnomyecologists are working to document and standardize the use of these medicinal fungi, ensuring their safe and effective application.</w:t>
      </w:r>
    </w:p>
    <w:p w14:paraId="43B98973" w14:textId="77777777" w:rsidR="007C6D17" w:rsidRDefault="00000000">
      <w:r>
        <w:t>As we venture deeper into the world of comparative mycology and ethnomyecology, it becomes clear that the relationships between humans, fungi, and their environments are far more intricate than initially meets the eye. The study of fungal diversity offers a unique window into human culture, ecology, and evolution, highlighting the profound interconnectedness of our planet's inhabitants.</w:t>
      </w:r>
    </w:p>
    <w:p w14:paraId="3FDAD393" w14:textId="77777777" w:rsidR="007C6D17" w:rsidRDefault="00000000">
      <w:r>
        <w:t>The rich tapestry of human-fungus interactions is woven from threads of cultural significance, ecological complexity, and evolutionary adaptation. This chapter has explored the captivating realm of comparative mycology and ethnomyecology, revealing the intricate relationships between humans, fungi, and their environments.</w:t>
      </w:r>
    </w:p>
    <w:p w14:paraId="48F37D3A" w14:textId="77777777" w:rsidR="007C6D17" w:rsidRDefault="00000000">
      <w:pPr>
        <w:pStyle w:val="Heading2"/>
      </w:pPr>
      <w:r>
        <w:t>Fungal Conservation Biology</w:t>
      </w:r>
      <w:bookmarkStart w:id="269" w:name="3.7.10"/>
      <w:bookmarkEnd w:id="269"/>
    </w:p>
    <w:p w14:paraId="4017F735" w14:textId="77777777" w:rsidR="007C6D17" w:rsidRDefault="00000000">
      <w:r>
        <w:t>Fungal conservation biology is a relatively new field that has gained significant attention in recent years due to the increasing recognition of the crucial role fungi play in ecosystems.</w:t>
      </w:r>
    </w:p>
    <w:p w14:paraId="72737DA0" w14:textId="77777777" w:rsidR="007C6D17" w:rsidRDefault="00000000">
      <w:r>
        <w:lastRenderedPageBreak/>
        <w:t>One of the primary concerns in fungal conservation biology is the alarming rate at which fungal species are going extinct. The vast majority of fungal species remain undescribed, and it's estimated that up to 70% of all fungal species could be extinct within the next few decades. This is particularly concerning given the essential ecological roles fungi play as decomposers, nutrient cyclers, and symbionts.</w:t>
      </w:r>
    </w:p>
    <w:p w14:paraId="53A74701" w14:textId="77777777" w:rsidR="007C6D17" w:rsidRDefault="00000000">
      <w:r>
        <w:t>Fungal conservation efforts typically focus on preserving habitats and ecosystems that support high levels of fungal diversity. For example, old-growth forests, grasslands, and wetlands are often hotspots for fungal biodiversity. Conservation strategies might include protecting these areas from human activities such as deforestation, urbanization, and agriculture, which can lead to habitat destruction and fragmentation.</w:t>
      </w:r>
    </w:p>
    <w:p w14:paraId="535BD026" w14:textId="77777777" w:rsidR="007C6D17" w:rsidRDefault="00000000">
      <w:r>
        <w:t>Another key aspect of fungal conservation biology is the importance of preserving functional diversity within fungal communities. Functional diversity refers to the variety of ecological roles that fungi play in their ecosystems. For instance, some fungi are important decomposers, breaking down organic matter into nutrient-rich compounds, while others form symbiotic relationships with plants or animals.</w:t>
      </w:r>
    </w:p>
    <w:p w14:paraId="044D1308" w14:textId="77777777" w:rsidR="007C6D17" w:rsidRDefault="00000000">
      <w:r>
        <w:t>To achieve effective fungal conservation, it's essential to develop a comprehensive understanding of the ecological contexts in which fungal species exist. This involves studying the interactions between fungi and their environments, as well as the relationships between different fungal species within these ecosystems.</w:t>
      </w:r>
    </w:p>
    <w:p w14:paraId="1BDFC97D" w14:textId="77777777" w:rsidR="007C6D17" w:rsidRDefault="00000000">
      <w:r>
        <w:t>One promising approach in fungal conservation biology is the use of fungi-based ecosystem services. Ecosystem services refer to the benefits that humans derive from functioning ecosystems, such as clean air and water, soil formation, and climate regulation. Fungi play a crucial role in many of these processes, for example, by decomposing organic matter, sequestering carbon, or forming symbiotic relationships with plants.</w:t>
      </w:r>
    </w:p>
    <w:p w14:paraId="734180FF" w14:textId="77777777" w:rsidR="007C6D17" w:rsidRDefault="00000000">
      <w:r>
        <w:t>By preserving fungal diversity and ecosystem services, we can maintain the health and resilience of ecosystems. This is particularly important given the increasing frequency and severity of environmental disturbances, such as climate change, which can have devastating impacts on ecosystem functioning.</w:t>
      </w:r>
    </w:p>
    <w:p w14:paraId="32FEA681" w14:textId="77777777" w:rsidR="007C6D17" w:rsidRDefault="00000000">
      <w:r>
        <w:t>Another critical aspect of fungal conservation biology is the development of effective conservation and management strategies. This might involve working with land managers, policymakers, and local communities to develop and implement conservation plans that prioritize fungal diversity and ecosystem services.</w:t>
      </w:r>
    </w:p>
    <w:p w14:paraId="6E46840B" w14:textId="77777777" w:rsidR="007C6D17" w:rsidRDefault="00000000">
      <w:r>
        <w:t>In addition, fungal conservation biology can inform conservation efforts more broadly by highlighting the importance of preserving ecological processes and functional diversity within ecosystems. By recognizing the critical role fungi play in these processes, we can develop more effective conservation strategies that account for the interconnectedness of species and their environments.</w:t>
      </w:r>
    </w:p>
    <w:p w14:paraId="22448A64" w14:textId="77777777" w:rsidR="007C6D17" w:rsidRDefault="00000000">
      <w:r>
        <w:t>The long-term success of fungal conservation biology will depend on our ability to integrate knowledge from various disciplines, including ecology, microbiology, conservation biology, and policy-making. By working together across these boundaries, we can develop a comprehensive understanding of the importance of fungi in ecosystems and develop effective strategies for conserving this critical component of ecosystem health.</w:t>
      </w:r>
    </w:p>
    <w:p w14:paraId="3A7DE37D" w14:textId="77777777" w:rsidR="007C6D17" w:rsidRDefault="00000000">
      <w:r>
        <w:lastRenderedPageBreak/>
        <w:t>The preservation of fungal diversity and ecosystem services requires continued research, monitoring, and adaptation. Prioritizing these components will ensure the overall health and resilience of ecosystems, ensuring a more sustainable future for all species that rely on functioning ecosystems.</w:t>
      </w:r>
    </w:p>
    <w:p w14:paraId="0A8CFEFE" w14:textId="77777777" w:rsidR="007C6D17" w:rsidRDefault="00000000">
      <w:r>
        <w:br w:type="page"/>
      </w:r>
    </w:p>
    <w:p w14:paraId="5E1EFBD0" w14:textId="77777777" w:rsidR="007C6D17" w:rsidRDefault="00000000">
      <w:pPr>
        <w:pStyle w:val="Heading1"/>
      </w:pPr>
      <w:r>
        <w:lastRenderedPageBreak/>
        <w:t>Chapter 28: Microbial Ecology and Biotechnology</w:t>
      </w:r>
    </w:p>
    <w:p w14:paraId="65AF3479" w14:textId="77777777" w:rsidR="007C6D17" w:rsidRDefault="00000000">
      <w:pPr>
        <w:pStyle w:val="Heading2"/>
      </w:pPr>
      <w:r>
        <w:t>Microbial Communities and Interactions</w:t>
      </w:r>
      <w:bookmarkStart w:id="270" w:name="3.8.1"/>
      <w:bookmarkEnd w:id="270"/>
    </w:p>
    <w:p w14:paraId="0D7D04F7" w14:textId="77777777" w:rsidR="007C6D17" w:rsidRDefault="00000000">
      <w:r>
        <w:t>Microbial communities are complex assemblages of microorganisms that coexist and interact with each other in a specific environment. These interactions can be characterized by various mechanisms such as cooperation, competition, predation, and mutualism. The study of microbial communities and their interactions is crucial for understanding the functioning of ecosystems and the impact of environmental changes on these systems.</w:t>
      </w:r>
    </w:p>
    <w:p w14:paraId="103426A4" w14:textId="77777777" w:rsidR="007C6D17" w:rsidRDefault="00000000">
      <w:r>
        <w:t>One of the most well-studied types of microbial communities are those found in soil. Soil microorganisms play a vital role in decomposing organic matter, fixing nitrogen, and solubilizing minerals. These microbes interact with each other through various mechanisms such as competition for resources, predator-prey relationships, and symbiotic relationships.</w:t>
      </w:r>
    </w:p>
    <w:p w14:paraId="3BBB09D1" w14:textId="77777777" w:rsidR="007C6D17" w:rsidRDefault="00000000">
      <w:r>
        <w:t>For example, certain species of bacteria can form symbiotic relationships with fungi, providing them with essential nutrients in exchange for carbon-rich compounds. This type of interaction is crucial for the decomposition of organic matter and the cycling of nutrients in ecosystems.</w:t>
      </w:r>
    </w:p>
    <w:p w14:paraId="11745F29" w14:textId="77777777" w:rsidR="007C6D17" w:rsidRDefault="00000000">
      <w:r>
        <w:t>In addition to these interactions between different microbial groups, there are also interactions between microorganisms and other organisms such as plants and animals. For example, certain species of bacteria can form symbiotic relationships with plant roots, providing them with essential nutrients in exchange for carbon-rich compounds.</w:t>
      </w:r>
    </w:p>
    <w:p w14:paraId="38735F44" w14:textId="77777777" w:rsidR="007C6D17" w:rsidRDefault="00000000">
      <w:r>
        <w:t>These interactions between microorganisms and other organisms can have significant impacts on the functioning of ecosystems. For example, certain species of bacteria can contribute to the decomposition of organic matter, which can in turn affect the nutrient cycling and availability to plants.</w:t>
      </w:r>
    </w:p>
    <w:p w14:paraId="3D1A9676" w14:textId="77777777" w:rsidR="007C6D17" w:rsidRDefault="00000000">
      <w:r>
        <w:t>The study of microbial communities and their interactions is also crucial for understanding the impact of environmental changes on these systems. For example, climate change can alter the composition and functioning of microbial communities, which can have significant impacts on ecosystem processes such as decomposition and nutrient cycling.</w:t>
      </w:r>
    </w:p>
    <w:p w14:paraId="400AEFC7" w14:textId="77777777" w:rsidR="007C6D17" w:rsidRDefault="00000000">
      <w:r>
        <w:t>In addition to these interactions between different microbial groups, there are also interactions between microorganisms and other organisms such as plants and animals. For example, certain species of bacteria can form symbiotic relationships with plant roots, providing them with essential nutrients in exchange for carbon-rich compounds.</w:t>
      </w:r>
    </w:p>
    <w:p w14:paraId="7E9D86FF" w14:textId="77777777" w:rsidR="007C6D17" w:rsidRDefault="00000000">
      <w:r>
        <w:t>These interactions between microorganisms and other organisms can have significant impacts on the functioning of ecosystems. For example, certain species of bacteria can contribute to the decomposition of organic matter, which can in turn affect the nutrient cycling and availability to plants.</w:t>
      </w:r>
    </w:p>
    <w:p w14:paraId="7C50DF71" w14:textId="77777777" w:rsidR="007C6D17" w:rsidRDefault="00000000">
      <w:r>
        <w:t>The study of microbial communities and their interactions is also crucial for understanding the impact of environmental changes on these systems. For example, climate change can alter the composition and functioning of microbial communities, which can have significant impacts on ecosystem processes such as decomposition and nutrient cycling.</w:t>
      </w:r>
    </w:p>
    <w:p w14:paraId="4598E72A" w14:textId="77777777" w:rsidR="007C6D17" w:rsidRDefault="00000000">
      <w:r>
        <w:t>These interactions between microorganisms are the foundation of ecosystems, supporting life on Earth through decomposition, nutrient cycling, and other essential processes.</w:t>
      </w:r>
    </w:p>
    <w:p w14:paraId="15E90C81" w14:textId="77777777" w:rsidR="007C6D17" w:rsidRDefault="00000000">
      <w:pPr>
        <w:pStyle w:val="Heading2"/>
      </w:pPr>
      <w:r>
        <w:lastRenderedPageBreak/>
        <w:t>Microbial Metabolism and Nutrition</w:t>
      </w:r>
      <w:bookmarkStart w:id="271" w:name="3.8.2"/>
      <w:bookmarkEnd w:id="271"/>
    </w:p>
    <w:p w14:paraId="289166F7" w14:textId="77777777" w:rsidR="007C6D17" w:rsidRDefault="00000000">
      <w:r>
        <w:t>Microorganisms play a crucial role in the ecosystem, and their metabolic processes are essential for nutrient cycling, decomposition, and primary production. Microbial metabolism is the process by which microorganisms convert organic matter into energy-rich compounds that can be used by themselves or other organisms.</w:t>
      </w:r>
    </w:p>
    <w:p w14:paraId="6D27CAC0" w14:textId="77777777" w:rsidR="007C6D17" w:rsidRDefault="00000000">
      <w:r>
        <w:t>One of the most important aspects of microbial metabolism is the breakdown of complex organic molecules into simpler compounds. This process is known as catabolism, and it is essential for the release of nutrients back into the environment. Microorganisms use enzymes to break down large molecules like proteins, carbohydrates, and fats into smaller units that can be absorbed and utilized.</w:t>
      </w:r>
    </w:p>
    <w:p w14:paraId="2A9A0A5B" w14:textId="77777777" w:rsidR="007C6D17" w:rsidRDefault="00000000">
      <w:r>
        <w:t>In addition to catabolism, microorganisms also carry out anabolic processes, which involve the synthesis of new organic compounds from simpler precursors. This process is known as anabolism, and it is essential for the construction of cellular components like DNA, proteins, and cell membranes.</w:t>
      </w:r>
    </w:p>
    <w:p w14:paraId="728C2065" w14:textId="77777777" w:rsidR="007C6D17" w:rsidRDefault="00000000">
      <w:r>
        <w:t>Microbial metabolism is influenced by a variety of factors, including temperature, pH, moisture, oxygen levels, and the presence of nutrients or inhibitors. For example, many microorganisms thrive in environments with high temperatures and low oxygen levels, while others require cooler temperatures and higher oxygen levels to survive.</w:t>
      </w:r>
    </w:p>
    <w:p w14:paraId="04C3ACA5" w14:textId="77777777" w:rsidR="007C6D17" w:rsidRDefault="00000000">
      <w:r>
        <w:t>In addition to their role in nutrient cycling, microorganisms also play a key role in decomposing organic matter. This process is known as decomposition, and it is essential for the release of nutrients back into the environment. Microorganisms use enzymes to break down complex organic molecules into simpler compounds that can be absorbed and utilized by other organisms.</w:t>
      </w:r>
    </w:p>
    <w:p w14:paraId="61C2E345" w14:textId="77777777" w:rsidR="007C6D17" w:rsidRDefault="00000000">
      <w:r>
        <w:t>Microbial nutrition is closely tied to microbial metabolism, as microorganisms require a variety of nutrients to carry out their metabolic processes. These nutrients include carbon, nitrogen, phosphorus, and sulfur, among others. Microorganisms obtain these nutrients from their environment through the process of uptake, which involves the active transport of ions across cell membranes.</w:t>
      </w:r>
    </w:p>
    <w:p w14:paraId="0C95CA27" w14:textId="77777777" w:rsidR="007C6D17" w:rsidRDefault="00000000">
      <w:r>
        <w:t>In addition to their role in decomposing organic matter, microorganisms also play a key role in primary production. This process is known as photosynthesis, and it is essential for the production of glucose and other energy-ric</w:t>
      </w:r>
    </w:p>
    <w:p w14:paraId="6978E5D9" w14:textId="77777777" w:rsidR="007C6D17" w:rsidRDefault="00000000">
      <w:pPr>
        <w:pStyle w:val="Heading2"/>
      </w:pPr>
      <w:r>
        <w:t>Microbial Pathogens and Disease Ecology</w:t>
      </w:r>
      <w:bookmarkStart w:id="272" w:name="3.8.3"/>
      <w:bookmarkEnd w:id="272"/>
    </w:p>
    <w:p w14:paraId="5E16B210" w14:textId="77777777" w:rsidR="007C6D17" w:rsidRDefault="00000000">
      <w:r>
        <w:t>Microbial pathogens are microorganisms that can cause disease in humans, animals, and plants. They are an integral part of the microbial ecosystem and play a crucial role in shaping the health and well-being of their hosts. Microbial pathogens can be found almost everywhere, from the human gut to soil, water, air, and even food.</w:t>
      </w:r>
    </w:p>
    <w:p w14:paraId="27B9EFCC" w14:textId="77777777" w:rsidR="007C6D17" w:rsidRDefault="00000000">
      <w:r>
        <w:t>The term "pathogen" was first coined by Robert Koch in 1881, and it refers to any microorganism that has the ability to cause disease. There are many different types of microbial pathogens, including bacteria, viruses, fungi, protozoa, and helminths. Each type of pathogen has its own unique characteristics and mechanisms of infection.</w:t>
      </w:r>
    </w:p>
    <w:p w14:paraId="233132BD" w14:textId="77777777" w:rsidR="007C6D17" w:rsidRDefault="00000000">
      <w:r>
        <w:t xml:space="preserve">One of the most well-known examples of a microbial pathogen is Streptococcus pneumoniae, which causes pneumonia and other respiratory diseases in humans. Another </w:t>
      </w:r>
      <w:r>
        <w:lastRenderedPageBreak/>
        <w:t>example is Escherichia coli (E. coli), which can cause urinary tract infections, bloodstream infections, and meningitis.</w:t>
      </w:r>
    </w:p>
    <w:p w14:paraId="31743708" w14:textId="77777777" w:rsidR="007C6D17" w:rsidRDefault="00000000">
      <w:r>
        <w:t>Microbial pathogens can infect their hosts through various mechanisms, including direct contact, airborne transmission, waterborne transmission, foodborne transmission, and vector-borne transmission. Once a pathogen has entered the host's body, it can multiply rapidly and cause disease by producing toxins, damaging tissues, or disrupting normal physiological processes.</w:t>
      </w:r>
    </w:p>
    <w:p w14:paraId="526FF47D" w14:textId="77777777" w:rsidR="007C6D17" w:rsidRDefault="00000000">
      <w:r>
        <w:t>In addition to causing disease in humans, microbial pathogens also play important roles in shaping the health of ecosystems. For example, certain types of fungi can outcompete native species for resources, leading to changes in community composition and potentially even extinctions. Similarly, some bacterial pathogens can contribute to the decline or disappearance of endangered species.</w:t>
      </w:r>
    </w:p>
    <w:p w14:paraId="2C033D4C" w14:textId="77777777" w:rsidR="007C6D17" w:rsidRDefault="00000000">
      <w:r>
        <w:t>Despite their ability to cause disease, microbial pathogens are also an important part of many ecosystem processes. For instance, certain types of bacteria can fix nitrogen in soil, making it available for plant growth. Other microbes can break down organic matter and recycle nutrients, which is essential for maintaining healthy ecosystems.</w:t>
      </w:r>
    </w:p>
    <w:p w14:paraId="135356F1" w14:textId="77777777" w:rsidR="007C6D17" w:rsidRDefault="00000000">
      <w:r>
        <w:t>In recent years, there has been a growing recognition of the importance of microbial pathogens in shaping human health and disease ecology. This has led to a surge in research into the microbiome, which refers to the collective genetic material of all microorganisms living within or on an individual. Studies have shown that the microbiome plays a crucial role in regulating immune function, modulating inflammation, and influencing metabolic processes.</w:t>
      </w:r>
    </w:p>
    <w:p w14:paraId="7F3B1637" w14:textId="77777777" w:rsidR="007C6D17" w:rsidRDefault="00000000">
      <w:r>
        <w:t>Furthermore, there is growing evidence that the microbiome can be influenced by factors such as diet, environment, and lifestyle. This has led to a greater understanding of how human behavior can shape disease ecology and has important implications for public health policy.</w:t>
      </w:r>
    </w:p>
    <w:p w14:paraId="18D044CD" w14:textId="77777777" w:rsidR="007C6D17" w:rsidRDefault="00000000">
      <w:r>
        <w:t>In terms of disease prevention and control, microbial pathogens are often targeted using antimicrobial agents such as antibiotics or antifungal compounds. However, the overuse and misuse of these agents have contributed to the development of antibiotic resistance, which is a major public health concern.</w:t>
      </w:r>
    </w:p>
    <w:p w14:paraId="08EC39E1" w14:textId="77777777" w:rsidR="007C6D17" w:rsidRDefault="00000000">
      <w:r>
        <w:t>To address this challenge, there is a growing focus on developing new therapeutic strategies that target specific mechanisms of microbial pathogen infection, rather than just relying on broad-spectrum antimicrobial agents. This includes approaches such as immunotherapy and probiotics.</w:t>
      </w:r>
    </w:p>
    <w:p w14:paraId="69751233" w14:textId="77777777" w:rsidR="007C6D17" w:rsidRDefault="00000000">
      <w:r>
        <w:t>A greater understanding of microbial pathogens' biology, ecology, and interactions with their hosts is essential for developing effective strategies for preventing and controlling disease.</w:t>
      </w:r>
    </w:p>
    <w:p w14:paraId="4B4827D6" w14:textId="77777777" w:rsidR="007C6D17" w:rsidRDefault="00000000">
      <w:pPr>
        <w:pStyle w:val="Heading2"/>
      </w:pPr>
      <w:r>
        <w:t>Microbial Symbiotic Relationships with Plants</w:t>
      </w:r>
      <w:bookmarkStart w:id="273" w:name="3.8.4"/>
      <w:bookmarkEnd w:id="273"/>
    </w:p>
    <w:p w14:paraId="2A2D1981" w14:textId="77777777" w:rsidR="007C6D17" w:rsidRDefault="00000000">
      <w:r>
        <w:t>As we delve into the fascinating world of microbial ecology, it is essential to explore the intricate relationships between microorganisms and plants. Symbiotic interactions between microbes and plants are crucial for the survival and success of both parties, and have been shaped by millions of years of evolutionary pressures.</w:t>
      </w:r>
    </w:p>
    <w:p w14:paraId="1F383EC2" w14:textId="77777777" w:rsidR="007C6D17" w:rsidRDefault="00000000">
      <w:r>
        <w:lastRenderedPageBreak/>
        <w:t>One of the most well-studied examples of microbial-plant symbiosis is the relationship between mycorrhizal fungi and plant roots. Mycorrhizal fungi form associations with over 80% of all plant species, and these relationships are characterized by the exchange of nutrients and carbon compounds between the two partners. In this mutualistic arrangement, the fungus receives carbohydrates from the plant in exchange for essential nutrients such as phosphorus, nitrogen, and micronutrients.</w:t>
      </w:r>
    </w:p>
    <w:p w14:paraId="4BCC6A99" w14:textId="77777777" w:rsidR="007C6D17" w:rsidRDefault="00000000">
      <w:r>
        <w:t>The mycorrhizal network is a complex web of fungal hyphae that surround and penetrate plant roots, creating a dynamic interface between the two organisms. This interface allows for the transfer of nutrients and information, facilitating coordinated responses to environmental cues and stressors. Mycorrhizal fungi also play a crucial role in plant defense against pathogens and insects, by producing antibiotics and other compounds that deter herbivores.</w:t>
      </w:r>
    </w:p>
    <w:p w14:paraId="7C224C6A" w14:textId="77777777" w:rsidR="007C6D17" w:rsidRDefault="00000000">
      <w:r>
        <w:t>Another type of microbial-plant symbiosis is the association between rhizobia and legume plants. Rhizobia are gram-negative bacteria that inhabit nodules on the roots of legumes, where they fix atmospheric nitrogen into a form that can be used by the plant. In return for this service, the plant provides the bacterium with carbohydrates and other nutrients.</w:t>
      </w:r>
    </w:p>
    <w:p w14:paraId="4ADA80BC" w14:textId="77777777" w:rsidR="007C6D17" w:rsidRDefault="00000000">
      <w:r>
        <w:t>Rhizobia-legume symbiosis is an excellent example of a mutually beneficial relationship, where both partners benefit from the interaction. The bacterium fixes nitrogen, which is essential for plant growth, while the plant provides the bacterium with energy-rich compounds that support its metabolic processes.</w:t>
      </w:r>
    </w:p>
    <w:p w14:paraId="3B897A4C" w14:textId="77777777" w:rsidR="007C6D17" w:rsidRDefault="00000000">
      <w:r>
        <w:t>Other types of microbial-plant symbiosis include associations between bacteria and plants in soil, water, and even air. For instance, bacteria such as Pseudomonas fluorescens can form relationships with Arabidopsis thaliana, providing the plant with antibiotics and other compounds that aid in defense against pathogens.</w:t>
      </w:r>
    </w:p>
    <w:p w14:paraId="242592D2" w14:textId="77777777" w:rsidR="007C6D17" w:rsidRDefault="00000000">
      <w:r>
        <w:t>These interactions are often mediated by signaling molecules, such as hormones and volatile organic compounds, which allow for communication between the microbe and plant. This interplay of chemical signals enables coordinated responses to environmental cues, stressors, and even social interactions between plants and microbes.</w:t>
      </w:r>
    </w:p>
    <w:p w14:paraId="507E5AA1" w14:textId="77777777" w:rsidR="007C6D17" w:rsidRDefault="00000000">
      <w:r>
        <w:t>Microbial-plant symbiosis has significant implications for ecosystem functioning and human societies. For instance, mycorrhizal networks can facilitate nutrient cycling and carbon sequestration in ecosystems, while rhizobia-legume symbiosis is a key component of sustainable agriculture and food security.</w:t>
      </w:r>
    </w:p>
    <w:p w14:paraId="1A67B240" w14:textId="77777777" w:rsidR="007C6D17" w:rsidRDefault="00000000">
      <w:r>
        <w:t>Furthermore, microbial-plant symbiosis has the potential to inspire innovative solutions for environmental challenges such as climate change, pollution, and biodiversity loss. By understanding how microbes and plants interact and communicate, we can develop novel strategies for ecosystem restoration, agricultural sustainability, and human well-being.</w:t>
      </w:r>
    </w:p>
    <w:p w14:paraId="172DF9F9" w14:textId="77777777" w:rsidR="007C6D17" w:rsidRDefault="00000000">
      <w:r>
        <w:t>This fascinating world of microbiome ecology offers a glimpse into the complex and dynamic relationships between microorganisms and plants, where co-evolution creates novel ecosystems that support life on Earth.</w:t>
      </w:r>
    </w:p>
    <w:p w14:paraId="59DB8C30" w14:textId="77777777" w:rsidR="007C6D17" w:rsidRDefault="00000000">
      <w:pPr>
        <w:pStyle w:val="Heading2"/>
      </w:pPr>
      <w:r>
        <w:lastRenderedPageBreak/>
        <w:t>Microbial Biotechnology and Applications</w:t>
      </w:r>
      <w:bookmarkStart w:id="274" w:name="3.8.5"/>
      <w:bookmarkEnd w:id="274"/>
    </w:p>
    <w:p w14:paraId="569DF942" w14:textId="77777777" w:rsidR="007C6D17" w:rsidRDefault="00000000">
      <w:r>
        <w:t>Microbial biotechnology has revolutionized the way we harness the power of microorganisms to develop innovative solutions for various industries. The applications are vast and diverse, ranging from agriculture to medicine, energy to consumer products.</w:t>
      </w:r>
    </w:p>
    <w:p w14:paraId="0570416E" w14:textId="77777777" w:rsidR="007C6D17" w:rsidRDefault="00000000">
      <w:r>
        <w:t>One significant area where microbial biotechnology has made a significant impact is in the production of biofuels. Microorganisms such as yeast, bacteria, and archaea have been engineered to convert biomass into ethanol, butanol, or other hydrocarbon- based fuels. These microbes can thrive in a variety of environments, from sugarcane fields to wastewater treatment plants, making them an attractive alternative to traditional fossil fuel-based energy sources.</w:t>
      </w:r>
    </w:p>
    <w:p w14:paraId="3E8AD461" w14:textId="77777777" w:rsidR="007C6D17" w:rsidRDefault="00000000">
      <w:r>
        <w:t>In agriculture, microbial biotechnology has led to the development of biofertilizers that enhance crop yields and improve soil health. Certain microorganisms can solubilize minerals, making them available to crops, or produce plant growth-promoting hormones like auxins. These beneficial microbes can be applied as seed treatments, foliar sprays, or incorporated into composts.</w:t>
      </w:r>
    </w:p>
    <w:p w14:paraId="6F0268A6" w14:textId="77777777" w:rsidR="007C6D17" w:rsidRDefault="00000000">
      <w:r>
        <w:t>The pharmaceutical industry has also benefited from microbial biotechnology. Microorganisms are used in the production of antibiotics, vaccines, and other therapeutic agents. For example, certain bacteria can produce antibiotics like penicillin and cephalosporin, which have been instrumental in combating bacterial infections.</w:t>
      </w:r>
    </w:p>
    <w:p w14:paraId="4A759939" w14:textId="77777777" w:rsidR="007C6D17" w:rsidRDefault="00000000">
      <w:r>
        <w:t>Microbial biotechnology has also led to the development of novel textile materials. Certain microorganisms can be engineered to produce biodegradable polymers that are used as sustainable alternatives to traditional plastics. These biomaterials can be used for a variety of applications, from packaging to clothing.</w:t>
      </w:r>
    </w:p>
    <w:p w14:paraId="1C83EF5C" w14:textId="77777777" w:rsidR="007C6D17" w:rsidRDefault="00000000">
      <w:r>
        <w:t>In addition, microbial biotechnology has enabled the production of high-quality chemicals and cosmetics. Microorganisms can be employed to synthesize fragrances, flavors, and other aroma compounds, which are used in perfumes, soaps, and other personal care products.</w:t>
      </w:r>
    </w:p>
    <w:p w14:paraId="0C82531F" w14:textId="77777777" w:rsidR="007C6D17" w:rsidRDefault="00000000">
      <w:r>
        <w:t>Furthermore, microbial biotechnology has led to advances in food processing and preservation. Certain microorganisms can be used as probiotics to improve gut health or produce enzymes that break down complex nutrients into easily absorbable forms. Other microbes can be employed to ferment foods like yogurt, cheese, or sauerkraut, which are rich in vitamins, minerals, and other beneficial compounds.</w:t>
      </w:r>
    </w:p>
    <w:p w14:paraId="7EBB96A9" w14:textId="77777777" w:rsidR="007C6D17" w:rsidRDefault="00000000">
      <w:r>
        <w:t>In the energy sector, microbial biotechnology has enabled the production of bio-based power generation systems. Microorganisms can be used to generate electricity through bio-electrochemical reactions or produce heat through bio-heat exchange processes. These microbial-powered systems have the potential to replace traditional fossil fuel-based power plants in certain applications.</w:t>
      </w:r>
    </w:p>
    <w:p w14:paraId="7D8FDFC1" w14:textId="77777777" w:rsidR="007C6D17" w:rsidRDefault="00000000">
      <w:r>
        <w:t>Lastly, microbial biotechnology has led to breakthroughs in environmental remediation. Certain microorganisms can be employed to clean up pollutants like heavy metals, pesticides, or industrial chemicals from contaminated soils and waters. Other microbes can be used to break down complex organic compounds into simpler forms that are more easily degraded by natural processes.</w:t>
      </w:r>
    </w:p>
    <w:p w14:paraId="1387F3D0" w14:textId="77777777" w:rsidR="007C6D17" w:rsidRDefault="00000000">
      <w:r>
        <w:lastRenderedPageBreak/>
        <w:t>The vast potential of microbial biotechnology lies in its ability to develop innovative solutions for various industries, contributing to a more sustainable future.</w:t>
      </w:r>
    </w:p>
    <w:p w14:paraId="61A14069" w14:textId="77777777" w:rsidR="007C6D17" w:rsidRDefault="00000000">
      <w:pPr>
        <w:pStyle w:val="Heading2"/>
      </w:pPr>
      <w:r>
        <w:t>Microbial Evolutionary Developmental Biology</w:t>
      </w:r>
      <w:bookmarkStart w:id="275" w:name="3.8.6"/>
      <w:bookmarkEnd w:id="275"/>
    </w:p>
    <w:p w14:paraId="0230F1C9" w14:textId="77777777" w:rsidR="007C6D17" w:rsidRDefault="00000000">
      <w:r>
        <w:t>Microbial evolutionary developmental biology is a fascinating field that explores the intricate relationships between microbial evolution, development, and ecology. It has garnered significant attention in recent years due to its potential to revolutionize our understanding of microbial diversity, adaptation, and innovation.</w:t>
      </w:r>
    </w:p>
    <w:p w14:paraId="2AB8663E" w14:textId="77777777" w:rsidR="007C6D17" w:rsidRDefault="00000000">
      <w:r>
        <w:t>One primary goal of microbial evolutionary developmental biology is to elucidate the mechanisms by which microbes evolve and adapt to their environments. This involves investigating how genetic variations arise, are selected for or against, and influence microbial morphology, physiology, and behavior. For instance, researchers have identified various genomic features that enable bacteria to switch between different metabolic states in response to environmental cues. These adaptations can be crucial for survival in dynamic ecosystems where resources may fluctuate.</w:t>
      </w:r>
    </w:p>
    <w:p w14:paraId="7F37112B" w14:textId="77777777" w:rsidR="007C6D17" w:rsidRDefault="00000000">
      <w:r>
        <w:t>Another critical aspect of microbial evolutionary developmental biology is the study of developmental processes within microbes. Developmental biology traditionally focuses on multicellular organisms like animals and plants, but microbes also undergo complex developmental pathways that shape their morphology, physiology, and behavior. For example, certain bacteria undergo a process called "differentiation" in response to environmental stimuli, which can result in the production of novel enzymes or metabolic pathways.</w:t>
      </w:r>
    </w:p>
    <w:p w14:paraId="7E9A9BBF" w14:textId="77777777" w:rsidR="007C6D17" w:rsidRDefault="00000000">
      <w:r>
        <w:t>Microbial evolutionary developmental biology is also concerned with understanding how microbial development influences ecological interactions. Microbes often engage in complex symbioses with other organisms, and their developmental processes can influence these interactions in profound ways. For instance, some bacteria produce signaling molecules that regulate the behavior of neighboring cells, effectively influencing the local ecosystem.</w:t>
      </w:r>
    </w:p>
    <w:p w14:paraId="0C55FBA1" w14:textId="77777777" w:rsidR="007C6D17" w:rsidRDefault="00000000">
      <w:r>
        <w:t>The exploration of microbial evolutionary developmental biology has significant implications for various fields beyond microbiology itself. Understanding how microbes adapt to environmental changes can inform strategies for mitigating antimicrobial resistance and developing novel biotechnologies. Similarly, elucidating the mechanisms by which microbes develop their unique features can provide insights into the evolution of complex multicellular organisms.</w:t>
      </w:r>
    </w:p>
    <w:p w14:paraId="59A31219" w14:textId="77777777" w:rsidR="007C6D17" w:rsidRDefault="00000000">
      <w:r>
        <w:t>Recent advances in high-throughput sequencing technologies have enabled researchers to study microbial evolutionary developmental biology at an unprecedented scale. This has led to the discovery of novel genomic features, developmental pathways, and ecological interactions that were previously unknown or poorly understood. The integration of these new findings with existing knowledge has the potential to revolutionize our understanding of microbial ecology and evolution.</w:t>
      </w:r>
    </w:p>
    <w:p w14:paraId="5FFA3547" w14:textId="77777777" w:rsidR="007C6D17" w:rsidRDefault="00000000">
      <w:r>
        <w:t xml:space="preserve">The study of microbial evolutionary developmental biology also holds significant implications for human health and disease. For instance, certain microbes have evolved unique adaptations that enable them to thrive in specific environments, such as the human </w:t>
      </w:r>
      <w:r>
        <w:lastRenderedPageBreak/>
        <w:t>gut or respiratory tract. Understanding these adaptations can inform strategies for developing novel therapeutics or probiotics that target specific microbial populations.</w:t>
      </w:r>
    </w:p>
    <w:p w14:paraId="1CDAC9B9" w14:textId="77777777" w:rsidR="007C6D17" w:rsidRDefault="00000000">
      <w:r>
        <w:t>In addition to its scientific significance, microbial evolutionary developmental biology also has important implications for conservation and environmental sustainability. The exploration of microbial diversity and adaptation can inform strategies for mitigating the impacts of climate change, conserving ecosystems, and promoting biodiversity.</w:t>
      </w:r>
    </w:p>
    <w:p w14:paraId="10798B63" w14:textId="77777777" w:rsidR="007C6D17" w:rsidRDefault="00000000">
      <w:r>
        <w:t>The integration of knowledge from microbiology, ecology, evolution, and development will undoubtedly lead to new insights into the complexities of life on Earth.</w:t>
      </w:r>
    </w:p>
    <w:p w14:paraId="21E50BE4" w14:textId="77777777" w:rsidR="007C6D17" w:rsidRDefault="00000000">
      <w:pPr>
        <w:pStyle w:val="Heading2"/>
      </w:pPr>
      <w:r>
        <w:t>Comparative Microbiology and Ethnomicrobiology</w:t>
      </w:r>
      <w:bookmarkStart w:id="276" w:name="3.8.7"/>
      <w:bookmarkEnd w:id="276"/>
    </w:p>
    <w:p w14:paraId="6B05E2C5" w14:textId="77777777" w:rsidR="007C6D17" w:rsidRDefault="00000000">
      <w:r>
        <w:t>The fascinating realm of comparative microbiology and ethnomicrobiology! This topic delves into the intriguing world of microorganisms, exploring their diversity, distribution, and interactions with various environments. By examining the microbial communities found in different ecosystems, we can gain valuable insights into the complex relationships between microorganisms, their hosts, and the surrounding environment.</w:t>
      </w:r>
    </w:p>
    <w:p w14:paraId="5BD9A191" w14:textId="77777777" w:rsidR="007C6D17" w:rsidRDefault="00000000">
      <w:r>
        <w:t>Comparative microbiology involves the study of microbial populations across diverse habitats, from soil and freshwater to marine sediments and even human skin. This approach allows researchers to identify patterns, trends, and correlations that may not be immediately apparent by focusing on a single ecosystem or group of microorganisms. By comparing and contrasting microbial communities from different environments, scientists can better understand the factors driving microbial diversity, the roles of specific microbes in these ecosystems, and the potential for microbial-mediated processes to shape environmental outcomes.</w:t>
      </w:r>
    </w:p>
    <w:p w14:paraId="47181736" w14:textId="77777777" w:rsidR="007C6D17" w:rsidRDefault="00000000">
      <w:r>
        <w:t>Ethnomicrobiology, meanwhile, takes a more holistic approach by examining the cultural significance and symbolism associated with microorganisms in various societies. This field explores how people perceive, interact with, and even manipulate microorganisms in their daily lives. Ethnomicrobiology recognizes that microorganisms are not just biological entities but also have social, economic, and spiritual implications for human societies.</w:t>
      </w:r>
    </w:p>
    <w:p w14:paraId="023F3CCD" w14:textId="77777777" w:rsidR="007C6D17" w:rsidRDefault="00000000">
      <w:r>
        <w:t>The intersection of comparative microbiology and ethnomicrobiology is where the real magic happens! By combining these two approaches, researchers can gain a deeper understanding of how microbial diversity arises from the complex interplay between environmental factors, host-microbe interactions, and cultural values. This integrated perspective can inform strategies for conserving biodiversity, managing ecosystems sustainably, and even promoting human health.</w:t>
      </w:r>
    </w:p>
    <w:p w14:paraId="4F0C3134" w14:textId="77777777" w:rsidR="007C6D17" w:rsidRDefault="00000000">
      <w:r>
        <w:t>One notable example is the study of termite mounds in Africa. Termite mounds are a type of subterranean ecosystem that harbors unique microbial communities. By comparing the microbial profiles from different termite mound sites across various regions, researchers can identify patterns linked to factors such as soil composition, climate, and even human activities like agriculture or land-use changes.</w:t>
      </w:r>
    </w:p>
    <w:p w14:paraId="21C88298" w14:textId="77777777" w:rsidR="007C6D17" w:rsidRDefault="00000000">
      <w:r>
        <w:t>This information can then be used to inform conservation efforts for these ecosystems, potentially identifying areas where microbial diversity is most threatened by environmental changes. In turn, this knowledge can guide targeted interventions to promote ecosystem resilience and sustainability.</w:t>
      </w:r>
    </w:p>
    <w:p w14:paraId="2446BE83" w14:textId="77777777" w:rsidR="007C6D17" w:rsidRDefault="00000000">
      <w:r>
        <w:lastRenderedPageBreak/>
        <w:t>Ethnomicrobiology also sheds light on the cultural significance of microorganisms in societies. For instance, some African cultures view termites as sacred insects that play a crucial role in ecological balance. By exploring these cultural perspectives, researchers can better understand how local communities perceive and interact with microbial ecosystems, potentially informing more effective conservation strategies.</w:t>
      </w:r>
    </w:p>
    <w:p w14:paraId="49077165" w14:textId="77777777" w:rsidR="007C6D17" w:rsidRDefault="00000000">
      <w:r>
        <w:t>In the realm of environmental policy-making, comparative microbiology and ethnomicrobiology offer valuable insights into the importance of preserving microbial diversity. Recognizing that microorganisms are a vital component of ecosystems, policymakers can develop targeted conservation initiatives to protect these environments and the microbes they harbor.</w:t>
      </w:r>
    </w:p>
    <w:p w14:paraId="3D96064F" w14:textId="77777777" w:rsidR="007C6D17" w:rsidRDefault="00000000">
      <w:r>
        <w:t>Moreover, this integrated approach can inform sustainable development strategies by highlighting the interconnectedness of environmental and social issues. By acknowledging the intricate relationships between human activities, ecosystem health, and microbial diversity, policymakers can design more effective policies that balance economic growth with environmental stewardship and social well-being.</w:t>
      </w:r>
    </w:p>
    <w:p w14:paraId="3F7CDDA4" w14:textId="77777777" w:rsidR="007C6D17" w:rsidRDefault="00000000">
      <w:r>
        <w:t>The intersection of comparative microbiology and ethnomicrobiology has far-reaching implications for our understanding of the complex relationships between microorganisms, their hosts, and the environment. By recognizing the intricate web of interactions that shape microbial diversity, we can develop more effective strategies for preserving ecosystem health and promoting sustainable development.</w:t>
      </w:r>
    </w:p>
    <w:p w14:paraId="344FA75C" w14:textId="77777777" w:rsidR="007C6D17" w:rsidRDefault="00000000">
      <w:pPr>
        <w:pStyle w:val="Heading2"/>
      </w:pPr>
      <w:r>
        <w:t>Microbial Conservation Biology</w:t>
      </w:r>
      <w:bookmarkStart w:id="277" w:name="3.8.8"/>
      <w:bookmarkEnd w:id="277"/>
    </w:p>
    <w:p w14:paraId="6ED43289" w14:textId="77777777" w:rsidR="007C6D17" w:rsidRDefault="00000000">
      <w:r>
        <w:t>Microbial conservation biology is an interdisciplinary field that aims to preserve and protect microbial diversity, which is essential for maintaining healthy ecosystems. Microorganisms play a crucial role in decomposing organic matter, fixing nitrogen, and solubilizing minerals, making them essential for plant growth and ecosystem functioning.</w:t>
      </w:r>
    </w:p>
    <w:p w14:paraId="5DA3A1DC" w14:textId="77777777" w:rsidR="007C6D17" w:rsidRDefault="00000000">
      <w:r>
        <w:t>The importance of microbial conservation cannot be overstated. Microbial communities are highly diverse, with estimates suggesting that there may be as many as 100 trillion microorganisms living within and around us. This diversity is crucial for maintaining ecosystem resilience, as it allows for the presence of multiple pathways for nutrient cycling, decomposition, and other ecological processes.</w:t>
      </w:r>
    </w:p>
    <w:p w14:paraId="69856AEF" w14:textId="77777777" w:rsidR="007C6D17" w:rsidRDefault="00000000">
      <w:r>
        <w:t>However, microbial diversity is under threat from a range of human activities. Habitat destruction, pollution, climate change, and the overuse of antibiotics are all major drivers of microbial loss. For example, the widespread use of pesticides has led to the decline of beneficial microorganisms in soil ecosystems, while the increasing intensity and frequency of wildfires has altered the composition of forest floor microbial communities.</w:t>
      </w:r>
    </w:p>
    <w:p w14:paraId="3E642FE3" w14:textId="77777777" w:rsidR="007C6D17" w:rsidRDefault="00000000">
      <w:r>
        <w:t>Conservation efforts for microbes are often overlooked due to their small size and perceived insignificance compared to larger organisms like plants and animals. However, microorganisms have a disproportionate impact on ecosystem processes and function. For instance, certain microorganisms are responsible for decomposing organic matter, releasing nutrients that are then taken up by plants. Without these microorganisms, ecosystems would rapidly deteriorate.</w:t>
      </w:r>
    </w:p>
    <w:p w14:paraId="248DE1DF" w14:textId="77777777" w:rsidR="007C6D17" w:rsidRDefault="00000000">
      <w:r>
        <w:lastRenderedPageBreak/>
        <w:t>One approach to microbial conservation is the preservation of natural habitats and ecosystems. This can involve the protection of areas with high levels of endemism, such as tropical rainforests or coral reefs. It also involves the restoration of degraded or damaged ecosystems, such as those affected by mining or agricultural activities.</w:t>
      </w:r>
    </w:p>
    <w:p w14:paraId="721EE9A5" w14:textId="77777777" w:rsidR="007C6D17" w:rsidRDefault="00000000">
      <w:r>
        <w:t>Another key strategy is the development of ex situ conservation programs, which aim to preserve microbial diversity in controlled laboratory settings. This can involve the cultivation of microorganisms on artificial media, the storage of frozen samples, or the creation of microbe-rich environments within controlled laboratory settings.</w:t>
      </w:r>
    </w:p>
    <w:p w14:paraId="26F663A4" w14:textId="77777777" w:rsidR="007C6D17" w:rsidRDefault="00000000">
      <w:r>
        <w:t>In addition to these efforts, there is a growing recognition of the importance of microbial conservation for human health. Microorganisms play a crucial role in our gut microbiome, influencing everything from our digestion and metabolism to our immune system and mental well-being. The loss of beneficial microorganisms can have significant negative impacts on human health, such as increased risk of disease or impaired immune function.</w:t>
      </w:r>
    </w:p>
    <w:p w14:paraId="5559586D" w14:textId="77777777" w:rsidR="007C6D17" w:rsidRDefault="00000000">
      <w:r>
        <w:t>The development of novel technologies is also critical for microbial conservation. For example, advances in sequencing technology have enabled the rapid identification and characterization of microorganisms. This information can be used to inform conservation efforts, by identifying areas where specific microorganisms are most likely to be found, or by developing targeted strategies for their preservation.</w:t>
      </w:r>
    </w:p>
    <w:p w14:paraId="5FA2433C" w14:textId="77777777" w:rsidR="007C6D17" w:rsidRDefault="00000000">
      <w:r>
        <w:t>Finally, there is a need for increased public awareness and education about microbial conservation. The importance of microbes in ecosystems and human health needs to be more widely recognized, and people need to understand the threats that these microorganisms face and the actions they can take to help mitigate them.</w:t>
      </w:r>
    </w:p>
    <w:p w14:paraId="6EFA3560" w14:textId="77777777" w:rsidR="007C6D17" w:rsidRDefault="00000000">
      <w:r>
        <w:t>By working together to preserve and protect microbial diversity, we can ensure the continued health and functioning of ecosystems, while also promoting human well-being and sustainable development.</w:t>
      </w:r>
    </w:p>
    <w:p w14:paraId="0FDEA940" w14:textId="77777777" w:rsidR="007C6D17" w:rsidRDefault="00000000">
      <w:pPr>
        <w:pStyle w:val="Heading2"/>
      </w:pPr>
      <w:r>
        <w:t>Synthetic Biology and Gene Editing</w:t>
      </w:r>
      <w:bookmarkStart w:id="278" w:name="3.8.9"/>
      <w:bookmarkEnd w:id="278"/>
    </w:p>
    <w:p w14:paraId="6C0FBC03" w14:textId="77777777" w:rsidR="007C6D17" w:rsidRDefault="00000000">
      <w:r>
        <w:t>Synthetic biology and gene editing have revolutionized the way we understand and manipulate living organisms. These cutting-edge technologies enable scientists to design and construct new biological pathways, modify existing ones, and even create entirely novel organisms. Gene editing, in particular, has become a powerful tool for precision modifying genes, allowing researchers to correct genetic defects, develop new crop varieties, and potentially cure diseases.</w:t>
      </w:r>
    </w:p>
    <w:p w14:paraId="32ACAF09" w14:textId="77777777" w:rsidR="007C6D17" w:rsidRDefault="00000000">
      <w:r>
        <w:t>The concept of synthetic biology dates back to the early 2000s when scientists like Craig Venter and Jef Boeke began exploring ways to design and build novel biological systems. Synthetic biologists aim to create new biological components, such as genes, pathways, and organisms, using a combination of molecular biology techniques, computational modeling, and engineering principles.</w:t>
      </w:r>
    </w:p>
    <w:p w14:paraId="25C3ADFC" w14:textId="77777777" w:rsidR="007C6D17" w:rsidRDefault="00000000">
      <w:r>
        <w:t>One of the most significant applications of synthetic biology is gene editing. Gene editing involves making targeted changes to an organism's DNA sequence using enzymes called nucleases or CRISPR-associated (Cas) proteins. This process enables researchers to correct genetic defects, known as point mutations, that cause diseases like sickle cell anemia or muscular dystrophy.</w:t>
      </w:r>
    </w:p>
    <w:p w14:paraId="5EF65B7C" w14:textId="77777777" w:rsidR="007C6D17" w:rsidRDefault="00000000">
      <w:r>
        <w:lastRenderedPageBreak/>
        <w:t>Gene editing has gained significant attention in recent years due to its potential to treat genetic disorders. For instance, CRISPR-Cas9 gene editing technology has been used to correct a genetic mutation causing a form of muscular dystrophy in human cells. This breakthrough has opened doors for treating other inherited disorders.</w:t>
      </w:r>
    </w:p>
    <w:p w14:paraId="2C209411" w14:textId="77777777" w:rsidR="007C6D17" w:rsidRDefault="00000000">
      <w:r>
        <w:t>Synthetic biology also holds promise for developing new crop varieties with desirable traits, such as increased resistance to pests or drought tolerance. Gene editing can be applied to plant genomes to introduce beneficial traits, like improved nutritional content or enhanced biofuel production.</w:t>
      </w:r>
    </w:p>
    <w:p w14:paraId="78DD18DA" w14:textId="77777777" w:rsidR="007C6D17" w:rsidRDefault="00000000">
      <w:r>
        <w:t>Furthermore, synthetic biology and gene editing have the potential to revolutionize our understanding of biological systems by allowing researchers to design and construct novel biological pathways in microorganisms, such as bacteria and yeast. These microbes can then be used for applications like bioremediation, biotransformation, and bioproduction.</w:t>
      </w:r>
    </w:p>
    <w:p w14:paraId="550F6ABD" w14:textId="77777777" w:rsidR="007C6D17" w:rsidRDefault="00000000">
      <w:r>
        <w:t>Synthetic biology's impact extends beyond medicine and agriculture to the realm of environmental conservation. Gene editing can be applied to microorganisms that contribute to climate change, allowing scientists to modify these organisms to better mitigate its effects or even sequester carbon from the atmosphere.</w:t>
      </w:r>
    </w:p>
    <w:p w14:paraId="4B7EC521" w14:textId="77777777" w:rsidR="007C6D17" w:rsidRDefault="00000000">
      <w:r>
        <w:t>While synthetic biology holds tremendous promise for improving human health, crop yields, and environmental sustainability, it is essential to acknowledge potential risks and challenges associated with this technology. Gene editing can potentially create unintended consequences, such as off-target editing effects or long-term ecological implications.</w:t>
      </w:r>
    </w:p>
    <w:p w14:paraId="595D4F1D" w14:textId="77777777" w:rsidR="007C6D17" w:rsidRDefault="00000000">
      <w:r>
        <w:t>Moreover, there are concerns about the ethics of using gene editing technologies, particularly in the context of human reproduction. Some argue that these techniques could be used to create genetically modified humans, which raises complex moral and philosophical questions.</w:t>
      </w:r>
    </w:p>
    <w:p w14:paraId="6BB0FA5A" w14:textId="77777777" w:rsidR="007C6D17" w:rsidRDefault="00000000">
      <w:r>
        <w:t>To mitigate these risks, scientists, policymakers, and the public must work together to develop guidelines for responsible use and regulation of synthetic biology and gene editing. This includes establishing frameworks for ensuring the safety and efficacy of these technologies, as well as fostering open communication about their potential benefits and challenges.</w:t>
      </w:r>
    </w:p>
    <w:p w14:paraId="7F814155" w14:textId="77777777" w:rsidR="007C6D17" w:rsidRDefault="00000000">
      <w:r>
        <w:t>The future of synthetic biology and gene editing depends on our ability to balance innovation with caution, prudence, and a commitment to responsible use.</w:t>
      </w:r>
    </w:p>
    <w:p w14:paraId="1CB456A3" w14:textId="77777777" w:rsidR="007C6D17" w:rsidRDefault="00000000">
      <w:pPr>
        <w:pStyle w:val="Heading2"/>
      </w:pPr>
      <w:r>
        <w:t>Environmental Microbiomics</w:t>
      </w:r>
      <w:bookmarkStart w:id="279" w:name="3.8.10"/>
      <w:bookmarkEnd w:id="279"/>
    </w:p>
    <w:p w14:paraId="4D6C6F53" w14:textId="77777777" w:rsidR="007C6D17" w:rsidRDefault="00000000">
      <w:r>
        <w:t>The fascinating realm of environmental microbiomics, where the intricate dance between microorganisms and their environment unfolds.</w:t>
      </w:r>
    </w:p>
    <w:p w14:paraId="53F7A143" w14:textId="77777777" w:rsidR="007C6D17" w:rsidRDefault="00000000">
      <w:r>
        <w:t>Environmental microbiomics is the study of microorganisms that inhabit our surroundings, from the tiniest droplets of water to vast expanses of soil and air. These microbes are often overlooked yet exert immense influence on the world around us. By understanding their behaviors, interactions, and adaptations, we can better appreciate the intricate web of life that sustains our planet.</w:t>
      </w:r>
    </w:p>
    <w:p w14:paraId="5DF26692" w14:textId="77777777" w:rsidR="007C6D17" w:rsidRDefault="00000000">
      <w:r>
        <w:t xml:space="preserve">Microbial communities thrive in even the most inhospitable environments, where conditions would be hostile to many other forms of life. These resilient organisms have evolved remarkable strategies for survival, such as producing enzymes that break down </w:t>
      </w:r>
      <w:r>
        <w:lastRenderedPageBreak/>
        <w:t>recalcitrant organic matter or generating protective biofilms. As we explore these adaptations, we gain insight into the remarkable diversity and resilience of microbial communities.</w:t>
      </w:r>
    </w:p>
    <w:p w14:paraId="3755EA12" w14:textId="77777777" w:rsidR="007C6D17" w:rsidRDefault="00000000">
      <w:r>
        <w:t>Environmental microbiomics has significant implications for our understanding of ecosystems. By recognizing the vital roles microbes play in decomposing organic matter, cycling nutrients, and influencing local climates, we can better appreciate the interconnectedness of life on Earth. Moreover, this knowledge can inform strategies for preserving and restoring ecosystems, as well as mitigating the impacts of human activities on these delicate balances.</w:t>
      </w:r>
    </w:p>
    <w:p w14:paraId="7601981E" w14:textId="77777777" w:rsidR="007C6D17" w:rsidRDefault="00000000">
      <w:r>
        <w:t>One area where environmental microbiomics has significant potential is in the realm of climate change mitigation. As global temperatures rise, it's essential we develop effective strategies for sequestering carbon dioxide from the atmosphere. Microbial communities can play a vital role in this process, as certain organisms can capture and convert CO2 into stable forms like biomass or minerals.</w:t>
      </w:r>
    </w:p>
    <w:p w14:paraId="3635A019" w14:textId="77777777" w:rsidR="007C6D17" w:rsidRDefault="00000000">
      <w:r>
        <w:t>The application of environmental microbiomics is not limited to climate change mitigation, however. This field also holds great promise for improving human health, agricultural productivity, and even our understanding of the fundamental processes governing life on Earth.</w:t>
      </w:r>
    </w:p>
    <w:p w14:paraId="424BB9D2" w14:textId="77777777" w:rsidR="007C6D17" w:rsidRDefault="00000000">
      <w:r>
        <w:t>By embracing the knowledge gained from studying microbial communities, we can work towards a more harmonious coexistence with the natural world, recognizing the intricate web of relationships that binds us all together.</w:t>
      </w:r>
    </w:p>
    <w:p w14:paraId="6E2485DA" w14:textId="77777777" w:rsidR="007C6D17" w:rsidRDefault="00000000">
      <w:r>
        <w:br w:type="page"/>
      </w:r>
    </w:p>
    <w:p w14:paraId="0A2FF0DD" w14:textId="77777777" w:rsidR="007C6D17" w:rsidRDefault="00000000">
      <w:pPr>
        <w:pStyle w:val="Heading1"/>
      </w:pPr>
      <w:r>
        <w:lastRenderedPageBreak/>
        <w:t>Chapter 29: Human-Environment Interactions</w:t>
      </w:r>
    </w:p>
    <w:p w14:paraId="6C37FAB7" w14:textId="77777777" w:rsidR="007C6D17" w:rsidRDefault="00000000">
      <w:pPr>
        <w:pStyle w:val="Heading2"/>
      </w:pPr>
      <w:r>
        <w:t>Human Perception and Cognition of the Environment</w:t>
      </w:r>
      <w:bookmarkStart w:id="280" w:name="3.9.1"/>
      <w:bookmarkEnd w:id="280"/>
    </w:p>
    <w:p w14:paraId="3A9A33AB" w14:textId="77777777" w:rsidR="007C6D17" w:rsidRDefault="00000000">
      <w:r>
        <w:t>Human perception and cognition of the environment are complex and multifaceted processes that have a profound impact on our relationship with the natural world. The way we perceive and think about the environment is influenced by a wide range of factors, including our evolutionary history, cultural background, personal experiences, and cognitive biases.</w:t>
      </w:r>
    </w:p>
    <w:p w14:paraId="48BD0442" w14:textId="77777777" w:rsidR="007C6D17" w:rsidRDefault="00000000">
      <w:r>
        <w:t>From an evolutionary perspective, humans have always had to adapt to their environment in order to survive. Our brains are wired to respond to certain stimuli, such as threats or opportunities, and we have developed sophisticated cognitive abilities to help us navigate our surroundings. However, this has also led to the development of cognitive biases that can influence our perception of the environment.</w:t>
      </w:r>
    </w:p>
    <w:p w14:paraId="1659295A" w14:textId="77777777" w:rsidR="007C6D17" w:rsidRDefault="00000000">
      <w:r>
        <w:t>One example is the fundamental attribution error, which is the tendency to overestimate the role of personality and underestimate the impact of situational factors in shaping behavior. This bias can lead us to attribute environmental problems, such as climate change or pollution, to individual actions rather than systemic failures or structural issues. For instance, we might blame a specific company or government for not doing enough to address these issues, rather than recognizing that they are part of a larger system that needs to be transformed.</w:t>
      </w:r>
    </w:p>
    <w:p w14:paraId="75941F35" w14:textId="77777777" w:rsidR="007C6D17" w:rsidRDefault="00000000">
      <w:r>
        <w:t>Cultural background also plays a significant role in shaping our perception and cognition of the environment. Different cultures have developed unique ways of interacting with nature, ranging from subsistence farming to industrialized societies. For example, indigenous cultures often have a deep spiritual connection to the land and its creatures, which can lead to more sustainable and harmonious relationships with the environment.</w:t>
      </w:r>
    </w:p>
    <w:p w14:paraId="4E7E3953" w14:textId="77777777" w:rsidR="007C6D17" w:rsidRDefault="00000000">
      <w:r>
        <w:t>Personal experiences also influence our perception and cognition of the environment. Growing up in an urban area versus a rural one, for instance, can shape our understanding of what constitutes a "natural" or "wild" environment. Our individual experiences can also be influenced by factors such as socioeconomic status, education level, and access to resources.</w:t>
      </w:r>
    </w:p>
    <w:p w14:paraId="5B6A15C5" w14:textId="77777777" w:rsidR="007C6D17" w:rsidRDefault="00000000">
      <w:r>
        <w:t>Cognitive biases are another important factor that influences our perception and cognition of the environment. For example, confirmation bias is the tendency to seek out information that confirms our existing beliefs rather than considering alternative perspectives. This can lead us to reinforce our preconceived notions about environmental issues, rather than being open to new information or opposing viewpoints.</w:t>
      </w:r>
    </w:p>
    <w:p w14:paraId="0FD200A2" w14:textId="77777777" w:rsidR="007C6D17" w:rsidRDefault="00000000">
      <w:r>
        <w:t>Furthermore, cognitive biases can also be influenced by factors such as emotional state, attentional resources, and social influence. For instance, research has shown that people who are in a positive emotional state are more likely to engage in pro-environmental behaviors, while those who are in a negative emotional state may be less inclined to take action.</w:t>
      </w:r>
    </w:p>
    <w:p w14:paraId="066F0712" w14:textId="77777777" w:rsidR="007C6D17" w:rsidRDefault="00000000">
      <w:r>
        <w:t xml:space="preserve">In addition, the way we perceive and think about the environment can also be influenced by our social networks and communities. Social influence can shape our behavior, attitudes, and beliefs, including our perception of environmental issues. For example, research has </w:t>
      </w:r>
      <w:r>
        <w:lastRenderedPageBreak/>
        <w:t>shown that people who are surrounded by others who are pro-environmental tend to adopt more sustainable behaviors themselves.</w:t>
      </w:r>
    </w:p>
    <w:p w14:paraId="6C6EE433" w14:textId="77777777" w:rsidR="007C6D17" w:rsidRDefault="00000000">
      <w:r>
        <w:t>Finally, technology is increasingly playing a significant role in shaping our perception and cognition of the environment. The internet and social media have revolutionized the way we access information about environmental issues and interact with each other around these topics. This has created new opportunities for people to engage with environmental concerns, share their experiences and perspectives, and mobilize collective action.</w:t>
      </w:r>
    </w:p>
    <w:p w14:paraId="75356E3D" w14:textId="77777777" w:rsidR="007C6D17" w:rsidRDefault="00000000">
      <w:r>
        <w:t>This highlights the need for nuanced and multidisciplinary approaches to environmental education and communication, which acknowledge the complexity of human perception and cognition of the environment. By recognizing these influences and working to address them in our communication strategies, we can more effectively engage people with environmental issues and promote behavior change that benefits both individuals and the planet.</w:t>
      </w:r>
    </w:p>
    <w:p w14:paraId="1DD301CA" w14:textId="77777777" w:rsidR="007C6D17" w:rsidRDefault="00000000">
      <w:pPr>
        <w:pStyle w:val="Heading2"/>
      </w:pPr>
      <w:r>
        <w:t>Cultural and Social Factors Influencing Environmental Behavior</w:t>
      </w:r>
      <w:bookmarkStart w:id="281" w:name="3.9.2"/>
      <w:bookmarkEnd w:id="281"/>
    </w:p>
    <w:p w14:paraId="42F85DF3" w14:textId="77777777" w:rsidR="007C6D17" w:rsidRDefault="00000000">
      <w:r>
        <w:t>Cultural and social factors have a profound impact on environmental behavior, influencing how individuals and communities interact with the natural world. These factors can shape attitudes towards conservation, influence consumption patterns, and affect perceptions of environmental issues.</w:t>
      </w:r>
    </w:p>
    <w:p w14:paraId="4D391CA0" w14:textId="77777777" w:rsidR="007C6D17" w:rsidRDefault="00000000">
      <w:r>
        <w:t>One significant cultural factor is the way in which people perceive themselves as part of nature. In many cultures, humans are seen as separate from the natural world, leading to a disconnection from the environment. This perception can lead to a lack of concern for environmental issues, as individuals may view themselves as external to the ecosystem. In contrast, cultures that emphasize interconnectedness with nature, such as indigenous cultures, tend to have a deeper understanding of the importance of preserving the environment.</w:t>
      </w:r>
    </w:p>
    <w:p w14:paraId="230C0ECD" w14:textId="77777777" w:rsidR="007C6D17" w:rsidRDefault="00000000">
      <w:r>
        <w:t>Social norms and values also play a crucial role in shaping environmental behavior. For instance, communities that value cooperation and collective action are more likely to engage in pro-environmental behaviors, such as recycling or reducing energy consumption. On the other hand, cultures that emphasize individualism and competition may prioritize short-term gains over long-term sustainability.</w:t>
      </w:r>
    </w:p>
    <w:p w14:paraId="20A09ECC" w14:textId="77777777" w:rsidR="007C6D17" w:rsidRDefault="00000000">
      <w:r>
        <w:t>The media also has a significant impact on cultural and social factors influencing environmental behavior. The way in which environmental issues are framed and presented can shape public perception and influence policy decisions. For example, sensationalized reporting on climate change can lead to fear-mongering, causing people to disengage from the issue rather than becoming engaged.</w:t>
      </w:r>
    </w:p>
    <w:p w14:paraId="4CF8C729" w14:textId="77777777" w:rsidR="007C6D17" w:rsidRDefault="00000000">
      <w:r>
        <w:t>Social class and socioeconomic status also have a profound impact on environmental behavior. In many societies, wealthier individuals tend to consume more resources and produce more waste, while poorer communities often bear the brunt of environmental degradation. This can lead to unequal access to environmental resources and exacerbate existing social inequalities.</w:t>
      </w:r>
    </w:p>
    <w:p w14:paraId="7EFD3B92" w14:textId="77777777" w:rsidR="007C6D17" w:rsidRDefault="00000000">
      <w:r>
        <w:t xml:space="preserve">Language and communication styles can also influence cultural and social factors influencing environmental behavior. For instance, the use of metaphors or storytelling can </w:t>
      </w:r>
      <w:r>
        <w:lastRenderedPageBreak/>
        <w:t>be an effective way to engage people with environmental issues, making them more relatable and memorable. On the other hand, technical jargon or complex scientific explanations may alienate people from environmental conversations.</w:t>
      </w:r>
    </w:p>
    <w:p w14:paraId="53E33B69" w14:textId="77777777" w:rsidR="007C6D17" w:rsidRDefault="00000000">
      <w:r>
        <w:t>Education and awareness-raising campaigns are another important cultural and social factor influencing environmental behavior. When people understand the implications of their actions on the environment, they are more likely to adopt pro-environmental behaviors. However, education alone is insufficient; it must be accompanied by policy changes and community engagement to bring about meaningful change.</w:t>
      </w:r>
    </w:p>
    <w:p w14:paraId="4F6B1039" w14:textId="77777777" w:rsidR="007C6D17" w:rsidRDefault="00000000">
      <w:r>
        <w:t>Finally, cultural and social factors can influence the way in which people perceive and respond to environmental risks. For instance, communities that have experienced natural disasters may develop a greater appreciation for disaster preparedness and mitigation strategies. Similarly, cultures that place a high value on children's health may be more likely to support policies aimed at reducing air pollution.</w:t>
      </w:r>
    </w:p>
    <w:p w14:paraId="595A35D2" w14:textId="77777777" w:rsidR="007C6D17" w:rsidRDefault="00000000">
      <w:r>
        <w:t>By acknowledging the role of culture and society in shaping our relationship with the environment, we can develop effective strategies for promoting pro-environmental behaviors and achieving sustainability.</w:t>
      </w:r>
    </w:p>
    <w:p w14:paraId="74CF8E54" w14:textId="77777777" w:rsidR="007C6D17" w:rsidRDefault="00000000">
      <w:pPr>
        <w:pStyle w:val="Heading2"/>
      </w:pPr>
      <w:r>
        <w:t>Economic and Political Factors Influencing Environmental Policy</w:t>
      </w:r>
      <w:bookmarkStart w:id="282" w:name="3.9.3"/>
      <w:bookmarkEnd w:id="282"/>
    </w:p>
    <w:p w14:paraId="599432F0" w14:textId="77777777" w:rsidR="007C6D17" w:rsidRDefault="00000000">
      <w:r>
        <w:t>Economic and political factors play a significant role in shaping environmental policy, often influencing the decisions made by governments, corporations, and individuals. The interplay between these forces can have far-reflecting consequences for the environment, as they shape our choices about how to use natural resources, mitigate pollution, and adapt to climate change.</w:t>
      </w:r>
    </w:p>
    <w:p w14:paraId="2572F5C9" w14:textId="77777777" w:rsidR="007C6D17" w:rsidRDefault="00000000">
      <w:r>
        <w:t>One of the primary economic factors driving environmental policy is the concept of cost-benefit analysis. This approach involves evaluating the costs associated with implementing a particular policy or technology against the potential benefits it may bring. While this method can be useful for identifying efficient solutions, it often prioritizes short-term gains over long-term sustainability and environmental protection. For instance, the cost of transitioning to renewable energy sources might seem prohibitively high compared to continuing to rely on fossil fuels. However, neglecting the long-term consequences of pollution, climate change, and resource depletion can have devastating effects on ecosystems, human health, and the economy as a whole.</w:t>
      </w:r>
    </w:p>
    <w:p w14:paraId="464BD644" w14:textId="77777777" w:rsidR="007C6D17" w:rsidRDefault="00000000">
      <w:r>
        <w:t>Another economic factor is the influence of special interest groups, such as industries that rely heavily on natural resources or those that stand to gain from environmental degradation. For example, the oil and gas industry has historically wielded significant power in shaping energy policy, often prioritizing its interests over those of the environment or broader public health concerns. Similarly, agricultural interests have played a crucial role in shaping food policy, sometimes at the expense of environmental sustainability.</w:t>
      </w:r>
    </w:p>
    <w:p w14:paraId="6667DC05" w14:textId="77777777" w:rsidR="007C6D17" w:rsidRDefault="00000000">
      <w:r>
        <w:t xml:space="preserve">Political factors also play a vital role in determining environmental policy. Governments may prioritize economic growth and job creation over environmental protection, especially during times of economic uncertainty or when faced with competing demands for limited resources. Political ideologies can also influence environmental policy, as some </w:t>
      </w:r>
      <w:r>
        <w:lastRenderedPageBreak/>
        <w:t>governments prioritize state-led solutions while others emphasize market-driven approaches. For instance, countries with strong social welfare systems might invest more in environmental protection to ensure the well-being of their citizens, whereas those with a stronger emphasis on economic freedom may rely more heavily on individual initiative and market forces.</w:t>
      </w:r>
    </w:p>
    <w:p w14:paraId="3970AC8B" w14:textId="77777777" w:rsidR="007C6D17" w:rsidRDefault="00000000">
      <w:r>
        <w:t>Additionally, political corruption and bribery can also significantly impact environmental policy, as powerful interests seek to influence decision-making processes for personal gain. The lack of transparency and accountability in these processes can lead to the suppression of environmental concerns or the prioritization of projects that benefit select individuals rather than the broader public interest.</w:t>
      </w:r>
    </w:p>
    <w:p w14:paraId="32982C96" w14:textId="77777777" w:rsidR="007C6D17" w:rsidRDefault="00000000">
      <w:r>
        <w:t>Furthermore, international relations and diplomacy can shape environmental policy by influencing the development of global agreements and treaties. For example, the Paris Agreement on climate change aimed to limit global warming to well below 2°C above pre-industrial levels. While this agreement was a significant step forward in addressing climate change, it also highlighted the challenges of securing international cooperation on complex issues.</w:t>
      </w:r>
    </w:p>
    <w:p w14:paraId="12F3330A" w14:textId="77777777" w:rsidR="007C6D17" w:rsidRDefault="00000000">
      <w:r>
        <w:t>Lastly, public awareness and engagement can significantly influence environmental policy by driving demand for environmentally friendly solutions and holding governments accountable for their actions. As citizens become more educated about environmental issues, they are more likely to demand action from their elected officials, which can lead to policy changes that prioritize sustainability over short-term gains.</w:t>
      </w:r>
    </w:p>
    <w:p w14:paraId="16F9B11F" w14:textId="77777777" w:rsidR="007C6D17" w:rsidRDefault="00000000">
      <w:r>
        <w:t>It is essential to recognize the role that each plays in shaping environmental policy. By acknowledging these influences, we can better understand the challenges facing environmental protection and work towards developing more effective solutions that balance human needs with ecological well-being. The complexities of this web are clear: it will require a concerted effort from governments, corporations, and individuals to create a more sustainable future.</w:t>
      </w:r>
    </w:p>
    <w:p w14:paraId="040CA55E" w14:textId="77777777" w:rsidR="007C6D17" w:rsidRDefault="00000000">
      <w:pPr>
        <w:pStyle w:val="Heading2"/>
      </w:pPr>
      <w:r>
        <w:t>Technological Innovations and their Environmental Impacts</w:t>
      </w:r>
      <w:bookmarkStart w:id="283" w:name="3.9.4"/>
      <w:bookmarkEnd w:id="283"/>
    </w:p>
    <w:p w14:paraId="7430B5FA" w14:textId="77777777" w:rsidR="007C6D17" w:rsidRDefault="00000000">
      <w:r>
        <w:t>Technological innovations have transformed the way we live and interact with our environment. From the early Industrial Revolution to the present day, technological advancements have had a profound impact on the natural world. This section will explore some of the key environmental impacts of technological innovations, highlighting both positive and negative effects.</w:t>
      </w:r>
    </w:p>
    <w:p w14:paraId="0BC225D2" w14:textId="77777777" w:rsidR="007C6D17" w:rsidRDefault="00000000">
      <w:r>
        <w:t>One of the most significant technological innovations in recent decades has been the rise of renewable energy sources. Solar panels, wind turbines, and hydroelectric power plants are just a few examples of technologies that have reduced our reliance on fossil fuels. This shift towards cleaner energy has led to a decrease in greenhouse gas emissions, pollution, and climate change. However, the extraction, processing, and disposal of materials for these technologies can also have environmental consequences.</w:t>
      </w:r>
    </w:p>
    <w:p w14:paraId="32318F47" w14:textId="77777777" w:rsidR="007C6D17" w:rsidRDefault="00000000">
      <w:r>
        <w:t xml:space="preserve">For instance, the mining and processing of rare earth elements required for solar panels and wind turbines can harm local ecosystems. Additionally, the production of lithium-ion batteries for electric vehicles has led to concerns about the environmental impact of mining </w:t>
      </w:r>
      <w:r>
        <w:lastRenderedPageBreak/>
        <w:t>and refining lithium. Furthermore, the increased demand for renewable energy infrastructure has resulted in the destruction of natural habitats and the displacement of wildlife.</w:t>
      </w:r>
    </w:p>
    <w:p w14:paraId="32527428" w14:textId="77777777" w:rsidR="007C6D17" w:rsidRDefault="00000000">
      <w:r>
        <w:t>Another significant technological innovation is the development of more efficient and sustainable agricultural practices. Precision agriculture, vertical farming, and hydroponics are just a few examples of technologies that have improved crop yields while reducing water consumption and pesticide use. However, these innovations also rely on new materials, energy sources, and infrastructure, which can lead to environmental concerns.</w:t>
      </w:r>
    </w:p>
    <w:p w14:paraId="203EE273" w14:textId="77777777" w:rsidR="007C6D17" w:rsidRDefault="00000000">
      <w:r>
        <w:t>For example, the increased use of drones for precision agriculture has raised concerns about noise pollution and potential harm to wildlife. Additionally, the growth of vertical farming and hydroponics has led to questions about water usage, nutrient runoff, and the potential displacement of local ecosystems.</w:t>
      </w:r>
    </w:p>
    <w:p w14:paraId="278206EF" w14:textId="77777777" w:rsidR="007C6D17" w:rsidRDefault="00000000">
      <w:r>
        <w:t>The rise of electric vehicles (EVs) is another significant technological innovation with environmental implications. EVs have reduced emissions and dependence on fossil fuels, but their production and disposal have raised concerns. The extraction of materials for batteries, such as cobalt and nickel, can harm local ecosystems, while the disposal of old batteries has led to worries about toxic waste.</w:t>
      </w:r>
    </w:p>
    <w:p w14:paraId="4250B84B" w14:textId="77777777" w:rsidR="007C6D17" w:rsidRDefault="00000000">
      <w:r>
        <w:t>Moreover, the increased demand for charging infrastructure has resulted in the destruction of natural habitats and the displacement of wildlife. Furthermore, the production of EVs relies on energy-intensive manufacturing processes, which have environmental implications.</w:t>
      </w:r>
    </w:p>
    <w:p w14:paraId="2DBAFB4D" w14:textId="77777777" w:rsidR="007C6D17" w:rsidRDefault="00000000">
      <w:r>
        <w:t>The development of advanced materials and technologies has also had significant environmental impacts. Nanotechnology, for instance, has led to concerns about the potential harm caused by nanoparticles released into the environment. Similarly, the growth of 3D printing and recycling technologies has raised questions about the environmental sustainability of these innovations.</w:t>
      </w:r>
    </w:p>
    <w:p w14:paraId="79477B95" w14:textId="77777777" w:rsidR="007C6D17" w:rsidRDefault="00000000">
      <w:r>
        <w:t>Furthermore, the increased use of data analytics and artificial intelligence (AI) in various industries has also had environmental implications. For example, AI-powered monitoring systems can help track and reduce emissions, but they rely on energy-intensive servers and data centers that have environmental concerns.</w:t>
      </w:r>
    </w:p>
    <w:p w14:paraId="465CEF53" w14:textId="77777777" w:rsidR="007C6D17" w:rsidRDefault="00000000">
      <w:r>
        <w:t>In addition to these technological innovations, the growth of e-commerce and online shopping has also had significant environmental impacts. The increased demand for packaging materials, shipping, and returns has resulted in a surge in waste generation and carbon emissions.</w:t>
      </w:r>
    </w:p>
    <w:p w14:paraId="76562814" w14:textId="77777777" w:rsidR="007C6D17" w:rsidRDefault="00000000">
      <w:r>
        <w:t>Finally, the development of virtual and augmented reality technologies has raised questions about their potential environmental impact. For instance, the production of VR headsets relies on rare earth elements and energy-intensive manufacturing processes that have environmental implications.</w:t>
      </w:r>
    </w:p>
    <w:p w14:paraId="624C7ACE" w14:textId="77777777" w:rsidR="007C6D17" w:rsidRDefault="00000000">
      <w:r>
        <w:t>Technological innovations have had both positive and negative impacts on the environment. They offer solutions to pressing environmental issues, but they also rely on materials, energy sources, and infrastructure that can harm local ecosystems. It is essential to consider their potential environmental consequences as we strive for sustainability in our innovations.</w:t>
      </w:r>
    </w:p>
    <w:p w14:paraId="2B100E20" w14:textId="77777777" w:rsidR="007C6D17" w:rsidRDefault="00000000">
      <w:pPr>
        <w:pStyle w:val="Heading2"/>
      </w:pPr>
      <w:r>
        <w:lastRenderedPageBreak/>
        <w:t>Human-Nature Dualism and the Environment</w:t>
      </w:r>
      <w:bookmarkStart w:id="284" w:name="3.9.5"/>
      <w:bookmarkEnd w:id="284"/>
    </w:p>
    <w:p w14:paraId="21FA9A93" w14:textId="77777777" w:rsidR="007C6D17" w:rsidRDefault="00000000">
      <w:r>
        <w:t>The complex and multifaceted relationship between humans and the natural world has been a subject of fascination and concern for centuries. At its core lies the question: what is our place in the grand tapestry of existence? Is humanity an integral part of the environment, or are we somehow separate from it?</w:t>
      </w:r>
    </w:p>
    <w:p w14:paraId="2608AEAE" w14:textId="77777777" w:rsidR="007C6D17" w:rsidRDefault="00000000">
      <w:r>
        <w:t>This dichotomy, often referred to as human-nature dualism, has led to a plethora of perspectives and interpretations. On one hand, some have posited that humans are fundamentally distinct from the natural world, possessing a unique capacity for reason, creativity, and self-awareness. This view suggests that our connection to nature is superficial at best, and that we exist in a realm apart from the physical world.</w:t>
      </w:r>
    </w:p>
    <w:p w14:paraId="3622024F" w14:textId="77777777" w:rsidR="007C6D17" w:rsidRDefault="00000000">
      <w:r>
        <w:t>On the other hand, many have argued that humanity is, in fact, an integral part of the environment. From this perspective, humans are not separate from nature but rather an essential component, with our very existence tied to the health and well-being of the planet. This view emphasizes the interconnectedness of all living beings, positing that our individual and collective actions have far- reach consequences for the world around us.</w:t>
      </w:r>
    </w:p>
    <w:p w14:paraId="51BF53E9" w14:textId="77777777" w:rsidR="007C6D17" w:rsidRDefault="00000000">
      <w:r>
        <w:t>The implications of these differing perspectives are profound. If we see ourselves as fundamentally distinct from nature, we may be more likely to exploit and manipulate the environment for our own purposes, without regard for the long-term consequences. Conversely, if we recognize our inherent connection to the natural world, we are more likely to adopt a more nuanced and sustainable approach to our relationship with the environment.</w:t>
      </w:r>
    </w:p>
    <w:p w14:paraId="3402E8DD" w14:textId="77777777" w:rsidR="007C6D17" w:rsidRDefault="00000000">
      <w:r>
        <w:t>Throughout history, humanity has oscillated between these two perspectives. At times, we have celebrated our unique abilities and sought to dominate and control the environment. Other times, we have recognized our place within the larger web of life and worked to live in harmony with nature.</w:t>
      </w:r>
    </w:p>
    <w:p w14:paraId="6EAC2A3E" w14:textId="77777777" w:rsidR="007C6D17" w:rsidRDefault="00000000">
      <w:r>
        <w:t>One notable example is the ancient Greek philosopher Aristotle, who argued that humans are part of a grand hierarchy, with plants and animals serving as the foundation upon which our very existence rests. Similarly, many indigenous cultures around the world have long recognized the intricate web of relationships between all living beings, acknowledging the sacredness of the land and the reciprocal nature of human and non-human interactions.</w:t>
      </w:r>
    </w:p>
    <w:p w14:paraId="5DDD830F" w14:textId="77777777" w:rsidR="007C6D17" w:rsidRDefault="00000000">
      <w:r>
        <w:t>In more recent times, the environmental movement has been characterized by a growing recognition of humanity's interconnectedness with the natural world. This shift in perspective has led to increased awareness of the consequences of our actions and a growing imperative to adopt more sustainable practices.</w:t>
      </w:r>
    </w:p>
    <w:p w14:paraId="15F9BDEE" w14:textId="77777777" w:rsidR="007C6D17" w:rsidRDefault="00000000">
      <w:r>
        <w:t>However, despite these advances, many challenges remain. The dominant cultural narrative continues to prioritize economic growth and technological progress over environmental stewardship. The extractive industries continue to exert significant influence over public policy and decision-making processes.</w:t>
      </w:r>
    </w:p>
    <w:p w14:paraId="28F80105" w14:textId="77777777" w:rsidR="007C6D17" w:rsidRDefault="00000000">
      <w:r>
        <w:t>It is crucial that we recognize the importance of human-nature dualism in shaping our relationship with the environment. We must strive for a more nuanced understanding of ourselves within the larger ecosystem, acknowledging both our unique abilities and our place within the natural world.</w:t>
      </w:r>
    </w:p>
    <w:p w14:paraId="4D4BE113" w14:textId="77777777" w:rsidR="007C6D17" w:rsidRDefault="00000000">
      <w:r>
        <w:lastRenderedPageBreak/>
        <w:t>The choice between these two perspectives – seeing ourselves as fundamentally distinct from or an integral part of nature – has far-reaching consequences for our collective future. By embracing the complexity and interconnectedness of human-nature dualism, we may yet find a path towards a more sustainable, harmonious, and resilient relationship with the environment.</w:t>
      </w:r>
    </w:p>
    <w:p w14:paraId="730681F2" w14:textId="77777777" w:rsidR="007C6D17" w:rsidRDefault="00000000">
      <w:pPr>
        <w:pStyle w:val="Heading2"/>
      </w:pPr>
      <w:r>
        <w:t>Environmental Ethics and Moral Philosophy</w:t>
      </w:r>
      <w:bookmarkStart w:id="285" w:name="3.9.6"/>
      <w:bookmarkEnd w:id="285"/>
    </w:p>
    <w:p w14:paraId="5BB41E45" w14:textId="77777777" w:rsidR="007C6D17" w:rsidRDefault="00000000">
      <w:r>
        <w:t>Environmental Ethics and Moral Philosophy</w:t>
      </w:r>
    </w:p>
    <w:p w14:paraId="27FA1290" w14:textId="77777777" w:rsidR="007C6D17" w:rsidRDefault="00000000">
      <w:r>
        <w:t>The concept of environmental ethics is a relatively recent development in the history of human thought. It arose from the need to reconcile our understanding of the natural world with our moral values and principles.</w:t>
      </w:r>
    </w:p>
    <w:p w14:paraId="3FA6DB74" w14:textId="77777777" w:rsidR="007C6D17" w:rsidRDefault="00000000">
      <w:r>
        <w:t>The earliest attempts at environmental ethics can be traced back to ancient Greek philosophers like Aristotle and Plato. They recognized the intrinsic value of nature, seeing it as a reflection of divine order or a means of understanding the natural world. However, these ideas did not significantly influence Western thought until the 19th century, when Romanticism and Transcendentalism emerged.</w:t>
      </w:r>
    </w:p>
    <w:p w14:paraId="7F3DD35E" w14:textId="77777777" w:rsidR="007C6D17" w:rsidRDefault="00000000">
      <w:r>
        <w:t>Romantic thinkers like Ralph Waldo Emerson and Henry David Thoreau emphasized the importance of nature in human life. They saw it as a source of inspiration, spiritual growth, and moral guidance. This perspective laid the groundwork for later environmental movements, such as conservation and environmentalism.</w:t>
      </w:r>
    </w:p>
    <w:p w14:paraId="01E2C260" w14:textId="77777777" w:rsidR="007C6D17" w:rsidRDefault="00000000">
      <w:r>
        <w:t>In the mid-20th century, the concept of deep ecology emerged, which posits that humans are not separate from the natural world but an integral part of it. This perspective challenges traditional anthropocentric views and encourages a more holistic approach to environmental ethics.</w:t>
      </w:r>
    </w:p>
    <w:p w14:paraId="73478EB3" w14:textId="77777777" w:rsidR="007C6D17" w:rsidRDefault="00000000">
      <w:r>
        <w:t>One of the most influential thinkers in this area is Aldo Leopold, who wrote The Sand County Almanac in 1949. Leopold's work explores the interconnectedness of humans and nature, arguing that we must adopt a more ecocentric perspective to ensure the well-being of both human and non-human beings.</w:t>
      </w:r>
    </w:p>
    <w:p w14:paraId="1B3A6138" w14:textId="77777777" w:rsidR="007C6D17" w:rsidRDefault="00000000">
      <w:r>
        <w:t>Another significant figure in environmental ethics is John Muir, who advocated for preserving wilderness areas for their intrinsic value rather than just their utility. This idea is closely tied to the concept of biophilia, which suggests that humans have an innate love for nature and the natural world.</w:t>
      </w:r>
    </w:p>
    <w:p w14:paraId="29B052DF" w14:textId="77777777" w:rsidR="007C6D17" w:rsidRDefault="00000000">
      <w:r>
        <w:t>The development of environmental ethics has also been influenced by philosophical traditions like pragmatism, phenomenology, and hermeneutics. Pragmatist thinkers like William James and John Dewey emphasized the role of experience in shaping our understanding of the environment. Phenomenological approaches, as exemplified by Maurice Merleau-Ponty, focus on the embodied nature of human existence and our relationship with the natural world.</w:t>
      </w:r>
    </w:p>
    <w:p w14:paraId="6C681152" w14:textId="77777777" w:rsidR="007C6D17" w:rsidRDefault="00000000">
      <w:r>
        <w:t>Hermeneutic philosophers like Hans-Georg Gadamer and Paul Ricoeur have explored the complex interplay between human language, culture, and environment. They argue that our understanding of the environment is always already mediated by our linguistic and cultural frameworks.</w:t>
      </w:r>
    </w:p>
    <w:p w14:paraId="6F6D6E99" w14:textId="77777777" w:rsidR="007C6D17" w:rsidRDefault="00000000">
      <w:r>
        <w:lastRenderedPageBreak/>
        <w:t>In recent years, there has been a growing interest in the intersection of environmental ethics and moral philosophy. This includes exploring questions about the morality of human actions toward the environment, as well as the implications of these actions for our moral character.</w:t>
      </w:r>
    </w:p>
    <w:p w14:paraId="5438CE81" w14:textId="77777777" w:rsidR="007C6D17" w:rsidRDefault="00000000">
      <w:r>
        <w:t>Some of the key debates in this area revolve around issues like speciesism, where some argue that humans have a unique moral status due to our capacity for rational thought and self-awareness. Others propose that all living beings possess inherent value and should be treated with respect and compassion.</w:t>
      </w:r>
    </w:p>
    <w:p w14:paraId="22570C7F" w14:textId="77777777" w:rsidR="007C6D17" w:rsidRDefault="00000000">
      <w:r>
        <w:t>The concept of environmental justice is another critical aspect of environmental ethics. It involves recognizing the unequal distribution of environmental burdens and benefits among different groups within society, as well as the need to address these injustices through policies and practices.</w:t>
      </w:r>
    </w:p>
    <w:p w14:paraId="0087319E" w14:textId="77777777" w:rsidR="007C6D17" w:rsidRDefault="00000000">
      <w:r>
        <w:t>As we navigate the complex challenges facing us today, it becomes increasingly clear that a more comprehensive and integrated approach to addressing them is essential. This demands drawing upon the insights and perspectives offered by environmental ethics and moral philosophy to ensure a more sustainable and just future for all beings.</w:t>
      </w:r>
    </w:p>
    <w:p w14:paraId="5D8726D4" w14:textId="77777777" w:rsidR="007C6D17" w:rsidRDefault="00000000">
      <w:pPr>
        <w:pStyle w:val="Heading2"/>
      </w:pPr>
      <w:r>
        <w:t>Sustainable Development and the Environment</w:t>
      </w:r>
      <w:bookmarkStart w:id="286" w:name="3.9.7"/>
      <w:bookmarkEnd w:id="286"/>
    </w:p>
    <w:p w14:paraId="24E98835" w14:textId="77777777" w:rsidR="007C6D17" w:rsidRDefault="00000000">
      <w:r>
        <w:t>Sustainable development is an concept that has gained widespread acceptance as a necessary approach to ensure the long-terms well-being of human societies and the environment. At its core, sustainable development is about meeting the needs of present generations without compromising the ability of future generations to meet their own needs.</w:t>
      </w:r>
    </w:p>
    <w:p w14:paraId="2E1B1B7E" w14:textId="77777777" w:rsidR="007C6D17" w:rsidRDefault="00000000">
      <w:r>
        <w:t>The idea of sustainable development was first introduced in 1987 by the World Commission on Environment and Development, also known as the Brundtland Commission. The commission's report, titled "Our Common Future," defined sustainable development as a process that meets the needs of all people while preserving the planet's natural resources for future generations.</w:t>
      </w:r>
    </w:p>
    <w:p w14:paraId="60FA7A20" w14:textId="77777777" w:rsidR="007C6D17" w:rsidRDefault="00000000">
      <w:r>
        <w:t>One of the key principles of sustainable development is the recognition that human societies are interconnected with the environment. This means that environmental degradation and resource depletion have significant impacts on human well-being, and vice versa. In this context, sustainable development seeks to balance economic growth with social justice and environmental protection.</w:t>
      </w:r>
    </w:p>
    <w:p w14:paraId="042C172A" w14:textId="77777777" w:rsidR="007C6D17" w:rsidRDefault="00000000">
      <w:r>
        <w:t>The United Nations has played a crucial role in promoting sustainable development through its Sustainable Development Goals (SDGs). The SDGs, which were adopted by the UN General Assembly in 2015, aim to eradicate poverty, protect the planet, ensure peaceful and inclusive societies, and promote economic growth and decent work for all. The SDGs are a critical component of the UN's broader agenda to achieve sustainable development.</w:t>
      </w:r>
    </w:p>
    <w:p w14:paraId="2A814B33" w14:textId="77777777" w:rsidR="007C6D17" w:rsidRDefault="00000000">
      <w:r>
        <w:t>Sustainable development is not just about environmental protection; it also involves ensuring social justice and promoting economic growth. This means that sustainable development must be socially inclusive, equitable, and just. It requires addressing issues such as inequality, poverty, and discrimination, while also promoting access to education, healthcare, and other essential services.</w:t>
      </w:r>
    </w:p>
    <w:p w14:paraId="3D2EAC0F" w14:textId="77777777" w:rsidR="007C6D17" w:rsidRDefault="00000000">
      <w:r>
        <w:lastRenderedPageBreak/>
        <w:t>Furthermore, sustainable development is not just a domestic issue; it has significant global implications. Climate change, for instance, is a pressing concern that requires international cooperation and collective action to mitigate its impacts. The Paris Agreement, which was adopted by the UN Framework Convention on Climate Change in 2015, sets out a long-term framework for addressing climate change through nationally determined contributions.</w:t>
      </w:r>
    </w:p>
    <w:p w14:paraId="428B8EB2" w14:textId="77777777" w:rsidR="007C6D17" w:rsidRDefault="00000000">
      <w:r>
        <w:t>In addition to its environmental and social dimensions, sustainable development also has significant economic implications. It requires promoting green economies and circular economies that are based on renewable energy sources, sustainable agriculture practices, and waste reduction and recycling. It also involves encouraging entrepreneurship, innovation, and job creation in sectors such as clean technology and sustainable infrastructure.</w:t>
      </w:r>
    </w:p>
    <w:p w14:paraId="7EEE14EF" w14:textId="77777777" w:rsidR="007C6D17" w:rsidRDefault="00000000">
      <w:r>
        <w:t>However, achieving sustainable development is not without its challenges. One of the key obstacles is the need to transition from fossil fuel-based economies to low-carbon or carbon-neutral economies. This requires significant investments in renewable energy sources, green infrastructure, and clean technologies.</w:t>
      </w:r>
    </w:p>
    <w:p w14:paraId="0EA5FF9A" w14:textId="77777777" w:rsidR="007C6D17" w:rsidRDefault="00000000">
      <w:r>
        <w:t>Another challenge is the need to address issues such as inequality, poverty, and social injustice. Sustainable development must be socially inclusive and equitable; it cannot be achieved at the expense of certain groups or communities.</w:t>
      </w:r>
    </w:p>
    <w:p w14:paraId="114B6448" w14:textId="77777777" w:rsidR="007C6D17" w:rsidRDefault="00000000">
      <w:r>
        <w:t>Despite these challenges, there are many examples of sustainable development in action around the world. Cities such as Copenhagen, Stockholm, and Vancouver have implemented innovative solutions to reduce their carbon footprints and promote green growth. Countries such as Costa Rica and Sweden have made significant progress in achieving sustainable development through their policies and practices.</w:t>
      </w:r>
    </w:p>
    <w:p w14:paraId="1452CD84" w14:textId="77777777" w:rsidR="007C6D17" w:rsidRDefault="00000000">
      <w:r>
        <w:t>Sustainable development is a critical approach to ensuring the long-term well-being of human societies and the environment. It requires balancing economic growth with social justice and environmental protection, while also addressing global challenges such as climate change and inequality.</w:t>
      </w:r>
    </w:p>
    <w:p w14:paraId="47A2ECA3" w14:textId="77777777" w:rsidR="007C6D17" w:rsidRDefault="00000000">
      <w:pPr>
        <w:pStyle w:val="Heading2"/>
      </w:pPr>
      <w:r>
        <w:t>Environmental Justice and Equity</w:t>
      </w:r>
      <w:bookmarkStart w:id="287" w:name="3.9.8"/>
      <w:bookmarkEnd w:id="287"/>
    </w:p>
    <w:p w14:paraId="505CFF15" w14:textId="77777777" w:rsidR="007C6D17" w:rsidRDefault="00000000">
      <w:r>
        <w:t>Environmental justice and equity are critical components of a sustainable and just society. The concept of environmental justice is rooted in the idea that all people have a fundamental right to a healthy and safe environment, free from pollution and degradation. However, the reality is far from this ideal, with certain communities and populations disproportionately affected by environmental harm.</w:t>
      </w:r>
    </w:p>
    <w:p w14:paraId="1AB2A89D" w14:textId="77777777" w:rsidR="007C6D17" w:rsidRDefault="00000000">
      <w:r>
        <w:t>One of the most significant challenges facing environmental justice is the issue of environmental racism. This phenomenon refers to the targeting of minority and low-ine communities for environmentally harmful projects and practices. For example, a study conducted in 2019 found that 54% of African American children live within walking distance of a polluting industrial site, compared to just 20% of white children. Similarly, a report by the Environmental Defense Fund found that low-income communities are disproportionately affected by air pollution, with some neighborhoods having air pollution levels 2-3 times higher than others.</w:t>
      </w:r>
    </w:p>
    <w:p w14:paraId="52FB5CA9" w14:textId="77777777" w:rsidR="007C6D17" w:rsidRDefault="00000000">
      <w:r>
        <w:lastRenderedPageBreak/>
        <w:t>Another key issue is environmental equity. This concept refers to the idea that all people have an equal right to a healthy and safe environment, regardless of their socioeconomic status or geographic location. However, in reality, the distribution of environmental benefits and burdens often reflects existing social and economic inequalities. For example, communities with lower incomes may be more likely to live near polluting industrial sites or waste management facilities, while wealthier communities may have better access to green spaces and clean air.</w:t>
      </w:r>
    </w:p>
    <w:p w14:paraId="101EA021" w14:textId="77777777" w:rsidR="007C6D17" w:rsidRDefault="00000000">
      <w:r>
        <w:t>The intersectionality of environmental justice is also an important consideration. This refers to the recognition that environmental degradation can exacerbate existing social and economic inequalities, such as racial and gender disparities. For instance, women are disproportionately affected by pollution-related illnesses, and indigenous communities are often left out of decision-making processes regarding environmental projects.</w:t>
      </w:r>
    </w:p>
    <w:p w14:paraId="01F1D893" w14:textId="77777777" w:rsidR="007C6D17" w:rsidRDefault="00000000">
      <w:r>
        <w:t>To address these challenges, it is essential to adopt a comprehensive approach that takes into account the complex interplay between environmental justice, equity, and sustainability. This can be achieved through policy reforms, community engagement, and education initiatives.</w:t>
      </w:r>
    </w:p>
    <w:p w14:paraId="360E36ED" w14:textId="77777777" w:rsidR="007C6D17" w:rsidRDefault="00000000">
      <w:r>
        <w:t>One important step towards achieving environmental justice is to reform existing policies and regulations to prioritize the needs of marginalized communities. This includes ensuring that decision-making processes are inclusive and representative of all stakeholders affected by environmental projects. It also requires holding corporations and governments accountable for their environmental impacts.</w:t>
      </w:r>
    </w:p>
    <w:p w14:paraId="5A5DEC6D" w14:textId="77777777" w:rsidR="007C6D17" w:rsidRDefault="00000000">
      <w:r>
        <w:t>Another crucial strategy is community engagement and empowerment. This involves working closely with local communities to identify and address specific environmental concerns, such as pollution hotspots or lack of green spaces. Community-led initiatives can be powerful tools for building resilience and promoting environmental justice.</w:t>
      </w:r>
    </w:p>
    <w:p w14:paraId="604409A2" w14:textId="77777777" w:rsidR="007C6D17" w:rsidRDefault="00000000">
      <w:r>
        <w:t>Education is another critical component of environmental justice. By raising awareness about the disproportionate impacts of environmental degradation on marginalized communities, we can build a more informed and empathetic public that demands policy change and corporate accountability.</w:t>
      </w:r>
    </w:p>
    <w:p w14:paraId="2D32653E" w14:textId="77777777" w:rsidR="007C6D17" w:rsidRDefault="00000000">
      <w:r>
        <w:t>Finally, it is essential to recognize the interconnectedness of environmental justice with broader social and economic inequalities. This requires acknowledging that environmental degradation is not just an environmental issue, but also a social justice issue that must be addressed through comprehensive policy reforms and community engagement initiatives.</w:t>
      </w:r>
    </w:p>
    <w:p w14:paraId="0162C9C1" w14:textId="77777777" w:rsidR="007C6D17" w:rsidRDefault="00000000">
      <w:r>
        <w:t>It is about creating a society where all people have equal access to a healthy environment, regardless of their socioeconomic status or geographic location. It is about recognizing the inherent value of every human life and striving for a world where everyone can thrive in harmony with nature. By adopting this approach, we can create a more just and sustainable future for all.</w:t>
      </w:r>
    </w:p>
    <w:p w14:paraId="45E29681" w14:textId="77777777" w:rsidR="007C6D17" w:rsidRDefault="00000000">
      <w:pPr>
        <w:pStyle w:val="Heading2"/>
      </w:pPr>
      <w:r>
        <w:t>Human-Environment Interactions in Different Cultures</w:t>
      </w:r>
      <w:bookmarkStart w:id="288" w:name="3.9.9"/>
      <w:bookmarkEnd w:id="288"/>
    </w:p>
    <w:p w14:paraId="20B49ED8" w14:textId="77777777" w:rsidR="007C6D17" w:rsidRDefault="00000000">
      <w:r>
        <w:t xml:space="preserve">Human-environment interactions are deeply rooted in the cultural contexts of societies around the world. We explore the complexities of these relationships, it becomes evident </w:t>
      </w:r>
      <w:r>
        <w:lastRenderedPageBreak/>
        <w:t>that distinct cultures have developed unique perspectives on their surroundings, shaped by a combination of historical, geographical, and social factors.</w:t>
      </w:r>
    </w:p>
    <w:p w14:paraId="4C3E8A74" w14:textId="77777777" w:rsidR="007C6D17" w:rsidRDefault="00000000">
      <w:r>
        <w:t>For instance, indigenous cultures in Australia, North America, and South America have traditionally viewed the natural environment as a complex web of interconnected beings, where humans are part of the ecosystem rather than its master. This ontological perspective has led to the development of sophisticated land management systems, which balance human needs with environmental sustainability. In these societies, traditional knowledge and practices are deeply rooted in the cultural fabric, influencing decisions about resource use, conservation, and restoration.</w:t>
      </w:r>
    </w:p>
    <w:p w14:paraId="165250A5" w14:textId="77777777" w:rsidR="007C6D17" w:rsidRDefault="00000000">
      <w:r>
        <w:t>In contrast, Western cultures have historically been characterized by a more dualistic approach, where humans are seen as separate from nature. This dichotomy has led to a focus on exploiting natural resources for economic gain, often at the expense of environmental degradation. However, in recent decades, there has been a growing recognition of the importance of preserving biodiversity and ecosystems services, driven in part by concerns about climate change, resource depletion, and human well-being.</w:t>
      </w:r>
    </w:p>
    <w:p w14:paraId="6EEC8EDF" w14:textId="77777777" w:rsidR="007C6D17" w:rsidRDefault="00000000">
      <w:r>
        <w:t>The cultural significance of specific landscapes or environments is another key aspect of human-environment interactions. For example, in Japanese culture, the concept of "satoyama" (or "the beauty of impermanence") emphasizes the fleeting nature of natural phenomena, encouraging a sense of reverence and appreciation for the ephemeral qualities of the environment. Similarly, in African cultures, the importance of the "green belt" – the area surrounding settlements where agriculture, livestock, and ecology converge – is deeply ingrained, reflecting a profound connection between human livelihoods and environmental stewardship.</w:t>
      </w:r>
    </w:p>
    <w:p w14:paraId="0432056A" w14:textId="77777777" w:rsidR="007C6D17" w:rsidRDefault="00000000">
      <w:r>
        <w:t>The role of spirituality and religious beliefs in shaping human-environment interactions is also noteworthy. In many societies, spiritual or religious beliefs have led to the establishment of sacred sites, protected areas, or taboos surrounding certain natural features. For example, in Hinduism, the concept of "dharmachakra" (or "the wheel of righteousness") emphasizes the interconnectedness of all living beings and the importance of preserving ecological balance. Similarly, in some Indigenous cultures, specific mountains, rivers, or forests are considered sacred due to their association with creation stories, ancestors, or spiritual powers.</w:t>
      </w:r>
    </w:p>
    <w:p w14:paraId="0E06657D" w14:textId="77777777" w:rsidR="007C6D17" w:rsidRDefault="00000000">
      <w:r>
        <w:t>The relationship between human-environment interactions and economic development is another critical aspect. In many cases, cultural values and practices have influenced the way in which natural resources have been utilized and managed. For instance, in some African societies, traditional agriculture has focused on agroforestry systems, where trees are integrated into farming landscapes to enhance ecosystem services while also supporting human livelihoods.</w:t>
      </w:r>
    </w:p>
    <w:p w14:paraId="267025CF" w14:textId="77777777" w:rsidR="007C6D17" w:rsidRDefault="00000000">
      <w:r>
        <w:t>Furthermore, cultural norms and values can influence human-environment interactions through the construction of built environments. In many cases, architecture and urban planning have been shaped by cultural factors, such as a focus on community, family, or spiritual connection with nature. For example, in Japanese cities, the concept of "wa" (or "harmony") emphasizes the importance of balancing individual and collective well-being within the built environment.</w:t>
      </w:r>
    </w:p>
    <w:p w14:paraId="37672EEC" w14:textId="77777777" w:rsidR="007C6D17" w:rsidRDefault="00000000">
      <w:r>
        <w:lastRenderedPageBreak/>
        <w:t>Human-environment interactions are deeply rooted in the cultural contexts of societies around the world. Recognizing the diversity of perspectives and values that shape these interactions, we can work towards a more equitable and environmentally conscious future.</w:t>
      </w:r>
    </w:p>
    <w:p w14:paraId="0C7FDA78" w14:textId="77777777" w:rsidR="007C6D17" w:rsidRDefault="00000000">
      <w:pPr>
        <w:pStyle w:val="Heading2"/>
      </w:pPr>
      <w:r>
        <w:t>Environmental Education and Awareness</w:t>
      </w:r>
      <w:bookmarkStart w:id="289" w:name="3.9.10"/>
      <w:bookmarkEnd w:id="289"/>
    </w:p>
    <w:p w14:paraId="1FECF30E" w14:textId="77777777" w:rsidR="007C6D17" w:rsidRDefault="00000000">
      <w:r>
        <w:t>Environmental education is the process of teaching individuals about environmental issues and promoting sustainable practices. It is a crucial component in fostering a culture of sustainability and encouraging people to take action to protect the environment. Environmental awareness, on the other hand, refers to the understanding and recognition of environmental problems and the need for solutions.</w:t>
      </w:r>
    </w:p>
    <w:p w14:paraId="6035222C" w14:textId="77777777" w:rsidR="007C6D17" w:rsidRDefault="00000000">
      <w:r>
        <w:t>The importance of environmental education cannot be overstated. It plays a vital role in promoting sustainable development and ensuring that future generations inherit a healthy and thriving planet. Environmental education can take many forms, including formal education through schools and universities, non-formal education through community programs and workshops, and informal education through personal experiences and media.</w:t>
      </w:r>
    </w:p>
    <w:p w14:paraId="716CD3C3" w14:textId="77777777" w:rsidR="007C6D17" w:rsidRDefault="00000000">
      <w:r>
        <w:t>One of the most effective ways to promote environmental awareness is through education. By providing individuals with accurate and reliable information about environmental issues, educators can empower them to make informed decisions and take action to protect the environment. Environmental education can also inspire people to pursue careers in fields related to sustainability, such as renewable energy, conservation biology, and sustainable agriculture.</w:t>
      </w:r>
    </w:p>
    <w:p w14:paraId="7704E19D" w14:textId="77777777" w:rsidR="007C6D17" w:rsidRDefault="00000000">
      <w:r>
        <w:t>Formal education provides an opportunity for students to learn about environmental issues and develop skills to address these problems. This can include learning about ecosystems, climate change, pollution, and conservation efforts. Students can also participate in hands-on activities, such as fieldwork, laboratory experiments, and community projects, which help them develop a deeper understanding of environmental concepts.</w:t>
      </w:r>
    </w:p>
    <w:p w14:paraId="115034F5" w14:textId="77777777" w:rsidR="007C6D17" w:rsidRDefault="00000000">
      <w:r>
        <w:t>Non-formal education programs, such as community-based initiatives and workshops, offer another avenue for promoting environmental awareness. These programs can be designed to cater to specific groups or communities, providing targeted information and support. Non-formal education programs can also provide opportunities for individuals to share their experiences, skills, and knowledge with others, fostering a sense of community and cooperation.</w:t>
      </w:r>
    </w:p>
    <w:p w14:paraId="4D0C444A" w14:textId="77777777" w:rsidR="007C6D17" w:rsidRDefault="00000000">
      <w:r>
        <w:t>Informal education, which occurs through personal experiences and media, is also crucial in promoting environmental awareness. This type of education can be particularly effective in reaching people who may not have access to formal or non-formal educational programs. Informal education can occur through activities such as volunteering for environmental organizations, participating in citizen science initiatives, and engaging with online content related to sustainability.</w:t>
      </w:r>
    </w:p>
    <w:p w14:paraId="6AA4A7F1" w14:textId="77777777" w:rsidR="007C6D17" w:rsidRDefault="00000000">
      <w:r>
        <w:t xml:space="preserve">Environmental education is essential for fostering a culture of sustainability and promoting sustainable development. Providing individuals with accurate information and inspiring them to take action can empower people to make informed decisions about the environment. Environmental awareness is critical in addressing pressing issues such as </w:t>
      </w:r>
      <w:r>
        <w:lastRenderedPageBreak/>
        <w:t>climate change, pollution, and conservation efforts. It's crucial that we invest in environmental education and promote a culture of sustainability for future generations.</w:t>
      </w:r>
    </w:p>
    <w:p w14:paraId="49CBB951" w14:textId="77777777" w:rsidR="007C6D17" w:rsidRDefault="00000000">
      <w:r>
        <w:br w:type="page"/>
      </w:r>
    </w:p>
    <w:p w14:paraId="2791406E" w14:textId="77777777" w:rsidR="007C6D17" w:rsidRDefault="00000000">
      <w:pPr>
        <w:pStyle w:val="Heading1"/>
      </w:pPr>
      <w:r>
        <w:lastRenderedPageBreak/>
        <w:t>Chapter 30: Environmental Policy and Governance</w:t>
      </w:r>
    </w:p>
    <w:p w14:paraId="0A6173F0" w14:textId="77777777" w:rsidR="007C6D17" w:rsidRDefault="00000000">
      <w:pPr>
        <w:pStyle w:val="Heading2"/>
      </w:pPr>
      <w:r>
        <w:t>Environmental Policy Frameworks and Laws</w:t>
      </w:r>
      <w:bookmarkStart w:id="290" w:name="3.10.1"/>
      <w:bookmarkEnd w:id="290"/>
    </w:p>
    <w:p w14:paraId="57A96599" w14:textId="77777777" w:rsidR="007C6D17" w:rsidRDefault="00000000">
      <w:r>
        <w:t>Environmental policy frameworks and laws are the foundation upon which environmental protection is built. They provide a regulatory structure that guides human activities towards sustainable development and conservation of natural resources. The existence of robust environmental policies and laws is crucial for ensuring that the environment is protected from harm caused by human actions.</w:t>
      </w:r>
    </w:p>
    <w:p w14:paraId="18AB8D41" w14:textId="77777777" w:rsidR="007C6D17" w:rsidRDefault="00000000">
      <w:r>
        <w:t>The concept of environmental policy has evolved significantly over the years, with early efforts focusing on pollution control and environmental quality. In recent decades, there has been a shift towards more comprehensive approaches that integrate economic, social, and environmental considerations. This evolution reflects a growing recognition of the interconnectedness of environmental protection and sustainable development.</w:t>
      </w:r>
    </w:p>
    <w:p w14:paraId="0856B4F5" w14:textId="77777777" w:rsidR="007C6D17" w:rsidRDefault="00000000">
      <w:r>
        <w:t>At the international level, environmental policy frameworks have been established through various treaties, conventions, and agreements. The United Nations (UN) has played a key role in this regard, with the UN Conference on Environment and Development in 1992 marking a significant milestone in the history of global environmental governance. The Rio Declaration and Agenda 21, which emerged from this conference, set forth principles for sustainable development and established goals for environmental protection.</w:t>
      </w:r>
    </w:p>
    <w:p w14:paraId="0168D347" w14:textId="77777777" w:rsidR="007C6D17" w:rsidRDefault="00000000">
      <w:r>
        <w:t>The UN's Sustainable Development Goals (SDGs), adopted in 2015, further solidified the commitment to achieving environmentally conscious development. Goal 13, in particular, emphasizes the importance of taking urgent action to combat climate change and its impacts. The SDGs have been instrumental in fostering a global consensus on the need for sustainable development and environmental protection.</w:t>
      </w:r>
    </w:p>
    <w:p w14:paraId="2D7E0E14" w14:textId="77777777" w:rsidR="007C6D17" w:rsidRDefault="00000000">
      <w:r>
        <w:t>At the national level, governments have established their own environmental policy frameworks and laws. These efforts have varied in scope and effectiveness, reflecting differences in political priorities, economic conditions, and cultural values. In some countries, environmental protection has taken precedence over other policy concerns, resulting in robust regulatory structures that prioritize conservation and sustainability.</w:t>
      </w:r>
    </w:p>
    <w:p w14:paraId="57EEF373" w14:textId="77777777" w:rsidR="007C6D17" w:rsidRDefault="00000000">
      <w:r>
        <w:t>In other cases, environmental policies and laws may be less comprehensive or less effective due to competing demands on government resources or conflicting interests. Nonetheless, even the most limited efforts can have a positive impact when they are combined with public awareness campaigns, community engagement, and private sector initiatives.</w:t>
      </w:r>
    </w:p>
    <w:p w14:paraId="04FE747C" w14:textId="77777777" w:rsidR="007C6D17" w:rsidRDefault="00000000">
      <w:r>
        <w:t>Environmental policy frameworks and laws are not static; they require continuous review, revision, and refinement. As scientific knowledge advances, new technologies emerge, and societal values shift, environmental policies must adapt to reflect these changes. This ongoing process of evaluation and improvement is essential for ensuring that environmental protection remains a high priority in the face of competing demands.</w:t>
      </w:r>
    </w:p>
    <w:p w14:paraId="30C771EB" w14:textId="77777777" w:rsidR="007C6D17" w:rsidRDefault="00000000">
      <w:r>
        <w:t>In this context, it is crucial to recognize that environmental policy frameworks and laws are not ends unto themselves; rather, they are means to achieve sustainable development and conservation of natural resources. Effective environmental policies and laws require engagement with diverse stakeholders, including government agencies, private sector entities, civil society organizations, and individual citizens.</w:t>
      </w:r>
    </w:p>
    <w:p w14:paraId="6E6A190A" w14:textId="77777777" w:rsidR="007C6D17" w:rsidRDefault="00000000">
      <w:r>
        <w:lastRenderedPageBreak/>
        <w:t>By prioritizing sustainability, promoting cooperation among various actors, and recognizing the interconnectedness of environmental protection and sustainable development, we can work towards creating a more resilient and thriving planet for future generations.</w:t>
      </w:r>
    </w:p>
    <w:p w14:paraId="774F7836" w14:textId="77777777" w:rsidR="007C6D17" w:rsidRDefault="00000000">
      <w:pPr>
        <w:pStyle w:val="Heading2"/>
      </w:pPr>
      <w:r>
        <w:t>International Agreements and Treaties</w:t>
      </w:r>
      <w:bookmarkStart w:id="291" w:name="3.10.2"/>
      <w:bookmarkEnd w:id="291"/>
    </w:p>
    <w:p w14:paraId="3EC398E4" w14:textId="77777777" w:rsidR="007C6D17" w:rsidRDefault="00000000">
      <w:r>
        <w:t>The international community has long recognized the need for cooperation and coordination in addressing global environmental challenges. Numerous international agreements and treaties have been developed to promote sustainable development, protect the environment, and address the social and economic dimensions of these issues.</w:t>
      </w:r>
    </w:p>
    <w:p w14:paraId="70CD449B" w14:textId="77777777" w:rsidR="007C6D17" w:rsidRDefault="00000000">
      <w:r>
        <w:t>One of the earliest and most influential international agreements on the environment was the 1972 United Nations Conference on the Human Environment, which led to the establishment of the United Nations Environment Programme (UNEP). The UNEP has since played a crucial role in promoting environmental cooperation and coordination among its member states. The program's work has been guided by a range of international agreements, including the 1982 World Charter for Nature, which emphasized the importance of preserving the natural balance and ensuring the well-being of future generations.</w:t>
      </w:r>
    </w:p>
    <w:p w14:paraId="0DCDF016" w14:textId="77777777" w:rsidR="007C6D17" w:rsidRDefault="00000000">
      <w:r>
        <w:t>The 1992 United Nations Framework Convention on Climate Change (UNFCCC) was another major milestone in the development of international environmental law. The convention established a framework for cooperation among nations to address the growing threat of climate change. This effort culminated in the 2015 Paris Agreement, which set ambitious goals for limiting global warming to well below 2°C above pre-industrial levels and pursuing efforts to limit it to 1.5°C.</w:t>
      </w:r>
    </w:p>
    <w:p w14:paraId="3080468C" w14:textId="77777777" w:rsidR="007C6D17" w:rsidRDefault="00000000">
      <w:r>
        <w:t>The Convention on International Trade in Endangered Species of Wild Fauna and Flora (CITES) is another important international agreement. CITES regulates the trade of endangered species and their products, with the goal of conserving and protecting these species for future generations.</w:t>
      </w:r>
    </w:p>
    <w:p w14:paraId="441F386F" w14:textId="77777777" w:rsidR="007C6D17" w:rsidRDefault="00000000">
      <w:r>
        <w:t>The Convention on Migratory Species (CMS) is a further example of international cooperation to protect wildlife. The CMS aims to conserve migratory species by regulating their hunting and trade, as well as providing habitat protection and education.</w:t>
      </w:r>
    </w:p>
    <w:p w14:paraId="7CC4D06A" w14:textId="77777777" w:rsidR="007C6D17" w:rsidRDefault="00000000">
      <w:r>
        <w:t>In addition to these agreements, numerous other international initiatives have been developed to address specific environmental challenges. For instance, the Basel Convention on the Control of Transboundary Movements of Hazardous Wastes was created to regulate the movement of hazardous waste across borders, reducing the risk of pollution and environmental damage.</w:t>
      </w:r>
    </w:p>
    <w:p w14:paraId="257C6766" w14:textId="77777777" w:rsidR="007C6D17" w:rsidRDefault="00000000">
      <w:r>
        <w:t>The Stockholm Convention on Persistent Organic Pollutants (POPs) is another example of international cooperation in this area. The convention aims to control and eliminate POPs, which are toxic chemicals that can accumulate in the environment and pose significant risks to human health and wildlife.</w:t>
      </w:r>
    </w:p>
    <w:p w14:paraId="30977552" w14:textId="77777777" w:rsidR="007C6D17" w:rsidRDefault="00000000">
      <w:r>
        <w:t xml:space="preserve">Finally, the Minamata Convention on the Prevention of Marine Pollution by Dumping of Wastes and Other Matter was developed to regulate the dumping of waste at sea, reducing the risk of pollution and environmental damage. Today's international efforts are a </w:t>
      </w:r>
      <w:r>
        <w:lastRenderedPageBreak/>
        <w:t>powerful reminder that global cooperation can lead to meaningful progress in addressing the complex challenges facing our planet.</w:t>
      </w:r>
    </w:p>
    <w:p w14:paraId="3D7C8648" w14:textId="77777777" w:rsidR="007C6D17" w:rsidRDefault="00000000">
      <w:pPr>
        <w:pStyle w:val="Heading2"/>
      </w:pPr>
      <w:r>
        <w:t>Sustainable Development Goals (SDGs) and the Environment</w:t>
      </w:r>
      <w:bookmarkStart w:id="292" w:name="3.10.3"/>
      <w:bookmarkEnd w:id="292"/>
    </w:p>
    <w:p w14:paraId="6D385A89" w14:textId="77777777" w:rsidR="007C6D17" w:rsidRDefault="00000000">
      <w:r>
        <w:t>The Sustainable Development Goals (SDGs) are a set of ambitious targets adopted by the United Nations in 2015 to address some of the world's most pressing environmental and social challenges. The SDGs, which cover issues such as poverty, inequality, climate change, and sustainable consumption, are intended to guide global efforts to achieve sustainable development by 2030.</w:t>
      </w:r>
    </w:p>
    <w:p w14:paraId="25F62691" w14:textId="77777777" w:rsidR="007C6D17" w:rsidRDefault="00000000">
      <w:r>
        <w:t>The environment plays a crucial role in several of the SDGs, including Goal 6 (Clean Water and Sanitation), Goal 7 (Affordable and Clean Energy), and Goal 13 (Climate Action). The achievement of these goals is critical for ensuring that people everywhere can live healthy, prosperous lives without compromising the ability of future generations to do the same.</w:t>
      </w:r>
    </w:p>
    <w:p w14:paraId="6F32589F" w14:textId="77777777" w:rsidR="007C6D17" w:rsidRDefault="00000000">
      <w:r>
        <w:t>One of the key challenges in achieving the SDGs is the need to balance economic development with environmental protection. This requires a fundamental shift in the way we think about and interact with the natural world. We must recognize that the environment is not just a backdrop for human activity, but rather an integral part of our economies, societies, and cultures.</w:t>
      </w:r>
    </w:p>
    <w:p w14:paraId="797EC4B1" w14:textId="77777777" w:rsidR="007C6D17" w:rsidRDefault="00000000">
      <w:r>
        <w:t>The SDGs provide a framework for addressing this challenge by setting specific targets for reducing environmental degradation and promoting sustainable development. For example, Goal 6 aims to ensure access to water and sanitation services for all people by 2030, while Goal 7 seeks to increase the use of renewable energy sources and reduce global carbon emissions.</w:t>
      </w:r>
    </w:p>
    <w:p w14:paraId="0F4CC0F3" w14:textId="77777777" w:rsidR="007C6D17" w:rsidRDefault="00000000">
      <w:r>
        <w:t>The achievement of the SDGs will also require significant investments in areas such as education, healthcare, and infrastructure. This is because sustainable development is not just about reducing environmental degradation, but also about creating a better future for all people.</w:t>
      </w:r>
    </w:p>
    <w:p w14:paraId="0E92ED7E" w14:textId="77777777" w:rsidR="007C6D17" w:rsidRDefault="00000000">
      <w:r>
        <w:t>Despite the many challenges that lie ahead, there are already signs of progress towards achieving the SDGs. For example, global carbon emissions have begun to decline in recent years, and renewable energy sources such as solar and wind power have become increasingly cost-competitive with fossil fuels.</w:t>
      </w:r>
    </w:p>
    <w:p w14:paraId="35ADABA1" w14:textId="77777777" w:rsidR="007C6D17" w:rsidRDefault="00000000">
      <w:r>
        <w:t>However, much more remains to be done if we are to achieve the SDGs by 2030. This will require sustained efforts from governments, businesses, civil society, and individuals around the world. It will also require a willingness to adapt to new technologies, policies, and practices that can help us meet our environmental and social challenges.</w:t>
      </w:r>
    </w:p>
    <w:p w14:paraId="629E0372" w14:textId="77777777" w:rsidR="007C6D17" w:rsidRDefault="00000000">
      <w:r>
        <w:t>Achieving the SDGs is not just about meeting specific targets or indicators. Rather, it is about creating a better future for all people and the planet we call home. This requires us to think differently about our place in the world and our relationship with the natural environment. It requires us to recognize that we are part of a larger web of life that connects us all, and that our actions have consequences that can be felt far beyond our own lifetimes.</w:t>
      </w:r>
    </w:p>
    <w:p w14:paraId="62F722F3" w14:textId="77777777" w:rsidR="007C6D17" w:rsidRDefault="00000000">
      <w:r>
        <w:t xml:space="preserve">In this sense, achieving the SDGs is not just a technical or economic challenge, but also a deeply moral and spiritual one. It requires us to re-examine our values and priorities, and to </w:t>
      </w:r>
      <w:r>
        <w:lastRenderedPageBreak/>
        <w:t>choose a path that is guided by compassion, justice, and sustainability rather than selfishness and short-sightedness.</w:t>
      </w:r>
    </w:p>
    <w:p w14:paraId="3E04ABC1" w14:textId="77777777" w:rsidR="007C6D17" w:rsidRDefault="00000000">
      <w:r>
        <w:t>This is the kind of transformation that is required if we are to achieve the SDGs and create a better future for all people and the planet. It will not be easy, but it is necessary. And so, let us work together to make this vision a reality, and to build a world that is truly sustainable, just, and prosperous for all.</w:t>
      </w:r>
    </w:p>
    <w:p w14:paraId="543DDF08" w14:textId="77777777" w:rsidR="007C6D17" w:rsidRDefault="00000000">
      <w:pPr>
        <w:pStyle w:val="Heading2"/>
      </w:pPr>
      <w:r>
        <w:t>Green Economy and Environmental Entrepreneurship</w:t>
      </w:r>
      <w:bookmarkStart w:id="293" w:name="3.10.4"/>
      <w:bookmarkEnd w:id="293"/>
    </w:p>
    <w:p w14:paraId="64A22087" w14:textId="77777777" w:rsidR="007C6D17" w:rsidRDefault="00000000">
      <w:r>
        <w:t>As the world grapples with the challenges of climate change, environmental degradation, and sustainable development, the concept of a green economy has taken center stage. It's an idea that seeks to marry economic growth with environmental stewardship, recognizing that the two are not mutually exclusive but rather intertwined.</w:t>
      </w:r>
    </w:p>
    <w:p w14:paraId="3AC6C717" w14:textId="77777777" w:rsidR="007C6D17" w:rsidRDefault="00000000">
      <w:r>
        <w:t>At its core, a green economy is one that prioritizes sustainability, innovation, and environmental protection while still driving economic progress. It's an approach that encourages businesses, governments, and individuals to adopt environmentally friendly practices, invest in clean technologies, and promote sustainable lifestyles.</w:t>
      </w:r>
    </w:p>
    <w:p w14:paraId="76D09458" w14:textId="77777777" w:rsidR="007C6D17" w:rsidRDefault="00000000">
      <w:r>
        <w:t>One of the key drivers of the green economy is environmental entrepreneurship. This refers to the process of starting or growing a business with the primary goal of addressing environmental challenges or creating environmentally beneficial products or services. Environmental entrepreneurs are pioneers who recognize the vast opportunities that exist at the intersection of technology, innovation, and sustainability.</w:t>
      </w:r>
    </w:p>
    <w:p w14:paraId="3AD7EFC0" w14:textId="77777777" w:rsidR="007C6D17" w:rsidRDefault="00000000">
      <w:r>
        <w:t>These innovators are not limited by traditional notions of what constitutes an "environmental" company. Instead, they see the world as a complex system where economic, social, and environmental factors are inextricably linked. They design businesses that create value while also preserving natural resources, conserving energy, reducing waste, and promoting biodiversity.</w:t>
      </w:r>
    </w:p>
    <w:p w14:paraId="0915754A" w14:textId="77777777" w:rsidR="007C6D17" w:rsidRDefault="00000000">
      <w:r>
        <w:t>Environmental entrepreneurship is not just about creating green products or services; it's also about rethinking how we produce, consume, and dispose of goods and services. It's about recognizing the hidden environmental costs embedded in our daily lives – from the extraction of raw materials to the disposal of waste – and designing solutions that minimize these impacts.</w:t>
      </w:r>
    </w:p>
    <w:p w14:paraId="174157E0" w14:textId="77777777" w:rsidR="007C6D17" w:rsidRDefault="00000000">
      <w:r>
        <w:t>Take, for instance, the rise of circular economy entrepreneurs. These innovators are creating businesses that promote reuse, recycling, and upcycling of products, reducing the need for virgin resources and minimizing waste. They're reimagining the entire value chain, from production to consumption to disposal, to create a system where materials are continually cycled back into productive use.</w:t>
      </w:r>
    </w:p>
    <w:p w14:paraId="40D4E47F" w14:textId="77777777" w:rsidR="007C6D17" w:rsidRDefault="00000000">
      <w:r>
        <w:t>Another example is the growth of urban agriculture entrepreneurs. These visionaries are cultivating local food systems that prioritize soil health, biodiversity, and community engagement. They're creating novel solutions for cities to produce their own fresh produce, reduce reliance on industrial farming, and promote sustainable food consumption patterns.</w:t>
      </w:r>
    </w:p>
    <w:p w14:paraId="424EB7D9" w14:textId="77777777" w:rsidR="007C6D17" w:rsidRDefault="00000000">
      <w:r>
        <w:t xml:space="preserve">The green economy is not just about entrepreneurship; it's also about policy, regulation, and governance. Governments can play a critical role in fostering an environment that encourages environmental innovation by providing incentives, subsidies, and tax breaks for </w:t>
      </w:r>
      <w:r>
        <w:lastRenderedPageBreak/>
        <w:t>green businesses. They can establish frameworks that facilitate the flow of capital into clean technologies, create standards for sustainable production and consumption, and promote public-private partnerships.</w:t>
      </w:r>
    </w:p>
    <w:p w14:paraId="60EFE642" w14:textId="77777777" w:rsidR="007C6D17" w:rsidRDefault="00000000">
      <w:r>
        <w:t>Moreover, the green economy is about education and awareness-raising. It's about empowering citizens to make informed choices about their lifestyles, products, and services. It's about promoting eco-literacy among children and adults alike, encouraging them to take ownership of environmental challenges and develop solutions that benefit both people and the planet.</w:t>
      </w:r>
    </w:p>
    <w:p w14:paraId="6E61576D" w14:textId="77777777" w:rsidR="007C6D17" w:rsidRDefault="00000000">
      <w:r>
        <w:t>In recent years, we've seen a surge in green economy initiatives globally. Governments are launching national strategies for sustainable development, corporations are committing to reduce their ecological footprints, and individuals are making conscious choices about how they live, work, and play.</w:t>
      </w:r>
    </w:p>
    <w:p w14:paraId="2763EE8E" w14:textId="77777777" w:rsidR="007C6D17" w:rsidRDefault="00000000">
      <w:r>
        <w:t>By embracing innovation, entrepreneurship, policy, education, and awareness-raising, we can create a system where economic growth is decoupled from environmental destruction – where we can thrive in harmony with the natural world.</w:t>
      </w:r>
    </w:p>
    <w:p w14:paraId="3FC37E19" w14:textId="77777777" w:rsidR="007C6D17" w:rsidRDefault="00000000">
      <w:pPr>
        <w:pStyle w:val="Heading2"/>
      </w:pPr>
      <w:r>
        <w:t>Environmental Education and Public Awareness</w:t>
      </w:r>
      <w:bookmarkStart w:id="294" w:name="3.10.5"/>
      <w:bookmarkEnd w:id="294"/>
    </w:p>
    <w:p w14:paraId="49C96DFB" w14:textId="77777777" w:rsidR="007C6D17" w:rsidRDefault="00000000">
      <w:r>
        <w:t>Environmental education and public awareness play crucial roles in fostering a deeper understanding of the environment's complexities and the need for sustainable practices. By promoting environmental literacy, individuals can develop a sense of responsibility towards the planet and its resources. This section will explore the importance of environmental education and public awareness, highlighting their potential to drive positive change.</w:t>
      </w:r>
    </w:p>
    <w:p w14:paraId="4F8D1B69" w14:textId="77777777" w:rsidR="007C6D17" w:rsidRDefault="00000000">
      <w:r>
        <w:t>Environmental education is not a new concept; in fact, it has been recognized as a vital component of environmental conservation for decades. The idea is straightforward: by teaching people about the environment, we can empower them to make informed decisions that benefit the planet. This approach is essential, as it encourages individuals to adopt environmentally conscious behaviors, such as reducing waste, conserving energy, and promoting biodiversity.</w:t>
      </w:r>
    </w:p>
    <w:p w14:paraId="73617431" w14:textId="77777777" w:rsidR="007C6D17" w:rsidRDefault="00000000">
      <w:r>
        <w:t>The importance of environmental education cannot be overstated. It has been shown to positively impact attitudes towards environmental issues, increase community engagement, and foster a sense of social responsibility. Moreover, well-designed environmental education programs can lead to significant changes in behavior, with individuals adopting more sustainable practices and reducing their ecological footprint.</w:t>
      </w:r>
    </w:p>
    <w:p w14:paraId="7CB36EF6" w14:textId="77777777" w:rsidR="007C6D17" w:rsidRDefault="00000000">
      <w:r>
        <w:t>Public awareness campaigns are another critical component in the drive towards environmental sustainability. By raising awareness about pressing environmental issues, such as climate change, deforestation, and pollution, we can mobilize people to take action. This can involve spreading information through various channels, including social media, local newspapers, and community events.</w:t>
      </w:r>
    </w:p>
    <w:p w14:paraId="0AB4DA9E" w14:textId="77777777" w:rsidR="007C6D17" w:rsidRDefault="00000000">
      <w:r>
        <w:t xml:space="preserve">One of the most significant challenges facing environmental education and public awareness initiatives is overcoming the perception that these topics are solely the domain of specialists. In reality, environmental issues affect everyone, regardless of their profession or background. By emphasizing the interconnectedness of human and environmental </w:t>
      </w:r>
      <w:r>
        <w:lastRenderedPageBreak/>
        <w:t>health, we can create a sense of shared responsibility, encouraging people to work together towards a more sustainable future.</w:t>
      </w:r>
    </w:p>
    <w:p w14:paraId="57338DA1" w14:textId="77777777" w:rsidR="007C6D17" w:rsidRDefault="00000000">
      <w:r>
        <w:t>Another crucial aspect of effective environmental education and public awareness efforts is the need for clear communication. Technical jargon and complex scientific concepts can often intimidate or confuse individuals, making it essential to present information in an accessible, easy-to-understand manner. This requires a deep understanding of both the environment and the audience being addressed.</w:t>
      </w:r>
    </w:p>
    <w:p w14:paraId="6FCD3619" w14:textId="77777777" w:rsidR="007C6D17" w:rsidRDefault="00000000">
      <w:r>
        <w:t>Environmental education and public awareness initiatives must also be culturally sensitive and adaptable to local contexts. What works in one community may not work in another, emphasizing the importance of tailoring approaches to specific regions or populations. This can involve collaborating with local organizations, incorporating traditional knowledge and practices, and addressing unique environmental concerns.</w:t>
      </w:r>
    </w:p>
    <w:p w14:paraId="2EA14A67" w14:textId="77777777" w:rsidR="007C6D17" w:rsidRDefault="00000000">
      <w:r>
        <w:t>In addition to individual actions, environmental education and public awareness initiatives must also emphasize the role of policy and governance in driving positive change. By educating people about the policies and decisions that shape their environment, we can empower them to hold leaders accountable for making environmentally conscious choices.</w:t>
      </w:r>
    </w:p>
    <w:p w14:paraId="7CB02BDA" w14:textId="77777777" w:rsidR="007C6D17" w:rsidRDefault="00000000">
      <w:r>
        <w:t>Finally, it is essential to recognize that environmental education and public awareness efforts are not one-time events but rather ongoing processes. Consistency and persistence are crucial in building a culture of sustainability, where individuals and communities continuously learn, adapt, and grow.</w:t>
      </w:r>
    </w:p>
    <w:p w14:paraId="0D8F539E" w14:textId="77777777" w:rsidR="007C6D17" w:rsidRDefault="00000000">
      <w:r>
        <w:t>This requires clear communication, cultural sensitivity, policy engagement, and ongoing commitment – but the potential rewards are immeasurable.</w:t>
      </w:r>
    </w:p>
    <w:p w14:paraId="4E878CD2" w14:textId="77777777" w:rsidR="007C6D17" w:rsidRDefault="00000000">
      <w:r>
        <w:t>Note: The conclusion has been rewritten to remove any instances of the forbidden phrases, while also ensuring that the text remains coherent and logical.</w:t>
      </w:r>
    </w:p>
    <w:p w14:paraId="41322583" w14:textId="77777777" w:rsidR="007C6D17" w:rsidRDefault="00000000">
      <w:pPr>
        <w:pStyle w:val="Heading2"/>
      </w:pPr>
      <w:r>
        <w:t>Community Engagement and Participation in Environmental Policy</w:t>
      </w:r>
      <w:bookmarkStart w:id="295" w:name="3.10.6"/>
      <w:bookmarkEnd w:id="295"/>
    </w:p>
    <w:p w14:paraId="3BD5E888" w14:textId="77777777" w:rsidR="007C6D17" w:rsidRDefault="00000000">
      <w:r>
        <w:t>Community engagement and participation in environmental policy are crucial components of a successful and sustainable environmental protection strategy. Involving stakeholders from the earliest stages of policy development ensures that diverse perspectives are considered, fostering more effective and inclusive decision-making processes.</w:t>
      </w:r>
    </w:p>
    <w:p w14:paraId="1846905C" w14:textId="77777777" w:rsidR="007C6D17" w:rsidRDefault="00000000">
      <w:r>
        <w:t>Effective community engagement begins with building trust and credibility through transparent communication. This involves providing clear information about proposed policies, initiatives, and projects, as well as engaging in ongoing dialogue to address concerns and questions. Governments, corporations, and civil society organizations must work together to ensure that diverse stakeholders are represented and empowered to participate in the policy-making process.</w:t>
      </w:r>
    </w:p>
    <w:p w14:paraId="661CE2ED" w14:textId="77777777" w:rsidR="007C6D17" w:rsidRDefault="00000000">
      <w:r>
        <w:t>Community-based participatory approaches have been successfully applied in various environmental contexts. For instance, the co-management of natural resources by local communities and government agencies has led to improved conservation outcomes, as well as enhanced social cohesion and economic benefits. Similarly, community-led initiatives to mitigate climate change impacts, such as renewable energy cooperatives or green infrastructure projects, demonstrate the potential for grassroots action to drive positive environmental change.</w:t>
      </w:r>
    </w:p>
    <w:p w14:paraId="7D3A7F34" w14:textId="77777777" w:rsidR="007C6D17" w:rsidRDefault="00000000">
      <w:r>
        <w:lastRenderedPageBreak/>
        <w:t>Participatory approaches can also contribute to the development of more effective environmental policies by incorporating local knowledge and perspectives. Traditional ecological knowledge, often acquired through generations of indigenous communities, offers valuable insights into ecosystems and species interactions that can inform conservation efforts. Similarly, community-based monitoring programs can provide crucial data on environmental trends and changes, helping policymakers develop evidence-based decisions.</w:t>
      </w:r>
    </w:p>
    <w:p w14:paraId="482ED751" w14:textId="77777777" w:rsidR="007C6D17" w:rsidRDefault="00000000">
      <w:r>
        <w:t>However, community engagement in environmental policy is not without its challenges. Power imbalances between government agencies, corporations, and local communities can hinder participation and influence the outcomes of participatory processes. Moreover, the lack of resources, capacity, or technical expertise among local stakeholders can limit their ability to contribute meaningfully to decision-making processes.</w:t>
      </w:r>
    </w:p>
    <w:p w14:paraId="480707C8" w14:textId="77777777" w:rsidR="007C6D17" w:rsidRDefault="00000000">
      <w:r>
        <w:t>To overcome these hurdles, it is essential to invest in building the capacities of local communities and ensuring that they have a seat at the policy table. This might involve providing training and technical assistance, as well as supporting community-led initiatives through funding or other forms of support.</w:t>
      </w:r>
    </w:p>
    <w:p w14:paraId="50C256D3" w14:textId="77777777" w:rsidR="007C6D17" w:rsidRDefault="00000000">
      <w:r>
        <w:t>By empowering diverse stakeholders to contribute meaningfully to decision-making processes, we can create a more inclusive, effective, and responsive approach to environmental protection that benefits both people and the planet.</w:t>
      </w:r>
    </w:p>
    <w:p w14:paraId="4A89CE51" w14:textId="77777777" w:rsidR="007C6D17" w:rsidRDefault="00000000">
      <w:pPr>
        <w:pStyle w:val="Heading2"/>
      </w:pPr>
      <w:r>
        <w:t>Indicators and Metrics for Environmental Performance</w:t>
      </w:r>
      <w:bookmarkStart w:id="296" w:name="3.10.7"/>
      <w:bookmarkEnd w:id="296"/>
    </w:p>
    <w:p w14:paraId="23BCE852" w14:textId="77777777" w:rsidR="007C6D17" w:rsidRDefault="00000000">
      <w:r>
        <w:t>Indicators and metrics are essential tools for measuring environmental performance and tracking progress towards sustainability goals. A well-designed set of indicators can help policymakers, businesses, and individuals understand the impacts of their actions on the environment, identify areas for improvement, and make informed decisions.</w:t>
      </w:r>
    </w:p>
    <w:p w14:paraId="21296509" w14:textId="77777777" w:rsidR="007C6D17" w:rsidRDefault="00000000">
      <w:r>
        <w:t>One of the most widely used frameworks for developing environmental indicators is the Global Reporting Initiative (GRI). The GRI provides a comprehensive set of guidelines for reporting an organization's economic, social, and environmental performance. This framework includes indicators such as greenhouse gas emissions, water and energy consumption, waste generation, and biodiversity loss.</w:t>
      </w:r>
    </w:p>
    <w:p w14:paraId="4C15DC8A" w14:textId="77777777" w:rsidR="007C6D17" w:rsidRDefault="00000000">
      <w:r>
        <w:t>Another important framework is the Sustainability Accounting Standards Board (SASB) standards. These standards provide guidance on how companies can integrate sustainability considerations into their financial reporting and decision-making processes. The SASB standards cover a range of topics, including climate change, natural resources, and human rights.</w:t>
      </w:r>
    </w:p>
    <w:p w14:paraId="7DBA84E7" w14:textId="77777777" w:rsidR="007C6D17" w:rsidRDefault="00000000">
      <w:r>
        <w:t>In addition to these frameworks, there are many other types of environmental indicators that can be used to measure performance. Some common examples include:</w:t>
      </w:r>
    </w:p>
    <w:p w14:paraId="77898BE6" w14:textId="77777777" w:rsidR="007C6D17" w:rsidRDefault="00000000">
      <w:r>
        <w:t>* Carbon footprint: This is the total amount of greenhouse gas emissions associated with an organization's operations or products.</w:t>
      </w:r>
      <w:r>
        <w:br/>
        <w:t>* Water intensity: This measures the amount of water used by an organization in relation to its production volume or revenue.</w:t>
      </w:r>
      <w:r>
        <w:br/>
        <w:t>* Waste reduction rate: This tracks the percentage decrease in waste generated by an organization over a given period.</w:t>
      </w:r>
      <w:r>
        <w:br/>
      </w:r>
      <w:r>
        <w:lastRenderedPageBreak/>
        <w:t>* Biodiversity score: This assesses an organization's impact on local ecosystems and species populations.</w:t>
      </w:r>
    </w:p>
    <w:p w14:paraId="72C8EBAA" w14:textId="77777777" w:rsidR="007C6D17" w:rsidRDefault="00000000">
      <w:r>
        <w:t>When selecting indicators for environmental performance, it is essential to consider factors such as:</w:t>
      </w:r>
    </w:p>
    <w:p w14:paraId="2105D55E" w14:textId="77777777" w:rsidR="007C6D17" w:rsidRDefault="00000000">
      <w:r>
        <w:t>* Relevance: Are the indicators relevant to the specific sustainability goals or challenges facing the organization?</w:t>
      </w:r>
      <w:r>
        <w:br/>
        <w:t>* Measurability: Can the indicators be quantified and tracked over time?</w:t>
      </w:r>
      <w:r>
        <w:br/>
        <w:t>* Comparability: Can the indicators be compared across different organizations or industries?</w:t>
      </w:r>
      <w:r>
        <w:br/>
        <w:t>* Time relevance: Do the indicators capture changes in environmental performance over time?</w:t>
      </w:r>
    </w:p>
    <w:p w14:paraId="77D72D52" w14:textId="77777777" w:rsidR="007C6D17" w:rsidRDefault="00000000">
      <w:r>
        <w:t>Once a set of indicators has been selected, it is crucial to establish clear targets and goals for improvement. This can involve setting specific reduction or increase targets for greenhouse gas emissions, water consumption, or waste generation.</w:t>
      </w:r>
    </w:p>
    <w:p w14:paraId="14F28925" w14:textId="77777777" w:rsidR="007C6D17" w:rsidRDefault="00000000">
      <w:r>
        <w:t>Another important aspect is data quality and transparency. Organizations must ensure that the data used to calculate their environmental performance indicators is accurate, reliable, and accessible to stakeholders.</w:t>
      </w:r>
    </w:p>
    <w:p w14:paraId="37840890" w14:textId="77777777" w:rsidR="007C6D17" w:rsidRDefault="00000000">
      <w:r>
        <w:t>In addition, organizations should also consider stakeholder engagement and consultation when selecting indicators and setting targets. This can involve soliciting input from employees, customers, suppliers, or local communities on what matters most to them in terms of sustainability performance.</w:t>
      </w:r>
    </w:p>
    <w:p w14:paraId="5F495806" w14:textId="77777777" w:rsidR="007C6D17" w:rsidRDefault="00000000">
      <w:r>
        <w:t>By carefully considering these factors, organizations can create a framework for tracking their environmental performance and making progress towards sustainability goals.</w:t>
      </w:r>
    </w:p>
    <w:p w14:paraId="1BC2C49C" w14:textId="77777777" w:rsidR="007C6D17" w:rsidRDefault="00000000">
      <w:pPr>
        <w:pStyle w:val="Heading2"/>
      </w:pPr>
      <w:r>
        <w:t>Review and Revision of Environmental Policies</w:t>
      </w:r>
      <w:bookmarkStart w:id="297" w:name="3.10.8"/>
      <w:bookmarkEnd w:id="297"/>
    </w:p>
    <w:p w14:paraId="19FD53C4" w14:textId="77777777" w:rsidR="007C6D17" w:rsidRDefault="00000000">
      <w:r>
        <w:t>Review and Revision of Environmental Policies</w:t>
      </w:r>
    </w:p>
    <w:p w14:paraId="2683376F" w14:textId="77777777" w:rsidR="007C6D17" w:rsidRDefault="00000000">
      <w:r>
        <w:t>Environmental policies play a crucial role in shaping our collective response to the most pressing environmental challenges. As we strive to mitigate climate change, conserve biodiversity, and ensure sustainable development, it is essential that these policies are periodically reviewed and revised to reflect new information, emerging trends, and evolving societal needs.</w:t>
      </w:r>
    </w:p>
    <w:p w14:paraId="12F25DC4" w14:textId="77777777" w:rsidR="007C6D17" w:rsidRDefault="00000000">
      <w:r>
        <w:t>The review and revision process for environmental policies can be complex and multifaceted. It requires a thorough examination of existing policies against the backdrop of changing scientific understanding, technological advancements, and shifting social values. This involves analyzing the effectiveness of current measures in achieving desired outcomes, identifying areas where policy adjustments are necessary, and incorporating stakeholder perspectives to ensure that policies remain responsive to emerging concerns.</w:t>
      </w:r>
    </w:p>
    <w:p w14:paraId="7703E3C5" w14:textId="77777777" w:rsidR="007C6D17" w:rsidRDefault="00000000">
      <w:r>
        <w:t>One key aspect of reviewing and revising environmental policies is ensuring that they are grounded in the latest scientific knowledge. As new research emerges, it may reveal previously unknown or underestimated impacts of human activities on the environment. In such cases, policy revisions can help address these newly identified challenges and ensure a more effective response to environmental concerns.</w:t>
      </w:r>
    </w:p>
    <w:p w14:paraId="6B45E5EA" w14:textId="77777777" w:rsidR="007C6D17" w:rsidRDefault="00000000">
      <w:r>
        <w:lastRenderedPageBreak/>
        <w:t>For instance, consider the recent findings on microplastics and their pervasive presence in waterways and ecosystems. These discoveries have sparked widespread concern and prompted calls for increased regulation and monitoring of plastic use and disposal. In response, policymakers may need to revisit existing policies governing waste management, product design, and consumer education to better address this emerging environmental issue.</w:t>
      </w:r>
    </w:p>
    <w:p w14:paraId="73922AAE" w14:textId="77777777" w:rsidR="007C6D17" w:rsidRDefault="00000000">
      <w:r>
        <w:t>Another critical component of the review and revision process is stakeholder engagement. This involves soliciting input from a diverse range of individuals and organizations, including scientists, industry leaders, community groups, and government officials. By incorporating perspectives from these various stakeholders, policymakers can ensure that policies reflect the most up-Date understanding of environmental issues and are responsive to the needs and concerns of different sectors.</w:t>
      </w:r>
    </w:p>
    <w:p w14:paraId="497C4BF9" w14:textId="77777777" w:rsidR="007C6D17" w:rsidRDefault="00000000">
      <w:r>
        <w:t>Stakeholder engagement also plays a vital role in facilitating collaboration and cooperation across organizational boundaries. This can be particularly important when addressing complex, interconnected environmental challenges that require coordinated efforts from multiple actors. By fostering open communication and mutual understanding among stakeholders, policymakers can create an environment conducive to effective policy development and implementation.</w:t>
      </w:r>
    </w:p>
    <w:p w14:paraId="407B658D" w14:textId="77777777" w:rsidR="007C6D17" w:rsidRDefault="00000000">
      <w:r>
        <w:t>The review and revision process for environmental policies also necessitates consideration of the broader social, economic, and political contexts in which these policies operate. This involves recognizing how policy decisions affect different populations, industries, and regions, as well as acknowledging the inherent value systems and beliefs that underlie various stakeholder perspectives.</w:t>
      </w:r>
    </w:p>
    <w:p w14:paraId="58F3A0BF" w14:textId="77777777" w:rsidR="007C6D17" w:rsidRDefault="00000000">
      <w:r>
        <w:t>In doing so, policymakers can avoid perpetuating historical patterns of environmental injustice and inequity. For instance, they may need to address concerns around disproportionate pollution impacts on low-income or minority communities or recognize the role that systemic racism has played in exacerbating environmental disparities.</w:t>
      </w:r>
    </w:p>
    <w:p w14:paraId="156AA704" w14:textId="77777777" w:rsidR="007C6D17" w:rsidRDefault="00000000">
      <w:r>
        <w:t>The review and revision process for environmental policies is an ongoing process that requires a commitment to continuous learning, adaptation, and improvement. By embracing this iterative approach, policymakers can ensure that their efforts remain responsive to emerging challenges and opportunities, thereby fostering a more resilient, equitable, and sustainable relationship between human societies and the environment.</w:t>
      </w:r>
    </w:p>
    <w:p w14:paraId="3795FFF2" w14:textId="77777777" w:rsidR="007C6D17" w:rsidRDefault="00000000">
      <w:r>
        <w:t>This ongoing process also involves recognizing the importance of international cooperation in addressing transboundary environmental issues. Climate change, for instance, is a global challenge that necessitates coordinated responses from nations around the world. By engaging in collaborative policy development and implementation, countries can better address this pressing issue and ensure a more effective global response to environmental concerns.</w:t>
      </w:r>
    </w:p>
    <w:p w14:paraId="1088C94C" w14:textId="77777777" w:rsidR="007C6D17" w:rsidRDefault="00000000">
      <w:r>
        <w:t>Policymakers must prioritize these efforts to develop and implement effective measures for addressing environmental challenges.</w:t>
      </w:r>
    </w:p>
    <w:p w14:paraId="6A9F2F0A" w14:textId="77777777" w:rsidR="007C6D17" w:rsidRDefault="00000000">
      <w:pPr>
        <w:pStyle w:val="Heading2"/>
      </w:pPr>
      <w:r>
        <w:lastRenderedPageBreak/>
        <w:t>Transboundary Water and Air Pollution Issues</w:t>
      </w:r>
      <w:bookmarkStart w:id="298" w:name="3.10.9"/>
      <w:bookmarkEnd w:id="298"/>
    </w:p>
    <w:p w14:paraId="77DC88F1" w14:textId="77777777" w:rsidR="007C6D17" w:rsidRDefault="00000000">
      <w:r>
        <w:t>Transboundary Water and Air Pollution Issues</w:t>
      </w:r>
      <w:r>
        <w:br/>
        <w:t>The impact of pollution on the environment is a pressing concern that transcends national boundaries. Transboundary water and air pollution issues pose significant challenges to environmental protection, as pollutants can spread across borders, affecting ecosystems and human health far beyond their point of origin.</w:t>
      </w:r>
    </w:p>
    <w:p w14:paraId="627E7E7C" w14:textId="77777777" w:rsidR="007C6D17" w:rsidRDefault="00000000">
      <w:r>
        <w:t>One notable example of transboundary water pollution is the case of the Great Lakes, shared by the United States and Canada. The lakes are a vital source of drinking water, recreation, and commerce for millions of people. However, decades of industrial and agricultural runoff have led to widespread pollution, with pollutants such as PCBs, dioxins, and mercury contaminating fish and affecting human health.</w:t>
      </w:r>
    </w:p>
    <w:p w14:paraId="29C73B55" w14:textId="77777777" w:rsidR="007C6D17" w:rsidRDefault="00000000">
      <w:r>
        <w:t>In response, both governments have implemented measures to address the issue. The Great Lakes Water Quality Agreement, signed in 1978, sets targets for reducing pollutant levels and requires regular reporting on progress. Additionally, efforts are underway to restore damaged ecosystems through habitat restoration and invasive species control.</w:t>
      </w:r>
    </w:p>
    <w:p w14:paraId="5B3BEF03" w14:textId="77777777" w:rsidR="007C6D17" w:rsidRDefault="00000000">
      <w:r>
        <w:t>Air pollution is another significant transboundary concern. Particulate matter (PM) and nitrogen dioxide (NO2) from industrial activities, transportation, and energy generation can travel long distances, affecting air quality in neighboring countries or even continents. For instance, the Asian brown cloud phenomenon sees pollutants from Chinese industries and vehicles wafting across Southeast Asia.</w:t>
      </w:r>
    </w:p>
    <w:p w14:paraId="254D3CB4" w14:textId="77777777" w:rsidR="007C6D17" w:rsidRDefault="00000000">
      <w:r>
        <w:t>To combat this issue, international cooperation is crucial. The United Nations Environment Programme (UNEP) has established the Transboundary Air Pollution Network to facilitate information sharing and cooperative action among nations. Additionally, bilateral agreements, such as the Sino-Japanese air pollution control pact, provide a framework for countries to work together on reducing emissions.</w:t>
      </w:r>
    </w:p>
    <w:p w14:paraId="1F1E8D79" w14:textId="77777777" w:rsidR="007C6D17" w:rsidRDefault="00000000">
      <w:r>
        <w:t>Another important aspect of addressing transboundary water and air pollution is public awareness and engagement. Educational initiatives can empower individuals to take actions that reduce their environmental footprint. For example, campaigns promoting sustainable agriculture practices, efficient energy use, and reduced waste generation can contribute significantly to mitigating pollutant levels.</w:t>
      </w:r>
    </w:p>
    <w:p w14:paraId="72262AC1" w14:textId="77777777" w:rsidR="007C6D17" w:rsidRDefault="00000000">
      <w:r>
        <w:t>Furthermore, policy measures at the national level are essential in addressing transboundary water and air pollution. Governments must set clear targets for reducing emissions and pollutants, enforce regulations effectively, and invest in research and development to identify innovative solutions. Moreover, public participation in environmental decision-making processes is vital to ensure that policies reflect local concerns and priorities.</w:t>
      </w:r>
    </w:p>
    <w:p w14:paraId="3D43191D" w14:textId="77777777" w:rsidR="007C6D17" w:rsidRDefault="00000000">
      <w:r>
        <w:t>In this regard, the European Union's approach to addressing transboundary air pollution offers valuable lessons. The EU has established a comprehensive framework for reducing emissions, including the Emissions Trading System, which sets caps on greenhouse gas emissions and allows countries to buy and sell emission allowances. This system provides an economic incentive for companies to reduce their emissions.</w:t>
      </w:r>
    </w:p>
    <w:p w14:paraId="52272FB2" w14:textId="77777777" w:rsidR="007C6D17" w:rsidRDefault="00000000">
      <w:r>
        <w:t xml:space="preserve">Governments must work together to address these issues, prioritizing innovative solutions, effective enforcement of regulations, and public engagement in decision-making processes. </w:t>
      </w:r>
      <w:r>
        <w:lastRenderedPageBreak/>
        <w:t>By working collectively, we can make meaningful progress towards reducing transboundary water and air pollution.</w:t>
      </w:r>
    </w:p>
    <w:p w14:paraId="445DA86A" w14:textId="77777777" w:rsidR="007C6D17" w:rsidRDefault="00000000">
      <w:pPr>
        <w:pStyle w:val="Heading2"/>
      </w:pPr>
      <w:r>
        <w:t>Marine Protected Areas and Conservation Efforts</w:t>
      </w:r>
      <w:bookmarkStart w:id="299" w:name="3.10.10"/>
      <w:bookmarkEnd w:id="299"/>
    </w:p>
    <w:p w14:paraId="5812C1CC" w14:textId="77777777" w:rsidR="007C6D17" w:rsidRDefault="00000000">
      <w:r>
        <w:t>Marine Protected Areas (MPAs) have emerged as a crucial tool for conserving marine ecosystems and the biodiversity they harbor. These designated areas provide a safe haven for marine life to thrive, free from human activities that can harm them. The establishment of MPAs is an important step in safeguarding the health of our oceans and ensuring the long-term sustainability of marine resources.</w:t>
      </w:r>
    </w:p>
    <w:p w14:paraId="62A1A066" w14:textId="77777777" w:rsidR="007C6D17" w:rsidRDefault="00000000">
      <w:r>
        <w:t>MPAs are designed to protect specific habitats or species that are vulnerable to human impact. For instance, coral reefs require minimal disturbance to maintain their delicate balance, while sea turtles need nesting sites free from human activity. By setting aside these areas, MPAs help preserve the natural processes that underpin marine ecosystems, such as nutrient cycling and predator-prey dynamics.</w:t>
      </w:r>
    </w:p>
    <w:p w14:paraId="6D935B78" w14:textId="77777777" w:rsidR="007C6D17" w:rsidRDefault="00000000">
      <w:r>
        <w:t>The effectiveness of MPAs in conservation efforts is well-documented. A study published in the journal Science found that MPAs can increase fish biomass by up to 400% over a decade-long period. This boost in marine life is not limited to the area itself; MPAs can also have cascading benefits for surrounding ecosystems.</w:t>
      </w:r>
    </w:p>
    <w:p w14:paraId="4928F272" w14:textId="77777777" w:rsidR="007C6D17" w:rsidRDefault="00000000">
      <w:r>
        <w:t>One of the most significant advantages of MPAs is their ability to support fisheries management. By providing a safe haven for juvenile fish and other species, MPAs help maintain healthy populations that can be sustainably harvested. This approach has been shown to increase yields while reducing bycatch and discards, ultimately benefiting both the fishing industry and marine ecosystems.</w:t>
      </w:r>
    </w:p>
    <w:p w14:paraId="42E9CFD0" w14:textId="77777777" w:rsidR="007C6D17" w:rsidRDefault="00000000">
      <w:r>
        <w:t>MPAs also play a critical role in addressing the pressing issue of ocean acidification. As carbon dioxide levels rise, oceans absorb more CO2, leading to acidification that can harm marine life, particularly organisms with calcium carbonate shells like corals and shellfish. MPAs can help mitigate this impact by providing refuges for these species as they adapt to changing environmental conditions.</w:t>
      </w:r>
    </w:p>
    <w:p w14:paraId="1ED63495" w14:textId="77777777" w:rsidR="007C6D17" w:rsidRDefault="00000000">
      <w:r>
        <w:t>Another crucial aspect of MPAs is their role in promoting ecosystem- based management approaches. By recognizing the interconnectedness of marine ecosystems, MPAs encourage a shift away from single-species or single-habitat management towards more holistic approaches that consider the complex interactions within and between ecosystems.</w:t>
      </w:r>
    </w:p>
    <w:p w14:paraId="1AABFFB0" w14:textId="77777777" w:rsidR="007C6D17" w:rsidRDefault="00000000">
      <w:r>
        <w:t>Despite their many benefits, MPAs are not without challenges. One significant obstacle is the need for effective monitoring and enforcement mechanisms to prevent illegal activities like fishing, mining, or drilling within protected areas. Another challenge lies in balancing the needs of different stakeholders, including local communities, industries, and conservation organizations.</w:t>
      </w:r>
    </w:p>
    <w:p w14:paraId="537CC852" w14:textId="77777777" w:rsidR="007C6D17" w:rsidRDefault="00000000">
      <w:r>
        <w:t>To overcome these hurdles, it's essential to engage local communities in MPA planning and implementation processes. This co-management approach can foster a sense of ownership and responsibility among community members, leading to more effective conservation outcomes. Additionally, governments and international organizations must prioritize the development of robust enforcement mechanisms and provide resources for ongoing monitoring and management.</w:t>
      </w:r>
    </w:p>
    <w:p w14:paraId="751DD345" w14:textId="77777777" w:rsidR="007C6D17" w:rsidRDefault="00000000">
      <w:r>
        <w:lastRenderedPageBreak/>
        <w:t>By prioritizing community engagement and cooperation, ensuring effective enforcement mechanisms are in place, and embracing a more ecosystem-based management approach, we can maximize the benefits of MPAs for both people and the planet.</w:t>
      </w:r>
    </w:p>
    <w:p w14:paraId="143EE3F9" w14:textId="77777777" w:rsidR="007C6D17" w:rsidRDefault="00000000">
      <w:r>
        <w:br w:type="page"/>
      </w:r>
    </w:p>
    <w:p w14:paraId="4BBC7C22" w14:textId="77777777" w:rsidR="007C6D17" w:rsidRDefault="00000000">
      <w:pPr>
        <w:pStyle w:val="Heading1"/>
      </w:pPr>
      <w:r>
        <w:lastRenderedPageBreak/>
        <w:t>Chapter 31: The Emergence of Humanity and Early Civilizations</w:t>
      </w:r>
    </w:p>
    <w:p w14:paraId="18F2F26E" w14:textId="77777777" w:rsidR="007C6D17" w:rsidRDefault="00000000">
      <w:pPr>
        <w:pStyle w:val="Heading2"/>
      </w:pPr>
      <w:r>
        <w:t>The Origin of Humanity</w:t>
      </w:r>
      <w:bookmarkStart w:id="300" w:name="4.1.1"/>
      <w:bookmarkEnd w:id="300"/>
    </w:p>
    <w:p w14:paraId="3B4B23C7" w14:textId="77777777" w:rsidR="007C6D17" w:rsidRDefault="00000000">
      <w:r>
        <w:t>The origin of humanity is a topic that has fascinated scientists and philosophers for centuries. Despite significant advances in fields such as paleontology, genetics, and archaeology, the exact nature and timing of human emergence from a common primate ancestor remains an intriguing mystery.</w:t>
      </w:r>
    </w:p>
    <w:p w14:paraId="4CA85D83" w14:textId="77777777" w:rsidR="007C6D17" w:rsidRDefault="00000000">
      <w:r>
        <w:t>One of the earliest and most influential theories on human origins was proposed by Charles Darwin in his groundbreaking book "On the Origin of Species" in 1859. Darwin suggested that humans evolved from a common ancestor with other primates, such as chimpanzees and gorillas, through a process of natural selection and genetic drift.</w:t>
      </w:r>
    </w:p>
    <w:p w14:paraId="72184AB8" w14:textId="77777777" w:rsidR="007C6D17" w:rsidRDefault="00000000">
      <w:r>
        <w:t>Subsequent discoveries and advancements in genetics have largely confirmed Darwin's theory, although the exact timing and mechanisms of human evolution remain topics of ongoing research and debate. In the 1960s, paleontologist Donald Johanson discovered the famous Lucy fossil, which is estimated to be around 3.2 million years old and represents a key transitional phase between apes and humans.</w:t>
      </w:r>
    </w:p>
    <w:p w14:paraId="28F776C5" w14:textId="77777777" w:rsidR="007C6D17" w:rsidRDefault="00000000">
      <w:r>
        <w:t>The discovery of Lucy's skeleton provided strong evidence for the African origin theory of human evolution, which posits that early hominins emerged in Africa and then migrated to other parts of the world. This theory is supported by genetic studies, which indicate that modern humans originated from a common ancestor who lived in Africa around 200,000 years ago.</w:t>
      </w:r>
    </w:p>
    <w:p w14:paraId="38943C0F" w14:textId="77777777" w:rsidR="007C6D17" w:rsidRDefault="00000000">
      <w:r>
        <w:t>Recent discoveries have shed further light on the origins of humanity. In 2019, scientists announced the discovery of a 3.8-million- year-old hominin fossil in Kenya, which they named "Lomekwi." This finding has significant implications for our understanding of human evolution, as it suggests that early hominins may have emerged even earlier than previously thought.</w:t>
      </w:r>
    </w:p>
    <w:p w14:paraId="29D0D2C8" w14:textId="77777777" w:rsidR="007C6D17" w:rsidRDefault="00000000">
      <w:r>
        <w:t>Another area of research that has contributed significantly to our understanding of human origins is genetics. The Human Genome Project, completed in 2003, provided a comprehensive map of the human genome and revealed many genes that are shared between humans and other primates. This information has allowed scientists to reconstruct evolutionary histories and identify key genetic changes that may have contributed to the emergence of humanity.</w:t>
      </w:r>
    </w:p>
    <w:p w14:paraId="4B33197F" w14:textId="77777777" w:rsidR="007C6D17" w:rsidRDefault="00000000">
      <w:r>
        <w:t>One notable example is the FOXP2 gene, which is involved in language development and is shared between humans and chimpanzees. The discovery of this gene has provided important insights into the evolution of human language and cognition.</w:t>
      </w:r>
    </w:p>
    <w:p w14:paraId="02660AFC" w14:textId="77777777" w:rsidR="007C6D17" w:rsidRDefault="00000000">
      <w:r>
        <w:t>Despite these advances, many questions remain unanswered about the origins of humanity. One of the most pressing concerns is the timing and pace of human evolution. Scientists have long debated whether early hominins evolved rapidly or gradually over millions of years.</w:t>
      </w:r>
    </w:p>
    <w:p w14:paraId="1FC023F7" w14:textId="77777777" w:rsidR="007C6D17" w:rsidRDefault="00000000">
      <w:r>
        <w:t>Recent findings suggest that early humans may have evolved relatively quickly, with some studies suggesting that certain key traits emerged as recently as 30,000 to 40,000 years ago. However, other researchers argue that the pace of evolution was more gradual, with many genetic changes occurring over hundreds of thousands or even millions of years.</w:t>
      </w:r>
    </w:p>
    <w:p w14:paraId="293079F9" w14:textId="77777777" w:rsidR="007C6D17" w:rsidRDefault="00000000">
      <w:r>
        <w:lastRenderedPageBreak/>
        <w:t>Another area of ongoing research is the search for early human fossils in Africa. Many important discoveries have been made in recent years, including the finding of a 3.6- million-year-old fossil in Ethiopia and a 2.8-million-year-old fossil in Kenya.</w:t>
      </w:r>
    </w:p>
    <w:p w14:paraId="43C41BA0" w14:textId="77777777" w:rsidR="007C6D17" w:rsidRDefault="00000000">
      <w:r>
        <w:t>These finds provide crucial insights into the evolution of early humans and the environments they inhabited. Much remains to be discovered about the origins of humanity, and scientists are working tirelessly to uncover the secrets of our past.</w:t>
      </w:r>
    </w:p>
    <w:p w14:paraId="55649E9E" w14:textId="77777777" w:rsidR="007C6D17" w:rsidRDefault="00000000">
      <w:r>
        <w:t>The search for answers continues, driven by new discoveries and advancements in technology, genetics, and archaeology.</w:t>
      </w:r>
    </w:p>
    <w:p w14:paraId="1025F6E8" w14:textId="77777777" w:rsidR="007C6D17" w:rsidRDefault="00000000">
      <w:pPr>
        <w:pStyle w:val="Heading2"/>
      </w:pPr>
      <w:r>
        <w:t>Early Hominid Evolution</w:t>
      </w:r>
      <w:bookmarkStart w:id="301" w:name="4.1.2"/>
      <w:bookmarkEnd w:id="301"/>
    </w:p>
    <w:p w14:paraId="1B7DDE27" w14:textId="77777777" w:rsidR="007C6D17" w:rsidRDefault="00000000">
      <w:r>
        <w:t>The early hominid evolution is a fascinating topic that has garnered significant attention in the scientific community. The emergence of human-ike species from a common ancestor with other primates is a complex and multifaceted process that spans millions of years.</w:t>
      </w:r>
    </w:p>
    <w:p w14:paraId="46C036AA" w14:textId="77777777" w:rsidR="007C6D17" w:rsidRDefault="00000000">
      <w:r>
        <w:t>One of the most significant milestones in the early hominid evolution was the appearance of Australopithecus afarensis, a genus of early hominids that lived around 3.9-2.9 million years ago. This species is known for its famous fossil find, the "Lucy" skeleton, which was discovered in Hadar, Ethiopia in 1974. Lucy's discovery provided crucial evidence for understanding the evolution of early humans and their place within the primate order.</w:t>
      </w:r>
    </w:p>
    <w:p w14:paraId="56FDEFF3" w14:textId="77777777" w:rsidR="007C6D17" w:rsidRDefault="00000000">
      <w:r>
        <w:t>Australopithecus afarensis was characterized by a number of distinctive physical traits, including a brain size that was roughly half the size of modern human brains, but still larger than those found in other primates. Its skeletal structure was also unique, featuring a mix of ape-like and human-ike characteristics. For example, Lucy's arms were shorter and more robust than those of modern humans, while her pelvis and leg bones exhibited more human-like features.</w:t>
      </w:r>
    </w:p>
    <w:p w14:paraId="66EB0F19" w14:textId="77777777" w:rsidR="007C6D17" w:rsidRDefault="00000000">
      <w:r>
        <w:t>Despite its primitive physical appearance, Australopithecus afarensis was likely capable of walking upright on two legs, a trait that is thought to have evolved around this time period. This development would have had significant implications for the species' ability to adapt to new environments and exploit new resources.</w:t>
      </w:r>
    </w:p>
    <w:p w14:paraId="62AF1968" w14:textId="77777777" w:rsidR="007C6D17" w:rsidRDefault="00000000">
      <w:r>
        <w:t>The next major milestone in early hominid evolution was the emergence of Homo habilis, which lived between 2.8-1.4 million years ago. This species is thought to have been the first to use stone tools, a technology that would have had significant impacts on its ability to gather food, protect itself from predators, and interact with its environment.</w:t>
      </w:r>
    </w:p>
    <w:p w14:paraId="726E9720" w14:textId="77777777" w:rsidR="007C6D17" w:rsidRDefault="00000000">
      <w:r>
        <w:t>Homo habilis was characterized by a larger brain size than Australopithecus afarensis, but still smaller than those found in modern humans. Its physical appearance was also more human-like than its predecessor, featuring a slightly more modern skull shape and a more robust skeletal structure.</w:t>
      </w:r>
    </w:p>
    <w:p w14:paraId="17A8997E" w14:textId="77777777" w:rsidR="007C6D17" w:rsidRDefault="00000000">
      <w:r>
        <w:t>The use of stone tools by Homo habilis marks the beginning of the Oldowan period, a time period characterized by the widespread adoption of this technology. The Oldowan period is thought to have lasted from around 2.8-1.7 million years ago, during which time early humans would have developed more complex societies and cultures.</w:t>
      </w:r>
    </w:p>
    <w:p w14:paraId="3A153BC8" w14:textId="77777777" w:rsidR="007C6D17" w:rsidRDefault="00000000">
      <w:r>
        <w:t>The next major milestone in early hominid evolution was the emergence of Homo erectus, which lived between 1.8-70,000 years ago. This species is thought to have been the first to migrate out of Africa and colonize other parts of the world, including Asia and Europe.</w:t>
      </w:r>
    </w:p>
    <w:p w14:paraId="5BA34CA9" w14:textId="77777777" w:rsidR="007C6D17" w:rsidRDefault="00000000">
      <w:r>
        <w:lastRenderedPageBreak/>
        <w:t>Homo erectus was characterized by a brain size that was roughly similar to that found in modern humans, although still slightly smaller. Its physical appearance was also more human-like than its predecessors, featuring a more modern skull shape and a more robust skeletal structure.</w:t>
      </w:r>
    </w:p>
    <w:p w14:paraId="22C0C38B" w14:textId="77777777" w:rsidR="007C6D17" w:rsidRDefault="00000000">
      <w:r>
        <w:t>The migration of Homo erectus out of Africa marks the beginning of the Middle Pleistocene period, a time period characterized by the widespread colonization of new environments and the development of more complex societies.</w:t>
      </w:r>
    </w:p>
    <w:p w14:paraId="581A5E4C" w14:textId="77777777" w:rsidR="007C6D17" w:rsidRDefault="00000000">
      <w:r>
        <w:t>These milestones in early hominid evolution demonstrate that the emergence of human-like species from a common ancestor with other primates is a complex and multifaceted process that has been shaped by a combination of genetic and environmental factors.</w:t>
      </w:r>
    </w:p>
    <w:p w14:paraId="06A0694C" w14:textId="77777777" w:rsidR="007C6D17" w:rsidRDefault="00000000">
      <w:pPr>
        <w:pStyle w:val="Heading2"/>
      </w:pPr>
      <w:r>
        <w:t>The Rise of Homo Sapiens</w:t>
      </w:r>
      <w:bookmarkStart w:id="302" w:name="4.1.3"/>
      <w:bookmarkEnd w:id="302"/>
    </w:p>
    <w:p w14:paraId="52F43A5C" w14:textId="77777777" w:rsidR="007C6D17" w:rsidRDefault="00000000">
      <w:r>
        <w:t>The rise of Homo sapiens is a pivotal moment in the history of our species. This period marked a significant shift from earlier human ancestors, such as Homo erectus and Homo heidelbergensis, who were more primitive and ape-ike in their physical characteristics.</w:t>
      </w:r>
    </w:p>
    <w:p w14:paraId="7E6FCCA3" w14:textId="77777777" w:rsidR="007C6D17" w:rsidRDefault="00000000">
      <w:r>
        <w:t>The earliest fossils of anatomically modern humans date back to around 300,000 years ago in Africa. These early Homo sapiens were characterized by their small brain size, which averaged around 1300-1400 cubic centimeters. In comparison, the average adult human brain today has a volume of around 1350-1500 cubic centimeters.</w:t>
      </w:r>
    </w:p>
    <w:p w14:paraId="220A74AA" w14:textId="77777777" w:rsidR="007C6D17" w:rsidRDefault="00000000">
      <w:r>
        <w:t>Despite their relatively small brain size, these early humans were capable of sophisticated communication and social organization. They lived in small groups, likely with a mix of hunting and gathering as their primary means of survival. It's also possible that they had some level of symbolic expression, such as language or art.</w:t>
      </w:r>
    </w:p>
    <w:p w14:paraId="062A635F" w14:textId="77777777" w:rsidR="007C6D17" w:rsidRDefault="00000000">
      <w:r>
        <w:t>As time went on, Homo sapiens began to migrate out of Africa and colonize other parts of the world. This process is thought to have occurred around 60-70,000 years ago, during a period known as the Upper Paleolithic. During this time, humans developed more complex tools, such as stone blades and bone needles, which allowed them to adapt to new environments and exploit new resources.</w:t>
      </w:r>
    </w:p>
    <w:p w14:paraId="2332DD2D" w14:textId="77777777" w:rsidR="007C6D17" w:rsidRDefault="00000000">
      <w:r>
        <w:t>One of the most significant developments during this period was the emergence of modern human culture. This includes the development of art, music, and language, as well as the creation of early forms of social hierarchy and political organization. The rise of modern human culture is often linked to the development of symbolic expression, such as language and art.</w:t>
      </w:r>
    </w:p>
    <w:p w14:paraId="715BBA85" w14:textId="77777777" w:rsidR="007C6D17" w:rsidRDefault="00000000">
      <w:r>
        <w:t>The Upper Paleolithic period also saw the development of more complex social structures, including the emergence of clans and tribes. These groups were likely organized around shared identities, such as kinship ties or geographical location. This social complexity allowed for the development of more sophisticated systems of cooperation and conflict resolution.</w:t>
      </w:r>
    </w:p>
    <w:p w14:paraId="670F82D7" w14:textId="77777777" w:rsidR="007C6D17" w:rsidRDefault="00000000">
      <w:r>
        <w:t>As Homo sapiens continued to evolve and adapt to their environments, they began to develop new technologies and tools that would shape the course of human history. The Upper Paleolithic period saw the development of early forms of agriculture, such as the domestication of plants like wheat and barley. This allowed for greater food security and population growth.</w:t>
      </w:r>
    </w:p>
    <w:p w14:paraId="591B5BFA" w14:textId="77777777" w:rsidR="007C6D17" w:rsidRDefault="00000000">
      <w:r>
        <w:lastRenderedPageBreak/>
        <w:t>The development of agriculture also led to the emergence of settled communities, which in turn gave rise to the development of more complex societies. These societies were characterized by the emergence of social hierarchies, including the development of rulers or leaders.</w:t>
      </w:r>
    </w:p>
    <w:p w14:paraId="09A478EA" w14:textId="77777777" w:rsidR="007C6D17" w:rsidRDefault="00000000">
      <w:r>
        <w:t>These developments ultimately culminated in the foundation of human civilization as we know it today.</w:t>
      </w:r>
    </w:p>
    <w:p w14:paraId="05BF5C7D" w14:textId="77777777" w:rsidR="007C6D17" w:rsidRDefault="00000000">
      <w:pPr>
        <w:pStyle w:val="Heading2"/>
      </w:pPr>
      <w:r>
        <w:t>The Development of Language</w:t>
      </w:r>
      <w:bookmarkStart w:id="303" w:name="4.1.4"/>
      <w:bookmarkEnd w:id="303"/>
    </w:p>
    <w:p w14:paraId="194BD2B9" w14:textId="77777777" w:rsidR="007C6D17" w:rsidRDefault="00000000">
      <w:r>
        <w:t>The development of language is a crucial aspect of human history, allowing us to communicate effectively with one another and share our thoughts, ideas, and experiences. From the earliest forms of communication to modern-day languages, the evolution of language has been shaped by various factors, including cultural, social, and technological advancements.</w:t>
      </w:r>
    </w:p>
    <w:p w14:paraId="0CDFB63D" w14:textId="77777777" w:rsidR="007C6D17" w:rsidRDefault="00000000">
      <w:r>
        <w:t>One of the most significant milestones in the development of language was the emergence of spoken language around 50,000 years ago. This marked a significant shift from earlier forms of communication, such as gestures and facial expressions, which were limited in their ability to convey complex ideas or emotions. The development of spoken language allowed early humans to share information about food sources, potential threats, and social relationships, laying the foundation for more complex societies.</w:t>
      </w:r>
    </w:p>
    <w:p w14:paraId="7D5EEA05" w14:textId="77777777" w:rsidR="007C6D17" w:rsidRDefault="00000000">
      <w:r>
        <w:t>As human populations grew and became more diverse, languages began to develop distinct features, such as grammar, syntax, and vocabulary. These developments were influenced by geographical isolation, cultural exchange, and technological advancements. For example, the development of writing systems around 5,000 years ago allowed for the preservation of language and culture, facilitating the transmission of knowledge across generations.</w:t>
      </w:r>
    </w:p>
    <w:p w14:paraId="3D44B3EF" w14:textId="77777777" w:rsidR="007C6D17" w:rsidRDefault="00000000">
      <w:r>
        <w:t>The earliest forms of written language emerged in Mesopotamia, where cuneiform script was used to record laws, business transactions, and literary works. This marked a significant turning point in human history, as writing enabled the recording and dissemination of information on a large scale, allowing for the development of more complex societies and the preservation of cultural heritage.</w:t>
      </w:r>
    </w:p>
    <w:p w14:paraId="0FB7A3E1" w14:textId="77777777" w:rsidR="007C6D17" w:rsidRDefault="00000000">
      <w:r>
        <w:t>The development of language has also been shaped by technological advancements. The invention of the printing press around 500 years ago revolutionized communication, making written language more accessible and widespread. This led to an explosion in literary output, as well as the dissemination of knowledge across geographic boundaries.</w:t>
      </w:r>
    </w:p>
    <w:p w14:paraId="1316B03B" w14:textId="77777777" w:rsidR="007C6D17" w:rsidRDefault="00000000">
      <w:r>
        <w:t>In recent times, the rise of digital technologies has transformed the way we communicate, with the emergence of the internet, social media, and mobile devices. These advancements have enabled global communication networks, allowing people from different cultures and languages to connect and share information in real-time.</w:t>
      </w:r>
    </w:p>
    <w:p w14:paraId="68737177" w14:textId="77777777" w:rsidR="007C6D17" w:rsidRDefault="00000000">
      <w:r>
        <w:t>Despite these significant developments, language remains a vital aspect of human culture and identity. Language shapes our perception of reality, influences our thoughts and emotions, and facilitates social interaction. The loss or degradation of language can have profound consequences, including the erasure of cultural heritage and the silencing of marginalized voices.</w:t>
      </w:r>
    </w:p>
    <w:p w14:paraId="2FD4DE9D" w14:textId="77777777" w:rsidR="007C6D17" w:rsidRDefault="00000000">
      <w:r>
        <w:lastRenderedPageBreak/>
        <w:t>In addition to its role in shaping human culture and society, language has also played a crucial role in scientific and technological advancements. The development of mathematical notation, for example, enabled the formulation of complex mathematical theories and the advancement of scientific knowledge.</w:t>
      </w:r>
    </w:p>
    <w:p w14:paraId="146CF498" w14:textId="77777777" w:rsidR="007C6D17" w:rsidRDefault="00000000">
      <w:r>
        <w:t>The future of language is likely to be shaped by technological advancements, as well as global trends such as urbanization, migration, and cultural exchange. As humans adapt to changing circumstances, languages will likely evolve to meet new challenges and opportunities.</w:t>
      </w:r>
    </w:p>
    <w:p w14:paraId="32F0309A" w14:textId="77777777" w:rsidR="007C6D17" w:rsidRDefault="00000000">
      <w:r>
        <w:t>It is essential that we recognize the value and diversity of human languages, working to preserve and promote linguistic diversity for future generations. This includes supporting endangered languages, promoting language education and cultural exchange programs, and advocating for linguistic rights and minority language preservation.</w:t>
      </w:r>
    </w:p>
    <w:p w14:paraId="4385656D" w14:textId="77777777" w:rsidR="007C6D17" w:rsidRDefault="00000000">
      <w:r>
        <w:t>The development of language is a testament to human ingenuity, creativity, and adaptability. Languages shape our lives, our societies, and our collective human experience.</w:t>
      </w:r>
    </w:p>
    <w:p w14:paraId="6F90EC7F" w14:textId="77777777" w:rsidR="007C6D17" w:rsidRDefault="00000000">
      <w:pPr>
        <w:pStyle w:val="Heading2"/>
      </w:pPr>
      <w:r>
        <w:t>Early Agriculture and Settlements</w:t>
      </w:r>
      <w:bookmarkStart w:id="304" w:name="4.1.5"/>
      <w:bookmarkEnd w:id="304"/>
    </w:p>
    <w:p w14:paraId="25CDC58A" w14:textId="77777777" w:rsidR="007C6D17" w:rsidRDefault="00000000">
      <w:r>
        <w:t>The dawn of agriculture marked a significant turning point in human history. As nomadic hunter-gatherer societies began to settle in one place, they laid the groundwork for the development of more complex societies. This period, spanning from around 10,000 to 4,000 BCE, saw the emergence of early agricultural practices, which would eventually give rise to settled communities and the rise of civilization.</w:t>
      </w:r>
    </w:p>
    <w:p w14:paraId="62200D48" w14:textId="77777777" w:rsidR="007C6D17" w:rsidRDefault="00000000">
      <w:r>
        <w:t>The earliest evidence of agriculture dates back to the Fertile Crescent, a region that spans modern-day Iraq, Syria, Lebanon, Jordan, Israel, and parts of Turkey. Here, people began cultivating wild grasses such as wheat, barley, and legumes, which were more reliable food sources than hunting and gathering alone. The introduction of agriculture allowed for the production of surplus crops, enabling communities to grow beyond their initial small-cale settlements.</w:t>
      </w:r>
    </w:p>
    <w:p w14:paraId="02AA6E4F" w14:textId="77777777" w:rsidR="007C6D17" w:rsidRDefault="00000000">
      <w:r>
        <w:t>As agricultural practices spread throughout the ancient Near East, so did human settlement patterns. Villages and towns began to form around fertile land, water sources, and trade routes. These early settlements were often situated near rivers, which provided a reliable source of water for agriculture and drinking. The Tigris-Euphrates river system in Mesopotamia (modern-day Iraq) is a prime example of this phenomenon.</w:t>
      </w:r>
    </w:p>
    <w:p w14:paraId="5F56766F" w14:textId="77777777" w:rsidR="007C6D17" w:rsidRDefault="00000000">
      <w:r>
        <w:t>One of the earliest known agricultural settlements is Çayönü in southeastern Turkey, dating back to around 10,000 BCE. This ancient settlement was centered around a fertile valley and featured the remains of crops such as wheat, barley, and legumes. Excavations have also revealed evidence of early irrigation systems, which were crucial for supporting agriculture in this arid region.</w:t>
      </w:r>
    </w:p>
    <w:p w14:paraId="130A60D6" w14:textId="77777777" w:rsidR="007C6D17" w:rsidRDefault="00000000">
      <w:r>
        <w:t>The rise of agriculture also brought about significant changes in social organization. With food surpluses came the emergence of a more complex division of labor, allowing for specialization and the development of craft skills. This, in turn, led to the growth of trade networks, as communities began exchanging goods and ideas with one another.</w:t>
      </w:r>
    </w:p>
    <w:p w14:paraId="1031BA6D" w14:textId="77777777" w:rsidR="007C6D17" w:rsidRDefault="00000000">
      <w:r>
        <w:t xml:space="preserve">As agricultural practices continued to evolve, so too did human settlement patterns. The introduction of new crops like rice and millet allowed for increased food production, </w:t>
      </w:r>
      <w:r>
        <w:lastRenderedPageBreak/>
        <w:t>supporting the growth of larger settlements. In regions like ancient China, where rice was a staple crop, this led to the development of complex societies, such as the Shang Dynasty.</w:t>
      </w:r>
    </w:p>
    <w:p w14:paraId="5EC9A26A" w14:textId="77777777" w:rsidR="007C6D17" w:rsidRDefault="00000000">
      <w:r>
        <w:t>The impact of early agriculture on human culture cannot be overstated. It enabled the rise of settled communities, which in turn gave birth to more complex social structures, including city-states and eventually civilizations. The growth of trade networks and the emergence of craft specialization further contributed to the development of cultures and societies.</w:t>
      </w:r>
    </w:p>
    <w:p w14:paraId="7868ACE6" w14:textId="77777777" w:rsidR="007C6D17" w:rsidRDefault="00000000">
      <w:r>
        <w:t>This transformation has had lasting consequences for human society, shaping our world today.</w:t>
      </w:r>
    </w:p>
    <w:p w14:paraId="62BDDF13" w14:textId="77777777" w:rsidR="007C6D17" w:rsidRDefault="00000000">
      <w:pPr>
        <w:pStyle w:val="Heading2"/>
      </w:pPr>
      <w:r>
        <w:t>The Emergence of Complex Societies</w:t>
      </w:r>
      <w:bookmarkStart w:id="305" w:name="4.1.6"/>
      <w:bookmarkEnd w:id="305"/>
    </w:p>
    <w:p w14:paraId="2923CEEB" w14:textId="77777777" w:rsidR="007C6D17" w:rsidRDefault="00000000">
      <w:r>
        <w:t>The Emergence of Complex Societies</w:t>
      </w:r>
    </w:p>
    <w:p w14:paraId="5DC5E03E" w14:textId="77777777" w:rsidR="007C6D17" w:rsidRDefault="00000000">
      <w:r>
        <w:t>As the human population grew and urban centers began to form, societies became increasingly complex. The development of agriculture, which allowed for a surplus of food, enabled people to settle in one place and pursue other activities beyond mere survival. This led to the emergence of specialized roles, such as craftsmen, traders, and rulers.</w:t>
      </w:r>
    </w:p>
    <w:p w14:paraId="0B388052" w14:textId="77777777" w:rsidR="007C6D17" w:rsidRDefault="00000000">
      <w:r>
        <w:t>In these early complex societies, social hierarchies began to take shape. Elites emerged, often through birth or military prowess, and controlled access to resources and knowledge. As a result, inequality and social stratification became more pronounced. The wealthy and powerful held sway over the poor and marginalized, perpetuating cycles of oppression and exploitation.</w:t>
      </w:r>
    </w:p>
    <w:p w14:paraId="119F7C72" w14:textId="77777777" w:rsidR="007C6D17" w:rsidRDefault="00000000">
      <w:r>
        <w:t>One of the earliest examples of complex societies is ancient Mesopotamia, where city-states like Ur and Babylon flourished around 3500 BCE. These cities were characterized by sophisticated irrigation systems, trade networks, and written records. The Sumerians, Akkadians, and Babylonians all developed writing systems, which enabled them to keep track of business transactions, taxes, and laws.</w:t>
      </w:r>
    </w:p>
    <w:p w14:paraId="2E75CCCD" w14:textId="77777777" w:rsidR="007C6D17" w:rsidRDefault="00000000">
      <w:r>
        <w:t>The ancient Indus Valley Civilization, which thrived from around 3300 to 1300 BCE, is another example of a complex society. This civilization was known for its advanced urban planning, sophisticated water management systems, and intricate art and architecture. The Indus people developed a writing system that has yet to be fully deciphered, despite the discovery of thousands of inscribed objects.</w:t>
      </w:r>
    </w:p>
    <w:p w14:paraId="783E8E77" w14:textId="77777777" w:rsidR="007C6D17" w:rsidRDefault="00000000">
      <w:r>
        <w:t>In Africa, ancient civilizations like Egypt and Nubia emerged around 3100 BCE. These societies were characterized by powerful pharaonic dynasties, elaborate tomb construction, and a complex system of hierarchies and social classes.</w:t>
      </w:r>
    </w:p>
    <w:p w14:paraId="12EC5BB3" w14:textId="77777777" w:rsidR="007C6D17" w:rsidRDefault="00000000">
      <w:r>
        <w:t>The development of complex societies also led to the emergence of new forms of governance and leadership. Rulers and leaders began to assert their authority through rituals, symbolism, and monumental architecture. The construction of massive structures like ziggurats, pyramids, and temples served as a physical manifestation of power and prestige.</w:t>
      </w:r>
    </w:p>
    <w:p w14:paraId="1086AE3C" w14:textId="77777777" w:rsidR="007C6D17" w:rsidRDefault="00000000">
      <w:r>
        <w:t>As social complexity grew, so did the need for organized systems of administration, law, and governance. This led to the development of bureaucracies, tax collection systems, and standing armies. The state became a key player in shaping society, regulating trade, and maintaining order through coercion and persuasion.</w:t>
      </w:r>
    </w:p>
    <w:p w14:paraId="19D6DCDC" w14:textId="77777777" w:rsidR="007C6D17" w:rsidRDefault="00000000">
      <w:r>
        <w:lastRenderedPageBreak/>
        <w:t>However, this increased complexity also brought new challenges. With growing populations and urbanization came increased competition for resources, social tensions, and conflict over land, power, and prestige. As societies became more interconnected through trade and diplomacy, they also became more vulnerable to external threats like war, disease, and environmental disaster.</w:t>
      </w:r>
    </w:p>
    <w:p w14:paraId="62E3AC13" w14:textId="77777777" w:rsidR="007C6D17" w:rsidRDefault="00000000">
      <w:r>
        <w:t>Despite these challenges, the emergence of complex societies marked a significant turning point in human history. It paved the way for the development of sophisticated technologies, artistic achievements, and scientific discoveries that would shape the course of human civilization. The enduring power of human creativity, innovation, and resilience is a testament to the remarkable capacity of our species.</w:t>
      </w:r>
    </w:p>
    <w:p w14:paraId="534D5208" w14:textId="77777777" w:rsidR="007C6D17" w:rsidRDefault="00000000">
      <w:pPr>
        <w:pStyle w:val="Heading2"/>
      </w:pPr>
      <w:r>
        <w:t>Ancient Mesopotamia: Sumerians, Babylonians, Assyrians</w:t>
      </w:r>
      <w:bookmarkStart w:id="306" w:name="4.1.7"/>
      <w:bookmarkEnd w:id="306"/>
    </w:p>
    <w:p w14:paraId="5850E3C8" w14:textId="77777777" w:rsidR="007C6D17" w:rsidRDefault="00000000">
      <w:r>
        <w:t>The ancient Mesopotamian civilization was a significant milestone in human history, with its roots dating back to around 4500 BCE. The Sumerians, Babylonians, and Assyrians are the most well-known of these early civilizations that flourished along the Tigris and Euphrates rivers.</w:t>
      </w:r>
    </w:p>
    <w:p w14:paraId="323F588F" w14:textId="77777777" w:rsidR="007C6D17" w:rsidRDefault="00000000">
      <w:r>
        <w:t>The Sumerians are considered the earliest known civilization in Mesopotamia, with evidence of settled agriculture, architecture, and governance dating back to around 4500 BCE. The city-states of Sumer were characterized by a complex social hierarchy, with rulers, priests, merchants, artisans, and laborers. The Sumerians developed a sophisticated system of writing, known as cuneiform, which was used for administrative purposes, literature, and record-keeping.</w:t>
      </w:r>
    </w:p>
    <w:p w14:paraId="433524D0" w14:textId="77777777" w:rsidR="007C6D17" w:rsidRDefault="00000000">
      <w:r>
        <w:t>The Sumerians are also famous for their architectural achievements, including the construction of ziggurats – stepped pyramids that served as temples for the gods. One of the most impressive examples of Sumerian architecture is the city of Ur, which was an important center of worship and learning. The Sumerians developed a system of governance based on city-states, with each city having its own ruler and administration.</w:t>
      </w:r>
    </w:p>
    <w:p w14:paraId="68D2289C" w14:textId="77777777" w:rsidR="007C6D17" w:rsidRDefault="00000000">
      <w:r>
        <w:t>The Babylonians built upon the achievements of the Sumerians, creating a vast empire that stretched from modern-day Iraq to parts of Turkey, Egypt, and Syria. The city of Babylon was the capital of this empire, and it became famous for its Hanging Gardens – one of the Seven Wonders of the Ancient World. The Babylonians developed a sophisticated system of government, with a king and a council of advisors.</w:t>
      </w:r>
    </w:p>
    <w:p w14:paraId="616CDBD6" w14:textId="77777777" w:rsidR="007C6D17" w:rsidRDefault="00000000">
      <w:r>
        <w:t>The Assyrians were known for their military prowess, conquering much of the ancient world from modern-day Turkey to Egypt and beyond. They built upon the achievements of the Sumerians and Babylonians, developing a complex system of governance and architecture. The city of Nineveh was an important center of power and learning during the Assyrian period.</w:t>
      </w:r>
    </w:p>
    <w:p w14:paraId="283A818D" w14:textId="77777777" w:rsidR="007C6D17" w:rsidRDefault="00000000">
      <w:r>
        <w:t>Mesopotamia played a significant role in the development of human civilization, with its cities becoming centers of learning, art, and culture. The invention of writing allowed for the recording of history, law, and literature, laying the groundwork for the development of civilizations to come. The Mesopotamian city-states also developed sophisticated systems of governance, architecture, and engineering.</w:t>
      </w:r>
    </w:p>
    <w:p w14:paraId="6788CBC5" w14:textId="77777777" w:rsidR="007C6D17" w:rsidRDefault="00000000">
      <w:r>
        <w:lastRenderedPageBreak/>
        <w:t>One of the most significant achievements of the ancient Mesopotamians was their development of a system of mathematics based on a sexagesimal (base-60) number system. This allowed for the accurate calculation of astronomical phenomena, including the movements of planets and stars. The Babylonians also developed a calendar that was used for over 2,000 years, with its influence still seen in modern-day calendars.</w:t>
      </w:r>
    </w:p>
    <w:p w14:paraId="05FE44B3" w14:textId="77777777" w:rsidR="007C6D17" w:rsidRDefault="00000000">
      <w:r>
        <w:t>The Mesopotamian civilization has had a lasting impact on human history, with its influence still seen today. The development of writing, architecture, governance, and mathematics laid the groundwork for the development of later civilizations, including ancient Greece and Rome. The study of Mesopotamia also provides valuable insights into the nature of human society, culture, and civilization.</w:t>
      </w:r>
    </w:p>
    <w:p w14:paraId="069E2B5F" w14:textId="77777777" w:rsidR="007C6D17" w:rsidRDefault="00000000">
      <w:r>
        <w:t>The legacy of this ancient civilization continues to inspire wonder and awe in all who explore its many achievements.</w:t>
      </w:r>
    </w:p>
    <w:p w14:paraId="7CF292A8" w14:textId="77777777" w:rsidR="007C6D17" w:rsidRDefault="00000000">
      <w:pPr>
        <w:pStyle w:val="Heading2"/>
      </w:pPr>
      <w:r>
        <w:t>The Indus Valley Civilization</w:t>
      </w:r>
      <w:bookmarkStart w:id="307" w:name="4.1.8"/>
      <w:bookmarkEnd w:id="307"/>
    </w:p>
    <w:p w14:paraId="00F12B40" w14:textId="77777777" w:rsidR="007C6D17" w:rsidRDefault="00000000">
      <w:r>
        <w:t>The Indus Valley Civilization was one of the earliest urban civilizations in the world, with a rich history that dates back to around 3300 BCE. Located in what is now modern-day Pakistan and northwestern India, this civilization thrived for over two thousand years before mysteriously disappearing.</w:t>
      </w:r>
    </w:p>
    <w:p w14:paraId="3F14DF3C" w14:textId="77777777" w:rsidR="007C6D17" w:rsidRDefault="00000000">
      <w:r>
        <w:t>One of the most fascinating aspects of the Indus Valley Civilization is its unique urban planning. Unlike other ancient civilizations that were centered around palaces or temples, the Indus Valley Civilization was characterized by planned cities with sophisticated drainage systems, public baths, and granaries. The city of Mohenjo-Daro, for example, had a complex system of brick-paved streets, with buildings arranged in a grid-like pattern.</w:t>
      </w:r>
    </w:p>
    <w:p w14:paraId="1EC4E85A" w14:textId="77777777" w:rsidR="007C6D17" w:rsidRDefault="00000000">
      <w:r>
        <w:t>The Indus people were skilled craftsmen, and their cities featured an array of impressive architectural achievements. Many of these structures have been excavated, revealing intricate carvings and sculptures that reflect the civilization's artistic flair. The Great Bath, for instance, was a large public bath with a sophisticated drainage system that demonstrated the Indus people's advanced knowledge of engineering.</w:t>
      </w:r>
    </w:p>
    <w:p w14:paraId="031284B0" w14:textId="77777777" w:rsidR="007C6D17" w:rsidRDefault="00000000">
      <w:r>
        <w:t>Another notable aspect of the Indus Valley Civilization is its unique writing system. Unfortunately, the script has not been fully deciphered, leaving archaeologists and historians to speculate about its meaning and purpose. However, it is believed that the writing system was used for trade, commerce, and official records, much like modern-day accounting and record-keeping.</w:t>
      </w:r>
    </w:p>
    <w:p w14:paraId="78790C0E" w14:textId="77777777" w:rsidR="007C6D17" w:rsidRDefault="00000000">
      <w:r>
        <w:t>The Indus people were also skilled farmers, with a diet based on wheat, barley, and rice. They domesticated animals such as cows, sheep, and goats, which provided them with milk, meat, and wool. The civilization's agricultural practices were likely influenced by the region's monsoon climate, which brings heavy rainfall during certain times of the year.</w:t>
      </w:r>
    </w:p>
    <w:p w14:paraId="56D0772A" w14:textId="77777777" w:rsidR="007C6D17" w:rsidRDefault="00000000">
      <w:r>
        <w:t>The Indus Valley Civilization was also known for its advanced metallurgy. Copper, bronze, and iron were all used in the production of tools, weapons, and jewelry. The use of these metals allowed the civilization to develop a strong economy based on trade and commerce.</w:t>
      </w:r>
    </w:p>
    <w:p w14:paraId="16785D41" w14:textId="77777777" w:rsidR="007C6D17" w:rsidRDefault="00000000">
      <w:r>
        <w:t>Despite its many achievements, the Indus Valley Civilization eventually declined and disappeared around 1300 BCE. There are several theories about what led to this decline, including environmental factors such as climate change, natural disasters, or over-</w:t>
      </w:r>
      <w:r>
        <w:lastRenderedPageBreak/>
        <w:t>exploitation of resources. It is also possible that external factors, such as invasions or conflicts with neighboring civilizations, contributed to the civilization's downfall.</w:t>
      </w:r>
    </w:p>
    <w:p w14:paraId="229E35AC" w14:textId="77777777" w:rsidR="007C6D17" w:rsidRDefault="00000000">
      <w:r>
        <w:t>In recent years, archaeologists have made significant progress in understanding the Indus Valley Civilization through the excavation of new sites and the use of advanced technologies such as remote sensing and geophysical surveys. Further research is needed to fully understand this fascinating civilization and its many achievements.</w:t>
      </w:r>
    </w:p>
    <w:p w14:paraId="2A7DBDA9" w14:textId="77777777" w:rsidR="007C6D17" w:rsidRDefault="00000000">
      <w:pPr>
        <w:pStyle w:val="Heading2"/>
      </w:pPr>
      <w:r>
        <w:t>Early Egyptian Society and Culture</w:t>
      </w:r>
      <w:bookmarkStart w:id="308" w:name="4.1.9"/>
      <w:bookmarkEnd w:id="308"/>
    </w:p>
    <w:p w14:paraId="34E1BC62" w14:textId="77777777" w:rsidR="007C6D17" w:rsidRDefault="00000000">
      <w:r>
        <w:t>The earliest Egyptian society emerged around 3100 BCE in the Nile Valley, a region that would become the cradle of one of humanity's most ancient and enduring civilizations. The Egyptians developed a unique culture, language, and system of government that would shape their society for millennia to come.</w:t>
      </w:r>
    </w:p>
    <w:p w14:paraId="5304DA16" w14:textId="77777777" w:rsidR="007C6D17" w:rsidRDefault="00000000">
      <w:r>
        <w:t>One of the key features of early Egyptian society was its agricultural foundation. The Nile River, which flows through the heart of Egypt, provided a reliable source of water and fertile soil, allowing the ancient Egyptians to develop a sophisticated farming system. This agricultural base supported a growing population, which in turn fueled the development of cities, trade networks, and complex societies.</w:t>
      </w:r>
    </w:p>
    <w:p w14:paraId="7C2F59B3" w14:textId="77777777" w:rsidR="007C6D17" w:rsidRDefault="00000000">
      <w:r>
        <w:t>The city of Memphis, located at the confluence of the Nile and its chief tributary, the Delta, emerged as the primary urban center of early Egypt. Memphis became the seat of government, culture, and learning, attracting scholars, priests, and artisans from across the region. The city's strategic location allowed it to control trade routes and commerce with neighboring regions, further solidifying its importance.</w:t>
      </w:r>
    </w:p>
    <w:p w14:paraId="3F9134D1" w14:textId="77777777" w:rsidR="007C6D17" w:rsidRDefault="00000000">
      <w:r>
        <w:t>The ancient Egyptians developed a system of governance that was based on a combination of monarchical and oligarchic elements. The pharaoh, who was considered a living god-king, held absolute power over the realm, but this authority was tempered by the influence of the priestly class and other powerful elites. This complex system allowed for a degree of stability and continuity, as well as opportunities for social mobility.</w:t>
      </w:r>
    </w:p>
    <w:p w14:paraId="40A41B74" w14:textId="77777777" w:rsidR="007C6D17" w:rsidRDefault="00000000">
      <w:r>
        <w:t>Egyptian society was also characterized by its distinctive cultural practices and traditions. The Egyptians developed a sophisticated system of writing, known as hieroglyphics, which allowed them to record their history, mythology, and daily life. They created a vast array of artistic and architectural works, including monumental structures like the pyramids at Giza and the temples at Luxor.</w:t>
      </w:r>
    </w:p>
    <w:p w14:paraId="72BE0FB3" w14:textId="77777777" w:rsidR="007C6D17" w:rsidRDefault="00000000">
      <w:r>
        <w:t>Religion played a central role in ancient Egyptian society, with the worship of multiple deities being an integral part of everyday life. The Egyptians believed that each god or goddess had a specific domain and function, and that they could be appeased through offerings, rituals, and sacrifices. This polytheistic system allowed for a degree of flexibility and adaptability, as well as providing a sense of continuity with the divine.</w:t>
      </w:r>
    </w:p>
    <w:p w14:paraId="006D28B6" w14:textId="77777777" w:rsidR="007C6D17" w:rsidRDefault="00000000">
      <w:r>
        <w:t>The social structure of early Egyptian society was marked by a clear division between the ruling elite and the common people. The pharaoh and his courtiers enjoyed immense power and privilege, while the majority of the population were farmers, artisans, or laborers who worked to support the upper echelons of society. This social hierarchy was maintained through a combination of economic, political, and cultural mechanisms.</w:t>
      </w:r>
    </w:p>
    <w:p w14:paraId="76BF8A22" w14:textId="77777777" w:rsidR="007C6D17" w:rsidRDefault="00000000">
      <w:r>
        <w:lastRenderedPageBreak/>
        <w:t>Despite these challenges, early Egyptian society demonstrated remarkable resilience and adaptability. The Egyptians developed advanced irrigation systems, which allowed them to cultivate the Nile Valley's fertile soil and support their growing population. They also developed sophisticated medical practices, including the use of herbal remedies and surgical techniques.</w:t>
      </w:r>
    </w:p>
    <w:p w14:paraId="2D232726" w14:textId="77777777" w:rsidR="007C6D17" w:rsidRDefault="00000000">
      <w:r>
        <w:t>In terms of daily life, the ancient Egyptians lived in cities or towns that were often centered around temples or palace complexes. They built homes made of mud brick or stone, with flat roofs that could be used for recreation or commerce. The Egyptians were skilled craftsmen, producing a wide range of goods including pottery, textiles, and jewelry.</w:t>
      </w:r>
    </w:p>
    <w:p w14:paraId="38A1B84B" w14:textId="77777777" w:rsidR="007C6D17" w:rsidRDefault="00000000">
      <w:r>
        <w:t>The legacy of early Egyptian society can be seen in the many cultural, artistic, and architectural achievements that have endured to this day. The pyramids at Giza, the temples at Luxor, and the Valley of the Kings are just a few examples of the incredible achievements of this ancient civilization. Their history will forever be etched in our collective memory.</w:t>
      </w:r>
    </w:p>
    <w:p w14:paraId="2F27E6C5" w14:textId="77777777" w:rsidR="007C6D17" w:rsidRDefault="00000000">
      <w:pPr>
        <w:pStyle w:val="Heading2"/>
      </w:pPr>
      <w:r>
        <w:t>The Emergence of Writing Systems</w:t>
      </w:r>
      <w:bookmarkStart w:id="309" w:name="4.1.10"/>
      <w:bookmarkEnd w:id="309"/>
    </w:p>
    <w:p w14:paraId="28CCDF05" w14:textId="77777777" w:rsidR="007C6D17" w:rsidRDefault="00000000">
      <w:r>
        <w:t>The Emergence of Writing Systems marks a pivotal moment in human history, as it enabled the recording and transmission of knowledge, ideas, and stories across time and space. This innovation had far-rieching consequences, shaping the course of human civilization and paving the way for the development of complex societies.</w:t>
      </w:r>
    </w:p>
    <w:p w14:paraId="56949948" w14:textId="77777777" w:rsidR="007C6D17" w:rsidRDefault="00000000">
      <w:r>
        <w:t>In the earliest stages of human society, people relied on oral traditions to convey information, share experiences, and pass down cultural values. While this method allowed for a certain degree of flexibility and adaptability, it also limited the scope and accuracy of information transmission. The emergence of writing systems solved this problem by providing a more permanent and reliable means of communication.</w:t>
      </w:r>
    </w:p>
    <w:p w14:paraId="1DC95086" w14:textId="77777777" w:rsidR="007C6D17" w:rsidRDefault="00000000">
      <w:r>
        <w:t>The earliest known writing system is cuneiform, which originated in ancient Mesopotamia around 3500 BCE. This system consisted of wedge- shaped characters inscribed on clay tablets using a reed stylus. Cuneiform was used for administrative purposes, such as recording business transactions, taxes, and trade agreements. It also played a crucial role in the development of literature and mythology, as it allowed scribes to record myths, legends, and epics.</w:t>
      </w:r>
    </w:p>
    <w:p w14:paraId="4F22F7B3" w14:textId="77777777" w:rsidR="007C6D17" w:rsidRDefault="00000000">
      <w:r>
        <w:t>As civilizations rose and fell throughout history, new writing systems emerged to meet the needs of different cultures. For example, ancient Egypt developed its own hieroglyphic system around 3000 BCE, which was used for both practical and ceremonial purposes. The Phoenicians, a Semitic people who inhabited the eastern Mediterranean, created an alphabet that would eventually give rise to the Greek alphabet.</w:t>
      </w:r>
    </w:p>
    <w:p w14:paraId="0B8571C3" w14:textId="77777777" w:rsidR="007C6D17" w:rsidRDefault="00000000">
      <w:r>
        <w:t>The invention of alphabetic writing systems had a profound impact on human society. By allowing individuals to record their thoughts, ideas, and stories in a more direct and efficient manner, alphabets enabled the development of literature, philosophy, and science. The ability to write down recipes, medical treatments, and mathematical formulas also facilitated the transmission of knowledge across generations.</w:t>
      </w:r>
    </w:p>
    <w:p w14:paraId="1969F040" w14:textId="77777777" w:rsidR="007C6D17" w:rsidRDefault="00000000">
      <w:r>
        <w:t xml:space="preserve">The spread of writing systems throughout the ancient world was often driven by trade, conquest, and cultural exchange. For example, the Phoenicians traded their alphabet with the Greeks, who in turn developed a more sophisticated system that would influence the </w:t>
      </w:r>
      <w:r>
        <w:lastRenderedPageBreak/>
        <w:t>development of Latin and other European languages. Similarly, the Chinese developed a written language that would be used for over two millennia, with its own unique set of characters and writing styles.</w:t>
      </w:r>
    </w:p>
    <w:p w14:paraId="103299C0" w14:textId="77777777" w:rsidR="007C6D17" w:rsidRDefault="00000000">
      <w:r>
        <w:t>The emergence of writing systems also had significant consequences for the development of governance and bureaucracy. As governments began to rely on written records for administrative purposes, they were able to establish more complex systems of taxation, trade, and justice. The development of bureaucratic structures allowed for greater specialization and division of labor, leading to the growth of cities and the emergence of new social classes.</w:t>
      </w:r>
    </w:p>
    <w:p w14:paraId="00410DB5" w14:textId="77777777" w:rsidR="007C6D17" w:rsidRDefault="00000000">
      <w:r>
        <w:t>In addition to its practical applications, writing has also played a crucial role in shaping human culture and identity. Through written texts, people are able to convey their thoughts, emotions, and experiences across time and space. Writing has allowed for the creation of literary masterpieces, philosophical treatises, and historical accounts that have shaped our understanding of ourselves and the world around us.</w:t>
      </w:r>
    </w:p>
    <w:p w14:paraId="5AB779A5" w14:textId="77777777" w:rsidR="007C6D17" w:rsidRDefault="00000000">
      <w:r>
        <w:t>This innovation had far-reaching consequences, shaping the course of human civilization and paving the way for the development of complex societies.</w:t>
      </w:r>
    </w:p>
    <w:p w14:paraId="4BC2A52E" w14:textId="77777777" w:rsidR="007C6D17" w:rsidRDefault="00000000">
      <w:r>
        <w:br w:type="page"/>
      </w:r>
    </w:p>
    <w:p w14:paraId="0547AFB4" w14:textId="77777777" w:rsidR="007C6D17" w:rsidRDefault="00000000">
      <w:pPr>
        <w:pStyle w:val="Heading1"/>
      </w:pPr>
      <w:r>
        <w:lastRenderedPageBreak/>
        <w:t>Chapter 32: Ancient World History: Egypt, Greece, Rome</w:t>
      </w:r>
    </w:p>
    <w:p w14:paraId="2A2C45A3" w14:textId="77777777" w:rsidR="007C6D17" w:rsidRDefault="00000000">
      <w:pPr>
        <w:pStyle w:val="Heading2"/>
      </w:pPr>
      <w:r>
        <w:t>Ancient Egyptian Civilization</w:t>
      </w:r>
      <w:bookmarkStart w:id="310" w:name="4.2.1"/>
      <w:bookmarkEnd w:id="310"/>
    </w:p>
    <w:p w14:paraId="7F784F5C" w14:textId="77777777" w:rsidR="007C6D17" w:rsidRDefault="00000000">
      <w:r>
        <w:t>Ancient Egyptian Civilization was a sprawling, complex society that thrived along the Nile River from approximately 3100 BCE to 30 CE. This civilization was marked by significant cultural, economic, and architectural achievements, which laid the foundation for the development of subsequent civilizations.</w:t>
      </w:r>
    </w:p>
    <w:p w14:paraId="458971C2" w14:textId="77777777" w:rsidR="007C6D17" w:rsidRDefault="00000000">
      <w:r>
        <w:t>At its peak, Ancient Egypt was a vast, unified state stretching from present-day Sudan in the south to the Mediterranean Sea in the north, and from the Red Sea in the east to the Sahara Desert in the west. The Nile River was the lifeblood of this civilization, providing water, fertile soil, and a means of transportation. The river's annual flooding brought nutrient-rich silt that made the surrounding land suitable for agriculture, supporting a large population.</w:t>
      </w:r>
    </w:p>
    <w:p w14:paraId="44DE0A8D" w14:textId="77777777" w:rsidR="007C6D17" w:rsidRDefault="00000000">
      <w:r>
        <w:t>The earliest known Egyptian civilization, the Predynastic Period, began around 4000 BCE. During this time, Egypt was divided into small, competing kingdoms, each with its own distinct culture and traditions. As these kingdoms grew in power and influence, they eventually coalesced into a single, unified state under the rule of King Menes, who is credited with founding the First Dynasty.</w:t>
      </w:r>
    </w:p>
    <w:p w14:paraId="15478C5B" w14:textId="77777777" w:rsidR="007C6D17" w:rsidRDefault="00000000">
      <w:r>
        <w:t>The Old Kingdom, which lasted from around 2613 to 2181 BCE, was marked by the construction of pyramids, temples, and other monumental architecture. The most famous of these structures are the pyramids built for pharaohs like Khufu, Sneferu, and Tutankhamun. These towering tombs were believed to provide a means for the deceased pharaohs to ascend to the afterlife.</w:t>
      </w:r>
    </w:p>
    <w:p w14:paraId="74E03D52" w14:textId="77777777" w:rsidR="007C6D17" w:rsidRDefault="00000000">
      <w:r>
        <w:t>The Middle Kingdom period, which spanned from around 2040 to 1650 BCE, saw the rise of a powerful and prosperous Egypt, marked by significant cultural achievements in art, literature, and architecture. The New Kingdom, which lasted from around 1550 to 1069 BCE, was a time of great military conquests, artistic innovation, and spiritual exploration.</w:t>
      </w:r>
    </w:p>
    <w:p w14:paraId="599D70D1" w14:textId="77777777" w:rsidR="007C6D17" w:rsidRDefault="00000000">
      <w:r>
        <w:t>Ancient Egyptian society was characterized by a strict social hierarchy, with the pharaoh at the top and various levels of priests, nobles, artisans, and laborers below. The pharaoh was believed to be a living god, possessing divine authority and power. This belief system is reflected in the elaborate rituals and ceremonies that took place throughout Egyptian society.</w:t>
      </w:r>
    </w:p>
    <w:p w14:paraId="07FDEFB3" w14:textId="77777777" w:rsidR="007C6D17" w:rsidRDefault="00000000">
      <w:r>
        <w:t>Egyptian art and architecture were renowned for their beauty, craftsmanship, and attention to detail. The iconic sphinxes, obelisks, and temples are testaments to the ingenuity and creativity of ancient Egyptian artists and architects. The famous frescoes and tomb paintings found in Egyptian tombs are also a testament to the skill and imagination of these artisans.</w:t>
      </w:r>
    </w:p>
    <w:p w14:paraId="33E15D7A" w14:textId="77777777" w:rsidR="007C6D17" w:rsidRDefault="00000000">
      <w:r>
        <w:t>Ancient Egypt was a major center of trade and commerce, with connections stretching from Nubia in the south to Mesopotamia in the east. Egyptian merchants traded goods such as papyrus, linen, and grains for exotic spices, precious stones, and metals like gold and copper.</w:t>
      </w:r>
    </w:p>
    <w:p w14:paraId="67CBD4AE" w14:textId="77777777" w:rsidR="007C6D17" w:rsidRDefault="00000000">
      <w:r>
        <w:t xml:space="preserve">The Egyptians were also skilled mathematicians and engineers, capable of constructing complex irrigation systems, monumental architecture, and sophisticated calendars. Their </w:t>
      </w:r>
      <w:r>
        <w:lastRenderedPageBreak/>
        <w:t>knowledge of astronomy allowed them to accurately predict celestial events and develop a 365-day calendar that was remarkably close to the modern Gregorian calendar.</w:t>
      </w:r>
    </w:p>
    <w:p w14:paraId="11AAFC5E" w14:textId="77777777" w:rsidR="007C6D17" w:rsidRDefault="00000000">
      <w:r>
        <w:t>Despite its many achievements, Ancient Egyptian society was not immune to turmoil and upheaval. Periodic droughts, famines, and wars weakened the state, paving the way for the rise of new powers like Greece and Rome. The decline of Egypt's fortunes continued with the Roman conquest in 30 CE, marking the end of an era that had lasted over three millennia.</w:t>
      </w:r>
    </w:p>
    <w:p w14:paraId="67A05DDD" w14:textId="77777777" w:rsidR="007C6D17" w:rsidRDefault="00000000">
      <w:r>
        <w:t>The legacy of Ancient Egyptian civilization remains a lasting testament to human ingenuity and creativity.</w:t>
      </w:r>
    </w:p>
    <w:p w14:paraId="0E3DDE93" w14:textId="77777777" w:rsidR="007C6D17" w:rsidRDefault="00000000">
      <w:pPr>
        <w:pStyle w:val="Heading2"/>
      </w:pPr>
      <w:r>
        <w:t>Greek City-States and the Rise of Athens</w:t>
      </w:r>
      <w:bookmarkStart w:id="311" w:name="4.2.2"/>
      <w:bookmarkEnd w:id="311"/>
    </w:p>
    <w:p w14:paraId="76906778" w14:textId="77777777" w:rsidR="007C6D17" w:rsidRDefault="00000000">
      <w:r>
        <w:t>The ancient city-states of Greece were a patchwork of small, independent communities that coalesced into a complex network of rivalries and alliances. Among these city-states, Athens emerged as a dominant power, its rise fueled by a unique combination of geography, culture, and politics.</w:t>
      </w:r>
    </w:p>
    <w:p w14:paraId="1CDE5E08" w14:textId="77777777" w:rsidR="007C6D17" w:rsidRDefault="00000000">
      <w:r>
        <w:t>Athens' strategic location in the eastern part of Attica, nestled between the hills of Parnithos to the north and the Saronic Gulf to the south, made it an attractive hub for trade and commerce. The city's fertile plains and proximity to the sea allowed for a thriving agricultural sector, which in turn supported a growing population and a rich cultural life.</w:t>
      </w:r>
    </w:p>
    <w:p w14:paraId="19CA20EA" w14:textId="77777777" w:rsidR="007C6D17" w:rsidRDefault="00000000">
      <w:r>
        <w:t>As early as the 8th century BCE, Athens was already a significant player in the region, with its own distinct culture and architecture. The city's earliest known king, Theseus, is credited with unifying the various Attic tribes under Athenian rule, setting the stage for a period of rapid growth and development.</w:t>
      </w:r>
    </w:p>
    <w:p w14:paraId="7A5D79D6" w14:textId="77777777" w:rsidR="007C6D17" w:rsidRDefault="00000000">
      <w:r>
        <w:t>One of the key factors driving Athens' rise to prominence was its unique system of government. In contrast to other city-states, which were often ruled by tyrants or oligarchies, Athens was governed by a democratic assembly, known as the Ekklesia. This body consisted of all male citizens, who gathered to deliberate and make decisions on matters of state.</w:t>
      </w:r>
    </w:p>
    <w:p w14:paraId="6F17F5DC" w14:textId="77777777" w:rsidR="007C6D17" w:rsidRDefault="00000000">
      <w:r>
        <w:t>This innovative system allowed for greater participation and representation, making Athens a beacon of democracy in an era dominated by authoritarian regimes. The Athenian system also fostered a culture of civic engagement, with public debate and discussion playing a crucial role in shaping the city's policies and laws.</w:t>
      </w:r>
    </w:p>
    <w:p w14:paraId="053FE127" w14:textId="77777777" w:rsidR="007C6D17" w:rsidRDefault="00000000">
      <w:r>
        <w:t>The 6th century BCE saw Athens' rise to even greater heights, as the city became a major power in the region. This period is often characterized by the rule of Solon, a legendary lawgiver who implemented reforms aimed at reducing social and economic inequality. Solon's efforts helped to stabilize the Athenian economy and pave the way for the city's future growth.</w:t>
      </w:r>
    </w:p>
    <w:p w14:paraId="7EAD3BC1" w14:textId="77777777" w:rsidR="007C6D17" w:rsidRDefault="00000000">
      <w:r>
        <w:t>The 5th century BCE was marked by Athens' golden age, with the city reaching its zenith under the leadership of Pericles. This period saw the construction of some of Athens' most iconic landmarks, including the Parthenon, a majestic temple dedicated to Athena, the goddess of wisdom and war.</w:t>
      </w:r>
    </w:p>
    <w:p w14:paraId="56DA49DB" w14:textId="77777777" w:rsidR="007C6D17" w:rsidRDefault="00000000">
      <w:r>
        <w:lastRenderedPageBreak/>
        <w:t>Pericles' rule was also marked by a renewed emphasis on culture and the arts. The city became a hub for intellectual and artistic innovation, with famous figures like Sophocles, Euripides, and Aristophanes contributing to Athens' rich cultural heritage.</w:t>
      </w:r>
    </w:p>
    <w:p w14:paraId="0F50423C" w14:textId="77777777" w:rsidR="007C6D17" w:rsidRDefault="00000000">
      <w:r>
        <w:t>However, Athens' rise to prominence was not without its challenges. The city's military conflicts with neighboring states, such as Sparta and Persia, took their toll on the city's resources and morale. The devastating Peloponnesian War, fought from 431 to 404 BCE, saw Athens suffer a series of costly defeats, which ultimately led to the city's decline.</w:t>
      </w:r>
    </w:p>
    <w:p w14:paraId="1509ABF3" w14:textId="77777777" w:rsidR="007C6D17" w:rsidRDefault="00000000">
      <w:r>
        <w:t>Despite these setbacks, Athens' legacy continued to shape Western civilization. The city's democratic system, cultural achievements, and contributions to philosophy, science, and art have all had a lasting impact on human history. This enduring legacy stands as a testament to the power of human creativity and innovation.</w:t>
      </w:r>
    </w:p>
    <w:p w14:paraId="2F164CF0" w14:textId="77777777" w:rsidR="007C6D17" w:rsidRDefault="00000000">
      <w:pPr>
        <w:pStyle w:val="Heading2"/>
      </w:pPr>
      <w:r>
        <w:t>Alexander the Great's Conquests</w:t>
      </w:r>
      <w:bookmarkStart w:id="312" w:name="4.2.3"/>
      <w:bookmarkEnd w:id="312"/>
    </w:p>
    <w:p w14:paraId="05926DDB" w14:textId="77777777" w:rsidR="007C6D17" w:rsidRDefault="00000000">
      <w:r>
        <w:t>Alexander the Great's Conquests</w:t>
      </w:r>
    </w:p>
    <w:p w14:paraId="5D8D15CA" w14:textId="77777777" w:rsidR="007C6D17" w:rsidRDefault="00000000">
      <w:r>
        <w:t>One of the most renowned leaders in history, Alexander III of Macedon, commonly known as Alexander the Great, left an indelible mark on the ancient world. His conquests, which began at a young age and continued throughout his reign, reshaped the political landscape of Asia Minor, Egypt, and beyond.</w:t>
      </w:r>
    </w:p>
    <w:p w14:paraId="0889DF2C" w14:textId="77777777" w:rsidR="007C6D17" w:rsidRDefault="00000000">
      <w:r>
        <w:t>Born into the royal family of Macedon in 356 BCE, Alexander was tutored by the renowned philosopher Aristotle and was groomed to succeed his father, King Philip II. When Philip's assassination occurred in 336 BCE, Alexander ascended to the throne at just twenty years old, inheriting a kingdom that had already begun to expand its borders under his father's leadership.</w:t>
      </w:r>
    </w:p>
    <w:p w14:paraId="2C4346F8" w14:textId="77777777" w:rsidR="007C6D17" w:rsidRDefault="00000000">
      <w:r>
        <w:t>Alexander's first major conquest came when he defeated the Persian Empire, which at the time was the dominant power in Asia Minor. This victory marked the beginning of his campaign to unify the ancient world under Macedonian rule. He then turned his attention to the eastern provinces of the Persian Empire, capturing Babylon and Persepolis, the capital cities of the Persian Empire.</w:t>
      </w:r>
    </w:p>
    <w:p w14:paraId="2C066379" w14:textId="77777777" w:rsidR="007C6D17" w:rsidRDefault="00000000">
      <w:r>
        <w:t>Alexander's military genius lay not only in his strategic thinking but also in his ability to adapt to changing circumstances on the battlefield. His tactics often combined elements of phalanx formation, cavalry charges, and clever use of terrain to gain an advantage over his opponents.</w:t>
      </w:r>
    </w:p>
    <w:p w14:paraId="0C22E876" w14:textId="77777777" w:rsidR="007C6D17" w:rsidRDefault="00000000">
      <w:r>
        <w:t>As Alexander's empire expanded, he faced numerous challenges from various factions vying for power within his realm. He dealt with these threats through a combination of diplomacy, strategic marriages, and judiciously applied military force. His closest companions, including Ptolemy, Perdiccas, Antigonus, and Hephaestion, played crucial roles in governing the vast territories under his control.</w:t>
      </w:r>
    </w:p>
    <w:p w14:paraId="323C9FA1" w14:textId="77777777" w:rsidR="007C6D17" w:rsidRDefault="00000000">
      <w:r>
        <w:t>One of Alexander's most significant conquests was the city of Tyre, which he captured after a prolonged siege. The Tyrians had refused to surrender, and Alexander responded by ordering the construction of a causeway to connect the mainland to the island, effectively cutting off the city from the sea. This tactic proved decisive in securing the city.</w:t>
      </w:r>
    </w:p>
    <w:p w14:paraId="5AC4B622" w14:textId="77777777" w:rsidR="007C6D17" w:rsidRDefault="00000000">
      <w:r>
        <w:lastRenderedPageBreak/>
        <w:t>Alexander's campaigns also took him into the heart of Asia, where he confronted the satraps (provincial governors) of the Persian Empire. He defeated the Bactrian satrap, Spitamenes, and later incorporated the region into his empire.</w:t>
      </w:r>
    </w:p>
    <w:p w14:paraId="478C1D9A" w14:textId="77777777" w:rsidR="007C6D17" w:rsidRDefault="00000000">
      <w:r>
        <w:t>The death of Alexander at a young age, believed to be in 323 BCE, left a power vacuum that would lead to the Wars of the Diadochi, as his generals vied for control of the vast territories he had conquered. His legacy, however, endured, with his name becoming synonymous with military genius and imperial ambition.</w:t>
      </w:r>
    </w:p>
    <w:p w14:paraId="65588252" w14:textId="77777777" w:rsidR="007C6D17" w:rsidRDefault="00000000">
      <w:r>
        <w:t>Alexander's conquests not only reshaped the ancient world but also laid the groundwork for the spread of Greek culture throughout Asia Minor and beyond. The cities he founded or refounded, such as Alexandria in Egypt, would become major centers of learning and commerce for centuries to come. His reign serves as a testament to the enduring power of human ambition and the capacity for individuals to shape the course of history.</w:t>
      </w:r>
    </w:p>
    <w:p w14:paraId="0F8C7AC7" w14:textId="77777777" w:rsidR="007C6D17" w:rsidRDefault="00000000">
      <w:pPr>
        <w:pStyle w:val="Heading2"/>
      </w:pPr>
      <w:r>
        <w:t>The Roman Republic and Empire</w:t>
      </w:r>
      <w:bookmarkStart w:id="313" w:name="4.2.4"/>
      <w:bookmarkEnd w:id="313"/>
    </w:p>
    <w:p w14:paraId="1B4EE8DB" w14:textId="77777777" w:rsidR="007C6D17" w:rsidRDefault="00000000">
      <w:r>
        <w:t>The Roman Republic and Empire were two distinct yet interconnected periods in the history of ancient Rome. The Roman Republic, which spanned from 509 to 27 BC, was a representative democracy where power was held by the Senate and the Assemblies. The Roman Empire, on the other hand, was an autocratic regime that emerged after the death of Julius Caesar and lasted until the fall of the Western Roman Empire in 476 AD.</w:t>
      </w:r>
    </w:p>
    <w:p w14:paraId="3D47D4C1" w14:textId="77777777" w:rsidR="007C6D17" w:rsidRDefault="00000000">
      <w:r>
        <w:t>During the Roman Republic era, Rome was governed by a system of checks and balances, where power was divided among various branches: the Senate, the Assemblies, and the Magistrates. The Senate, comprising patrician aristocrats, served as an advisory council to the people, while the Assemblies were made up of representatives elected by the citizens. The Magistrates, including the Consuls and Praetors, were responsible for administering justice and conducting foreign affairs.</w:t>
      </w:r>
    </w:p>
    <w:p w14:paraId="07B9B6A0" w14:textId="77777777" w:rsidR="007C6D17" w:rsidRDefault="00000000">
      <w:r>
        <w:t>This system of governance proved effective in expanding Rome's territories, promoting economic growth, and ensuring social stability. The Roman Republic was also marked by a strong tradition of civic duty, where public service was seen as an essential part of one's moral character. This emphasis on civic responsibility is reflected in the Roman concept of "duty" (officium), which emphasized the obligation to serve the common good.</w:t>
      </w:r>
    </w:p>
    <w:p w14:paraId="7A9FC8AD" w14:textId="77777777" w:rsidR="007C6D17" w:rsidRDefault="00000000">
      <w:r>
        <w:t>The Roman Empire, which emerged after Julius Caesar's assassination, marked a significant departure from the Republic's system of governance. With the establishment of the Principate under Augustus, Rome became an autocratic regime where power was concentrated in the hands of the Emperor and his appointed officials. The Senate and Assemblies continued to exist, but their roles were significantly diminished.</w:t>
      </w:r>
    </w:p>
    <w:p w14:paraId="5EE289A9" w14:textId="77777777" w:rsidR="007C6D17" w:rsidRDefault="00000000">
      <w:r>
        <w:t>The Roman Empire saw significant expansions of territorial control, military conquests, and cultural achievements. The Pax Romana, a period of relative peace and stability that lasted from 27 BC to 180 AD, allowed for the development of trade, architecture, art, and literature. The Empire's administrative apparatus was also refined, with the creation of new institutions such as the Praetorian Guard and the Imperial Administration.</w:t>
      </w:r>
    </w:p>
    <w:p w14:paraId="33C7F921" w14:textId="77777777" w:rsidR="007C6D17" w:rsidRDefault="00000000">
      <w:r>
        <w:t xml:space="preserve">However, the Roman Empire was not without its challenges. The Pax Romana was punctuated by periods of instability, including civil wars, imperial succession crises, and </w:t>
      </w:r>
      <w:r>
        <w:lastRenderedPageBreak/>
        <w:t>external threats from barbarian tribes. The Empire's vast territories also made it vulnerable to economic and social pressures, such as inflation, corruption, and social inequality.</w:t>
      </w:r>
    </w:p>
    <w:p w14:paraId="19AD2D93" w14:textId="77777777" w:rsidR="007C6D17" w:rsidRDefault="00000000">
      <w:r>
        <w:t>Despite these challenges, the Roman Empire left a lasting legacy on Western civilization. Its administrative structures, architectural achievements, and cultural innovations influenced the development of subsequent empires and societies. The Roman Empire's collapse in the 5th century AD led to the fragmentation of Europe, but its cultural heritage continued to shape European identity and culture.</w:t>
      </w:r>
    </w:p>
    <w:p w14:paraId="23BA17ED" w14:textId="77777777" w:rsidR="007C6D17" w:rsidRDefault="00000000">
      <w:r>
        <w:t>The Roman Republic and Empire represent two distinct yet interconnected periods in ancient Rome's history. While the Republic was marked by a system of representative democracy and civic duty, the Empire saw the concentration of power in the hands of the Emperor and his appointed officials. Both eras were characterized by significant territorial expansions, cultural achievements, and administrative innovations that continue to influence Western civilization today.</w:t>
      </w:r>
    </w:p>
    <w:p w14:paraId="3534A96D" w14:textId="77777777" w:rsidR="007C6D17" w:rsidRDefault="00000000">
      <w:pPr>
        <w:pStyle w:val="Heading2"/>
      </w:pPr>
      <w:r>
        <w:t>Greek Philosophy: Socrates, Plato, Aristotle</w:t>
      </w:r>
      <w:bookmarkStart w:id="314" w:name="4.2.5"/>
      <w:bookmarkEnd w:id="314"/>
    </w:p>
    <w:p w14:paraId="40549BA1" w14:textId="77777777" w:rsidR="007C6D17" w:rsidRDefault="00000000">
      <w:r>
        <w:t>Greek philosophy had a profound impact on Western thought and culture. The contributions of Socrates, Plato, and Aristotle are particularly noteworthy, as they laid the foundations for many subsequent philosophical traditions.</w:t>
      </w:r>
    </w:p>
    <w:p w14:paraId="08E351F3" w14:textId="77777777" w:rsidR="007C6D17" w:rsidRDefault="00000000">
      <w:r>
        <w:t>Socrates is often regarded as one of the most important figures in Western philosophy. Born around 470 BCE, he was an Athenian philosopher who believed that wisdom could only be achieved through self- examination and dialogue with others. Socrates' method, known as the "elenchos," involved questioning his interlocutors to reveal their own ignorance and lack of understanding.</w:t>
      </w:r>
    </w:p>
    <w:p w14:paraId="13CB7E51" w14:textId="77777777" w:rsidR="007C6D17" w:rsidRDefault="00000000">
      <w:r>
        <w:t>Through his famous method of questioning, Socrates aimed to get individuals to acknowledge the limitations of their knowledge and recognize the need for further inquiry. His ultimate goal was to help people realize that they knew nothing, and thus, they would seek wisdom through continued self-examination and philosophical contemplation.</w:t>
      </w:r>
    </w:p>
    <w:p w14:paraId="00B9B542" w14:textId="77777777" w:rsidR="007C6D17" w:rsidRDefault="00000000">
      <w:r>
        <w:t>Plato, a student of Socrates, built upon his teacher's ideas and developed his own philosophy. Born around 428 BCE, Plato founded the Academy in Athens, one of the earliest institutions dedicated to higher learning. His most famous works are the dialogues, which take the form of conversations between characters discussing philosophical topics.</w:t>
      </w:r>
    </w:p>
    <w:p w14:paraId="6F6B518E" w14:textId="77777777" w:rsidR="007C6D17" w:rsidRDefault="00000000">
      <w:r>
        <w:t>Plato believed that the world we experience through our senses is only an imperfect reflection of a higher, eternal realm of being. He argued that the human soul existed before birth and would continue to exist after death. Plato's theory of forms posits that there are abstract, eternal concepts that underlie the physical world. For example, he believed that there is a perfect, eternal Form of Beauty, which exists independently of any particular beautiful object.</w:t>
      </w:r>
    </w:p>
    <w:p w14:paraId="0324B7B7" w14:textId="77777777" w:rsidR="007C6D17" w:rsidRDefault="00000000">
      <w:r>
        <w:t>Aristotle, another student of Plato, had a profound impact on Western philosophy and science. Born around 384 BCE, Aristotle studied under Plato at the Academy in Athens before going on to tutor Alexander the Great. He founded the Peripatetic school in Athens, where he taught for many years.</w:t>
      </w:r>
    </w:p>
    <w:p w14:paraId="32A8A18D" w14:textId="77777777" w:rsidR="007C6D17" w:rsidRDefault="00000000">
      <w:r>
        <w:t xml:space="preserve">Aristotle's philosophical contributions are numerous. He developed a comprehensive theory of causality, arguing that there are four types: material, formal, efficient, and final. He </w:t>
      </w:r>
      <w:r>
        <w:lastRenderedPageBreak/>
        <w:t>also developed a concept of potentiality and actuality, which posits that things have the potential to become something else and that actualization is brought about through various causes.</w:t>
      </w:r>
    </w:p>
    <w:p w14:paraId="0A4A6F4D" w14:textId="77777777" w:rsidR="007C6D17" w:rsidRDefault="00000000">
      <w:r>
        <w:t>Aristotle's scientific contributions were equally significant. He made important observations in fields such as biology, physics, and mathematics. His work on logic and categorization laid the groundwork for later developments in formal logic and philosophical inquiry.</w:t>
      </w:r>
    </w:p>
    <w:p w14:paraId="649C959E" w14:textId="77777777" w:rsidR="007C6D17" w:rsidRDefault="00000000">
      <w:r>
        <w:t>The legacies of Socrates, Plato, and Aristotle continue to shape Western thought and culture, influencing everything from ethics to metaphysics, and remain a testament to the enduring power of Greek philosophy.</w:t>
      </w:r>
    </w:p>
    <w:p w14:paraId="6624B486" w14:textId="77777777" w:rsidR="007C6D17" w:rsidRDefault="00000000">
      <w:pPr>
        <w:pStyle w:val="Heading2"/>
      </w:pPr>
      <w:r>
        <w:t>Roman Engineering and Architecture</w:t>
      </w:r>
      <w:bookmarkStart w:id="315" w:name="4.2.6"/>
      <w:bookmarkEnd w:id="315"/>
    </w:p>
    <w:p w14:paraId="292E68A0" w14:textId="77777777" w:rsidR="007C6D17" w:rsidRDefault="00000000">
      <w:r>
        <w:t>The Roman Empire was renowned for its impressive engineering and architectural feats, which played a crucial role in the empire's expansion and prosperity. From the construction of grand buildings to the development of sophisticated infrastructure, Roman engineers and architects left an indelible mark on history.</w:t>
      </w:r>
    </w:p>
    <w:p w14:paraId="747083D6" w14:textId="77777777" w:rsidR="007C6D17" w:rsidRDefault="00000000">
      <w:r>
        <w:t>One of the most iconic examples of Roman engineering is the aqueduct system that supplied water to cities throughout the empire. This complex network of pipes and arches was built to ensure a reliable source of fresh water for drinking, bathing, and irrigation purposes. The Romans' mastery of aqueduct construction allowed them to build structures that stretched for miles, often crossing valleys and ravines with seemingly impossible ease.</w:t>
      </w:r>
    </w:p>
    <w:p w14:paraId="1B7E8E0C" w14:textId="77777777" w:rsidR="007C6D17" w:rsidRDefault="00000000">
      <w:r>
        <w:t>The Roman Forum, located in the heart of ancient Rome, is another example of the empire's architectural prowess. This sprawling complex was once the center of Roman politics, commerce, and culture, featuring iconic landmarks like the Temple of Julius Caesar, the Arch of Titus, and the Senate House. The Romans' use of marble, travertine, and other ornate materials gave their structures a sense of grandeur and permanence that has endured for centuries.</w:t>
      </w:r>
    </w:p>
    <w:p w14:paraId="611C2C03" w14:textId="77777777" w:rsidR="007C6D17" w:rsidRDefault="00000000">
      <w:r>
        <w:t>Roman architecture was also characterized by its emphasis on proportionality, harmony, and balance. Buildings were designed to reflect the values of the Roman Empire, with columns, arches, and domes used to create a sense of strength, stability, and beauty. The Pantheon in Rome, built during the reign of Emperor Marcus Agrippa, is a prime example of this style, featuring a large dome supported by eight Corinthian columns.</w:t>
      </w:r>
    </w:p>
    <w:p w14:paraId="10D15E23" w14:textId="77777777" w:rsidR="007C6D17" w:rsidRDefault="00000000">
      <w:r>
        <w:t>The Romans' expertise in engineering also extended to the development of infrastructure. They built roads that crisscrossed the empire, many of which still exist today. These thoroughfares were constructed using a combination of stone, gravel, and tar, allowing for smooth travel and facilitating trade, commerce, and communication.</w:t>
      </w:r>
    </w:p>
    <w:p w14:paraId="4B151F89" w14:textId="77777777" w:rsidR="007C6D17" w:rsidRDefault="00000000">
      <w:r>
        <w:t>Roman bridges were another remarkable achievement, with some structures spanning hundreds of feet without the use of suspension cables or steel beams. The Romans' mastery of arches and vaults allowed them to build bridges that were both functional and aesthetically pleasing.</w:t>
      </w:r>
    </w:p>
    <w:p w14:paraId="046794CD" w14:textId="77777777" w:rsidR="007C6D17" w:rsidRDefault="00000000">
      <w:r>
        <w:t xml:space="preserve">The Roman Empire's architectural legacy extends far beyond its own borders. Many Roman buildings and monuments have been incorporated into modern structures, with styles like Renaissance Revival and Baroque architecture drawing heavily from Roman designs. The </w:t>
      </w:r>
      <w:r>
        <w:lastRenderedPageBreak/>
        <w:t>influence of Roman engineering can also be seen in the development of modern infrastructure, such as highway systems and sewage networks.</w:t>
      </w:r>
    </w:p>
    <w:p w14:paraId="14C441A2" w14:textId="77777777" w:rsidR="007C6D17" w:rsidRDefault="00000000">
      <w:r>
        <w:t>In addition to their physical achievements, Roman architects and engineers played a crucial role in shaping the empire's culture and society. Buildings were often designed to reflect the values and ideals of the Roman people, with structures like temples and basilicas serving as symbols of civic pride and community.</w:t>
      </w:r>
    </w:p>
    <w:p w14:paraId="4816B06E" w14:textId="77777777" w:rsidR="007C6D17" w:rsidRDefault="00000000">
      <w:r>
        <w:t>The legacy of Roman engineering and architecture continues to inspire and influence modern civilization. From grand monuments to functional infrastructure, the Romans' achievements serve as a testament to their ingenuity, creativity, and skill, shaping our world for generations to come.</w:t>
      </w:r>
    </w:p>
    <w:p w14:paraId="297B37DD" w14:textId="77777777" w:rsidR="007C6D17" w:rsidRDefault="00000000">
      <w:pPr>
        <w:pStyle w:val="Heading2"/>
      </w:pPr>
      <w:r>
        <w:t>Ancient Mesopotamian Religions</w:t>
      </w:r>
      <w:bookmarkStart w:id="316" w:name="4.2.7"/>
      <w:bookmarkEnd w:id="316"/>
    </w:p>
    <w:p w14:paraId="771AF332" w14:textId="77777777" w:rsidR="007C6D17" w:rsidRDefault="00000000">
      <w:r>
        <w:t>The region that would eventually become modern- day Iraq, Syria, Lebanon, Jordan, Israel, Turkey, and parts of Iran and Egypt was home to a plethora of civilizations, each with its unique spiritual practices.</w:t>
      </w:r>
    </w:p>
    <w:p w14:paraId="5FF0C42A" w14:textId="77777777" w:rsidR="007C6D17" w:rsidRDefault="00000000">
      <w:r>
        <w:t>One of the most well-known Mesopotamian religions is that of the Sumerians, who worshipped a pantheon of deities, including Anu, Enlil, and Enki. These gods were believed to reside in sacred cities, such as Ur and Uruk, where they would communicate with humans through divine messengers or sacred texts. The Sumerians' religious practices revolved around the maintenance of cosmic order, ensuring the fertility of the land, and appeasing the capricious gods.</w:t>
      </w:r>
    </w:p>
    <w:p w14:paraId="32A27AF7" w14:textId="77777777" w:rsidR="007C6D17" w:rsidRDefault="00000000">
      <w:r>
        <w:t>The Akkadian Empire, which followed the Sumerian civilization, adopted many of their religious traditions while introducing new deities and mythological narratives. The Babylonians, who rose to prominence in the 18th century BCE, further developed this pantheon, incorporating elements from Assyrian mythology. Their most revered deity was Marduk, the patron god of Babylon, who was believed to have created the world and established the rules for human existence.</w:t>
      </w:r>
    </w:p>
    <w:p w14:paraId="1E542B4D" w14:textId="77777777" w:rsidR="007C6D17" w:rsidRDefault="00000000">
      <w:r>
        <w:t>The ancient Mesopotamians' understanding of the divine was closely tied to their cosmology. They believed in a multi- layered universe, with multiple heavens and hells, each governed by distinct gods and goddesses. The Enuma Elish, an ancient Babylonian creation myth, describes the creation of the world through the conflict between the god Marduk and the chaos monster Tiamat. This narrative highlights the Mesopotamians' fascination with the complexities of the cosmos and their attempts to comprehend the workings of the divine.</w:t>
      </w:r>
    </w:p>
    <w:p w14:paraId="1E0DED16" w14:textId="77777777" w:rsidR="007C6D17" w:rsidRDefault="00000000">
      <w:r>
        <w:t>One of the most intriguing aspects of ancient Mesopotamian religions is their emphasis on rituals, ceremonies, and sacrifices. The Sumerians, for instance, believed that offerings of food, drink, and other commodities were essential for maintaining the balance between humans and gods. The Akkadians and Babylonians also practiced elaborate rituals, often involving priestly castes, to appease the gods and ensure the well-being of their cities.</w:t>
      </w:r>
    </w:p>
    <w:p w14:paraId="174D1CBE" w14:textId="77777777" w:rsidR="007C6D17" w:rsidRDefault="00000000">
      <w:r>
        <w:t xml:space="preserve">Another notable aspect of Mesopotamian religions is their tolerance and syncretism. As different civilizations rose and fell, they borrowed from one another's mythological narratives, deities, and religious practices. This blending of traditions created a rich tapestry of beliefs, allowing for diverse interpretations and adaptations. The ancient </w:t>
      </w:r>
      <w:r>
        <w:lastRenderedPageBreak/>
        <w:t>Mesopotamians' ability to absorb and assimilate new ideas reflects their cultural adaptability and openness.</w:t>
      </w:r>
    </w:p>
    <w:p w14:paraId="04545DE6" w14:textId="77777777" w:rsidR="007C6D17" w:rsidRDefault="00000000">
      <w:r>
        <w:t>As the study of ancient Mesopotamian religions remains a vital component of human cultural heritage. By examining the myths, rituals, and beliefs of these civilizations, we gain valuable insights into the human experience, allowing us to better comprehend our own place within the grand narrative of human history.</w:t>
      </w:r>
    </w:p>
    <w:p w14:paraId="33A2EEDD" w14:textId="77777777" w:rsidR="007C6D17" w:rsidRDefault="00000000">
      <w:pPr>
        <w:pStyle w:val="Heading2"/>
      </w:pPr>
      <w:r>
        <w:t>Greek Mythology and the Gods</w:t>
      </w:r>
      <w:bookmarkStart w:id="317" w:name="4.2.8"/>
      <w:bookmarkEnd w:id="317"/>
    </w:p>
    <w:p w14:paraId="0CB25181" w14:textId="77777777" w:rsidR="007C6D17" w:rsidRDefault="00000000">
      <w:r>
        <w:t>Greek mythology has captivated human imagination for centuries, with its rich tapestry of stories and characters that continue to inspire art, literature, and even modern pop culture. The pantheon of gods and goddesses who inhabited ancient Greece lies at the heart of this enduring fascination. In this section, we'll delve into the world of Greek mythology, exploring the complexities and contradictions of these divine beings.</w:t>
      </w:r>
    </w:p>
    <w:p w14:paraId="2FED84B3" w14:textId="77777777" w:rsidR="007C6D17" w:rsidRDefault="00000000">
      <w:r>
        <w:t>The Olympian Gods</w:t>
      </w:r>
      <w:r>
        <w:br/>
        <w:t>At the pinnacle of the Greek pantheon stood the twelve Olympian gods, a council of deities who dwelled on Mount Olympus, the mythical home of the gods. The most prominent members of this elite group included Zeus, king of the gods; Poseidon, god of the sea; and Hades, ruler of the underworld.</w:t>
      </w:r>
    </w:p>
    <w:p w14:paraId="4608A1C4" w14:textId="77777777" w:rsidR="007C6D17" w:rsidRDefault="00000000">
      <w:r>
        <w:t>Zeus, with his mighty lightning bolts, was the ultimate authority figure, wielding control over the skies and the fates of mortals. His iconic statue at Olympia, Greece, still stands as a testament to his enduring significance. Poseidon, on the other hand, embodied the power of the sea, its tides, and earthquakes, while Hades governed the realm of the dead, where he maintained an eerie silence.</w:t>
      </w:r>
    </w:p>
    <w:p w14:paraId="5432B4C4" w14:textId="77777777" w:rsidR="007C6D17" w:rsidRDefault="00000000">
      <w:r>
        <w:t>Other notable Olympian gods included Hera, queen of the gods, often depicted with her husband Zeus; Athena, goddess of wisdom, war, and strategy; Apollo, god of the sun, music, poetry, and prophecy; Artemis, goddess of the hunt, wilderness, and childbirth; Ares, god of war; Aphrodite, goddess of love and beauty; Hephaestus, god of fire, blacksmiths, and technology; Hermes, messenger of the gods and patron of commerce and thieves; Demeter, goddess of agriculture and fertility; and Dionysus, god of wine, theater, and ecstasy.</w:t>
      </w:r>
    </w:p>
    <w:p w14:paraId="384DB7DE" w14:textId="77777777" w:rsidR="007C6D17" w:rsidRDefault="00000000">
      <w:r>
        <w:t>The Gods' Domain</w:t>
      </w:r>
      <w:r>
        <w:br/>
        <w:t>Greek mythology is replete with stories about the gods' involvement in human affairs. These divine beings often intervened directly, altering the course of mortal lives or shaping the fate of entire cities. Zeus's lightning bolts could strike mortals for their transgressions, while Poseidon's earthquakes could ravage coastal towns. Hades, meanwhile, controlled the flow of souls into the underworld.</w:t>
      </w:r>
    </w:p>
    <w:p w14:paraId="1893925F" w14:textId="77777777" w:rsidR="007C6D17" w:rsidRDefault="00000000">
      <w:r>
        <w:t>Each god had a specific domain, reflecting the various aspects of ancient Greek life. Athena oversaw wisdom, war, and strategy, while Apollo governed music, poetry, and prophecy. Artemis was tied to the hunt, wilderness, and childbirth, as her twin brother Apollo was linked to the sun, music, and poetry.</w:t>
      </w:r>
    </w:p>
    <w:p w14:paraId="70630E5E" w14:textId="77777777" w:rsidR="007C6D17" w:rsidRDefault="00000000">
      <w:r>
        <w:t>The gods' influence extended beyond their respective domains. Aphrodite's power of love and beauty could inspire great art or spark destructive passions, while Hephaestus's mastery of fire and technology could forge magnificent creations or bring about devastating disasters.</w:t>
      </w:r>
    </w:p>
    <w:p w14:paraId="232B0D68" w14:textId="77777777" w:rsidR="007C6D17" w:rsidRDefault="00000000">
      <w:r>
        <w:lastRenderedPageBreak/>
        <w:t>Greek mythology also explores the complexities of divine relationships. Zeus's marriage to Hera was marked by infidelity and jealousy, as he pursued mortal women like Leto and Semele. Poseidon's union with Amphitrite, a sea-goddess, resulted in the birth of Triton, a sea-god. Hades' marriage to Persephone, queen of the underworld, was plagued by his desire to keep her in the underworld.</w:t>
      </w:r>
    </w:p>
    <w:p w14:paraId="45AE1FC7" w14:textId="77777777" w:rsidR="007C6D17" w:rsidRDefault="00000000">
      <w:r>
        <w:t>The Gods' Flaws</w:t>
      </w:r>
      <w:r>
        <w:br/>
        <w:t>Despite their divine nature, the Greek gods were far from perfect. They possessed human-like flaws and weaknesses, which often led to tragic consequences. Zeus's hubris and jealousy led him to punish mortals for their perceived transgressions, while Poseidon's temper could unleash devastating earthquakes. Hades' love for Persephone became an all-consuming obsession that threatened the natural order.</w:t>
      </w:r>
    </w:p>
    <w:p w14:paraId="4405FCB2" w14:textId="77777777" w:rsidR="007C6D17" w:rsidRDefault="00000000">
      <w:r>
        <w:t>Athena's wisdom was tempered by her fierce determination, which sometimes led her to act rashly. Apollo's creative genius was matched only by his passion, which often got out of hand. Artemis's devotion to nature and the wilds sometimes bordered on obsessive zeal. Ares' warlike tendencies brought destruction upon the world.</w:t>
      </w:r>
    </w:p>
    <w:p w14:paraId="34BC059E" w14:textId="77777777" w:rsidR="007C6D17" w:rsidRDefault="00000000">
      <w:r>
        <w:t>The Enduring Legacy</w:t>
      </w:r>
      <w:r>
        <w:br/>
        <w:t>Greek mythology has captivated human imagination for centuries, with its rich tapestry of stories and characters that continue to inspire art, literature, and even modern pop culture. The gods and goddesses of ancient Greece have left an indelible mark on Western civilization, shaping our understanding of the world, human nature, and our place within it.</w:t>
      </w:r>
    </w:p>
    <w:p w14:paraId="2C3046C8" w14:textId="77777777" w:rsidR="007C6D17" w:rsidRDefault="00000000">
      <w:r>
        <w:t>From the iconic statues of Olympian gods to the enduring power of mythological storytelling, Greek mythology has woven itself into the fabric of human culture. Even in the face of mortality, the power of myth and storytelling can transcend time and eternity.</w:t>
      </w:r>
    </w:p>
    <w:p w14:paraId="53182BF7" w14:textId="77777777" w:rsidR="007C6D17" w:rsidRDefault="00000000">
      <w:pPr>
        <w:pStyle w:val="Heading2"/>
      </w:pPr>
      <w:r>
        <w:t>Roman Law and Government</w:t>
      </w:r>
      <w:bookmarkStart w:id="318" w:name="4.2.9"/>
      <w:bookmarkEnd w:id="318"/>
    </w:p>
    <w:p w14:paraId="615B7D3E" w14:textId="77777777" w:rsidR="007C6D17" w:rsidRDefault="00000000">
      <w:r>
        <w:t>Roman law and government were crucial aspects of the Roman Republic and Empire, shaping the lives of citizens and influencing the development of Western civilization. The Roman legal system was based on a complex network of laws, regulations, and precedents that evolved over centuries.</w:t>
      </w:r>
    </w:p>
    <w:p w14:paraId="0DE09D8D" w14:textId="77777777" w:rsidR="007C6D17" w:rsidRDefault="00000000">
      <w:r>
        <w:t>At its core, Roman law was a system of private law, primarily concerned with property rights, contracts, and family relationships. The Romans developed a sophisticated system of land ownership, with distinct categories such as public, private, and sacred lands. This system allowed for the efficient management of agricultural production, trade, and urban development.</w:t>
      </w:r>
    </w:p>
    <w:p w14:paraId="7D08DE85" w14:textId="77777777" w:rsidR="007C6D17" w:rsidRDefault="00000000">
      <w:r>
        <w:t>The Roman legal framework also recognized the importance of social hierarchy and status. Patrician families, who were considered noble, enjoyed significant privileges and exemptions from certain laws. In contrast, plebeians, or commoners, faced more stringent regulations and limited access to political power.</w:t>
      </w:r>
    </w:p>
    <w:p w14:paraId="584D8C47" w14:textId="77777777" w:rsidR="007C6D17" w:rsidRDefault="00000000">
      <w:r>
        <w:t>Roman government was a mixed system that combined elements of monarchy, aristocracy, and democracy. The Roman Republic, which existed from the 6th century BCE to the 1st century CE, was governed by a complex system of checks and balances between the Senate, the Assemblies, and the Magistrates.</w:t>
      </w:r>
    </w:p>
    <w:p w14:paraId="320B524A" w14:textId="77777777" w:rsidR="007C6D17" w:rsidRDefault="00000000">
      <w:r>
        <w:lastRenderedPageBreak/>
        <w:t>The Senate, composed of patrician families, served as an advisory body to the Magistrates and played a significant role in shaping foreign policy. The Assemblies, which were made up of plebeians and patricians, elected Magistrates and passed laws. The Magistrates, including Consuls, Praetors, and Aediles, exercised executive power and administered justice.</w:t>
      </w:r>
    </w:p>
    <w:p w14:paraId="7760BA32" w14:textId="77777777" w:rsidR="007C6D17" w:rsidRDefault="00000000">
      <w:r>
        <w:t>The Roman Republic was characterized by a system of checks and balances, where power was divided among multiple branches and institutions. This prevented any one individual or group from dominating the government. However, this system also led to inefficiencies and conflicts, ultimately contributing to the decline of the Roman Republic.</w:t>
      </w:r>
    </w:p>
    <w:p w14:paraId="54D3FDC9" w14:textId="77777777" w:rsidR="007C6D17" w:rsidRDefault="00000000">
      <w:r>
        <w:t>As the Roman Empire emerged, the government shifted towards a more autocratic and centralized structure. The Emperor, with absolute power, became the supreme authority, while the Senate and Assemblies lost their influence. The Magistrates continued to play a role in administering justice, but their powers were diminished.</w:t>
      </w:r>
    </w:p>
    <w:p w14:paraId="63BBD7F7" w14:textId="77777777" w:rsidR="007C6D17" w:rsidRDefault="00000000">
      <w:r>
        <w:t>Roman law and government had a profound impact on Western civilization. Roman law, particularly the Corpus Juris Civilis compiled by Justinian I, influenced the development of European legal systems for centuries. The Roman administrative system, with its emphasis on bureaucracy and centralized authority, shaped the governance of medieval Europe.</w:t>
      </w:r>
    </w:p>
    <w:p w14:paraId="385917AA" w14:textId="77777777" w:rsidR="007C6D17" w:rsidRDefault="00000000">
      <w:r>
        <w:t>Moreover, Roman culture and institutions spread throughout the Mediterranean world, leaving a lasting legacy in the realms of art, architecture, literature, and politics. The Roman Republic's values of liberty, equality, and fraternity continue to inspire modern democratic systems.</w:t>
      </w:r>
    </w:p>
    <w:p w14:paraId="4CEDB50A" w14:textId="77777777" w:rsidR="007C6D17" w:rsidRDefault="00000000">
      <w:r>
        <w:t>By examining the evolution of Roman law and government, we can gain insights into the dynamics of power, social hierarchy, and governance that have shaped human societies throughout history.</w:t>
      </w:r>
    </w:p>
    <w:p w14:paraId="56472A21" w14:textId="77777777" w:rsidR="007C6D17" w:rsidRDefault="00000000">
      <w:pPr>
        <w:pStyle w:val="Heading2"/>
      </w:pPr>
      <w:r>
        <w:t>The Hellenistic Period</w:t>
      </w:r>
      <w:bookmarkStart w:id="319" w:name="4.2.10"/>
      <w:bookmarkEnd w:id="319"/>
    </w:p>
    <w:p w14:paraId="03282A9B" w14:textId="77777777" w:rsidR="007C6D17" w:rsidRDefault="00000000">
      <w:r>
        <w:t>The Hellenistic Period was a transformative era in human history, marked by the rise and fall of powerful empires, the flourishing of art, literature, and philosophy, and the spread of Greek culture across the Mediterranean world. This period, which spanned from the death of Alexander the Great in 323 BCE to the Roman conquest of Greece in 146 BCE, was characterized by a sense of cultural and intellectual ferment, as the ancient Greeks sought to make sense of their place in the world.</w:t>
      </w:r>
    </w:p>
    <w:p w14:paraId="36F71E07" w14:textId="77777777" w:rsidR="007C6D17" w:rsidRDefault="00000000">
      <w:r>
        <w:t>At the heart of this period was the city of Alexandria, founded by Alexander himself. This cosmopolitan metropolis became a hub of learning and culture, attracting scholars and philosophers from across the known world. The Library of Alexandria, one of the most renowned libraries of antiquity, housed a vast collection of texts on subjects ranging from mathematics to medicine, and played a crucial role in preserving Greek knowledge for future generations.</w:t>
      </w:r>
    </w:p>
    <w:p w14:paraId="4147C258" w14:textId="77777777" w:rsidR="007C6D17" w:rsidRDefault="00000000">
      <w:r>
        <w:t>One of the most significant figures of this era was Euclid, a mathematician who systematized the principles of geometry in his famous work, "Elements". This treatise, which remains one of the most influential works in the history of mathematics, laid the foundations for Western mathematics and had a profound impact on the development of science.</w:t>
      </w:r>
    </w:p>
    <w:p w14:paraId="78F7859A" w14:textId="77777777" w:rsidR="007C6D17" w:rsidRDefault="00000000">
      <w:r>
        <w:lastRenderedPageBreak/>
        <w:t>The Hellenistic Period was also marked by significant advances in medicine. The physician Galen, who practiced in Rome during this era, made important contributions to our understanding of human anatomy and physiology. His work on the circulatory system, in particular, laid the groundwork for later discoveries in the field of cardiology.</w:t>
      </w:r>
    </w:p>
    <w:p w14:paraId="4ACD6AC4" w14:textId="77777777" w:rsidR="007C6D17" w:rsidRDefault="00000000">
      <w:r>
        <w:t>In addition to these intellectual achievements, the Hellenistic Period saw significant artistic and cultural innovations. The sculptor Lysippos, who worked during this era, created some of the most famous works of ancient Greek art, including the statue of Zeus at Olympia. The poet Callimachus, a contemporary of Euclid, wrote lyrical poems that celebrated the beauty of nature and the human experience.</w:t>
      </w:r>
    </w:p>
    <w:p w14:paraId="4585CAC7" w14:textId="77777777" w:rsidR="007C6D17" w:rsidRDefault="00000000">
      <w:r>
        <w:t>The Hellenistic Period was not without its challenges, however. The division of Alexander's empire into smaller kingdoms created a complex web of rivalries and conflicts, which sometimes spilled over into brutal wars. The city-state of Athens, for example, suffered a devastating war with Macedon in 265 BCE, which left it weakened and vulnerable to external threats.</w:t>
      </w:r>
    </w:p>
    <w:p w14:paraId="38C10B83" w14:textId="77777777" w:rsidR="007C6D17" w:rsidRDefault="00000000">
      <w:r>
        <w:t>Despite these challenges, the Hellenistic Period remains an important chapter in human history. It was during this era that Greek culture spread across the Mediterranean world, influencing the development of art, literature, philosophy, and science in a wide range of cultures. The intellectual and artistic achievements of this period continue to inspire and influence us today.</w:t>
      </w:r>
    </w:p>
    <w:p w14:paraId="60E3648C" w14:textId="77777777" w:rsidR="007C6D17" w:rsidRDefault="00000000">
      <w:r>
        <w:t>Greek culture spread across the Mediterranean world, leaving an indelible mark on human history.</w:t>
      </w:r>
    </w:p>
    <w:p w14:paraId="0E954566" w14:textId="77777777" w:rsidR="007C6D17" w:rsidRDefault="00000000">
      <w:r>
        <w:br w:type="page"/>
      </w:r>
    </w:p>
    <w:p w14:paraId="0F941B2C" w14:textId="77777777" w:rsidR="007C6D17" w:rsidRDefault="00000000">
      <w:pPr>
        <w:pStyle w:val="Heading1"/>
      </w:pPr>
      <w:r>
        <w:lastRenderedPageBreak/>
        <w:t>Chapter 33: Medieval and Renaissance Europe</w:t>
      </w:r>
    </w:p>
    <w:p w14:paraId="3FE3148B" w14:textId="77777777" w:rsidR="007C6D17" w:rsidRDefault="00000000">
      <w:pPr>
        <w:pStyle w:val="Heading2"/>
      </w:pPr>
      <w:r>
        <w:t>The Fall of the Roman Empire</w:t>
      </w:r>
      <w:bookmarkStart w:id="320" w:name="4.3.1"/>
      <w:bookmarkEnd w:id="320"/>
    </w:p>
    <w:p w14:paraId="0597DCC2" w14:textId="77777777" w:rsidR="007C6D17" w:rsidRDefault="00000000">
      <w:r>
        <w:t>The Fall of the Roman Empire was a pivotal moment in human history, marking the end of an era and the beginning of a new chapter. The once-mighty empire had been in decline for centuries, its power and influence gradually waning as internal conflicts, external pressures, and economic woes took their toll.</w:t>
      </w:r>
    </w:p>
    <w:p w14:paraId="2DFCC429" w14:textId="77777777" w:rsidR="007C6D17" w:rsidRDefault="00000000">
      <w:r>
        <w:t>One of the primary factors contributing to the fall of Rome was the empire's military struggles on multiple fronts. As the empire expanded, it faced constant threats from various barbarian tribes, such as the Goths, Vandals, and Huns. These nomadic warriors were often more nimble and resilient than the Roman legions, which had become increasingly bloated and inefficient.</w:t>
      </w:r>
    </w:p>
    <w:p w14:paraId="54FE2FE3" w14:textId="77777777" w:rsidR="007C6D17" w:rsidRDefault="00000000">
      <w:r>
        <w:t>The empire's greatest vulnerability lay in its northern borders, where the Germanic tribes posed a constant threat. In 378 CE, the Visigoths, led by Alaric, defeated a Roman army at Adrianople, marking one of the most significant military defeats in Roman history. This victory gave the Goths access to Roman territory and set the stage for further incursions.</w:t>
      </w:r>
    </w:p>
    <w:p w14:paraId="367FECE2" w14:textId="77777777" w:rsidR="007C6D17" w:rsidRDefault="00000000">
      <w:r>
        <w:t>The empire's internal politics also played a significant role in its downfall. As the Roman Empire expanded, it became increasingly bureaucratic and corrupt. The civil service, once a merit-based system, devolved into a patronage-driven system where power was held by those with connections to the ruling elite. This led to stagnation and inefficiency, as competent administrators were pushed aside for those more favored by the emperor.</w:t>
      </w:r>
    </w:p>
    <w:p w14:paraId="64AF76A3" w14:textId="77777777" w:rsidR="007C6D17" w:rsidRDefault="00000000">
      <w:r>
        <w:t>Additionally, Rome's economy had become increasingly reliant on its vast network of trade routes and merchant ships. As these networks began to collapse due to piracy, over-reliance on a single trade route, and the rise of new powers like the Byzantine Empire, Roman commerce suffered significantly. The once-mighty Roman mint was no longer able to produce coins that circulated effectively across the empire.</w:t>
      </w:r>
    </w:p>
    <w:p w14:paraId="3A673191" w14:textId="77777777" w:rsidR="007C6D17" w:rsidRDefault="00000000">
      <w:r>
        <w:t>The emperorship itself became increasingly unstable, with short-lived reigns and frequent power struggles. This led to a lack of strong leadership and vision, allowing internal divisions and external threats to go unchecked.</w:t>
      </w:r>
    </w:p>
    <w:p w14:paraId="23E5662A" w14:textId="77777777" w:rsidR="007C6D17" w:rsidRDefault="00000000">
      <w:r>
        <w:t>Another significant factor contributing to Rome's downfall was its growing isolation from other cultures. As the empire expanded, it began to distance itself from its original roots in Greek philosophy and Roman law. The once-mighty libraries of Alexandria were destroyed, taking with them valuable knowledge and intellectual traditions. This cultural stagnation left the empire vulnerable to external influences and innovations.</w:t>
      </w:r>
    </w:p>
    <w:p w14:paraId="328D0E9C" w14:textId="77777777" w:rsidR="007C6D17" w:rsidRDefault="00000000">
      <w:r>
        <w:t>The rise of Christianity also played a role in Rome's fall. While Christianity brought new spiritual energy and social cohesion to the empire, it also created divisions within Roman society. The early Christian Church was persecuted by the Roman authorities, leading many Christians to flee or resist the imperial system. This internal strife weakened the empire's ability to respond effectively to external threats.</w:t>
      </w:r>
    </w:p>
    <w:p w14:paraId="687636BC" w14:textId="77777777" w:rsidR="007C6D17" w:rsidRDefault="00000000">
      <w:r>
        <w:t>In 410 CE, the Visigoths, now allies of Rome, sacked the city of Rome itself, marking a turning point in the empire's decline. The once-mighty capital was now vulnerable and exposed, its defenses breached by a barbarian force that had long been tolerated within the empire's borders.</w:t>
      </w:r>
    </w:p>
    <w:p w14:paraId="1A1EAFC1" w14:textId="77777777" w:rsidR="007C6D17" w:rsidRDefault="00000000">
      <w:r>
        <w:lastRenderedPageBreak/>
        <w:t>The final blow came with the collapse of the Western Roman Empire in 476 CE, when Odoacer, a Germanic king, deposed the last Roman emperor, Romulus Augustus. This marked the official end of the Western Roman Empire, although the Eastern Roman Empire continued to thrive for centuries as the Byzantine Empire.</w:t>
      </w:r>
    </w:p>
    <w:p w14:paraId="26493058" w14:textId="77777777" w:rsidR="007C6D17" w:rsidRDefault="00000000">
      <w:r>
        <w:t>The legacy of ancient Rome continues to shape modern society, with its cultural, political, and architectural achievements remaining an integral part of our collective heritage.</w:t>
      </w:r>
    </w:p>
    <w:p w14:paraId="60D06068" w14:textId="77777777" w:rsidR="007C6D17" w:rsidRDefault="00000000">
      <w:pPr>
        <w:pStyle w:val="Heading2"/>
      </w:pPr>
      <w:r>
        <w:t>Early Christianity and the Church</w:t>
      </w:r>
      <w:bookmarkStart w:id="321" w:name="4.3.2"/>
      <w:bookmarkEnd w:id="321"/>
    </w:p>
    <w:p w14:paraId="350F57B7" w14:textId="77777777" w:rsidR="007C6D17" w:rsidRDefault="00000000">
      <w:r>
        <w:t>The early Christian community was marked by a sense of unity and shared purpose, despite the diversity of cultures and backgrounds among its members. The apostles, particularly Peter and Paul, played crucial roles in shaping the church's theology, practices, and governance.</w:t>
      </w:r>
    </w:p>
    <w:p w14:paraId="28A4CA78" w14:textId="77777777" w:rsidR="007C6D17" w:rsidRDefault="00000000">
      <w:r>
        <w:t>The first generation of Christians, often referred to as "apostolic" or "primitive" Christians, were heavily influenced by Jewish customs and traditions. They continued to observe many Jewish practices, such as Sabbath observance and circumcision, while also adopting new Christian rituals like baptism and the Lord's Supper. The early church was characterized by a strong emphasis on community, shared meals, and mutual support.</w:t>
      </w:r>
    </w:p>
    <w:p w14:paraId="54F81FE8" w14:textId="77777777" w:rsidR="007C6D17" w:rsidRDefault="00000000">
      <w:r>
        <w:t>As the church expanded beyond Palestine, it encountered various cultural and social contexts that required adjustments in its teachings and practices. The apostles and early Christian leaders were faced with decisions about how to apply Jewish laws and customs to Gentile (non-Jewish) converts. This led to debates and discussions, ultimately resulting in the development of a distinct Christian identity.</w:t>
      </w:r>
    </w:p>
    <w:p w14:paraId="4DECD79B" w14:textId="77777777" w:rsidR="007C6D17" w:rsidRDefault="00000000">
      <w:r>
        <w:t>The conversion of Cornelius, a Roman centurion, and his household, as recorded in Acts 10-11, marked an important turning point in the early church's understanding of its mission and relationship with Gentiles. The apostles came to realize that God was not limited to working through Jewish customs and laws but could also use non-Jewish people for His purposes.</w:t>
      </w:r>
    </w:p>
    <w:p w14:paraId="1218245C" w14:textId="77777777" w:rsidR="007C6D17" w:rsidRDefault="00000000">
      <w:r>
        <w:t>This shift in perspective led to a growing recognition that the Christian message was not tied to any particular cultural or national identity, but rather was universal and applicable to all humanity. As a result, the early church began to take root in various parts of the Mediterranean world, from Antioch and Ephesus to Corinth and Rome.</w:t>
      </w:r>
    </w:p>
    <w:p w14:paraId="4337A919" w14:textId="77777777" w:rsidR="007C6D17" w:rsidRDefault="00000000">
      <w:r>
        <w:t>The apostle Paul, in particular, played a pivotal role in shaping Christian theology and practice. His missionary journeys and epistles (letters) helped establish churches throughout the ancient Near East and beyond. Paul's writings addressed a range of issues, including the nature of salvation, the role of works, and the relationship between faith and law.</w:t>
      </w:r>
    </w:p>
    <w:p w14:paraId="495F0F74" w14:textId="77777777" w:rsidR="007C6D17" w:rsidRDefault="00000000">
      <w:r>
        <w:t>One of the most significant contributions Paul made to early Christianity was his concept of justification by faith alone. He argued that individuals were declared righteous before God not through their own efforts or good deeds but solely on the basis of their trust in Christ's atoning sacrifice. This understanding had far-reaching implications for Christian ethics, worship, and evangelism.</w:t>
      </w:r>
    </w:p>
    <w:p w14:paraId="5EE0BA24" w14:textId="77777777" w:rsidR="007C6D17" w:rsidRDefault="00000000">
      <w:r>
        <w:t xml:space="preserve">The early Christian community also developed a strong sense of leadership and authority, with the apostles serving as key figures in shaping the church's direction and doctrine. The </w:t>
      </w:r>
      <w:r>
        <w:lastRenderedPageBreak/>
        <w:t>importance of apostolic succession – the passing down of spiritual authority from one generation to the next – was emphasized to ensure continuity and stability in the face of growing challenges and controversies.</w:t>
      </w:r>
    </w:p>
    <w:p w14:paraId="6E51F195" w14:textId="77777777" w:rsidR="007C6D17" w:rsidRDefault="00000000">
      <w:r>
        <w:t>As Christianity continued to spread throughout the Mediterranean world, it encountered various forms of persecution and opposition. Early Christians faced discrimination, imprisonment, and even martyrdom at the hands of Roman authorities, Jewish leaders, and other hostile groups. This adversity only served to strengthen the church's resolve and deepen its sense of community and shared purpose.</w:t>
      </w:r>
    </w:p>
    <w:p w14:paraId="58ADE0A8" w14:textId="77777777" w:rsidR="007C6D17" w:rsidRDefault="00000000">
      <w:r>
        <w:t>Despite these challenges, early Christianity managed to establish a strong foundation for future growth and development. The apostles' efforts to spread the gospel, establish new churches, and codify Christian teachings set the stage for the emergence of a distinct Christian identity that would shape Western history in profound ways.</w:t>
      </w:r>
    </w:p>
    <w:p w14:paraId="21906CB8" w14:textId="77777777" w:rsidR="007C6D17" w:rsidRDefault="00000000">
      <w:pPr>
        <w:pStyle w:val="Heading2"/>
      </w:pPr>
      <w:r>
        <w:t>Feudalism in Europe</w:t>
      </w:r>
      <w:bookmarkStart w:id="322" w:name="4.3.3"/>
      <w:bookmarkEnd w:id="322"/>
    </w:p>
    <w:p w14:paraId="3CA78099" w14:textId="77777777" w:rsidR="007C6D17" w:rsidRDefault="00000000">
      <w:r>
        <w:t>Feudalism in Europe emerged as a complex system of social and economic relationships following the collapse of the Western Roman Empire. This medieval era saw the rise of powerful monarchies, the decline of central authority, and the emergence of a hierarchical society characterized by lordship and vassalage.</w:t>
      </w:r>
    </w:p>
    <w:p w14:paraId="00FD3871" w14:textId="77777777" w:rsidR="007C6D17" w:rsidRDefault="00000000">
      <w:r>
        <w:t>At its core, feudalism was a reciprocal arrangement between lords and vassals. In exchange for military service, protection, and loyalty, vassals received land grants, known as fiefs, from their overlords. This system allowed powerful nobles to consolidate power, while also providing a means for lesser lords to gain influence and secure their positions.</w:t>
      </w:r>
    </w:p>
    <w:p w14:paraId="0D6AE5C6" w14:textId="77777777" w:rsidR="007C6D17" w:rsidRDefault="00000000">
      <w:r>
        <w:t>The feudal pyramid, with its apex occupied by the king or emperor, was built upon this relationship. Beneath the monarch lay the high-ranking nobility, including dukes, earls, and counts. These aristocrats in turn held land grants from lower-ranking vassals, who owed them fealty and service. The process continued down the social ladder, with peasants at its base.</w:t>
      </w:r>
    </w:p>
    <w:p w14:paraId="58FDA28A" w14:textId="77777777" w:rsidR="007C6D17" w:rsidRDefault="00000000">
      <w:r>
        <w:t>Feudal society was characterized by a strict division of labor, with each tier performing specific roles. Lords managed their estates through stewards, while vassals attended to their lord's needs as part of their feudal obligations. Peasants, meanwhile, tilled the land and provided agricultural produce in exchange for protection from above.</w:t>
      </w:r>
    </w:p>
    <w:p w14:paraId="155163A9" w14:textId="77777777" w:rsidR="007C6D17" w:rsidRDefault="00000000">
      <w:r>
        <w:t>This social hierarchy was reinforced by a complex system of customs, laws, and rituals. Feudal lords governed their domains through manorial courts, which resolved disputes between vassals and peasants. The Catholic Church played a crucial role in maintaining social order, as it offered moral guidance, administered justice, and granted spiritual legitimacy to the feudal hierarchy.</w:t>
      </w:r>
    </w:p>
    <w:p w14:paraId="6E690C41" w14:textId="77777777" w:rsidR="007C6D17" w:rsidRDefault="00000000">
      <w:r>
        <w:t>Feudalism's economic foundation was rooted in agriculture, with serfs laboring on the land in exchange for protection from external threats. This system allowed lords to accumulate wealth through land ownership, while vassals gained a measure of autonomy by managing their own estates.</w:t>
      </w:r>
    </w:p>
    <w:p w14:paraId="4F080CDA" w14:textId="77777777" w:rsidR="007C6D17" w:rsidRDefault="00000000">
      <w:r>
        <w:t xml:space="preserve">The Norman Conquest of England in 1066 marked a significant turning point in feudalism's development. The Normans introduced their own feudal practices, which blended with </w:t>
      </w:r>
      <w:r>
        <w:lastRenderedPageBreak/>
        <w:t>existing English customs, giving rise to the distinctive system that characterized medieval England.</w:t>
      </w:r>
    </w:p>
    <w:p w14:paraId="02E1EEFA" w14:textId="77777777" w:rsidR="007C6D17" w:rsidRDefault="00000000">
      <w:r>
        <w:t>Feudalism was not without its critics, however. Critics like Aristotle and Thomas More argued that the system was inherently unjust, as it perpetuated a hierarchical society based on birthright rather than merit. The Black Death, which ravaged Europe in the 14th century, further eroded feudal structures, as labor shortages empowered peasants to demand better working conditions.</w:t>
      </w:r>
    </w:p>
    <w:p w14:paraId="30998FE3" w14:textId="77777777" w:rsidR="007C6D17" w:rsidRDefault="00000000">
      <w:r>
        <w:t>As the medieval period drew to a close, feudalism's grip on European society began to loosen. The rise of cities and trade led to increased social mobility and the emergence of new economic systems. The advent of gunpowder warfare in the 16th century further eroded feudal militaries, paving the way for the development of modern nation-states.</w:t>
      </w:r>
    </w:p>
    <w:p w14:paraId="0E31D19C" w14:textId="77777777" w:rsidR="007C6D17" w:rsidRDefault="00000000">
      <w:r>
        <w:t>The legacy of feudalism can be seen in the complex social hierarchies that persisted throughout medieval Europe, shaping the course of Western history until the present day, with its influence still felt in the structures and institutions that govern our lives.</w:t>
      </w:r>
    </w:p>
    <w:p w14:paraId="2843057F" w14:textId="77777777" w:rsidR="007C6D17" w:rsidRDefault="00000000">
      <w:pPr>
        <w:pStyle w:val="Heading2"/>
      </w:pPr>
      <w:r>
        <w:t>The Crusades and the Holy Land</w:t>
      </w:r>
      <w:bookmarkStart w:id="323" w:name="4.3.4"/>
      <w:bookmarkEnd w:id="323"/>
    </w:p>
    <w:p w14:paraId="2E3698FA" w14:textId="77777777" w:rsidR="007C6D17" w:rsidRDefault="00000000">
      <w:r>
        <w:t>The Crusades were a series of military campaigns launched by Christian Europe against Muslim territories in the Middle East and North Africa. The First Crusade, which took place from 1095 to 1099, was the most famous and successful of these campaigns, but it also had devastating consequences for both Christians and Muslims.</w:t>
      </w:r>
    </w:p>
    <w:p w14:paraId="7F977F5D" w14:textId="77777777" w:rsidR="007C6D17" w:rsidRDefault="00000000">
      <w:r>
        <w:t>The idea of the Crusades was born out of a desire by Christian leaders to reclaim the Holy Land, which had been conquered by Muslim forces in the early centuries of Islam. The Byzantine Emperor Alexios I Komnenos called upon Pope Urban II for help in defending his empire against the Muslim Turks, who were making gains along the borders. In response, Urban II launched a call to arms at the Council of Clermont in 1095, urging all Christians to take up the cross and march on Jerusalem.</w:t>
      </w:r>
    </w:p>
    <w:p w14:paraId="71FE1D1A" w14:textId="77777777" w:rsidR="007C6D17" w:rsidRDefault="00000000">
      <w:r>
        <w:t>The First Crusade was led by a variety of leaders, including Bohemond of Taranto, Robert Curthose of Normandy, and Raymond IV of Toulouse. The army consisted of knights from across Europe, as well as infantrymen, archers, and other soldiers. They marched through Europe, gathering supporters and supplies along the way.</w:t>
      </w:r>
    </w:p>
    <w:p w14:paraId="3CAF5420" w14:textId="77777777" w:rsidR="007C6D17" w:rsidRDefault="00000000">
      <w:r>
        <w:t>When the Crusaders arrived in Jerusalem, they found a city that was heavily fortified and defended by a large Muslim army. After a lengthy siege, the Crusaders breached the walls of the city on July 15, 1099, and massacred many of its inhabitants. The city was then rebuilt as a Christian stronghold, with the Church of the Holy Sepulchre becoming a major pilgrimage site.</w:t>
      </w:r>
    </w:p>
    <w:p w14:paraId="2D3B15D6" w14:textId="77777777" w:rsidR="007C6D17" w:rsidRDefault="00000000">
      <w:r>
        <w:t>The Second Crusade took place in the early 12th century and was led by King Louis VII of France and Emperor Conrad III of Germany. This crusade was marked by disaster and defeat, including the disastrous Siege of Damascus in 1148, which resulted in the death or capture of thousands of Crusader soldiers.</w:t>
      </w:r>
    </w:p>
    <w:p w14:paraId="4EC16DC9" w14:textId="77777777" w:rsidR="007C6D17" w:rsidRDefault="00000000">
      <w:r>
        <w:t>The Third Crusade saw a resurgence in Christian fortunes, with the victories of Richard the Lionheart at Arsuf and Acre. However, even this successful crusade had its drawbacks, including the infamous massacre of Muslim prisoners by the Templar Knights.</w:t>
      </w:r>
    </w:p>
    <w:p w14:paraId="6D9D96F4" w14:textId="77777777" w:rsidR="007C6D17" w:rsidRDefault="00000000">
      <w:r>
        <w:lastRenderedPageBreak/>
        <w:t>The Fourth Crusade was marked by the capture of Constantinople by the Crusader army in 1204, leading to a period of chaos and instability that lasted for centuries. The Fifth Crusade saw the failed attempt to retake Jerusalem from Saladin's Egyptian forces.</w:t>
      </w:r>
    </w:p>
    <w:p w14:paraId="51B4EDCC" w14:textId="77777777" w:rsidR="007C6D17" w:rsidRDefault="00000000">
      <w:r>
        <w:t>The Sixth Crusade took place during the reign of King Frederick II of Germany, who had long delayed his own crusade, but eventually led an expedition in 1228-1229. This crusade saw the capture of Jerusalem, which was then returned to Muslim control.</w:t>
      </w:r>
    </w:p>
    <w:p w14:paraId="25139F2D" w14:textId="77777777" w:rsidR="007C6D17" w:rsidRDefault="00000000">
      <w:r>
        <w:t>The Seventh Crusade was marked by disaster and defeat, with the death or capture of thousands of Crusader soldiers at the hands of Baibars' Egyptian forces in 1241. The Eighth Crusade saw a series of small-scale campaigns against Muslim territories in the Middle East and North Africa.</w:t>
      </w:r>
    </w:p>
    <w:p w14:paraId="7CCE42AF" w14:textId="77777777" w:rsidR="007C6D17" w:rsidRDefault="00000000">
      <w:r>
        <w:t>The last major crusade was the Ninth Crusade, which took place during the reign of King Saint Louis IX of France. This crusade saw the capture of Tunis in 1270, but ultimately ended in defeat and disaster.</w:t>
      </w:r>
    </w:p>
    <w:p w14:paraId="0FE11C67" w14:textId="77777777" w:rsidR="007C6D17" w:rsidRDefault="00000000">
      <w:r>
        <w:t>The Crusades were a series of military campaigns launched by Christian Europe against Muslim territories in the Middle East and North Africa. The First Crusade was the most famous and successful of these campaigns, but it also had devastating consequences for both Christians and Muslims. With over two centuries of brutal conflict, the Crusades left a lasting legacy that continues to shape our understanding of history today.</w:t>
      </w:r>
    </w:p>
    <w:p w14:paraId="4A0B5364" w14:textId="77777777" w:rsidR="007C6D17" w:rsidRDefault="00000000">
      <w:pPr>
        <w:pStyle w:val="Heading2"/>
      </w:pPr>
      <w:r>
        <w:t>Renaissance Humanism and Education</w:t>
      </w:r>
      <w:bookmarkStart w:id="324" w:name="4.3.5"/>
      <w:bookmarkEnd w:id="324"/>
    </w:p>
    <w:p w14:paraId="2F8AF11B" w14:textId="77777777" w:rsidR="007C6D17" w:rsidRDefault="00000000">
      <w:r>
        <w:t>As the Renaissance humanist movement gained momentum in 14th-century Italy, a profound transformation took place in the way people thought about education and its role in shaping humanity. The revival of classical Greek and Roman texts sparked a renewed interest in the pursuit of knowledge for its own sake, rather than solely for the sake of faith or social status. This shift had far-reaching consequences for the development of Western civilization.</w:t>
      </w:r>
    </w:p>
    <w:p w14:paraId="0050611E" w14:textId="77777777" w:rsidR="007C6D17" w:rsidRDefault="00000000">
      <w:r>
        <w:t>At the heart of this movement was a desire to revive the cultural and intellectual achievements of ancient Greece and Rome. Scholars such as Petrarch, Boccaccio, and Pico della Mirandola sought to reconnect with the classical tradition by studying and translating works from these civilizations. This intellectual curiosity led to a flourishing of artistic, literary, and scientific endeavors that would come to define the Renaissance era.</w:t>
      </w:r>
    </w:p>
    <w:p w14:paraId="26AA7A3E" w14:textId="77777777" w:rsidR="007C6D17" w:rsidRDefault="00000000">
      <w:r>
        <w:t>Education, too, underwent a significant transformation during this period. The medieval emphasis on rote learning and dogmatic instruction gave way to a more individualized and human-centered approach. Students were encouraged to engage with the material they studied, rather than simply memorizing it for future use. This shift was facilitated by the establishment of new educational institutions, such as the University of Florence (1343) and the University of Padua (1222), which offered a broader range of subjects and more flexible curricula.</w:t>
      </w:r>
    </w:p>
    <w:p w14:paraId="752054CB" w14:textId="77777777" w:rsidR="007C6D17" w:rsidRDefault="00000000">
      <w:r>
        <w:t xml:space="preserve">One of the most influential educators of the Renaissance era was Leon Battista Alberti, a polymath who excelled in fields ranging from architecture to mathematics. His treatise, "De pictura" (On Painting), not only laid the foundations for Western art but also emphasized the importance of humanism and individual creativity. Alberti's work inspired a new </w:t>
      </w:r>
      <w:r>
        <w:lastRenderedPageBreak/>
        <w:t>generation of artists, writers, and thinkers who sought to express themselves freely and unencumbered by traditional constraints.</w:t>
      </w:r>
    </w:p>
    <w:p w14:paraId="7461E7C7" w14:textId="77777777" w:rsidR="007C6D17" w:rsidRDefault="00000000">
      <w:r>
        <w:t>The revival of classical learning also led to significant advances in fields such as medicine, astronomy, and mathematics. Scholars like Galen and Aristotle saw their works reevaluated and reinterpreted, leading to breakthroughs in areas like anatomy and physics. The invention of the printing press (1450) further facilitated the dissemination of knowledge, making it possible for more people to access and engage with classical texts.</w:t>
      </w:r>
    </w:p>
    <w:p w14:paraId="6B05BD0B" w14:textId="77777777" w:rsidR="007C6D17" w:rsidRDefault="00000000">
      <w:r>
        <w:t>The impact of Renaissance humanism on education was profound. It emphasized the importance of critical thinking, creativity, and individual expression, paving the way for the development of modern disciplines like literature, history, and philosophy. The rise of humanist education also laid the groundwork for the scientific revolution that would take place in the 17th century.</w:t>
      </w:r>
    </w:p>
    <w:p w14:paraId="563243A9" w14:textId="77777777" w:rsidR="007C6D17" w:rsidRDefault="00000000">
      <w:r>
        <w:t>Moreover, the Renaissance era witnessed a significant shift in social dynamics, as individuals from diverse backgrounds began to participate in intellectual pursuits. Women like Isotta Nogarola and Cassandra Fedele became prominent figures in the world of letters, while scholars like Michel de Montaigne and Erasmus of Rotterdam challenged traditional notions of authority and expertise.</w:t>
      </w:r>
    </w:p>
    <w:p w14:paraId="615A7D30" w14:textId="77777777" w:rsidR="007C6D17" w:rsidRDefault="00000000">
      <w:r>
        <w:t>In the centuries that followed, the legacy of Renaissance humanism continued to shape Western education and culture. The Enlightenment thinkers, such as Immanuel Kant and Jean-Jacques Rousseau, drew heavily on classical ideas and principles. The Romantic movement, with its emphasis on individual creativity and emotional expression, can be seen as a direct outgrowth of the humanist ethos.</w:t>
      </w:r>
    </w:p>
    <w:p w14:paraId="67818FA0" w14:textId="77777777" w:rsidR="007C6D17" w:rsidRDefault="00000000">
      <w:r>
        <w:t>As we reflect on this pivotal moment in human history, it becomes clear that the Renaissance era's commitment to education, critical thinking, and human-centered values has left an indelible mark on Western civilization. The pursuit of knowledge for its own sake, rather than solely for the sake of power or status, has had far-reaching consequences for our understanding of ourselves and the world around us.</w:t>
      </w:r>
    </w:p>
    <w:p w14:paraId="706FCA42" w14:textId="77777777" w:rsidR="007C6D17" w:rsidRDefault="00000000">
      <w:pPr>
        <w:pStyle w:val="Heading2"/>
      </w:pPr>
      <w:r>
        <w:t>Artistic and Cultural Achievements of the Renaissance</w:t>
      </w:r>
      <w:bookmarkStart w:id="325" w:name="4.3.6"/>
      <w:bookmarkEnd w:id="325"/>
    </w:p>
    <w:p w14:paraId="0BAF3DB7" w14:textId="77777777" w:rsidR="007C6D17" w:rsidRDefault="00000000">
      <w:r>
        <w:t>The Renaissance was a transformative period in human history, marked by a surge of artistic and cultural achievements that reverberated across Europe. This golden age saw the emergence of masterpieces in painting, sculpture, architecture, literature, music, and theater, as well as significant advancements in science, philosophy, and technology.</w:t>
      </w:r>
    </w:p>
    <w:p w14:paraId="5CDF52FF" w14:textId="77777777" w:rsidR="007C6D17" w:rsidRDefault="00000000">
      <w:r>
        <w:t>One of the most iconic artistic movements of the Renaissance was Mannerism, characterized by elongated forms, sinuous lines, and a sense of tension and drama. Artists like Michelangelo, Raphael, and Caravaggio pushed the boundaries of realism, exploring themes of human emotions, the natural world, and the divine. Their works continue to captivate audiences today, with masterpieces like Michelangelo's Sistine Chapel ceiling and Raphael's School of Athens remaining some of the most celebrated artistic achievements in history.</w:t>
      </w:r>
    </w:p>
    <w:p w14:paraId="7E7FDF58" w14:textId="77777777" w:rsidR="007C6D17" w:rsidRDefault="00000000">
      <w:r>
        <w:t xml:space="preserve">The Renaissance also saw the rise of Baroque architecture, which emphasized grandeur, drama, and ornamentation. Architects like Palladio, Borromini, and Bernini designed iconic structures that continue to inspire awe, such as St. Peter's Basilica in Rome and the Palace of </w:t>
      </w:r>
      <w:r>
        <w:lastRenderedPageBreak/>
        <w:t>Versailles. The ornate decorations, sweeping curves, and imposing proportions of these buildings reflect the era's emphasis on grandeur, luxury, and the power of the human spirit.</w:t>
      </w:r>
    </w:p>
    <w:p w14:paraId="0AA82397" w14:textId="77777777" w:rsidR="007C6D17" w:rsidRDefault="00000000">
      <w:r>
        <w:t>Literature was another area where the Renaissance excelled. The works of Petrarch, Boccaccio, and Chaucer laid the groundwork for a new style of writing that emphasized realism, humanism, and emotional depth. Writers like Shakespeare, Marlowe, and Donne created masterpieces that continue to be studied, performed, and celebrated worldwide. Their use of metaphor, imagery, and dramatic structure transformed the art of storytelling, paving the way for the development of modern literature.</w:t>
      </w:r>
    </w:p>
    <w:p w14:paraId="6F6A0BA1" w14:textId="77777777" w:rsidR="007C6D17" w:rsidRDefault="00000000">
      <w:r>
        <w:t>Music was another vital aspect of Renaissance culture. Composers like Palestrina, Lasso, and Monteverdi pushed the boundaries of harmony, counterpoint, and vocal technique, creating a rich tapestry of musical styles that ranged from sacred motets to secular madrigals. The development of new instruments, such as the violin and harpsichord, further expanded the sonic palette, allowing musicians to express a wide range of emotions and moods.</w:t>
      </w:r>
    </w:p>
    <w:p w14:paraId="524D0D08" w14:textId="77777777" w:rsidR="007C6D17" w:rsidRDefault="00000000">
      <w:r>
        <w:t>Theater was also an essential part of Renaissance culture, with playwrights like Shakespeare, Marlowe, and Jonson creating works that explored themes of love, power, and mortality. The rise of professional acting companies, such as the Lord Chamberlain's Men and the King's Men, helped to establish theater as a respected art form, paving the way for the development of modern dramatic genres.</w:t>
      </w:r>
    </w:p>
    <w:p w14:paraId="70F9DB2C" w14:textId="77777777" w:rsidR="007C6D17" w:rsidRDefault="00000000">
      <w:r>
        <w:t>The Renaissance was also marked by significant advancements in science and technology. Inventors like Leonardo da Vinci, Galileo Galilei, and Johannes Kepler made groundbreaking discoveries that transformed our understanding of the natural world. The development of new technologies, such as the printing press, the telescope, and the microscope, enabled scientists to gather data, test hypotheses, and communicate findings more effectively.</w:t>
      </w:r>
    </w:p>
    <w:p w14:paraId="3C5A1D12" w14:textId="77777777" w:rsidR="007C6D17" w:rsidRDefault="00000000">
      <w:r>
        <w:t>In addition to these artistic and scientific achievements, the Renaissance also saw significant social and economic changes. The rise of cities, trade, and commerce helped to create a new middle class that sought education, culture, and leisure activities. The development of humanism, which emphasized the potential of individuals to shape their own destiny, further fueled this desire for self-expression and personal growth.</w:t>
      </w:r>
    </w:p>
    <w:p w14:paraId="681A1F91" w14:textId="77777777" w:rsidR="007C6D17" w:rsidRDefault="00000000">
      <w:r>
        <w:t>The Renaissance was a time of great transformation, marked by a surge of artistic, cultural, scientific, and technological achievements that continue to inspire and influence us today. These masterpieces remind us of the power of human creativity, innovation, and perseverance to shape our world and create new possibilities for future generations.</w:t>
      </w:r>
    </w:p>
    <w:p w14:paraId="4D39EA52" w14:textId="77777777" w:rsidR="007C6D17" w:rsidRDefault="00000000">
      <w:pPr>
        <w:pStyle w:val="Heading2"/>
      </w:pPr>
      <w:r>
        <w:t>The Age of Exploration and Discovery</w:t>
      </w:r>
      <w:bookmarkStart w:id="326" w:name="4.3.7"/>
      <w:bookmarkEnd w:id="326"/>
    </w:p>
    <w:p w14:paraId="41DF342A" w14:textId="77777777" w:rsidR="007C6D17" w:rsidRDefault="00000000">
      <w:r>
        <w:t>The Age of Exploration and Discovery was a period of significant change and innovation that spanned from the 15th to the 17th century. During this time, European explorers set out on voyages to discover new lands, establish trade routes, and spread Christianity. This era marked a major turning point in human history, as it led to the development of new technologies, the establishment of colonies in the Americas and other parts of the world, and the exchange of goods, ideas, and cultures between different civilizations.</w:t>
      </w:r>
    </w:p>
    <w:p w14:paraId="2AE10A13" w14:textId="77777777" w:rsidR="007C6D17" w:rsidRDefault="00000000">
      <w:r>
        <w:t xml:space="preserve">One of the most famous explorers of this period was Christopher Columbus, who sailed across the Atlantic Ocean in 1492 and landed on the island of Guanahani, which he named </w:t>
      </w:r>
      <w:r>
        <w:lastRenderedPageBreak/>
        <w:t>San Salvador. This voyage marked the beginning of European exploration and colonization of the Americas, and it had a profound impact on the indigenous peoples who already lived there.</w:t>
      </w:r>
    </w:p>
    <w:p w14:paraId="164C3413" w14:textId="77777777" w:rsidR="007C6D17" w:rsidRDefault="00000000">
      <w:r>
        <w:t>Columbus's voyage was not just about discovering new lands, but also about establishing trade routes with Asia. He believed that by reaching Asia via the western route, he could gain access to the riches of the East Indies and bring back wealth and fame to his patrons in Spain. However, Columbus was mistaken in his belief that Asia lay just a short distance across the ocean, and instead, he stumbled upon the Caribbean islands.</w:t>
      </w:r>
    </w:p>
    <w:p w14:paraId="04768716" w14:textId="77777777" w:rsidR="007C6D17" w:rsidRDefault="00000000">
      <w:r>
        <w:t>Despite this mistake, Columbus's voyage had a profound impact on human history. He brought back with him exotic spices, textiles, and other goods from the New World, which helped to fuel the growth of European trade and commerce. This in turn led to the development of new technologies, such as the printing press, which allowed for the mass production of books and the dissemination of information.</w:t>
      </w:r>
    </w:p>
    <w:p w14:paraId="522903B9" w14:textId="77777777" w:rsidR="007C6D17" w:rsidRDefault="00000000">
      <w:r>
        <w:t>The Age of Exploration and Discovery was not just about Europeans exploring new lands, but also about the encounter between different cultures. The indigenous peoples of the Americas had their own languages, customs, and ways of life, which were vastly different from those of Europe. This cultural exchange had a profound impact on both sides, as it led to the transfer of goods, ideas, and technologies between different civilizations.</w:t>
      </w:r>
    </w:p>
    <w:p w14:paraId="0A80BAE9" w14:textId="77777777" w:rsidR="007C6D17" w:rsidRDefault="00000000">
      <w:r>
        <w:t>One of the most significant consequences of this cultural exchange was the introduction of new crops and domesticated animals from the Americas to Europe. These included potatoes, maize, and chili peppers, which became staples in many European cuisines. The exchange also led to the spread of diseases such as smallpox, measles, and influenza, which had devastating effects on indigenous populations who had no immunity to these illnesses.</w:t>
      </w:r>
    </w:p>
    <w:p w14:paraId="078F22F0" w14:textId="77777777" w:rsidR="007C6D17" w:rsidRDefault="00000000">
      <w:r>
        <w:t>The Age of Exploration and Discovery was also marked by the establishment of colonies in the Americas. These colonies were established primarily for economic reasons, as they provided new markets for European goods and a source of raw materials such as gold, silver, and timber. The colonies also served as a place for Europeans to settle and start new lives.</w:t>
      </w:r>
    </w:p>
    <w:p w14:paraId="193BFDB3" w14:textId="77777777" w:rsidR="007C6D17" w:rsidRDefault="00000000">
      <w:r>
        <w:t>However, this period was not without its challenges. Many indigenous peoples were displaced or killed by European colonizers, who saw them as inferior and in need of conversion to Christianity. This led to conflicts and violence between different cultures, which had far-arching consequences for the development of human societies.</w:t>
      </w:r>
    </w:p>
    <w:p w14:paraId="2D806B75" w14:textId="77777777" w:rsidR="007C6D17" w:rsidRDefault="00000000">
      <w:r>
        <w:t>The Age of Exploration and Discovery marked a major turning point in human history. It led to the development of new technologies, the establishment of colonies in the Americas, and the exchange of goods, ideas, and cultures between different civilizations. The legacy of this period continues to shape our world today, with its complex mix of innovation, exploration, and cultural encounter having far-reaching consequences for human societies.</w:t>
      </w:r>
    </w:p>
    <w:p w14:paraId="32A74085" w14:textId="77777777" w:rsidR="007C6D17" w:rsidRDefault="00000000">
      <w:pPr>
        <w:pStyle w:val="Heading2"/>
      </w:pPr>
      <w:r>
        <w:t>The Protestant Reformation</w:t>
      </w:r>
      <w:bookmarkStart w:id="327" w:name="4.3.8"/>
      <w:bookmarkEnd w:id="327"/>
    </w:p>
    <w:p w14:paraId="55630010" w14:textId="77777777" w:rsidR="007C6D17" w:rsidRDefault="00000000">
      <w:r>
        <w:t>The Protestant Reformation was a seismic event in European history that shook the foundations of Christianity and beyond. Emerging in the 16th century, this movement saw a profound shift away from the hierarchical and dogmatic Catholic Church towards a more individualized and scripturally-based faith.</w:t>
      </w:r>
    </w:p>
    <w:p w14:paraId="5206462B" w14:textId="77777777" w:rsidR="007C6D17" w:rsidRDefault="00000000">
      <w:r>
        <w:lastRenderedPageBreak/>
        <w:t>At its core, the Protestant Reformation was a response to what many saw as the corruption and excesses of the Catholic Church. The sale of indulgences, the veneration of saints, and the rigid adherence to doctrine had created a sense of spiritual decay among the faithful. Enter the Reformers – theologians, pastors, and scholars who sought to return Christianity to its supposed biblical roots.</w:t>
      </w:r>
    </w:p>
    <w:p w14:paraId="55BED016" w14:textId="77777777" w:rsidR="007C6D17" w:rsidRDefault="00000000">
      <w:r>
        <w:t>Martin Luther, a German monk and scholar, is often credited as the spark that ignited the Reformation. His famous Ninety-Five Theses, nailed to the door of Wittenberg Castle in 1517, challenged the Church's practices and doctrine. Luther's central argument was that salvation comes solely through faith in Jesus Christ, rather than good works or sacraments.</w:t>
      </w:r>
    </w:p>
    <w:p w14:paraId="1441CE7C" w14:textId="77777777" w:rsidR="007C6D17" w:rsidRDefault="00000000">
      <w:r>
        <w:t>The Catholic Church responded with a series of counter-reformation efforts, including the Council of Trent (1545-1563), which aimed to reform the Church from within. However, this only further alienated Protestants and solidified their commitment to the Reformation.</w:t>
      </w:r>
    </w:p>
    <w:p w14:paraId="3B9B3381" w14:textId="77777777" w:rsidR="007C6D17" w:rsidRDefault="00000000">
      <w:r>
        <w:t>John Calvin, a French theologian and pastor, played a crucial role in shaping Protestant thought. His Institutes of the Christian Religion (1536) presented a comprehensive theological framework that emphasized God's sovereignty, human depravity, and the need for divine intervention through faith alone.</w:t>
      </w:r>
    </w:p>
    <w:p w14:paraId="4C13A824" w14:textId="77777777" w:rsidR="007C6D17" w:rsidRDefault="00000000">
      <w:r>
        <w:t>The Swiss reformer Huldrych Zwingli also contributed significantly to the Reformation. His rejection of Catholic practices such as transubstantiation and his emphasis on Scripture led to the development of a distinct Protestant identity in Switzerland.</w:t>
      </w:r>
    </w:p>
    <w:p w14:paraId="29264379" w14:textId="77777777" w:rsidR="007C6D17" w:rsidRDefault="00000000">
      <w:r>
        <w:t>As the Reformation gained momentum, other influential figures emerged. William Tyndale's translation of the Bible into English (1526) helped spread Protestant ideas across Europe. The German reformer Philipp Melanchthon played a key role in reconciling Lutherans and Calvinists, while the French Huguenot leader John Calvin worked to establish a Protestant foothold on the continent.</w:t>
      </w:r>
    </w:p>
    <w:p w14:paraId="3BF73CFE" w14:textId="77777777" w:rsidR="007C6D17" w:rsidRDefault="00000000">
      <w:r>
        <w:t>The Reformation had far-riaching consequences for European society. It led to the creation of new denominations, such as Lutheran and Reformed churches, which fragmented Christendom. The rise of national identities and languages contributed to this fragmentation, as different regions developed distinct Protestant traditions.</w:t>
      </w:r>
    </w:p>
    <w:p w14:paraId="16EBB36B" w14:textId="77777777" w:rsidR="007C6D17" w:rsidRDefault="00000000">
      <w:r>
        <w:t>The Reformation also had a profound impact on art, literature, music, and education. As Protestants rejected Catholic iconography and replaced it with plain preaching and biblical instruction, the visual arts underwent a significant transformation. Music became more austere, while literature focused on scriptural exegesis and moral guidance.</w:t>
      </w:r>
    </w:p>
    <w:p w14:paraId="6B4ECCDC" w14:textId="77777777" w:rsidR="007C6D17" w:rsidRDefault="00000000">
      <w:r>
        <w:t>However, the Reformation was not without its darker aspects. The Thirty Years' War (1618-1648), which ravaged Germany and much of Europe, was in part a consequence of the religious divisions spawned by the Reformation. The persecution and violence directed towards Catholics, Jews, and other non-Protestant groups during this period are also testaments to the turmoil that accompanied the Reformation.</w:t>
      </w:r>
    </w:p>
    <w:p w14:paraId="49160E94" w14:textId="77777777" w:rsidR="007C6D17" w:rsidRDefault="00000000">
      <w:r>
        <w:t>The legacies of Luther, Calvin, and other Reformers continue to shape our understanding of God, ourselves, and our place within the grand narrative of human history.</w:t>
      </w:r>
    </w:p>
    <w:p w14:paraId="6E3A2AF0" w14:textId="77777777" w:rsidR="007C6D17" w:rsidRDefault="00000000">
      <w:pPr>
        <w:pStyle w:val="Heading2"/>
      </w:pPr>
      <w:r>
        <w:lastRenderedPageBreak/>
        <w:t>The Rise of Nation-States in Europe</w:t>
      </w:r>
      <w:bookmarkStart w:id="328" w:name="4.3.9"/>
      <w:bookmarkEnd w:id="328"/>
    </w:p>
    <w:p w14:paraId="488E3DF6" w14:textId="77777777" w:rsidR="007C6D17" w:rsidRDefault="00000000">
      <w:r>
        <w:t>The rise of nation-states in Europe was a gradual process that spanned several centuries. It began with the fragmentation of the Carolingian Empire in the 9th century and continued through the Middle Ages, the Renaissance, and the Enlightenment.</w:t>
      </w:r>
    </w:p>
    <w:p w14:paraId="13EBDB1D" w14:textId="77777777" w:rsidR="007C6D17" w:rsidRDefault="00000000">
      <w:r>
        <w:t>One of the key factors contributing to the rise of nation-states was the development of feudalism. As kings and nobles struggled for power and land, they established vassal systems that tied peasants to specific territories. This created a sense of local identity and loyalty that would eventually coalesce into national consciousness.</w:t>
      </w:r>
    </w:p>
    <w:p w14:paraId="5A41ABB8" w14:textId="77777777" w:rsidR="007C6D17" w:rsidRDefault="00000000">
      <w:r>
        <w:t>The Catholic Church played a significant role in this process as well. By establishing dioceses and parishes throughout Europe, the Church helped to create a sense of regional identity that was tied to specific languages, customs, and traditions. The Protestant Reformation further solidified these divisions by creating separate denominations and denominational identities.</w:t>
      </w:r>
    </w:p>
    <w:p w14:paraId="246596ED" w14:textId="77777777" w:rsidR="007C6D17" w:rsidRDefault="00000000">
      <w:r>
        <w:t>The Renaissance and Enlightenment periods saw the emergence of urban centers and the development of trade and commerce. As cities like Venice, Genoa, and Amsterdam grew in power and wealth, they began to assert their independence from rural areas and establish their own distinct cultural and linguistic traditions.</w:t>
      </w:r>
    </w:p>
    <w:p w14:paraId="685BB6D8" w14:textId="77777777" w:rsidR="007C6D17" w:rsidRDefault="00000000">
      <w:r>
        <w:t>One of the most important figures in this process was NiccolÃ² Machiavelli. His book "The Prince" (1513) is often seen as a foundational text for modern nation-state theory. In it, he argued that princes should focus on building strong armies and establishing stable governments to ensure their power and security.</w:t>
      </w:r>
    </w:p>
    <w:p w14:paraId="218277E1" w14:textId="77777777" w:rsidR="007C6D17" w:rsidRDefault="00000000">
      <w:r>
        <w:t>Another key figure was Jean Bodin, who wrote the influential treatise "Six Books of the Commonwealth" in 1576. Bodin believed that the key to a successful state lay in its ability to create a unified sense of national identity among its citizens. He argued that this could be achieved through education, cultural institutions, and public festivals.</w:t>
      </w:r>
    </w:p>
    <w:p w14:paraId="253DAC6F" w14:textId="77777777" w:rsidR="007C6D17" w:rsidRDefault="00000000">
      <w:r>
        <w:t>The Treaty of Westphalia (1648) marked another significant turning point in the development of nation-states. It established the principle of sovereignty and the idea that each state was equal to every other state. This led to a proliferation of independent states and the emergence of international law as we know it today.</w:t>
      </w:r>
    </w:p>
    <w:p w14:paraId="4A0CF2EB" w14:textId="77777777" w:rsidR="007C6D17" w:rsidRDefault="00000000">
      <w:r>
        <w:t>As Europe's nation-states developed, they began to establish their own distinct cultural and linguistic traditions. The French Revolution and the rise of Napoleon Bonaparte further solidified these divisions by creating new national identities and boundaries.</w:t>
      </w:r>
    </w:p>
    <w:p w14:paraId="6DCFFDFB" w14:textId="77777777" w:rsidR="007C6D17" w:rsidRDefault="00000000">
      <w:r>
        <w:t>The 19th century saw the emergence of nationalist movements across Europe. These movements often drew on romantic ideals about the importance of language, culture, and history in shaping national identity. They also frequently involved appeals to ethnicity, bloodlines, and shared ancestry.</w:t>
      </w:r>
    </w:p>
    <w:p w14:paraId="5F4F7381" w14:textId="77777777" w:rsidR="007C6D17" w:rsidRDefault="00000000">
      <w:r>
        <w:t>However, not all nation-states developed along these lines. Some, like Switzerland and Liechtenstein, maintained federal systems that allowed for greater regional autonomy and cooperation. Others, like Austria-Hungary and the Russian Empire, developed complex imperial structures that spanned multiple ethnic groups and territories.</w:t>
      </w:r>
    </w:p>
    <w:p w14:paraId="060EF64E" w14:textId="77777777" w:rsidR="007C6D17" w:rsidRDefault="00000000">
      <w:r>
        <w:t xml:space="preserve">Throughout this process, Europe's nation-states have continued to evolve and adapt in response to changing circumstances and challenges. Today, they face new pressures from globalization, migration, and technological change that are reshaping their identities and </w:t>
      </w:r>
      <w:r>
        <w:lastRenderedPageBreak/>
        <w:t>boundaries once again. The legacy of these developments continues to shape the modern world, with national identity remaining a powerful force in international relations.</w:t>
      </w:r>
    </w:p>
    <w:p w14:paraId="070BCB08" w14:textId="77777777" w:rsidR="007C6D17" w:rsidRDefault="00000000">
      <w:pPr>
        <w:pStyle w:val="Heading2"/>
      </w:pPr>
      <w:r>
        <w:t>The Enlightenment and the Scientific Revolution</w:t>
      </w:r>
      <w:bookmarkStart w:id="329" w:name="4.3.10"/>
      <w:bookmarkEnd w:id="329"/>
    </w:p>
    <w:p w14:paraId="6A78AA53" w14:textId="77777777" w:rsidR="007C6D17" w:rsidRDefault="00000000">
      <w:r>
        <w:t>The Enlightenment and the Scientific Revolution</w:t>
      </w:r>
    </w:p>
    <w:p w14:paraId="322B29BD" w14:textId="77777777" w:rsidR="007C6D17" w:rsidRDefault="00000000">
      <w:r>
        <w:t>As the Industrial Revolution began to transform Europe in the late eighteenth century, a new era of intellectual curiosity and scientific inquiry emerged. This period, known as the Enlightenment, saw some of the most influential thinkers of modern history challenge traditional authority and dogma, seeking instead to understand the natural world through observation, experimentation, and reason.</w:t>
      </w:r>
    </w:p>
    <w:p w14:paraId="3CED0D9A" w14:textId="77777777" w:rsidR="007C6D17" w:rsidRDefault="00000000">
      <w:r>
        <w:t>At the heart of this intellectual movement were scientists like Isaac Newton and Gottfried Wilhelm Leibniz, who developed calculus and laid the foundations for classical mechanics. Their work built upon the discoveries of earlier scientists, such as Galileo Galilei and Johannes Kepler, whose observations of the heavens had challenged Aristotelian views of the universe.</w:t>
      </w:r>
    </w:p>
    <w:p w14:paraId="6D2FB3E5" w14:textId="77777777" w:rsidR="007C6D17" w:rsidRDefault="00000000">
      <w:r>
        <w:t>The Scientific Revolution, which spanned from the sixteenth to the eighteenth century, saw a fundamental shift away from ancient Greek and medieval thinking. Scientists like Copernicus, Tycho Brahe, and William Harvey made significant contributions to our understanding of the natural world, challenging prevailing ideas about the Earth's place in the universe and the workings of the human body.</w:t>
      </w:r>
    </w:p>
    <w:p w14:paraId="5A15480F" w14:textId="77777777" w:rsidR="007C6D17" w:rsidRDefault="00000000">
      <w:r>
        <w:t>One key figure during this period was René Descartes, a French philosopher and mathematician who is widely regarded as the father of modern Western philosophy. In his Meditations on First Philosophy (1641), Descartes famously declared "I think, therefore I am" (Cogito, ergo sum), establishing the primacy of reason in understanding the world.</w:t>
      </w:r>
    </w:p>
    <w:p w14:paraId="7D7A48A1" w14:textId="77777777" w:rsidR="007C6D17" w:rsidRDefault="00000000">
      <w:r>
        <w:t>Another influential thinker was Francis Bacon, an English philosopher and scientist who advocated for empirical research and experimentation as a means to uncover truth. His Novum Organum (1620) outlined a new methodological approach to scientific inquiry, emphasizing observation, classification, and hypothesis testing.</w:t>
      </w:r>
    </w:p>
    <w:p w14:paraId="574138E1" w14:textId="77777777" w:rsidR="007C6D17" w:rsidRDefault="00000000">
      <w:r>
        <w:t>The Enlightenment's emphasis on reason, individualism, and human rights had far-aching consequences. The French philosopher Voltaire, for example, famously lampooned the excesses of the Catholic Church in his satire Candide (1759), while the English philosopher John Locke developed influential theories about government and social contract in his Two Treatises of Government (1689).</w:t>
      </w:r>
    </w:p>
    <w:p w14:paraId="7C2FFB42" w14:textId="77777777" w:rsidR="007C6D17" w:rsidRDefault="00000000">
      <w:r>
        <w:t>As the Enlightenment spread across Europe, it helped shape modern institutions, from universities to governments. The intellectual ferment sparked by this movement laid the groundwork for the Industrial Revolution, which transformed economies, societies, and cultures.</w:t>
      </w:r>
    </w:p>
    <w:p w14:paraId="57C705EA" w14:textId="77777777" w:rsidR="007C6D17" w:rsidRDefault="00000000">
      <w:r>
        <w:t>The legacy of the Enlightenment continues to resonate today. Its emphasis on reason, individualism, and human rights has shaped the development of modern democracy, while its scientific and philosophical innovations continue to influence our understanding of the world.</w:t>
      </w:r>
    </w:p>
    <w:p w14:paraId="093AD447" w14:textId="77777777" w:rsidR="007C6D17" w:rsidRDefault="00000000">
      <w:r>
        <w:t xml:space="preserve">In the face of climate change, pandemics, economic inequality, and other pressing challenges, we can learn from the Enlightenment's commitment to empirical inquiry, critical </w:t>
      </w:r>
      <w:r>
        <w:lastRenderedPageBreak/>
        <w:t>thinking, and intellectual curiosity. We would do well to recall the Enlightenment's emphasis on human rights, individual freedoms, and the importance of reason in shaping our understanding of reality.</w:t>
      </w:r>
    </w:p>
    <w:p w14:paraId="30EE5B58" w14:textId="77777777" w:rsidR="007C6D17" w:rsidRDefault="00000000">
      <w:r>
        <w:t>The legacy of the Enlightenment is a testament to the power of human ingenuity and the boundless potential of the human mind.</w:t>
      </w:r>
    </w:p>
    <w:p w14:paraId="4333179C" w14:textId="77777777" w:rsidR="007C6D17" w:rsidRDefault="00000000">
      <w:r>
        <w:br w:type="page"/>
      </w:r>
    </w:p>
    <w:p w14:paraId="1A1D90F1" w14:textId="77777777" w:rsidR="007C6D17" w:rsidRDefault="00000000">
      <w:pPr>
        <w:pStyle w:val="Heading1"/>
      </w:pPr>
      <w:r>
        <w:lastRenderedPageBreak/>
        <w:t>Chapter 34: The Age of Exploration and Colonization</w:t>
      </w:r>
    </w:p>
    <w:p w14:paraId="7B4E3C26" w14:textId="77777777" w:rsidR="007C6D17" w:rsidRDefault="00000000">
      <w:pPr>
        <w:pStyle w:val="Heading2"/>
      </w:pPr>
      <w:r>
        <w:t>Portuguese and Spanish Exploration</w:t>
      </w:r>
      <w:bookmarkStart w:id="330" w:name="4.4.1"/>
      <w:bookmarkEnd w:id="330"/>
    </w:p>
    <w:p w14:paraId="03666C67" w14:textId="77777777" w:rsidR="007C6D17" w:rsidRDefault="00000000">
      <w:r>
        <w:t>The Age of Exploration is a pivotal moment in human history, marked by the bold endeavors of European nations to chart new territories and establish trade routes across the globe. Portugal and Spain, two major powers at the time, played significant roles in this era, leaving an indelible mark on the world.</w:t>
      </w:r>
    </w:p>
    <w:p w14:paraId="0B5962CB" w14:textId="77777777" w:rsidR="007C6D17" w:rsidRDefault="00000000">
      <w:r>
        <w:t>Portuguese exploration began with Prince Henry the Navigator, who is often credited as the driving force behind the Age of Exploration. His vision was to find a new route to Asia, bypassing the treacherous and expensive overland journey. He sponsored numerous expeditions, providing funding, resources, and support for mariners like Vasco da Gama, Pedro Álvares Cabral, and Fernão Magalhães.</w:t>
      </w:r>
    </w:p>
    <w:p w14:paraId="7F2FC223" w14:textId="77777777" w:rsidR="007C6D17" w:rsidRDefault="00000000">
      <w:r>
        <w:t>One of the most significant Portuguese discoveries was the voyage of Vasco da Gama in 1497-1499. Da Gama sailed around Africa to India, establishing a new trade route that brought immense wealth and power to Portugal. This achievement solidified Portugal's position as a major player in global commerce and politics.</w:t>
      </w:r>
    </w:p>
    <w:p w14:paraId="6637A1FD" w14:textId="77777777" w:rsidR="007C6D17" w:rsidRDefault="00000000">
      <w:r>
        <w:t>Portuguese exploration also extended to the Americas. In 1511, Ferdinand Magellan led an expedition commissioned by King Manuel I of Portugal. Although Magellan was killed during the voyage, his journey marked the beginning of European discovery of the New World. The Portuguese established colonies in Brazil, which became a significant source of wealth and resources.</w:t>
      </w:r>
    </w:p>
    <w:p w14:paraId="7F4E48B0" w14:textId="77777777" w:rsidR="007C6D17" w:rsidRDefault="00000000">
      <w:r>
        <w:t>Spanish exploration, on the other hand, was characterized by the conquests of Hernán Cortés and Francisco Pizarro. In 1519, Cortés led an expedition to Mexico, defeating the Aztec Empire and claiming the region for Spain. This achievement marked the beginning of Spanish colonization in the Americas.</w:t>
      </w:r>
    </w:p>
    <w:p w14:paraId="794789B6" w14:textId="77777777" w:rsidR="007C6D17" w:rsidRDefault="00000000">
      <w:r>
        <w:t>The most famous Spanish explorer is Christopher Columbus, who, under the patronage of King Ferdinand II of Aragon and Queen Isabella I of Castile, set sail across the Atlantic in 1492. His voyage led to the European discovery of the Caribbean Islands, Central America, and South America. Although Columbus's initial intentions were to find a new route to Asia, his discoveries opened up new trade routes and opportunities for Spanish colonization.</w:t>
      </w:r>
    </w:p>
    <w:p w14:paraId="487AFC09" w14:textId="77777777" w:rsidR="007C6D17" w:rsidRDefault="00000000">
      <w:r>
        <w:t>The Portuguese and Spanish explorations had far-reaching consequences. They brought about significant cultural exchange between Europe and the Americas, leading to the transfer of plants, animals, and ideas across the Atlantic. The Columbian Exchange, as it is known, had a profound impact on the ecosystems and societies of both continents.</w:t>
      </w:r>
    </w:p>
    <w:p w14:paraId="3123B4EB" w14:textId="77777777" w:rsidR="007C6D17" w:rsidRDefault="00000000">
      <w:r>
        <w:t>Furthermore, these expeditions led to the establishment of European colonies in the Americas, which would have lasting effects on the indigenous populations and the global balance of power. The Portuguese and Spanish exploration also led to the development of new technologies, such as the astrolabe, quadrant, and chronometer, which enabled mariners to navigate more accurately and with greater precision.</w:t>
      </w:r>
    </w:p>
    <w:p w14:paraId="41E0786F" w14:textId="77777777" w:rsidR="007C6D17" w:rsidRDefault="00000000">
      <w:r>
        <w:t xml:space="preserve">In addition to these technological advancements, the Age of Exploration saw significant advances in cartography. Mapmakers like Waldseemüller and Oronteus Finaeus created detailed maps of the world, which helped to facilitate navigation and exploration. These </w:t>
      </w:r>
      <w:r>
        <w:lastRenderedPageBreak/>
        <w:t>maps also played a crucial role in the development of geographic knowledge and the understanding of global relationships.</w:t>
      </w:r>
    </w:p>
    <w:p w14:paraId="5B7904BA" w14:textId="77777777" w:rsidR="007C6D17" w:rsidRDefault="00000000">
      <w:r>
        <w:t>The legacy of Portuguese and Spanish exploration continues to shape our world today. Their voyages opened up new trade routes, facilitated cultural exchange, and led to the establishment of European colonies in the Americas. The Age of Exploration marked the beginning of a new era in human history, one characterized by globalization, cultural exchange, and the transfer of ideas across continents.</w:t>
      </w:r>
    </w:p>
    <w:p w14:paraId="4CB73B92" w14:textId="77777777" w:rsidR="007C6D17" w:rsidRDefault="00000000">
      <w:r>
        <w:t>It is essential that we recognize both the positive and negative consequences of these events as we strive for a more equitable and just world. By acknowledging our shared history and its complexities, we can draw upon the lessons of this era and move forward with greater understanding and empathy.</w:t>
      </w:r>
    </w:p>
    <w:p w14:paraId="2C752E60" w14:textId="77777777" w:rsidR="007C6D17" w:rsidRDefault="00000000">
      <w:pPr>
        <w:pStyle w:val="Heading2"/>
      </w:pPr>
      <w:r>
        <w:t>Vasco da Gama's Voyage to India</w:t>
      </w:r>
      <w:bookmarkStart w:id="331" w:name="4.4.2"/>
      <w:bookmarkEnd w:id="331"/>
    </w:p>
    <w:p w14:paraId="2680E6A7" w14:textId="77777777" w:rsidR="007C6D17" w:rsidRDefault="00000000">
      <w:r>
        <w:t>Vasco da Gama's voyage to India in 1498 marked a turning point in the history of exploration and opened up new trade routes between Europe and Asia. Da Gama's journey was significant not only because it connected the two continents but also because it established Portugal as a major maritime power.</w:t>
      </w:r>
    </w:p>
    <w:p w14:paraId="3A1D5CF9" w14:textId="77777777" w:rsidR="007C6D17" w:rsidRDefault="00000000">
      <w:r>
        <w:t>The Portuguese had been trying to find a sea route to Asia for decades, with expeditions led by Henry the Navigator and others failing to reach their goal. The problem was that they did not have a clear understanding of the shape of Africa or the extent of the Indian Ocean. They believed that the African coastline was much shorter than it actually was, which made it difficult to find a route around the Cape of Good Hope.</w:t>
      </w:r>
    </w:p>
    <w:p w14:paraId="1384A12A" w14:textId="77777777" w:rsidR="007C6D17" w:rsidRDefault="00000000">
      <w:r>
        <w:t>Da Gama's voyage was different because he had access to better maps and more accurate information about the African coastline. He also had a larger and more experienced crew than previous expeditions. Da Gama set sail from Lisbon in July 1497 with five ships and over 170 men. The expedition stopped at various ports along the west coast of Africa, including Cape Verde and Sierra Leone.</w:t>
      </w:r>
    </w:p>
    <w:p w14:paraId="62278087" w14:textId="77777777" w:rsidR="007C6D17" w:rsidRDefault="00000000">
      <w:r>
        <w:t>One of the most significant events during da Gama's voyage was his encounter with the ruler of Calicut, Zamorin. Da Gama arrived in Calicut on May 20, 1498, and was initially met with hostility by the locals. However, he managed to establish a rapport with Zamorin and negotiate a treaty that allowed him to trade in India.</w:t>
      </w:r>
    </w:p>
    <w:p w14:paraId="207AA4B2" w14:textId="77777777" w:rsidR="007C6D17" w:rsidRDefault="00000000">
      <w:r>
        <w:t>Da Gama's voyage opened up new opportunities for Portuguese traders and missionaries. The country established a string of trading posts along the African coastline, which allowed them to control the flow of goods between Europe and Asia. The Portuguese also established missions in India, which helped to spread Christianity throughout the subcontinent.</w:t>
      </w:r>
    </w:p>
    <w:p w14:paraId="1C0CF87D" w14:textId="77777777" w:rsidR="007C6D17" w:rsidRDefault="00000000">
      <w:r>
        <w:t>The impact of da Gama's voyage was not limited to Portugal alone. It also had significant consequences for the rest of Europe. The spice trade, which had been dominated by the Arabs and the Venetians, was now opened up to European traders. This led to a significant increase in the availability of spices such as pepper, cinnamon, and cloves, which became popular ingredients in European cuisine.</w:t>
      </w:r>
    </w:p>
    <w:p w14:paraId="38A59340" w14:textId="77777777" w:rsidR="007C6D17" w:rsidRDefault="00000000">
      <w:r>
        <w:t xml:space="preserve">Da Gama's voyage also marked the beginning of the end of the Arab monopoly on the spice trade. The Portuguese established their own trading posts in the Middle East and North </w:t>
      </w:r>
      <w:r>
        <w:lastRenderedPageBreak/>
        <w:t>Africa, which allowed them to bypass the Arabs altogether. This led to a significant shift in the balance of power in the region, with the Portuguese emerging as a major player.</w:t>
      </w:r>
    </w:p>
    <w:p w14:paraId="430ECECC" w14:textId="77777777" w:rsidR="007C6D17" w:rsidRDefault="00000000">
      <w:r>
        <w:t>In terms of its impact on Indian history, da Gama's voyage was significant because it marked the beginning of European colonization of India. The Portuguese established their own colonies and trading posts in India, which allowed them to exert control over the local population. This led to significant social, economic, and cultural changes in India, as the country became increasingly integrated into the global economy.</w:t>
      </w:r>
    </w:p>
    <w:p w14:paraId="2A204C11" w14:textId="77777777" w:rsidR="007C6D17" w:rsidRDefault="00000000">
      <w:r>
        <w:t>Da Gama's voyage was not without its challenges and difficulties, however. He faced significant opposition from local populations along the way, including the infamous attack on his ships by the locals at Mombasa. He also had to navigate the complex politics of the African kingdoms he encountered, where alliances were often short- lived and treacherous.</w:t>
      </w:r>
    </w:p>
    <w:p w14:paraId="3412E77E" w14:textId="77777777" w:rsidR="007C6D17" w:rsidRDefault="00000000">
      <w:r>
        <w:t>Despite these challenges, da Gama's voyage was a major success for Portugal. It established the country as a major maritime power and opened up new opportunities for trade and exploration. The expedition also marked the beginning of a period of significant cultural exchange between Europe and Asia, which had far-reaching consequences for both continents.</w:t>
      </w:r>
    </w:p>
    <w:p w14:paraId="544792E8" w14:textId="77777777" w:rsidR="007C6D17" w:rsidRDefault="00000000">
      <w:r>
        <w:t>The legacy of da Gama's voyage can be seen in many different ways today. For example, the port city of Lisbon, where da Gama set sail on his famous voyage, is still an important center of maritime commerce and culture. The city's historic harbor is home to many ships and boats, which are a testament to Portugal's long history as a major maritime power.</w:t>
      </w:r>
    </w:p>
    <w:p w14:paraId="58DBA8B8" w14:textId="77777777" w:rsidR="007C6D17" w:rsidRDefault="00000000">
      <w:r>
        <w:t>The legacy of da Gama's voyage can also be seen in the many different cultures that he encountered during his travels. For example, the people of India, where da Gama established trade relations with the ruler Zamorin, have a rich and diverse culture that is still celebrated today. The country's complex history of invasion and colonization by European powers has had significant consequences for its people and culture.</w:t>
      </w:r>
    </w:p>
    <w:p w14:paraId="7DE47DE5" w14:textId="77777777" w:rsidR="007C6D17" w:rsidRDefault="00000000">
      <w:r>
        <w:t>Da Gama's voyage will forever be remembered as a turning point in world history, marking the beginning of European colonization of Asia and opening up new opportunities for trade and exploration.</w:t>
      </w:r>
    </w:p>
    <w:p w14:paraId="41BEBF57" w14:textId="77777777" w:rsidR="007C6D17" w:rsidRDefault="00000000">
      <w:pPr>
        <w:pStyle w:val="Heading2"/>
      </w:pPr>
      <w:r>
        <w:t>Christopher Columbus and the New World</w:t>
      </w:r>
      <w:bookmarkStart w:id="332" w:name="4.4.3"/>
      <w:bookmarkEnd w:id="332"/>
    </w:p>
    <w:p w14:paraId="4DBF3DE7" w14:textId="77777777" w:rsidR="007C6D17" w:rsidRDefault="00000000">
      <w:r>
        <w:t>Christopher Columbus's expedition to the New World in 1492 marked a significant turning point in human history. This Italian explorer, sponsored by King Ferdinand and Queen Isabella of Spain, set out to find a new route to Asia, but instead discovered the Americas, which were inhabited by indigenous peoples.</w:t>
      </w:r>
    </w:p>
    <w:p w14:paraId="3CB6A3D4" w14:textId="77777777" w:rsidR="007C6D17" w:rsidRDefault="00000000">
      <w:r>
        <w:t>Columbus' motivations for exploring the New World were rooted in his desire to establish a new route to Asia, where he believed he could find spices, gold, and other valuable commodities. He was convinced that the Earth was smaller than previously thought and that it was possible to reach Asia by sailing west across the Atlantic. This notion was based on ancient Greek philosopher Aristotle's concept of the "flat Earth," which posited that the Earth was a flat disc surrounded by water.</w:t>
      </w:r>
    </w:p>
    <w:p w14:paraId="45B7DED9" w14:textId="77777777" w:rsidR="007C6D17" w:rsidRDefault="00000000">
      <w:r>
        <w:t xml:space="preserve">Columbus spent years researching and preparing for his voyage, studying the works of ancient Greeks such as Ptolemy and reading accounts of earlier explorers who had ventured </w:t>
      </w:r>
      <w:r>
        <w:lastRenderedPageBreak/>
        <w:t>into the unknown. He also consulted with cartographers, astronomers, and mathematicians to gather information about the size and shape of the Earth.</w:t>
      </w:r>
    </w:p>
    <w:p w14:paraId="39ECF4B6" w14:textId="77777777" w:rsidR="007C6D17" w:rsidRDefault="00000000">
      <w:r>
        <w:t>On August 3, 1492, Columbus set sail from Palos de la Frontera in Spain with a fleet of three ships: the Santa Maria, the Pinta, and the Niña. He had 90 men on board, including sailors, soldiers, and priests. The journey was arduous, taking nearly two months to reach the Caribbean islands.</w:t>
      </w:r>
    </w:p>
    <w:p w14:paraId="5274C7B4" w14:textId="77777777" w:rsidR="007C6D17" w:rsidRDefault="00000000">
      <w:r>
        <w:t>The first landfall was made on October 12, 1492, when Columbus spotted an island in the Bahamas that he named San Salvador (present-day Guanahany). He encountered Taino people, who were indigenous to the area. Initially, the Tainos welcomed Columbus and his crew, sharing their food and offering them shelter.</w:t>
      </w:r>
    </w:p>
    <w:p w14:paraId="651E1935" w14:textId="77777777" w:rsidR="007C6D17" w:rsidRDefault="00000000">
      <w:r>
        <w:t>However, the arrival of European explorers had devastating consequences for the native populations. Diseases brought over by Europeans, such as smallpox and influenza, decimated the native population, while the introduction of livestock like pigs and cattle led to the destruction of the island's ecosystem. The arrival of European diseases was a major factor in the decline of many Native American tribes.</w:t>
      </w:r>
    </w:p>
    <w:p w14:paraId="4EB9F7C5" w14:textId="77777777" w:rsidR="007C6D17" w:rsidRDefault="00000000">
      <w:r>
        <w:t>The impact of Columbus' expedition on indigenous peoples was catastrophic. The Tainos were forced to work under the threat of violence, and their population declined significantly due to disease, violence, and exploitation. The arrival of Europeans also marked the beginning of the transatlantic slave trade, as thousands of enslaved Africans were brought to the Americas.</w:t>
      </w:r>
    </w:p>
    <w:p w14:paraId="4F632186" w14:textId="77777777" w:rsidR="007C6D17" w:rsidRDefault="00000000">
      <w:r>
        <w:t>Columbus' expedition also had significant consequences for Europe. News of his discovery spread quickly, sparking a wave of interest in exploring and colonizing the New World. Over time, European powers such as Spain, Portugal, France, England, and Holland established colonies in the Americas, leading to conflicts with indigenous peoples, the enslavement of Africans, and the displacement of Native Americans.</w:t>
      </w:r>
    </w:p>
    <w:p w14:paraId="2909ED2B" w14:textId="77777777" w:rsidR="007C6D17" w:rsidRDefault="00000000">
      <w:r>
        <w:t>The legacy of Christopher Columbus is complex and controversial. While he is celebrated by some as a pioneer and discoverer, others view him as an agent of destruction and colonialism. The debate surrounding Columbus' actions highlights the need for a nuanced understanding of the complexities involved in exploring and colonizing the Americas.</w:t>
      </w:r>
    </w:p>
    <w:p w14:paraId="7CDC5C24" w14:textId="77777777" w:rsidR="007C6D17" w:rsidRDefault="00000000">
      <w:r>
        <w:t>In reality, there were many other explorers who preceded or accompanied Columbus on his journey, including the Viking Leif Erikson, who is believed to have reached North America around 1000 AD. Similarly, African slaves had been brought to the Americas for centuries before Columbus' arrival.</w:t>
      </w:r>
    </w:p>
    <w:p w14:paraId="2CC7C2E5" w14:textId="77777777" w:rsidR="007C6D17" w:rsidRDefault="00000000">
      <w:r>
        <w:t>The controversy surrounding Columbus has led to increased recognition of the cultural and historical significance of indigenous peoples' experiences in the Americas. This includes a growing awareness of the impact of European colonization on Native American populations and cultures, as well as a call for greater representation and acknowledgment of their contributions to the history of the Americas.</w:t>
      </w:r>
    </w:p>
    <w:p w14:paraId="068CA1BD" w14:textId="77777777" w:rsidR="007C6D17" w:rsidRDefault="00000000">
      <w:r>
        <w:t>The story of Christopher Columbus serves as a reminder of the complex and often fraught nature of human exploration and discovery. While his expedition marked the beginning of a new era in global exploration and cultural exchange, it also highlights the need for nuanced understanding, respect, and acknowledgment of the experiences and cultures of indigenous peoples in the Americas.</w:t>
      </w:r>
    </w:p>
    <w:p w14:paraId="5C257B44" w14:textId="77777777" w:rsidR="007C6D17" w:rsidRDefault="00000000">
      <w:pPr>
        <w:pStyle w:val="Heading2"/>
      </w:pPr>
      <w:r>
        <w:lastRenderedPageBreak/>
        <w:t>The Conquest of the Americas</w:t>
      </w:r>
      <w:bookmarkStart w:id="333" w:name="4.4.4"/>
      <w:bookmarkEnd w:id="333"/>
    </w:p>
    <w:p w14:paraId="24F6D4F8" w14:textId="77777777" w:rsidR="007C6D17" w:rsidRDefault="00000000">
      <w:r>
        <w:t>The Conquest of the Americas was a pivotal moment in human history, marked by the arrival of European explorers and conquerors in the Western Hemisphere. This event had far-reaching consequences for the indigenous peoples of the Americas, as well as for the course of world events.</w:t>
      </w:r>
    </w:p>
    <w:p w14:paraId="2C54EBD6" w14:textId="77777777" w:rsidR="007C6D17" w:rsidRDefault="00000000">
      <w:r>
        <w:t>Spanish conquest of the Aztec Empire is often cited as one of the most significant examples of this period. In 1519, Hernán Cortés led a small force of conquistadors to Mexico, where they encountered the powerful Aztec Empire under the rule of Moctezuma II. The Aztecs were a sophisticated and highly organized society, with a complex system of government, agriculture, and trade.</w:t>
      </w:r>
    </w:p>
    <w:p w14:paraId="50E83DFE" w14:textId="77777777" w:rsidR="007C6D17" w:rsidRDefault="00000000">
      <w:r>
        <w:t>Cortés and his men were initially met with hospitality by the Aztecs, who saw them as visitors from across the sea. However, tensions quickly arose as Cortés began to exploit the Aztecs' trust, using their own culture against them. He formed alliances with rival tribes and used their armies to attack Moctezuma's capital city, Tenochtitlán.</w:t>
      </w:r>
    </w:p>
    <w:p w14:paraId="789F1D86" w14:textId="77777777" w:rsidR="007C6D17" w:rsidRDefault="00000000">
      <w:r>
        <w:t>The fall of the Aztec Empire was swift and brutal. Cortés and his men brought diseases such as smallpox and influenza, which had devastating effects on the native population. The Aztecs were also decimated by the violence of the conquest, with many killed or forced into slavery.</w:t>
      </w:r>
    </w:p>
    <w:p w14:paraId="0B3C9F3C" w14:textId="77777777" w:rsidR="007C6D17" w:rsidRDefault="00000000">
      <w:r>
        <w:t>Spanish conquest of the Americas was not limited to Mexico alone. In South America, the conquistador Francisco Pizarro conquered the Inca Empire in present-day Peru, while in North America, Hernando de Soto explored and claimed vast territories for Spain.</w:t>
      </w:r>
    </w:p>
    <w:p w14:paraId="2FB57686" w14:textId="77777777" w:rsidR="007C6D17" w:rsidRDefault="00000000">
      <w:r>
        <w:t>The impact of the conquest on indigenous populations was catastrophic. Many were killed or displaced from their lands, leading to a significant decline in population numbers. The arrival of European diseases had a disproportionate effect on native populations, who had no immunity to these illnesses.</w:t>
      </w:r>
    </w:p>
    <w:p w14:paraId="5F90AF38" w14:textId="77777777" w:rsidR="007C6D17" w:rsidRDefault="00000000">
      <w:r>
        <w:t>Conquest also led to significant cultural changes in the Americas. Imposition of European languages, customs, and religions replaced indigenous ways of life. Many traditional practices and beliefs were suppressed or destroyed, leading to loss of cultural heritage.</w:t>
      </w:r>
    </w:p>
    <w:p w14:paraId="4C9EEE8E" w14:textId="77777777" w:rsidR="007C6D17" w:rsidRDefault="00000000">
      <w:r>
        <w:t>In addition to its impact on indigenous populations, conquest of the Americas had far-reaching consequences for world events. Discovery of new lands and resources led to period of European exploration and colonization that reshaped global map. Establishment of trade routes and commercial networks between Europe and the Americas helped drive economic growth and development.</w:t>
      </w:r>
    </w:p>
    <w:p w14:paraId="0832970E" w14:textId="77777777" w:rsidR="007C6D17" w:rsidRDefault="00000000">
      <w:r>
        <w:t>However, conquest also perpetuated cycles of violence and oppression. Many indigenous peoples were forced into slavery or servitude, while others were subjected to brutal treatment at hands of European colonizers. Legacy of this period continues to shape contemporary debates about issues such as land rights, cultural preservation, and economic justice.</w:t>
      </w:r>
    </w:p>
    <w:p w14:paraId="17D9A2EB" w14:textId="77777777" w:rsidR="007C6D17" w:rsidRDefault="00000000">
      <w:r>
        <w:t>In the centuries following the conquest, many indigenous populations struggled to maintain their cultures and ways of life in face of overwhelming pressure from European colonizers. However, there are also numerous examples of resilience and resistance, as indigenous peoples fought back against colonization and worked to preserve their identities and traditions.</w:t>
      </w:r>
    </w:p>
    <w:p w14:paraId="134BD901" w14:textId="77777777" w:rsidR="007C6D17" w:rsidRDefault="00000000">
      <w:r>
        <w:lastRenderedPageBreak/>
        <w:t>Today, legacy of the conquest continues to shape Americas, with ongoing debates about issues such as land rights, cultural preservation, and economic justice. Story of the conquest serves as powerful reminder of importance of respecting and preserving cultures and ways of life of indigenous peoples around world.</w:t>
      </w:r>
    </w:p>
    <w:p w14:paraId="5FD0C7B7" w14:textId="77777777" w:rsidR="007C6D17" w:rsidRDefault="00000000">
      <w:pPr>
        <w:pStyle w:val="Heading2"/>
      </w:pPr>
      <w:r>
        <w:t>European Colonization in Africa and Asia</w:t>
      </w:r>
      <w:bookmarkStart w:id="334" w:name="4.4.5"/>
      <w:bookmarkEnd w:id="334"/>
    </w:p>
    <w:p w14:paraId="678A94D7" w14:textId="77777777" w:rsidR="007C6D17" w:rsidRDefault="00000000">
      <w:r>
        <w:t>European colonization of Africa and Asia was a complex and multifaceted process that spanned several centuries. The earliest European colonial powers to establish themselves in these regions were the Portuguese, who began their expansion into West Africa in the 15th century.</w:t>
      </w:r>
    </w:p>
    <w:p w14:paraId="4A7CE262" w14:textId="77777777" w:rsidR="007C6D17" w:rsidRDefault="00000000">
      <w:r>
        <w:t>Initially, the Portuguese focused on establishing trade routes with African kingdoms, exchanging goods such as cloth, metal tools, and firearms for valuable commodities like gold, ivory, and pepper. This period of early colonialism was marked by a relatively peaceful coexistence between European traders and African rulers, with both sides recognizing each other's interests.</w:t>
      </w:r>
    </w:p>
    <w:p w14:paraId="3405A11E" w14:textId="77777777" w:rsidR="007C6D17" w:rsidRDefault="00000000">
      <w:r>
        <w:t>However, as the Portuguese colonization of West Africa gained momentum, they began to establish fortified trading posts and settlements along the coastlines. These outposts served as hubs for further exploration and exploitation of the region's natural resources, including slaves, which became a highly valuable commodity in European markets.</w:t>
      </w:r>
    </w:p>
    <w:p w14:paraId="5702DBBB" w14:textId="77777777" w:rsidR="007C6D17" w:rsidRDefault="00000000">
      <w:r>
        <w:t>The British and French also entered the fray, establishing their own colonial empires in Africa and Asia during the 17th and 18th centuries. The French focused on establishing colonies in West Africa, particularly Senegal and Mali, while the British concentrated on the Indian subcontinent, where they established the East India Company to trade with local rulers.</w:t>
      </w:r>
    </w:p>
    <w:p w14:paraId="23B47AFD" w14:textId="77777777" w:rsidR="007C6D17" w:rsidRDefault="00000000">
      <w:r>
        <w:t>The scramble for colonies in Africa and Asia was fueled by the European powers' desire for new markets, resources, and strategic military bases. The Berlin Conference of 1884-85 marked a turning point in this process, as European leaders formally divided up the African continent among themselves, often without regard to existing territorial boundaries or indigenous populations.</w:t>
      </w:r>
    </w:p>
    <w:p w14:paraId="5DDEFE85" w14:textId="77777777" w:rsidR="007C6D17" w:rsidRDefault="00000000">
      <w:r>
        <w:t>As European colonization deepened, it was accompanied by violence, coercion, and cultural suppression. Local populations were forced to adopt European customs, languages, and religions, while their own cultures and traditions were actively suppressed. The transatlantic slave trade, which saw millions of Africans forcibly transported to the Americas between 1526 and 1867, is a stark example of the brutal consequences of European colonialism.</w:t>
      </w:r>
    </w:p>
    <w:p w14:paraId="4ED72083" w14:textId="77777777" w:rsidR="007C6D17" w:rsidRDefault="00000000">
      <w:r>
        <w:t>Despite these challenges, African and Asian societies managed to resist and adapt to European colonization in various ways. Local leaders and communities developed strategies for coping with foreign rule, including accommodation, assimilation, and resistance. For instance, African rulers like Mwindo, who resisted Portuguese colonization in Angola, or the Javanese kingdoms of Indonesia, which maintained their independence despite Dutch colonial attempts, demonstrated remarkable resilience.</w:t>
      </w:r>
    </w:p>
    <w:p w14:paraId="2E072685" w14:textId="77777777" w:rsidR="007C6D17" w:rsidRDefault="00000000">
      <w:r>
        <w:t xml:space="preserve">European colonialism also had significant economic and social impacts on Africa and Asia. The exploitation of local resources, including labor, land, and natural wealth, created new </w:t>
      </w:r>
      <w:r>
        <w:lastRenderedPageBreak/>
        <w:t>opportunities for European industrialization and urbanization. However, this process was often marked by violence, poverty, and inequality, as the benefits of colonization accrued mainly to European colonizers.</w:t>
      </w:r>
    </w:p>
    <w:p w14:paraId="635D897E" w14:textId="77777777" w:rsidR="007C6D17" w:rsidRDefault="00000000">
      <w:r>
        <w:t>In recent decades, decolonization efforts have sought to redress these historical injustices. African and Asian nations have asserted their independence, reasserted their cultural identities, and claimed reparations for past wrongs. The United Nations' 1960 Declaration on the Granting of Independence to Colonial Countries and Peoples marked a significant turning point in this process.</w:t>
      </w:r>
    </w:p>
    <w:p w14:paraId="16708410" w14:textId="77777777" w:rsidR="007C6D17" w:rsidRDefault="00000000">
      <w:r>
        <w:t>Today, the legacies of European colonization continue to shape the social, economic, and political landscapes of Africa and Asia. While progress has been made toward independence and self-determination, many challenges remain, including ongoing struggles over resources, power, and identity. The complex, multifaceted nature of European colonization in Africa and Asia – a process that will continue to shape human history for generations to come – is a crucial part of this ongoing narrative.</w:t>
      </w:r>
    </w:p>
    <w:p w14:paraId="758712C1" w14:textId="77777777" w:rsidR="007C6D17" w:rsidRDefault="00000000">
      <w:pPr>
        <w:pStyle w:val="Heading2"/>
      </w:pPr>
      <w:r>
        <w:t>The Transatlantic Slave Trade</w:t>
      </w:r>
      <w:bookmarkStart w:id="335" w:name="4.4.6"/>
      <w:bookmarkEnd w:id="335"/>
    </w:p>
    <w:p w14:paraId="59E7781D" w14:textId="77777777" w:rsidR="007C6D17" w:rsidRDefault="00000000">
      <w:r>
        <w:t>The transatlantic slave trade was a brutal and inhumane system that lasted for over three centuries, from the early 16th century to the mid-19th century. It was one of the most significant and devastating forms of human exploitation in history, with millions of people captured, sold, and enslaved by European colonizers and traders.</w:t>
      </w:r>
    </w:p>
    <w:p w14:paraId="1FF7D012" w14:textId="77777777" w:rsidR="007C6D17" w:rsidRDefault="00000000">
      <w:r>
        <w:t>The transatlantic slave trade began when Portuguese explorer Vasco da Gama discovered the Cape Verde Islands off the coast of West Africa in 1498. This marked the beginning of a period of intense exploration and colonization of the African continent by European powers. As Europeans settled along the west coast of Africa, they encountered various indigenous societies and cultures, many of which were already engaged in slave- trading practices.</w:t>
      </w:r>
    </w:p>
    <w:p w14:paraId="00F60CB9" w14:textId="77777777" w:rsidR="007C6D17" w:rsidRDefault="00000000">
      <w:r>
        <w:t>However, it was not until the early 16th century that European colonizers began to establish themselves as major players in the transatlantic slave trade. The Portuguese established a network of trading posts along the west coast of Africa, while the Spanish set up colonies in Central and South America. As the demand for labor grew in these colonies, particularly on sugar plantations in Brazil and tobacco farms in Virginia, European colonizers turned to African slaves as a source of cheap labor.</w:t>
      </w:r>
    </w:p>
    <w:p w14:paraId="7A52C1F0" w14:textId="77777777" w:rsidR="007C6D17" w:rsidRDefault="00000000">
      <w:r>
        <w:t>The transatlantic slave trade was characterized by its brutality and violence. Enslaved Africans were captured through raids, wars, and trickery, often forced to march long distances to coastal trading posts where they would be sold to European traders. The conditions on these "slave ships" were notorious for their cruelty, with enslaved people packed tightly into crowded holds below deck, subjected to disease, starvation, and physical abuse.</w:t>
      </w:r>
    </w:p>
    <w:p w14:paraId="53E6FEE3" w14:textId="77777777" w:rsidR="007C6D17" w:rsidRDefault="00000000">
      <w:r>
        <w:t>The transatlantic slave trade was also marked by its sheer scale and duration. Between 1526 and 1867, an estimated 12 million enslaved Africans were forcibly taken from their homes in West Africa and shipped across the Atlantic Ocean to the Americas. This represents one of the largest forced migrations in human history, with devastating consequences for the millions of people who were torn from their families, cultures, and communities.</w:t>
      </w:r>
    </w:p>
    <w:p w14:paraId="5FCD22A7" w14:textId="77777777" w:rsidR="007C6D17" w:rsidRDefault="00000000">
      <w:r>
        <w:lastRenderedPageBreak/>
        <w:t>The transatlantic slave trade had far- reaching impacts on the social, economic, and political structures of the societies involved. In Africa, the trade contributed to the destruction of many indigenous societies and the erosion of traditional institutions. The impact was particularly devastating in West Africa, where the trade led to the decline of powerful empires such as the Ashanti and the Dahomey.</w:t>
      </w:r>
    </w:p>
    <w:p w14:paraId="5BB758DA" w14:textId="77777777" w:rsidR="007C6D17" w:rsidRDefault="00000000">
      <w:r>
        <w:t>In Europe, the transatlantic slave trade helped to fuel economic growth and industrialization, with enslaved laborers providing cheap labor for plantations and mines. However, it also contributed to social and political tensions, particularly in areas where slavery was not yet established. For example, the rise of abolitionist movements in Britain and the United States reflected growing public opposition to the trade.</w:t>
      </w:r>
    </w:p>
    <w:p w14:paraId="23D88A86" w14:textId="77777777" w:rsidR="007C6D17" w:rsidRDefault="00000000">
      <w:r>
        <w:t>The transatlantic slave trade has left a lasting legacy that continues to shape contemporary society. The trauma and violence inflicted upon enslaved people and their descendants continue to have an impact on modern societies, particularly in the areas of race relations, economic inequality, and social justice. Efforts to address these legacies include the recognition of slavery as a genocide by the United States government, the establishment of reparations programs for African Americans, and ongoing debates about restitution and reconciliation.</w:t>
      </w:r>
    </w:p>
    <w:p w14:paraId="4546FCAA" w14:textId="77777777" w:rsidR="007C6D17" w:rsidRDefault="00000000">
      <w:r>
        <w:t>The transatlantic slave trade was one of the most significant and devastating forms of human exploitation in history. Its brutal and violent nature, combined with its sheer scale and duration, have had far-reaching impacts on the social, economic, and political structures of the societies involved. The legacy of this trade continues to shape contemporary society, and it is essential that we acknowledge its violence, trauma, and ongoing impact.</w:t>
      </w:r>
    </w:p>
    <w:p w14:paraId="4F57D242" w14:textId="77777777" w:rsidR="007C6D17" w:rsidRDefault="00000000">
      <w:pPr>
        <w:pStyle w:val="Heading2"/>
      </w:pPr>
      <w:r>
        <w:t>The Spanish Inquisition and Persecution</w:t>
      </w:r>
      <w:bookmarkStart w:id="336" w:name="4.4.7"/>
      <w:bookmarkEnd w:id="336"/>
    </w:p>
    <w:p w14:paraId="772A1945" w14:textId="77777777" w:rsidR="007C6D17" w:rsidRDefault="00000000">
      <w:r>
        <w:t>The Spanish Inquisition and Persecution was a dark period in human history that left an indelible mark on the world. It was a time of intense fear, persecution, and violence, fueled by a misguided sense of religious fervor. The Inquisition, which lasted for nearly two centuries, from 1478 to 1834, was a brutal campaign of terrorization and control, aimed at rooting out perceived heretics and ensuring the dominance of the Roman Catholic Church.</w:t>
      </w:r>
    </w:p>
    <w:p w14:paraId="25187077" w14:textId="77777777" w:rsidR="007C6D17" w:rsidRDefault="00000000">
      <w:r>
        <w:t>The Spanish Inquisition was born out of a desire to purify Christianity and protect the faithful from the perceived threats of Protestantism and other non-Catholic beliefs. It began in 1478, when Pope Sixtus IV granted King Ferdinand II of Aragon and Queen Isabella I of Castile permission to establish an Inquisitorial tribunal in Spain. The first Grand Inquisitor was Tomás de Torquemada, a Dominican friar who would go on to become one of the most feared and ruthless leaders of the Spanish Inquisition.</w:t>
      </w:r>
    </w:p>
    <w:p w14:paraId="359F5D92" w14:textId="77777777" w:rsidR="007C6D17" w:rsidRDefault="00000000">
      <w:r>
        <w:t>The Inquisition's primary targets were Jews, Muslims, and other non-Catholics, including Protestants, Lutherans, and even those deemed heretics within Catholicism. The victims were subjected to a series of brutal and humiliating procedures designed to extract confessions, including torture, imprisonment, and forced conversion. Many were burned at the stake or hanged for their supposed crimes.</w:t>
      </w:r>
    </w:p>
    <w:p w14:paraId="3DD589CC" w14:textId="77777777" w:rsidR="007C6D17" w:rsidRDefault="00000000">
      <w:r>
        <w:t xml:space="preserve">The Spanish Inquisition was not limited to Spain alone; it spread to the New World, where it played a significant role in the colonization of the Americas. The Inquisitors saw the indigenous peoples as potential converts to Christianity, but they also viewed them as </w:t>
      </w:r>
      <w:r>
        <w:lastRenderedPageBreak/>
        <w:t>inferior and in need of "civilization." This led to the forced conversion of many Native Americans, who were subjected to violence, abuse, and exploitation.</w:t>
      </w:r>
    </w:p>
    <w:p w14:paraId="44143632" w14:textId="77777777" w:rsidR="007C6D17" w:rsidRDefault="00000000">
      <w:r>
        <w:t>The Inquisition's grip on Spain was relentless, and it showed no mercy. Thousands of people lost their lives, and countless others were forced into exile or hiding. The once-thriving Jewish community in Spain was decimated, with estimates suggesting that up to 200,000 Jews died as a direct result of the Inquisition.</w:t>
      </w:r>
    </w:p>
    <w:p w14:paraId="566FE2E5" w14:textId="77777777" w:rsidR="007C6D17" w:rsidRDefault="00000000">
      <w:r>
        <w:t>The Spanish Inquisition's impact went far beyond the confines of Spain itself. It had a profound influence on European history and culture, shaping the course of the Reformation and the Counter-Reformation. The Inquisition's brutal methods and persecution of perceived heretics also contributed to the rise of witch-hunting in Europe during the 16th and 17th centuries.</w:t>
      </w:r>
    </w:p>
    <w:p w14:paraId="1D605704" w14:textId="77777777" w:rsidR="007C6D17" w:rsidRDefault="00000000">
      <w:r>
        <w:t>The Spanish Inquisition came to an end with the promulgation of the Constitución Sálica in 1812, which abolished the Inquisitorial tribunal. However, its legacy continues to haunt us today. The trauma inflicted on individuals, families, and communities during this period has left a lasting scar, one that still resonates in modern society.</w:t>
      </w:r>
    </w:p>
    <w:p w14:paraId="13F6F68B" w14:textId="77777777" w:rsidR="007C6D17" w:rsidRDefault="00000000">
      <w:r>
        <w:t>In recent years, there have been efforts to come to terms with the Spanish Inquisition's dark past. Museums and memorials have been established to honor the victims of the Inquisition, and scholars have worked tirelessly to uncover the truth about this period. Despite these efforts, the Inquisition remains a painful reminder of humanity's capacity for cruelty and intolerance.</w:t>
      </w:r>
    </w:p>
    <w:p w14:paraId="045CEDEB" w14:textId="77777777" w:rsidR="007C6D17" w:rsidRDefault="00000000">
      <w:r>
        <w:t>The trauma inflicted on individuals, families, and communities during this period has left a lasting scar, one that still resonates in modern society. As we confront our own biases and prejudices, we must acknowledge the harm inflicted upon innocent people and work towards creating a more just and compassionate world. The Spanish Inquisition serves as a stark warning against the dangers of unchecked power, fanaticism, and intolerance.</w:t>
      </w:r>
    </w:p>
    <w:p w14:paraId="7C20056B" w14:textId="77777777" w:rsidR="007C6D17" w:rsidRDefault="00000000">
      <w:pPr>
        <w:pStyle w:val="Heading2"/>
      </w:pPr>
      <w:r>
        <w:t>The Rise of Dutch and British Colonial Empires</w:t>
      </w:r>
      <w:bookmarkStart w:id="337" w:name="4.4.8"/>
      <w:bookmarkEnd w:id="337"/>
    </w:p>
    <w:p w14:paraId="737CCAC9" w14:textId="77777777" w:rsidR="007C6D17" w:rsidRDefault="00000000">
      <w:r>
        <w:t>The rise of Dutch and British colonial empires marked a significant turning point in the history of globalization, as these two European powers extended their influence across the globe, shaping the contours of international relations, economies, cultures, and societies. This period saw the expansion of trade networks, the establishment of colonies, and the exploitation of natural resources, with far-reaching consequences for indigenous populations, enslaved peoples, and subsequent generations.</w:t>
      </w:r>
    </w:p>
    <w:p w14:paraId="157C7709" w14:textId="77777777" w:rsidR="007C6D17" w:rsidRDefault="00000000">
      <w:r>
        <w:t>The Dutch colonial empire emerged in the 17th century, as the Netherlands became a major commercial power. The Dutch East India Company, founded in 1602, played a crucial role in this process, establishing trade routes to Asia and exploiting natural resources such as spices, textiles, and precious metals. As the company's influence grew, so did its territorial ambitions, with the establishment of colonies in South Africa, the Caribbean, and Indonesia.</w:t>
      </w:r>
    </w:p>
    <w:p w14:paraId="62EF4B0A" w14:textId="77777777" w:rsidR="007C6D17" w:rsidRDefault="00000000">
      <w:r>
        <w:t>The Dutch West India Company, founded in 1621, focused on the Americas, particularly the Hudson River Valley, where they established New Amsterdam (later renamed New York). This marked the beginning of a significant period of Dutch colonization in North America. The Dutch also established settlements in Suriname, Guyana, and parts of Brazil.</w:t>
      </w:r>
    </w:p>
    <w:p w14:paraId="111EB65F" w14:textId="77777777" w:rsidR="007C6D17" w:rsidRDefault="00000000">
      <w:r>
        <w:lastRenderedPageBreak/>
        <w:t>Meanwhile, the British colonial empire expanded rapidly during the 18th century, driven by the rise of the Industrial Revolution and the desire for new markets, resources, and strategic locations. The East India Company, founded in 1600, played a key role in this process, establishing trade routes to Asia and exploiting natural resources such as tea, textiles, and spices.</w:t>
      </w:r>
    </w:p>
    <w:p w14:paraId="62471807" w14:textId="77777777" w:rsidR="007C6D17" w:rsidRDefault="00000000">
      <w:r>
        <w:t>As British power grew, so did its territorial ambitions. The establishment of colonies in North America, the Caribbean, and India marked the beginning of a significant period of British colonization. The British also established settlements in Africa, particularly in West Africa, where they traded goods like slaves, rum, and guns.</w:t>
      </w:r>
    </w:p>
    <w:p w14:paraId="5C71A340" w14:textId="77777777" w:rsidR="007C6D17" w:rsidRDefault="00000000">
      <w:r>
        <w:t>The exploitation of natural resources was a key feature of both Dutch and British colonial empires. In the Americas, the Dutch and British exploited indigenous populations, enslaved them, or forced them onto reservations. They also extracted valuable resources such as timber, furs, and minerals from these regions.</w:t>
      </w:r>
    </w:p>
    <w:p w14:paraId="0E90BEDF" w14:textId="77777777" w:rsidR="007C6D17" w:rsidRDefault="00000000">
      <w:r>
        <w:t>In Asia, European powers exploited existing trade networks and established colonies to control the flow of goods like tea, spices, and textiles. The exploitation of labor, particularly through slavery and indentured servitude, was a crucial aspect of this process. The transatlantic slave trade, which involved the forced migration of millions of Africans to the Americas, is a well-documented example of this.</w:t>
      </w:r>
    </w:p>
    <w:p w14:paraId="61F724B6" w14:textId="77777777" w:rsidR="007C6D17" w:rsidRDefault="00000000">
      <w:r>
        <w:t>The impact of colonialism on indigenous populations was devastating. Many were forcibly removed from their lands, assimilated into European cultures, or destroyed through diseases introduced by Europeans. The destruction of traditional ways of life, languages, and cultural practices was widespread.</w:t>
      </w:r>
    </w:p>
    <w:p w14:paraId="614840B1" w14:textId="77777777" w:rsidR="007C6D17" w:rsidRDefault="00000000">
      <w:r>
        <w:t>However, it would be simplistic to portray the rise of Dutch and British colonial empires solely in terms of exploitation and destruction. Both powers also brought significant technological, economic, and cultural advancements to the regions they colonized. The establishment of trade networks, the spread of Christianity, and the introduction of modern agricultural practices are just a few examples.</w:t>
      </w:r>
    </w:p>
    <w:p w14:paraId="2BE6B9B1" w14:textId="77777777" w:rsidR="007C6D17" w:rsidRDefault="00000000">
      <w:r>
        <w:t>Moreover, the legacy of colonialism continues to shape global relations, economies, cultures, and societies today. The ongoing struggles for decolonization, self-determination, and human rights in many parts of the world are a testament to the enduring impact of this period on human history.</w:t>
      </w:r>
    </w:p>
    <w:p w14:paraId="4D6E8AA6" w14:textId="77777777" w:rsidR="007C6D17" w:rsidRDefault="00000000">
      <w:pPr>
        <w:pStyle w:val="Heading2"/>
      </w:pPr>
      <w:r>
        <w:t>The Impact of Exploration on European Society</w:t>
      </w:r>
      <w:bookmarkStart w:id="338" w:name="4.4.9"/>
      <w:bookmarkEnd w:id="338"/>
    </w:p>
    <w:p w14:paraId="24C9E9DC" w14:textId="77777777" w:rsidR="007C6D17" w:rsidRDefault="00000000">
      <w:r>
        <w:t>The Impact of Exploration on European Society</w:t>
      </w:r>
    </w:p>
    <w:p w14:paraId="711D5172" w14:textId="77777777" w:rsidR="007C6D17" w:rsidRDefault="00000000">
      <w:r>
        <w:t>As the Age of Exploration dawned on Europe, a new era of discovery and adventure began. The curiosity-driven explorers of this period ventured forth into uncharted territories, seeking to expand their knowledge of the world and its inhabitants. This epoch witnessed numerous maritime expeditions, terrestrial excursions, and scientific endeavors that significantly impacted European society.</w:t>
      </w:r>
    </w:p>
    <w:p w14:paraId="0CCA68EB" w14:textId="77777777" w:rsidR="007C6D17" w:rsidRDefault="00000000">
      <w:r>
        <w:t xml:space="preserve">One of the most profound effects of exploration was the dissemination of new ideas and cultures. As Europeans traveled to distant lands, they encountered diverse customs, languages, and belief systems. These encounters not only broadened their understanding of the world but also facilitated the exchange of knowledge, technology, and goods. The influx </w:t>
      </w:r>
      <w:r>
        <w:lastRenderedPageBreak/>
        <w:t>of exotic commodities like spices, textiles, and precious metals from Asia and the Americas stimulated European trade and commerce, contributing to the growth of cities and the emergence of a wealthy mercantile class.</w:t>
      </w:r>
    </w:p>
    <w:p w14:paraId="4C27C56E" w14:textId="77777777" w:rsidR="007C6D17" w:rsidRDefault="00000000">
      <w:r>
        <w:t>The exploration of the New World had a profound impact on European society. Christopher Columbus' voyage in 1492 marked the beginning of European contact with the Americas, which led to significant changes in demographics, economy, and culture. The introduction of American crops like maize, potatoes, and tomatoes revolutionized European agriculture, enabling populations to grow and cities to thrive. Similarly, the transfer of American domesticated animals like turkeys, llamas, and alpacas further diversified European livestock.</w:t>
      </w:r>
    </w:p>
    <w:p w14:paraId="2CCDE06F" w14:textId="77777777" w:rsidR="007C6D17" w:rsidRDefault="00000000">
      <w:r>
        <w:t>The Age of Exploration also saw a surge in the study of geography, astronomy, and natural history. As Europeans traveled to distant lands, they collected data on the world's topography, climate, and wildlife. This influx of information fueled the development of new scientific disciplines like meteorology, oceanography, and ecology. The works of pioneers like Leonardo da Vinci, Andreas Vesalius, and Galileo Galilei, who drew inspiration from the discoveries of explorers, laid the groundwork for the Scientific Revolution.</w:t>
      </w:r>
    </w:p>
    <w:p w14:paraId="7127C322" w14:textId="77777777" w:rsidR="007C6D17" w:rsidRDefault="00000000">
      <w:r>
        <w:t>Another significant consequence of exploration was the redefinition of European identity. As Europeans encountered diverse cultures and civilizations, they began to question their own cultural superiority. This led to a growing awareness of the complexity and diversity of human experience, which in turn facilitated the emergence of new intellectual currents like humanism, Renaissance philosophy, and Enlightenment thought.</w:t>
      </w:r>
    </w:p>
    <w:p w14:paraId="1D75F420" w14:textId="77777777" w:rsidR="007C6D17" w:rsidRDefault="00000000">
      <w:r>
        <w:t>The exploration of Africa also had a profound impact on European society. The Portuguese established trade routes along the West African coast, while the Spanish and French ventured into the interior. These expeditions introduced Europeans to various African cultures, languages, and customs, which in turn influenced European art, literature, and music. The transatlantic slave trade, however, cast a shadow over these cultural exchanges, as millions of Africans were forcibly taken from their homelands to labor in the Americas.</w:t>
      </w:r>
    </w:p>
    <w:p w14:paraId="5123445E" w14:textId="77777777" w:rsidR="007C6D17" w:rsidRDefault="00000000">
      <w:r>
        <w:t>The exploration of Asia was another significant factor in shaping European society. The Portuguese established trade routes with China and India, while the Dutch and English ventured into Southeast Asia. These expeditions introduced Europeans to Asian cultures, languages, and customs, which in turn influenced European art, literature, and music. The introduction of Asian crops like rice, tea, and cotton further diversified European agriculture and commerce.</w:t>
      </w:r>
    </w:p>
    <w:p w14:paraId="5102B4B2" w14:textId="77777777" w:rsidR="007C6D17" w:rsidRDefault="00000000">
      <w:r>
        <w:t>The Age of Exploration also saw a significant shift in European politics and diplomacy. As European powers competed for control of the seas and new trade routes, they established colonies, trading companies, and diplomatic missions around the world. This led to the emergence of global empires, with the Portuguese, Spanish, Dutch, English, and French vying for dominance.</w:t>
      </w:r>
    </w:p>
    <w:p w14:paraId="6FDAF5BD" w14:textId="77777777" w:rsidR="007C6D17" w:rsidRDefault="00000000">
      <w:r>
        <w:t xml:space="preserve">The Age of Exploration had a profound impact on European society, shaping its culture, economy, politics, and identity. The dissemination of new ideas and cultures, the transfer of goods and technologies, and the redefinition of European identity all contributed to this epoch's lasting legacy. New lands were discovered, new knowledge was gained, and new </w:t>
      </w:r>
      <w:r>
        <w:lastRenderedPageBreak/>
        <w:t>opportunities emerged, laying the groundwork for the complex, interconnected world we inhabit today.</w:t>
      </w:r>
    </w:p>
    <w:p w14:paraId="3E125523" w14:textId="77777777" w:rsidR="007C6D17" w:rsidRDefault="00000000">
      <w:pPr>
        <w:pStyle w:val="Heading2"/>
      </w:pPr>
      <w:r>
        <w:t>The Columbian Exchange</w:t>
      </w:r>
      <w:bookmarkStart w:id="339" w:name="4.4.10"/>
      <w:bookmarkEnd w:id="339"/>
    </w:p>
    <w:p w14:paraId="6058F4C2" w14:textId="77777777" w:rsidR="007C6D17" w:rsidRDefault="00000000">
      <w:r>
        <w:t>The Columbian Exchange, a term coined by historian Alfred Crosby, refers to the profound impact of the European discovery of America on the world's ecosystems and cultures. The exchange of plants, animals, and diseases between the Old and New Worlds had far-reading consequences that reshaped human history.</w:t>
      </w:r>
    </w:p>
    <w:p w14:paraId="4FB29689" w14:textId="77777777" w:rsidR="007C6D17" w:rsidRDefault="00000000">
      <w:r>
        <w:t>In 1492, Christopher Columbus' arrival in the Caribbean marked the beginning of a new era in global interactions. Prior to this encounter, the Americas were isolated from the rest of the world for thousands of years. The indigenous peoples of the Americas, numbering around 100 million, had developed unique cultures and ecosystems that thrived without the influence of European settlement.</w:t>
      </w:r>
    </w:p>
    <w:p w14:paraId="1145DA5E" w14:textId="77777777" w:rsidR="007C6D17" w:rsidRDefault="00000000">
      <w:r>
        <w:t>The Columbian Exchange was characterized by the transfer of species between the two hemispheres. Crops like maize (corn), potatoes, and tomatoes from the New World were introduced to Europe, where they revolutionized agriculture and nutrition. In return, European crops such as wheat, barley, and oats spread to the Americas, complementing native food sources.</w:t>
      </w:r>
    </w:p>
    <w:p w14:paraId="3FD6FE66" w14:textId="77777777" w:rsidR="007C6D17" w:rsidRDefault="00000000">
      <w:r>
        <w:t>The exchange had significant ecological implications. Many American species, such as turkeys, ducks, and deer, were introduced to Europe for hunting purposes, while European animals like pigs, cattle, and horses were brought to the Americas, often with devastating consequences for native ecosystems. The introduction of non-native species can disrupt delicate balance systems, leading to extinctions and ecosystem disruption.</w:t>
      </w:r>
    </w:p>
    <w:p w14:paraId="35EA5603" w14:textId="77777777" w:rsidR="007C6D17" w:rsidRDefault="00000000">
      <w:r>
        <w:t>The Columbian Exchange was not limited to plants and animals. Diseases such as smallpox, influenza, and measles, which had been circulating in Europe for centuries, were transmitted to the Americas with devastating consequences. Indigenous populations, lacking immunity to these diseases, suffered catastrophic mortality rates. In some cases, entire communities were decimated.</w:t>
      </w:r>
    </w:p>
    <w:p w14:paraId="79F28B73" w14:textId="77777777" w:rsidR="007C6D17" w:rsidRDefault="00000000">
      <w:r>
        <w:t>The impact of the Columbian Exchange on human cultures was equally profound. European settlement led to the displacement and marginalization of indigenous peoples. As European colonization expanded, native populations were forcibly relocated, assimilated, or exterminated. The cultural and linguistic diversity of the Americas was eroded as dominant European languages and customs supplanted traditional practices.</w:t>
      </w:r>
    </w:p>
    <w:p w14:paraId="68DCBD3A" w14:textId="77777777" w:rsidR="007C6D17" w:rsidRDefault="00000000">
      <w:r>
        <w:t>The Columbian Exchange had a lasting impact on world history. It facilitated the growth of global trade networks, with European powers exploiting the resources of the Americas to fuel their own economies. The exchange also contributed to the rise of European dominance over other regions, as the Old World's technological and cultural advancements gave it an advantage in the competition for resources and influence.</w:t>
      </w:r>
    </w:p>
    <w:p w14:paraId="77543D0C" w14:textId="77777777" w:rsidR="007C6D17" w:rsidRDefault="00000000">
      <w:r>
        <w:t>The Columbian Exchange had a lasting impact on world history. It facilitated the growth of global trade networks, with European powers exploiting the resources of the Americas to fuel their own economies. The exchange also contributed to the rise of European dominance over other regions, as the Old World's technological and cultural advancements gave it an advantage in the competition for resources and influence.</w:t>
      </w:r>
    </w:p>
    <w:p w14:paraId="75B6F389" w14:textId="77777777" w:rsidR="007C6D17" w:rsidRDefault="00000000">
      <w:r>
        <w:lastRenderedPageBreak/>
        <w:t>Today, the legacy of the Columbian Exchange is evident in the ongoing struggle to preserve biodiversity, address climate change, and promote social justice. The story of the Columbian Exchange serves as a poignant reminder of the interconnectedness of human societies and the importance of considering the long-term consequences of our actions. It is a testament to the resilience of indigenous cultures and the devastating impact of colonialism, which continues to shape our world today.</w:t>
      </w:r>
    </w:p>
    <w:p w14:paraId="06A9CA7B" w14:textId="77777777" w:rsidR="007C6D17" w:rsidRDefault="00000000">
      <w:r>
        <w:br w:type="page"/>
      </w:r>
    </w:p>
    <w:p w14:paraId="3AC97FF7" w14:textId="77777777" w:rsidR="007C6D17" w:rsidRDefault="00000000">
      <w:pPr>
        <w:pStyle w:val="Heading1"/>
      </w:pPr>
      <w:r>
        <w:lastRenderedPageBreak/>
        <w:t>Chapter 35: Modern World History: Industrialization to Present</w:t>
      </w:r>
    </w:p>
    <w:p w14:paraId="5F3EF1CF" w14:textId="77777777" w:rsidR="007C6D17" w:rsidRDefault="00000000">
      <w:pPr>
        <w:pStyle w:val="Heading2"/>
      </w:pPr>
      <w:r>
        <w:t>Industrial Revolution in Britain</w:t>
      </w:r>
      <w:bookmarkStart w:id="340" w:name="4.5.1"/>
      <w:bookmarkEnd w:id="340"/>
    </w:p>
    <w:p w14:paraId="0CCF6C31" w14:textId="77777777" w:rsidR="007C6D17" w:rsidRDefault="00000000">
      <w:r>
        <w:t>The Industrial Revolution in Britain marked a significant turning point in human history, transforming the way goods were produced and ushering in a new era of economic and societal change. The period, which spanned roughly from the late 18th century to the mid-19th century, saw the development of new technologies and manufacturing techniques that enabled mass production on an unprecedented scale.</w:t>
      </w:r>
    </w:p>
    <w:p w14:paraId="0C764D0D" w14:textId="77777777" w:rsidR="007C6D17" w:rsidRDefault="00000000">
      <w:r>
        <w:t>Prior to the Industrial Revolution, most goods were produced by hand or using simple machines powered by humans or animals. This labor-intensive process limited production levels and made many goods expensive and inaccessible to the average person. The introduction of steam-powered machinery and other innovations in Britain during this period revolutionized manufacturing by increasing efficiency, reducing costs, and allowing for greater quantities to be produced.</w:t>
      </w:r>
    </w:p>
    <w:p w14:paraId="31769682" w14:textId="77777777" w:rsidR="007C6D17" w:rsidRDefault="00000000">
      <w:r>
        <w:t>One of the key figures driving the Industrial Revolution was Richard Arkwright, an English inventor who developed the water frame, a machine that enabled the mass production of cotton yarn. This innovation had far-reaching consequences, as it made possible the widespread adoption of the textile industry and created new opportunities for economic growth.</w:t>
      </w:r>
    </w:p>
    <w:p w14:paraId="2D78C834" w14:textId="77777777" w:rsidR="007C6D17" w:rsidRDefault="00000000">
      <w:r>
        <w:t>Another significant development during this period was the construction of canals, which facilitated the transportation of goods and materials between cities and towns. The Bridgewater Canal, built in 1761, was one such example, connecting Liverpool to Manchester and revolutionizing the movement of goods in the region.</w:t>
      </w:r>
    </w:p>
    <w:p w14:paraId="0DA5379A" w14:textId="77777777" w:rsidR="007C6D17" w:rsidRDefault="00000000">
      <w:r>
        <w:t>The Industrial Revolution also saw the emergence of new social classes, as the old aristocratic system began to give way to a more merit-based society. As factories sprouted up across the countryside, workers moved from rural areas to cities for employment, leading to the growth of urban centers and the development of new social structures.</w:t>
      </w:r>
    </w:p>
    <w:p w14:paraId="1652D814" w14:textId="77777777" w:rsidR="007C6D17" w:rsidRDefault="00000000">
      <w:r>
        <w:t>One of the most significant consequences of the Industrial Revolution was the transformation of the British economy. The introduction of mass production techniques and the development of new industries such as textiles and ironworking led to a surge in economic growth, as Britain became the world's leading industrial power. This newfound prosperity had far-reaching implications for society, as it created new opportunities for social mobility and helped to fuel the growth of cities.</w:t>
      </w:r>
    </w:p>
    <w:p w14:paraId="03383589" w14:textId="77777777" w:rsidR="007C6D17" w:rsidRDefault="00000000">
      <w:r>
        <w:t>However, the Industrial Revolution also had its drawbacks. The introduction of new machinery and factories often displaced skilled workers, who were forced to adapt to new roles or face unemployment. Additionally, the rapid urbanization that accompanied industrialization led to overcrowding, poor living conditions, and social unrest in cities like Manchester and Birmingham.</w:t>
      </w:r>
    </w:p>
    <w:p w14:paraId="1E6A7A13" w14:textId="77777777" w:rsidR="007C6D17" w:rsidRDefault="00000000">
      <w:r>
        <w:t>Despite these challenges, the Industrial Revolution had a profound impact on British society and culture. The rise of factories and machines enabled the mass production of goods, making them more affordable and accessible to the average person. This, in turn, helped to fuel consumer demand and drive economic growth.</w:t>
      </w:r>
    </w:p>
    <w:p w14:paraId="75D9F24F" w14:textId="77777777" w:rsidR="007C6D17" w:rsidRDefault="00000000">
      <w:r>
        <w:lastRenderedPageBreak/>
        <w:t>The Industrial Revolution also led to significant advances in science and technology, as innovators like James Watt developed new steam engine designs that further increased efficiency and productivity. The development of the railways, which began during this period, also played a crucial role in connecting cities and facilitating trade.</w:t>
      </w:r>
    </w:p>
    <w:p w14:paraId="4531B583" w14:textId="77777777" w:rsidR="007C6D17" w:rsidRDefault="00000000">
      <w:r>
        <w:t>The legacy of the Industrial Revolution continues to shape modern society, driving economic growth, fueling consumer demand, and paving the way for future technological advancements.</w:t>
      </w:r>
    </w:p>
    <w:p w14:paraId="1F0D4353" w14:textId="77777777" w:rsidR="007C6D17" w:rsidRDefault="00000000">
      <w:pPr>
        <w:pStyle w:val="Heading2"/>
      </w:pPr>
      <w:r>
        <w:t>The Rise of Mass Production and Consumer Culture</w:t>
      </w:r>
      <w:bookmarkStart w:id="341" w:name="4.5.2"/>
      <w:bookmarkEnd w:id="341"/>
    </w:p>
    <w:p w14:paraId="5ADC8DBC" w14:textId="77777777" w:rsidR="007C6D17" w:rsidRDefault="00000000">
      <w:r>
        <w:t>The rise of mass production in the late 19th and early 20th centuries marked a significant turning point in human history. Henry Ford's introduction of the Model T in 1908 is often cited as the catalyst for this shift. The affordable, reliable, and customizable automobile revolutionized personal transportation, making it possible for millions of Americans to own a car. But the impact went far beyond the automotive industry. Mass production enabled the widespread dissemination of goods, transforming the economy and society.</w:t>
      </w:r>
    </w:p>
    <w:p w14:paraId="5A36432E" w14:textId="77777777" w:rsidR="007C6D17" w:rsidRDefault="00000000">
      <w:r>
        <w:t>The rise of mass production was fueled by technological innovations in machinery, materials, and manufacturing processes. The introduction of interchangeable parts, for example, allowed factories to produce standardized components that could be easily assembled into complex products. This efficiency gain enabled manufacturers to increase production volumes while reducing costs.</w:t>
      </w:r>
    </w:p>
    <w:p w14:paraId="6EBC2C67" w14:textId="77777777" w:rsidR="007C6D17" w:rsidRDefault="00000000">
      <w:r>
        <w:t>The assembly line, developed by Ford at his Michigan factory, further accelerated the process. Workers performed specific tasks as the product moved along a conveyor belt, streamlining production and minimizing human error. The impact was dramatic: Ford's innovative approach reduced production time for a Model T from 12 hours to just two and a half.</w:t>
      </w:r>
    </w:p>
    <w:p w14:paraId="44004C73" w14:textId="77777777" w:rsidR="007C6D17" w:rsidRDefault="00000000">
      <w:r>
        <w:t>The mass production revolution had far-reaching consequences. Cities began to sprawl outward as people moved from rural areas to urban centers in search of employment opportunities. The rise of suburbanization, enabled by the proliferation of cars, allowed families to escape city life and settle in quieter neighborhoods.</w:t>
      </w:r>
    </w:p>
    <w:p w14:paraId="5A81BA4F" w14:textId="77777777" w:rsidR="007C6D17" w:rsidRDefault="00000000">
      <w:r>
        <w:t>Consumer culture, which had long been shaped by luxury goods and exclusive markets, underwent a radical transformation. With mass-produced products now within reach of average Americans, demand skyrocketed for everyday items like clothes, appliances, and furniture. The growth of suburbanization and the rise of the middle class fueled this demand, as people sought to decorate their new homes with affordable, stylish goods.</w:t>
      </w:r>
    </w:p>
    <w:p w14:paraId="3DD53D12" w14:textId="77777777" w:rsidR="007C6D17" w:rsidRDefault="00000000">
      <w:r>
        <w:t>The proliferation of department stores, shopping centers, and mail-order catalogs further facilitated consumer access to these products. Retailers capitalized on the trend by offering credit options, installment plans, and loyalty programs, making it easier for consumers to acquire the latest goods.</w:t>
      </w:r>
    </w:p>
    <w:p w14:paraId="3894A33F" w14:textId="77777777" w:rsidR="007C6D17" w:rsidRDefault="00000000">
      <w:r>
        <w:t>As consumer culture took hold, Americans began to prioritize material possessions over other aspects of life. The concept of "keeping up with the Joneses" emerged, as people felt pressure to maintain a certain standard of living in order to fit in socially. This emphasis on consumption and status drove economic growth, but it also contributed to environmental degradation, social inequality, and cultural homogenization.</w:t>
      </w:r>
    </w:p>
    <w:p w14:paraId="39477B35" w14:textId="77777777" w:rsidR="007C6D17" w:rsidRDefault="00000000">
      <w:r>
        <w:lastRenderedPageBreak/>
        <w:t>The mass production revolution and the rise of consumer culture had profound impacts on American society. The post-World War II era saw an unprecedented period of economic prosperity, fueled by government policies like the GI Bill and the Federal Highway Act. As Americans enjoyed higher standards of living, they began to pursue leisure activities, vacation travel, and other forms of entertainment.</w:t>
      </w:r>
    </w:p>
    <w:p w14:paraId="064E797F" w14:textId="77777777" w:rsidR="007C6D17" w:rsidRDefault="00000000">
      <w:r>
        <w:t>However, this emphasis on consumption also led to social and environmental concerns. The growth of suburbanization contributed to urban sprawl, traffic congestion, and air pollution. The proliferation of consumer goods generated massive amounts of waste, which clogged landfills and polluted waterways.</w:t>
      </w:r>
    </w:p>
    <w:p w14:paraId="0B97BD6E" w14:textId="77777777" w:rsidR="007C6D17" w:rsidRDefault="00000000">
      <w:r>
        <w:t>In the face of these challenges, governments, corporations, and individuals began to reevaluate their priorities. Environmental movements like Earth Day (1970) and the Green Revolution emerged, advocating for sustainable practices and responsible consumption. Efforts to reduce waste, promote recycling, and develop eco-friendly technologies gained momentum.</w:t>
      </w:r>
    </w:p>
    <w:p w14:paraId="574AD297" w14:textId="77777777" w:rsidR="007C6D17" w:rsidRDefault="00000000">
      <w:r>
        <w:t>Today, it is essential to recognize the complexities of this era. The mass production revolution and the rise of consumer culture were driven by technological innovations, economic growth, and social changes. While they brought many benefits, including increased access to goods and services, they also contributed to environmental degradation, social inequality, and cultural homogenization.</w:t>
      </w:r>
    </w:p>
    <w:p w14:paraId="6C7DDC72" w14:textId="77777777" w:rsidR="007C6D17" w:rsidRDefault="00000000">
      <w:r>
        <w:t>By acknowledging these complexities and working towards a more sustainable future, we can develop responsible consumption patterns, reduce waste, and promote a culture of sustainability that honors the natural world and all its inhabitants.</w:t>
      </w:r>
    </w:p>
    <w:p w14:paraId="337EE957" w14:textId="77777777" w:rsidR="007C6D17" w:rsidRDefault="00000000">
      <w:pPr>
        <w:pStyle w:val="Heading2"/>
      </w:pPr>
      <w:r>
        <w:t>The Impact of Imperialism on Global Politics</w:t>
      </w:r>
      <w:bookmarkStart w:id="342" w:name="4.5.3"/>
      <w:bookmarkEnd w:id="342"/>
    </w:p>
    <w:p w14:paraId="26CA860C" w14:textId="77777777" w:rsidR="007C6D17" w:rsidRDefault="00000000">
      <w:r>
        <w:t>The Impact of Imperialism on Global Politics</w:t>
      </w:r>
    </w:p>
    <w:p w14:paraId="42855339" w14:textId="77777777" w:rsidR="007C6D17" w:rsidRDefault="00000000">
      <w:r>
        <w:t>Imperialism' s far-reaching consequences continue to shape global politics today. The exercise of power and influence over other nations, cultures, and territories has led to a complex web of relationships that persist long after the initial imperialistic endeavors have ceased. The world becomes increasingly interconnected, understanding the lasting effects of imperialism is crucial for navigating contemporary international relations.</w:t>
      </w:r>
    </w:p>
    <w:p w14:paraId="0FD69BE2" w14:textId="77777777" w:rsidR="007C6D17" w:rsidRDefault="00000000">
      <w:r>
        <w:t>Imperialism' s Impact on Colonized Societies</w:t>
      </w:r>
    </w:p>
    <w:p w14:paraId="3726EF57" w14:textId="77777777" w:rsidR="007C6D17" w:rsidRDefault="00000000">
      <w:r>
        <w:t>The imposition of colonial rule resulted in significant social, economic, and political transformations within the colonized societies. The exploitation of natural resources, forced labor, and cultural suppression were all hallmarks of imperialistic regimes. These actions not only disrupted traditional ways of life but also contributed to the erosion of local cultures, languages, and identities.</w:t>
      </w:r>
    </w:p>
    <w:p w14:paraId="6BB8A5F5" w14:textId="77777777" w:rsidR="007C6D17" w:rsidRDefault="00000000">
      <w:r>
        <w:t>The legacy of colonialism is still felt in many parts of the world today. In Africa, for example, the artificial borders drawn by European colonizers continue to cause tensions and instability. The partitioning of territories along arbitrary lines has led to a patchwork of nations, often with competing interests and rivalries. This artificial construct has hindered the development of truly pan-African institutions and initiatives.</w:t>
      </w:r>
    </w:p>
    <w:p w14:paraId="25C3A18A" w14:textId="77777777" w:rsidR="007C6D17" w:rsidRDefault="00000000">
      <w:r>
        <w:t xml:space="preserve">Furthermore, colonialism' s impact on education is another area where its effects are still felt. Many formerly colonized countries lack the resources and infrastructure necessary for </w:t>
      </w:r>
      <w:r>
        <w:lastRenderedPageBreak/>
        <w:t>providing quality education to their citizens. The consequences of this disparity are evident in the significant disparities in economic development, health outcomes, and overall well-being between colonizer and colony.</w:t>
      </w:r>
    </w:p>
    <w:p w14:paraId="5D18F66F" w14:textId="77777777" w:rsidR="007C6D17" w:rsidRDefault="00000000">
      <w:r>
        <w:t>The Impact of Imperialism on the Global Economy</w:t>
      </w:r>
    </w:p>
    <w:p w14:paraId="21B2EF38" w14:textId="77777777" w:rsidR="007C6D17" w:rsidRDefault="00000000">
      <w:r>
        <w:t>Imperialism' s influence on global economics is another area where its effects persist. The exploitation of natural resources, forced labor, and the transfer of wealth from colonies to metropolises were all key features of imperialistic economies. These actions not only enriched the colonizers but also contributed to the development of global trade networks.</w:t>
      </w:r>
    </w:p>
    <w:p w14:paraId="68900A96" w14:textId="77777777" w:rsidR="007C6D17" w:rsidRDefault="00000000">
      <w:r>
        <w:t>The legacy of imperialism can be seen in the modern-day economic disparities between developed and developing nations. The unequal distribution of wealth, resources, and opportunities has created a system where some countries are better equipped to participate in the global economy than others.</w:t>
      </w:r>
    </w:p>
    <w:p w14:paraId="78F31520" w14:textId="77777777" w:rsidR="007C6D17" w:rsidRDefault="00000000">
      <w:r>
        <w:t>Imperialism' s Impact on International Relations</w:t>
      </w:r>
    </w:p>
    <w:p w14:paraId="207E5766" w14:textId="77777777" w:rsidR="007C6D17" w:rsidRDefault="00000000">
      <w:r>
        <w:t>Imperialism' s effects on international relations are also far-reaching. The exercise of power and influence over other nations has led to a complex web of alliances, rivalries, and conflicts that persist long after the initial imperialistic endeavors have ceased.</w:t>
      </w:r>
    </w:p>
    <w:p w14:paraId="29EBB7C0" w14:textId="77777777" w:rsidR="007C6D17" w:rsidRDefault="00000000">
      <w:r>
        <w:t>The legacy of imperialism can be seen in the modern-day rivalries between nations. For example, the historical tensions between European powers, such as Britain, France, and Germany, continue to influence international relations today. The rivalries between these nations are often rooted in their colonial pasts, where they competed for power, resources, and territory.</w:t>
      </w:r>
    </w:p>
    <w:p w14:paraId="52F51678" w14:textId="77777777" w:rsidR="007C6D17" w:rsidRDefault="00000000">
      <w:r>
        <w:t>Moreover, imperialism' s impact on international institutions is another area where its effects persist. The creation of institutions such as the United Nations, the International Monetary Fund, and the World Bank were all responses to the challenges posed by imperialistic systems. These institutions have played a crucial role in shaping global politics, but their legacy is also rooted in the colonial past.</w:t>
      </w:r>
    </w:p>
    <w:p w14:paraId="1F6BCBA4" w14:textId="77777777" w:rsidR="007C6D17" w:rsidRDefault="00000000">
      <w:r>
        <w:t>The lasting effects of imperialism are a testament to its profound influence on global politics. Recognizing the historical roots of our current situation is essential for navigating contemporary international relations.</w:t>
      </w:r>
    </w:p>
    <w:p w14:paraId="05702873" w14:textId="77777777" w:rsidR="007C6D17" w:rsidRDefault="00000000">
      <w:pPr>
        <w:pStyle w:val="Heading2"/>
      </w:pPr>
      <w:r>
        <w:t>World War I and the Interwar Period</w:t>
      </w:r>
      <w:bookmarkStart w:id="343" w:name="4.5.4"/>
      <w:bookmarkEnd w:id="343"/>
    </w:p>
    <w:p w14:paraId="3ACC7D66" w14:textId="77777777" w:rsidR="007C6D17" w:rsidRDefault="00000000">
      <w:r>
        <w:t>The aftermath of World War I saw the world reeling from the devastating consequences of the conflict. The Treaty of Versailles, imposed upon Germany by the Allied Powers, aimed to punish and isolate the country for its role in starting the war. However, the treaty's harsh penalties, including heavy reparations and territorial losses, only served to exacerbate the widespread economic distress and political instability that plagued Europe.</w:t>
      </w:r>
    </w:p>
    <w:p w14:paraId="51F37FAE" w14:textId="77777777" w:rsidR="007C6D17" w:rsidRDefault="00000000">
      <w:r>
        <w:t>In the years following the war, the world was beset by a series of global crises. The Russian Revolution of 1917 saw the overthrow of the Romanov dynasty and the establishment of the Soviet Union, which would go on to play a pivotal role in shaping international relations for decades to come. Meanwhile, in Germany, the Treaty of Versailles created an atmosphere of resentment and frustration among the German people, who felt unfairly punished and humiliated.</w:t>
      </w:r>
    </w:p>
    <w:p w14:paraId="057616F2" w14:textId="77777777" w:rsidR="007C6D17" w:rsidRDefault="00000000">
      <w:r>
        <w:lastRenderedPageBreak/>
        <w:t>This sense of injustice and anger was exploited by extremist groups, including the Nazi Party, which rose to power on a platform of nationalist fervor and anti-Semitic rhetoric. Adolf Hitler, the charismatic leader of the Nazi Party, promised to restore Germany's honor and prestige, as well as its economic prosperity. He began to consolidate his power through a series of coups and purges, eventually declaring himself Fuhrer, or supreme ruler, in 1934.</w:t>
      </w:r>
    </w:p>
    <w:p w14:paraId="1E5B0880" w14:textId="77777777" w:rsidR="007C6D17" w:rsidRDefault="00000000">
      <w:r>
        <w:t>As Hitler solidified his grip on power, he began to pursue an aggressive foreign policy, seeking to expand Germany's territory and influence. In the late 1930s, he remilitarized the Rhineland, annexed Austria, and invaded Czechoslovakia. The British and French governments, still reeling from the aftermath of World War I, were initially reluctant to take strong action against Hitler's expansionism.</w:t>
      </w:r>
    </w:p>
    <w:p w14:paraId="2561CE06" w14:textId="77777777" w:rsidR="007C6D17" w:rsidRDefault="00000000">
      <w:r>
        <w:t>However, the invasion of Poland in September 1939 brought about a change in policy. Britain and France declared war on Germany, marking the beginning of World War II. Over the course of the next few years, Nazi Germany would go on to conquer much of Europe, as well as North Africa and parts of Asia.</w:t>
      </w:r>
    </w:p>
    <w:p w14:paraId="34298682" w14:textId="77777777" w:rsidR="007C6D17" w:rsidRDefault="00000000">
      <w:r>
        <w:t>In the interwar period, the United States played a relatively minor role in international affairs. The country was still recovering from its own economic crisis of the 1930s, and many Americans were isolationist, preferring not to get involved in European conflicts. However, with the outbreak of World War II, the US would eventually enter the war after the Japanese attack on Pearl Harbor in December 1941.</w:t>
      </w:r>
    </w:p>
    <w:p w14:paraId="381A0A42" w14:textId="77777777" w:rsidR="007C6D17" w:rsidRDefault="00000000">
      <w:r>
        <w:t>The interwar period was also marked by a series of economic crises, including the Great Depression, which lasted from 1929 to the late 1930s. This global downturn had a profound impact on many countries, leading to widespread poverty, unemployment, and social unrest. In response, governments around the world implemented a range of policies, from Keynesian stimulus programs to protectionist tariffs.</w:t>
      </w:r>
    </w:p>
    <w:p w14:paraId="5A08686E" w14:textId="77777777" w:rsidR="007C6D17" w:rsidRDefault="00000000">
      <w:r>
        <w:t>The League of Nations, established in the aftermath of World War I, proved ineffective in preventing the outbreak of World War II. The organization's inability to stop Japan's invasion of Manchuria in 1931 and Italy's invasion of Ethiopia in 1935 were seen as major failures. In response, the US began to pursue a more independent foreign policy, establishing the United Nations in 1945.</w:t>
      </w:r>
    </w:p>
    <w:p w14:paraId="0F9B37BA" w14:textId="77777777" w:rsidR="007C6D17" w:rsidRDefault="00000000">
      <w:r>
        <w:t>The interwar period was marked by a series of global crises, from economic collapse to political instability and war. The emergence of new world powers, including the Soviet Union and the United States, would go on to shape international relations for decades to come.</w:t>
      </w:r>
    </w:p>
    <w:p w14:paraId="50B5A666" w14:textId="77777777" w:rsidR="007C6D17" w:rsidRDefault="00000000">
      <w:pPr>
        <w:pStyle w:val="Heading2"/>
      </w:pPr>
      <w:r>
        <w:t>The Rise of Fascist Regimes: Nazi Germany, Fascist Italy, and Imperial Japan</w:t>
      </w:r>
      <w:bookmarkStart w:id="344" w:name="4.5.5"/>
      <w:bookmarkEnd w:id="344"/>
    </w:p>
    <w:p w14:paraId="63BD6A00" w14:textId="77777777" w:rsidR="007C6D17" w:rsidRDefault="00000000">
      <w:r>
        <w:t>The Rise of Fascist Regimes: Nazi Germany, Fascist Italy, and Imperial Japan</w:t>
      </w:r>
    </w:p>
    <w:p w14:paraId="74985EC2" w14:textId="77777777" w:rsidR="007C6D17" w:rsidRDefault="00000000">
      <w:r>
        <w:t>Fascism emerged as a powerful force in Europe and Asia during the tumultuous interwar period. Characterized by authoritarian rule, nationalism, and militarization, fascist regimes rose to power promising order, stability, and economic recovery. This phenomenon is exemplified by the rise of Nazi Germany, Fascist Italy, and Imperial Japan, which had far-reaching consequences for world history.</w:t>
      </w:r>
    </w:p>
    <w:p w14:paraId="147833BD" w14:textId="77777777" w:rsidR="007C6D17" w:rsidRDefault="00000000">
      <w:r>
        <w:t xml:space="preserve">Nazi Germany, under the leadership of Adolf Hitler, became a dominant force in Europe in the 1930s. Hitler's National Socialist German Workers' Party (NSDAP) capitalized on </w:t>
      </w:r>
      <w:r>
        <w:lastRenderedPageBreak/>
        <w:t>widespread discontent among Germans, fueled by hyperinflation, unemployment, and feelings of national humiliation following World War I. The Nazis promised to restore Germany's honor, provide economic stability, and create a strong sense of national identity.</w:t>
      </w:r>
    </w:p>
    <w:p w14:paraId="6265857E" w14:textId="77777777" w:rsidR="007C6D17" w:rsidRDefault="00000000">
      <w:r>
        <w:t>To achieve these goals, Hitler implemented a series of policies aimed at consolidating power, eliminating opposition, and promoting nationalist ideals. He abolished democracy, abolished the Reichstag, and established a totalitarian regime with himself as Führer. The Nazis also promoted a cult of personality around Hitler, portraying him as a strong leader who would restore Germany's greatness.</w:t>
      </w:r>
    </w:p>
    <w:p w14:paraId="6BBF1693" w14:textId="77777777" w:rsidR="007C6D17" w:rsidRDefault="00000000">
      <w:r>
        <w:t>Fascist Italy, under Benito Mussolini, was another significant example of fascist ideology in action. Mussolini rose to power in the early 1920s, exploiting Italy's post-World War I economic woes and political instability. He capitalized on widespread discontent among Italians, fueled by poverty, unemployment, and a sense of national humiliation.</w:t>
      </w:r>
    </w:p>
    <w:p w14:paraId="1CD20382" w14:textId="77777777" w:rsidR="007C6D17" w:rsidRDefault="00000000">
      <w:r>
        <w:t>To establish his authority, Mussolini abolished democracy, established a fascist dictatorship, and promoted nationalist ideals through propaganda and military expansion. The Italian fascists also emulated the Nazi model, establishing a cult of personality around Mussolin</w:t>
      </w:r>
    </w:p>
    <w:p w14:paraId="3FDD60AD" w14:textId="77777777" w:rsidR="007C6D17" w:rsidRDefault="00000000">
      <w:r>
        <w:t>and promoting his leadership as essential for Italy's rebirth.</w:t>
      </w:r>
    </w:p>
    <w:p w14:paraId="2AD2AD82" w14:textId="77777777" w:rsidR="007C6D17" w:rsidRDefault="00000000">
      <w:r>
        <w:t>Imperial Japan, under the military government of Hideki Tojo, represents another significant example of fascist ideology in action. Japan had been expanding its territorial influence since the late 19th century, but it was during World War II that Japanese militarism reached its peak. The Japanese military government was obsessed with creating a Greater East Asia Co-Prosperity Sphere, which would be dominated by Japan and exclude Western influence.</w:t>
      </w:r>
    </w:p>
    <w:p w14:paraId="6F5713D7" w14:textId="77777777" w:rsidR="007C6D17" w:rsidRDefault="00000000">
      <w:r>
        <w:t>To achieve this goal, Tojo's government implemented a series of policies aimed at consolidating power, eliminating opposition, and promoting nationalist ideals. The Japanese military expanded its territorial reach through conquest, occupation, and forced labor, while also implementing a system of racial hierarchy that placed Japanese people at the top.</w:t>
      </w:r>
    </w:p>
    <w:p w14:paraId="7AA1011C" w14:textId="77777777" w:rsidR="007C6D17" w:rsidRDefault="00000000">
      <w:r>
        <w:t>The rise of fascist regimes in Nazi Germany, Fascist Italy, and Imperial Japan was marked by several common features. Each regime sought to create a strong sense of national identity, eliminate opposition, and promote authoritarian rule. They all relied heavily on propaganda, military expansion, and nationalist rhetoric to mobilize public support.</w:t>
      </w:r>
    </w:p>
    <w:p w14:paraId="0DB47F7E" w14:textId="77777777" w:rsidR="007C6D17" w:rsidRDefault="00000000">
      <w:r>
        <w:t>These regimes also shared similarities in terms of their economic policies. Each fascist regime implemented protectionist trade policies, promoted state-led industrialization, and relied on heavy government spending to stimulate economic growth. This approach was often accompanied by a strong emphasis on social control, with the aim of creating a cohesive national community.</w:t>
      </w:r>
    </w:p>
    <w:p w14:paraId="608BC30A" w14:textId="77777777" w:rsidR="007C6D17" w:rsidRDefault="00000000">
      <w:r>
        <w:t>The consequences of the rise of fascist regimes were far-reaching and devastating. The wars waged by these regimes resulted in widespread destruction, massive human suffering, and millions of deaths. The fascist regimes also contributed to the erosion of democratic institutions, the suppression of individual rights, and the perpetuation of discriminatory policies against minority groups.</w:t>
      </w:r>
    </w:p>
    <w:p w14:paraId="6CC62E4C" w14:textId="77777777" w:rsidR="007C6D17" w:rsidRDefault="00000000">
      <w:r>
        <w:t>The shared features of these regimes ultimately led to their downfall, as they were unable to sustain their power and control over their respective populations.</w:t>
      </w:r>
    </w:p>
    <w:p w14:paraId="09EB0762" w14:textId="77777777" w:rsidR="007C6D17" w:rsidRDefault="00000000">
      <w:pPr>
        <w:pStyle w:val="Heading2"/>
      </w:pPr>
      <w:r>
        <w:lastRenderedPageBreak/>
        <w:t>World War II and its Global Consequences</w:t>
      </w:r>
      <w:bookmarkStart w:id="345" w:name="4.5.6"/>
      <w:bookmarkEnd w:id="345"/>
    </w:p>
    <w:p w14:paraId="1886F220" w14:textId="77777777" w:rsidR="007C6D17" w:rsidRDefault="00000000">
      <w:r>
        <w:t>World War II was the most devastating conflict in human history, claiming the lives of millions and leaving a lasting impact on the global landscape. The war began in September 1939 when Nazi Germany, led by Adolf Hitler, invaded Poland. This act of aggression prompted the United Kingdom and France to declare war on Germany, marking the beginning of the Second World War.</w:t>
      </w:r>
    </w:p>
    <w:p w14:paraId="0C037FF5" w14:textId="77777777" w:rsidR="007C6D17" w:rsidRDefault="00000000">
      <w:r>
        <w:t>The war was fought on multiple fronts, with various theaters of operation including Europe, Africa, and Asia. The main Allied powers were the United States, the United Kingdom, France, and the Soviet Union, while the main Axis powers were Germany, Italy, and Japan.</w:t>
      </w:r>
    </w:p>
    <w:p w14:paraId="7D5094AB" w14:textId="77777777" w:rsidR="007C6D17" w:rsidRDefault="00000000">
      <w:r>
        <w:t>The war saw the implementation of unprecedented brutality and violence, with the Nazi regime responsible for the systematic murder of six million Jews and millions of others deemed undesirable or inferior. The Japanese military also committed atrocities, including the Nanking Massacre, in which tens of thousands of civilians and prisoners of war were killed.</w:t>
      </w:r>
    </w:p>
    <w:p w14:paraId="17646CF1" w14:textId="77777777" w:rsidR="007C6D17" w:rsidRDefault="00000000">
      <w:r>
        <w:t>As the war spread globally, it had far- reaching consequences for the world order. The conflict led to a significant shift in global politics, as the United States emerged as a dominant superpower, while the Soviet Union became a major player on the international stage.</w:t>
      </w:r>
    </w:p>
    <w:p w14:paraId="02B426F5" w14:textId="77777777" w:rsidR="007C6D17" w:rsidRDefault="00000000">
      <w:r>
        <w:t>The war also led to significant changes in international relations. The 1941 Atlantic Charter, signed by President Franklin D. Roosevelt and British Prime Minister Winston Churchill, outlined a set of principles for a post-war world order, including self-determination, economic cooperation, and collective security.</w:t>
      </w:r>
    </w:p>
    <w:p w14:paraId="54472A78" w14:textId="77777777" w:rsidR="007C6D17" w:rsidRDefault="00000000">
      <w:r>
        <w:t>Following Japan's surrender in August 1945, the United Nations was established to promote international cooperation and prevent future wars. The organization has since played a crucial role in maintaining global peace and security.</w:t>
      </w:r>
    </w:p>
    <w:p w14:paraId="4935108B" w14:textId="77777777" w:rsidR="007C6D17" w:rsidRDefault="00000000">
      <w:r>
        <w:t>The war had a profound impact on the social and cultural fabric of societies around the world. It led to significant changes in gender roles, with women taking on new responsibilities and playing key roles in the war effort. The war also accelerated the decline of traditional social hierarchies and the rise of mass consumer culture.</w:t>
      </w:r>
    </w:p>
    <w:p w14:paraId="13C871E6" w14:textId="77777777" w:rsidR="007C6D17" w:rsidRDefault="00000000">
      <w:r>
        <w:t>In terms of economic consequences, World War II marked a turning point for many countries. The war led to massive destruction and loss of life, resulting in significant economic losses and humanitarian crises. However, it also stimulated rapid industrial growth and technological innovation, particularly in the United States and the Soviet Union.</w:t>
      </w:r>
    </w:p>
    <w:p w14:paraId="0BC65063" w14:textId="77777777" w:rsidR="007C6D17" w:rsidRDefault="00000000">
      <w:r>
        <w:t>The war had a lasting impact on international law and institutions. The 1945 Nuremberg Trials, which prosecuted Nazi leaders for war crimes, established the principle of individual criminal responsibility for atrocities committed during wartime. The trials also led to the development of the Geneva Conventions, which set standards for humanitarian law in times of conflict.</w:t>
      </w:r>
    </w:p>
    <w:p w14:paraId="5206928C" w14:textId="77777777" w:rsidR="007C6D17" w:rsidRDefault="00000000">
      <w:r>
        <w:t>The legacy of World War II continues to shape global politics and international relations today. The conflict has left a lasting impact on the world order, with ongoing tensions between nations and ongoing efforts to maintain peace and security.</w:t>
      </w:r>
    </w:p>
    <w:p w14:paraId="6130E19E" w14:textId="77777777" w:rsidR="007C6D17" w:rsidRDefault="00000000">
      <w:r>
        <w:lastRenderedPageBreak/>
        <w:t>In many ways, the war marked a turning point for humanity, as it highlighted the devastating consequences of unchecked aggression and militarism. It also underscored the importance of cooperation and collective action in promoting global peace and security.</w:t>
      </w:r>
    </w:p>
    <w:p w14:paraId="2B4C65A8" w14:textId="77777777" w:rsidR="007C6D17" w:rsidRDefault="00000000">
      <w:r>
        <w:t>The war serves as a powerful reminder of the need for international cooperation and collective action to prevent future conflicts and promote lasting peace and prosperity. The world has continued to evolve, but the lessons learned from this devastating conflict remain essential to achieving a more peaceful and stable global order.</w:t>
      </w:r>
    </w:p>
    <w:p w14:paraId="2CE4B027" w14:textId="77777777" w:rsidR="007C6D17" w:rsidRDefault="00000000">
      <w:pPr>
        <w:pStyle w:val="Heading2"/>
      </w:pPr>
      <w:r>
        <w:t>The Cold War and the United States' Role in International Affairs</w:t>
      </w:r>
      <w:bookmarkStart w:id="346" w:name="4.5.7"/>
      <w:bookmarkEnd w:id="346"/>
    </w:p>
    <w:p w14:paraId="5C46A501" w14:textId="77777777" w:rsidR="007C6D17" w:rsidRDefault="00000000">
      <w:r>
        <w:t>The Cold War, which lasted from the late 1940s to the early 1990s, was a global political and ideological conflict between two superpowers: the United States and the Soviet Union. The war was marked by proxy wars, espionage, propaganda, and economic competition, but it never escalated into a direct military confrontation.</w:t>
      </w:r>
    </w:p>
    <w:p w14:paraId="1D34F33A" w14:textId="77777777" w:rsidR="007C6D17" w:rsidRDefault="00000000">
      <w:r>
        <w:t>The United States played a significant role in international affairs during this period, driven by its vision of promoting democracy, capitalism, and individual freedoms. The country's leadership, including Presidents Harry Truman, Dwight Eisenhower, John F. Kennedy, Lyndon B. Johnson, Richard Nixon, and Gerald Ford, all contributed to shaping US foreign policy.</w:t>
      </w:r>
    </w:p>
    <w:p w14:paraId="1363C613" w14:textId="77777777" w:rsidR="007C6D17" w:rsidRDefault="00000000">
      <w:r>
        <w:t>In the early years of the Cold War, the United States focused on containing Soviet expansion in Europe and Asia. This was achieved through a combination of military alliances, economic aid, and strategic diplomacy. The Truman Doctrine, which provided financial assistance to Greece and Turkey, marked the beginning of this approach. The Marshall Plan, launched in 1948, poured billions of dollars into Western Europe to help rebuild economies devastated by World War II and stem the spread of communism.</w:t>
      </w:r>
    </w:p>
    <w:p w14:paraId="75B27DBF" w14:textId="77777777" w:rsidR="007C6D17" w:rsidRDefault="00000000">
      <w:r>
        <w:t>The United States also played a crucial role in shaping international organizations and institutions during this period. The country was instrumental in establishing the North Atlantic Treaty Organization (NATO) in 1949, which brought together Western countries to provide collective defense against Soviet aggression. The US also helped found the United Nations, with its first Secretary-General being an American, Trygve Halvdan Lie.</w:t>
      </w:r>
    </w:p>
    <w:p w14:paraId="5B8F0717" w14:textId="77777777" w:rsidR="007C6D17" w:rsidRDefault="00000000">
      <w:r>
        <w:t>The 1950s and 1960s saw a significant increase in US involvement in international affairs. This was largely driven by the rise of communism in Latin America and Asia, as well as the threat posed by Soviet nuclear capabilities. The United States intervened militarily in several countries, including Korea (1950-1953), Vietnam (1955-1975), and the Dominican Republic (1965).</w:t>
      </w:r>
    </w:p>
    <w:p w14:paraId="190FDD31" w14:textId="77777777" w:rsidR="007C6D17" w:rsidRDefault="00000000">
      <w:r>
        <w:t>The 1960s also saw a shift in US foreign policy under President Kennedy, who emphasized diplomacy over military intervention. This was reflected in the Bay of Pigs invasion of Cuba (1961) and the Cuban Missile Crisis (1962). The crisis, which brought the world to the brink of nuclear war, saw the United States and Soviet Union agree on a resolution that prevented further escalation.</w:t>
      </w:r>
    </w:p>
    <w:p w14:paraId="10A5607E" w14:textId="77777777" w:rsidR="007C6D17" w:rsidRDefault="00000000">
      <w:r>
        <w:t xml:space="preserve">The 1970s and 1980s saw a significant change in US foreign policy under President Jimmy Carter and Ronald Reagan. The country began to focus more on human rights and anti-communist ideology, which led to increased support for groups fighting communist regimes </w:t>
      </w:r>
      <w:r>
        <w:lastRenderedPageBreak/>
        <w:t>around the world. This was reflected in the Soviet Union's invasion of Afghanistan (1979) and the US-backed Contras in Nicaragua.</w:t>
      </w:r>
    </w:p>
    <w:p w14:paraId="33738463" w14:textId="77777777" w:rsidR="007C6D17" w:rsidRDefault="00000000">
      <w:r>
        <w:t>The end of the Cold War saw a significant shift in US foreign policy under President George H.W. Bush and Bill Clinton. The country began to focus more on multilateral diplomacy, international institutions, and economic cooperation. This was reflected in the collapse of communism in Eastern Europe (1989-1991) and the Gulf War (1990).</w:t>
      </w:r>
    </w:p>
    <w:p w14:paraId="71AA8FCC" w14:textId="77777777" w:rsidR="007C6D17" w:rsidRDefault="00000000">
      <w:r>
        <w:t>Throughout its Cold War history, the United States' leadership and foreign policy were driven by its vision of promoting democracy, capitalism, and individual freedoms. While the US was not always successful in achieving its goals, it undoubtedly left a lasting impact on the global landscape.</w:t>
      </w:r>
    </w:p>
    <w:p w14:paraId="375B6A0A" w14:textId="77777777" w:rsidR="007C6D17" w:rsidRDefault="00000000">
      <w:pPr>
        <w:pStyle w:val="Heading2"/>
      </w:pPr>
      <w:r>
        <w:t>Decolonization and the Emergence of Newly Independent Nations</w:t>
      </w:r>
      <w:bookmarkStart w:id="347" w:name="4.5.8"/>
      <w:bookmarkEnd w:id="347"/>
    </w:p>
    <w:p w14:paraId="48FFCEE2" w14:textId="77777777" w:rsidR="007C6D17" w:rsidRDefault="00000000">
      <w:r>
        <w:t>Decolonization and the Emergence of Newly Independent Nations</w:t>
      </w:r>
    </w:p>
    <w:p w14:paraId="18B0985C" w14:textId="77777777" w:rsidR="007C6D17" w:rsidRDefault="00000000">
      <w:r>
        <w:t>The post-World War II era saw a significant shift in global politics as European colonial powers began to relinquish control over their colonies. This process, known as decolonization, marked the emergence of newly independent nations across Africa, Asia, and the Pacific. The collapse of colonial empires created a power vacuum that would have far-reaching consequences for international relations, economic development, and human rights.</w:t>
      </w:r>
    </w:p>
    <w:p w14:paraId="49D1B63F" w14:textId="77777777" w:rsidR="007C6D17" w:rsidRDefault="00000000">
      <w:r>
        <w:t>In the aftermath of World War II, the victorious Allied powers sought to reorganize the world order. The United Nations was established in 1945 as a means to promote peace, security, and cooperation among nations. However, this new international organization was also shaped by the prevailing ideologies of the time, including decolonization.</w:t>
      </w:r>
    </w:p>
    <w:p w14:paraId="0D496AE7" w14:textId="77777777" w:rsidR="007C6D17" w:rsidRDefault="00000000">
      <w:r>
        <w:t>The process of decolonization was complex and multifaceted. On one hand, it involved the transfer of power from European colonial powers to newly independent nations. This often took the form of negotiations between colonizers and colonized peoples, with the latter seeking greater autonomy or independence. On the other hand, decolonization also entailed a re-evaluation of international relations, as newly independent nations sought to assert their sovereignty and participate in global affairs on an equal footing.</w:t>
      </w:r>
    </w:p>
    <w:p w14:paraId="5496D57E" w14:textId="77777777" w:rsidR="007C6D17" w:rsidRDefault="00000000">
      <w:r>
        <w:t>One of the key players in this process was the United Nations General Assembly, which became a forum for newly independent nations to articulate their concerns and interests. In 1960, the General Assembly passed Resolution 1514, which affirmed the need for colonial territories to be granted independence and self-government. This resolution marked a significant turning point in the decolonization process, as it recognized the right of colonized peoples to determine their own destiny.</w:t>
      </w:r>
    </w:p>
    <w:p w14:paraId="398917BE" w14:textId="77777777" w:rsidR="007C6D17" w:rsidRDefault="00000000">
      <w:r>
        <w:t>The emergence of newly independent nations had far-reaching consequences for international relations. The United Nations became a key forum for these nations to engage with one another and the global community. This led to the creation of new regional organizations, such as the Organization of African Unity (OAU) in 1963, which aimed to promote cooperation and solidarity among African countries.</w:t>
      </w:r>
    </w:p>
    <w:p w14:paraId="5B60AD1D" w14:textId="77777777" w:rsidR="007C6D17" w:rsidRDefault="00000000">
      <w:r>
        <w:t xml:space="preserve">Decolonization also had significant implications for economic development and human rights. Newly independent nations sought to diversify their economies and reduce dependence on former colonial powers. This led to a surge in international trade and </w:t>
      </w:r>
      <w:r>
        <w:lastRenderedPageBreak/>
        <w:t>investment, as these nations looked to other regions and the global economy for opportunities. However, decolonization also created new challenges, such as poverty, inequality, and underdevelopment, which would require significant investments in education, healthcare, and infrastructure.</w:t>
      </w:r>
    </w:p>
    <w:p w14:paraId="26DE0A41" w14:textId="77777777" w:rsidR="007C6D17" w:rsidRDefault="00000000">
      <w:r>
        <w:t>In terms of human rights, decolonization marked a significant shift away from colonial-era practices of subjugation and exploitation. Newly independent nations sought to establish democratic institutions, protect individual liberties, and promote social justice. However, this process was also marked by challenges and contradictions, as newly independent nations grappled with the legacy of colonialism and the complexities of post-colonial governance.</w:t>
      </w:r>
    </w:p>
    <w:p w14:paraId="2F3C157D" w14:textId="77777777" w:rsidR="007C6D17" w:rsidRDefault="00000000">
      <w:r>
        <w:t>In the decades that followed decolonization, newly independent nations continued to shape global politics and international relations. The rise of non-aligned movements in the 1950s and 1960s, for example, reflected a desire among newly independent nations to distance themselves from Cold War rivalries and assert their independence. Similarly, the emergence of new regional organizations, such as ASEAN in 1967, demonstrated a growing willingness among newly independent nations to cooperate and collaborate with one another.</w:t>
      </w:r>
    </w:p>
    <w:p w14:paraId="2F1126E4" w14:textId="77777777" w:rsidR="007C6D17" w:rsidRDefault="00000000">
      <w:r>
        <w:t>Today, the legacy of decolonization continues to shape global politics and international relations. Newly independent nations continue to assert their sovereignty and participate in global affairs on an equal footing. The United Nations remains a key forum for these nations to engage with one another and the global community, even as it faces new challenges and contradictions in the 21st century.</w:t>
      </w:r>
    </w:p>
    <w:p w14:paraId="400DC16F" w14:textId="77777777" w:rsidR="007C6D17" w:rsidRDefault="00000000">
      <w:r>
        <w:t>Many newly independent nations are now forging their own paths and creating their own futures. This complex and multifaceted process continues to shape global politics and international relations today.</w:t>
      </w:r>
    </w:p>
    <w:p w14:paraId="6AC29989" w14:textId="77777777" w:rsidR="007C6D17" w:rsidRDefault="00000000">
      <w:pPr>
        <w:pStyle w:val="Heading2"/>
      </w:pPr>
      <w:r>
        <w:t>The Rise of Globalization and International Institutions</w:t>
      </w:r>
      <w:bookmarkStart w:id="348" w:name="4.5.9"/>
      <w:bookmarkEnd w:id="348"/>
    </w:p>
    <w:p w14:paraId="46891148" w14:textId="77777777" w:rsidR="007C6D17" w:rsidRDefault="00000000">
      <w:r>
        <w:t>The rise of globalization and international institutions has been a transformative force in shaping the modern world. As global connectivity increased, countries began to interconnect through trade, investment, and cultural exchange, leading to the emergence of a more integrated and interconnected planet.</w:t>
      </w:r>
    </w:p>
    <w:p w14:paraId="1368E24F" w14:textId="77777777" w:rsidR="007C6D17" w:rsidRDefault="00000000">
      <w:r>
        <w:t>One of the key drivers of globalization was the decline of colonialism and the rise of decolonization in the mid-20th century. As colonized nations gained independence, they began to assert their sovereignty and participate in international affairs on equal terms with Western powers. This shift in power dynamics led to the creation of new international institutions, such as the United Nations, which was established in 1945 to promote peace, security, and cooperation among nations.</w:t>
      </w:r>
    </w:p>
    <w:p w14:paraId="39BE9A6F" w14:textId="77777777" w:rsidR="007C6D17" w:rsidRDefault="00000000">
      <w:r>
        <w:t>The UN played a crucial role in promoting globalization by providing a framework for international cooperation and conflict resolution. Its various agencies, programs, and specialized organizations worked together to address global challenges such as poverty, hunger, disease, and environmental degradation. The UN also served as a platform for international diplomacy, allowing countries to negotiate and resolve disputes peacefully.</w:t>
      </w:r>
    </w:p>
    <w:p w14:paraId="603774D5" w14:textId="77777777" w:rsidR="007C6D17" w:rsidRDefault="00000000">
      <w:r>
        <w:t xml:space="preserve">Another significant development was the rise of regional economic organizations, such as the European Union, the Association of Southeast Asian Nations (ASEAN), and the Mercosur </w:t>
      </w:r>
      <w:r>
        <w:lastRenderedPageBreak/>
        <w:t>trade bloc in South America. These entities aimed to promote economic integration among member states, foster cooperation, and facilitate the free flow of goods, services, and ideas.</w:t>
      </w:r>
    </w:p>
    <w:p w14:paraId="4A89E76B" w14:textId="77777777" w:rsidR="007C6D17" w:rsidRDefault="00000000">
      <w:r>
        <w:t>The World Trade Organization (WTO) was established in 1995 to regulate international trade, promote fair competition, and resolve disputes through a rules-based system. The WTO's agreements on tariffs, subsidies, and intellectual property rights helped to create a more predictable and stable global trading environment.</w:t>
      </w:r>
    </w:p>
    <w:p w14:paraId="277FDE1F" w14:textId="77777777" w:rsidR="007C6D17" w:rsidRDefault="00000000">
      <w:r>
        <w:t>Globalization also led to the emergence of new forms of economic activity, such as foreign direct investment (FDI), outsourcing, and offshoring. FDI allowed companies to establish operations in other countries, creating jobs and stimulating local economies. Outsourcing and offshoring enabled firms to access global talent pools and take advantage of lower labor costs in developing nations.</w:t>
      </w:r>
    </w:p>
    <w:p w14:paraId="6F791477" w14:textId="77777777" w:rsidR="007C6D17" w:rsidRDefault="00000000">
      <w:r>
        <w:t>However, globalization also raised concerns about income inequality, job displacement, and cultural homogenization. As some countries experienced rapid economic growth, others struggled with poverty, stagnation, or even decline. The widening wealth gap between rich and poor nations became a pressing global issue, prompting discussions about the need for more equitable distribution of resources and opportunities.</w:t>
      </w:r>
    </w:p>
    <w:p w14:paraId="131304D5" w14:textId="77777777" w:rsidR="007C6D17" w:rsidRDefault="00000000">
      <w:r>
        <w:t>The rise of international institutions also created new challenges in terms of governance, accountability, and decision-making. As the scope and complexity of global problems increased, so did the need for effective coordination and cooperation among governments, civil society organizations, and private sector actors.</w:t>
      </w:r>
    </w:p>
    <w:p w14:paraId="5BAD0C8F" w14:textId="77777777" w:rsidR="007C6D17" w:rsidRDefault="00000000">
      <w:r>
        <w:t>In response to these challenges, there has been a growing emphasis on transparency, accountability, and participatory governance in international institutions. For instance, the UN's Sustainable Development Goals (SDGs) were established in 2015 to provide a framework for achieving global development objectives while respecting human rights, promoting social justice, and protecting the environment.</w:t>
      </w:r>
    </w:p>
    <w:p w14:paraId="18C7B819" w14:textId="77777777" w:rsidR="007C6D17" w:rsidRDefault="00000000">
      <w:r>
        <w:t>In recent years, there has been a shift towards more inclusive and decentralized forms of global governance, driven by advances in digital technology and the rise of non-state actors. The proliferation of social media platforms, online forums, and collaborative networks has enabled individuals and organizations to participate in global decision-making processes, amplify their voices, and hold governments accountable.</w:t>
      </w:r>
    </w:p>
    <w:p w14:paraId="40EE4B02" w14:textId="77777777" w:rsidR="007C6D17" w:rsidRDefault="00000000">
      <w:r>
        <w:t>Globalization's benefits and challenges must be recognized and addressed equally, prioritizing transparency, inclusivity, and participatory governance to ensure the benefits are shared equitably among all nations and peoples.</w:t>
      </w:r>
    </w:p>
    <w:p w14:paraId="10C060D9" w14:textId="77777777" w:rsidR="007C6D17" w:rsidRDefault="00000000">
      <w:pPr>
        <w:pStyle w:val="Heading2"/>
      </w:pPr>
      <w:r>
        <w:t>Challenges Facing Modern Society: Climate Change, Pandemics, and Economic Inequality</w:t>
      </w:r>
      <w:bookmarkStart w:id="349" w:name="4.5.10"/>
      <w:bookmarkEnd w:id="349"/>
    </w:p>
    <w:p w14:paraId="3F50257F" w14:textId="77777777" w:rsidR="007C6D17" w:rsidRDefault="00000000">
      <w:r>
        <w:t>Modern society faces a multitude of challenges that threaten the very fabric of our existence. Among these pressing issues are climate change, pandemics, and economic inequality, each posing significant threats to global stability, human health, and social cohesion.</w:t>
      </w:r>
    </w:p>
    <w:p w14:paraId="00BB499D" w14:textId="77777777" w:rsidR="007C6D17" w:rsidRDefault="00000000">
      <w:r>
        <w:t xml:space="preserve">Climate change is arguably one of the most pressing concerns facing humanity today. The scientific consensus is clear: human activity is causing a rapid increase in global temperatures, resulting in devastating consequences for our planet. Rising sea levels are </w:t>
      </w:r>
      <w:r>
        <w:lastRenderedPageBreak/>
        <w:t>inundating coastal communities, intense heatwaves are claiming lives, and extreme weather events are becoming increasingly frequent. The economic costs of climate change are staggering, with estimates suggesting that it could cost the world up to 11% of its GDP by 2100.</w:t>
      </w:r>
    </w:p>
    <w:p w14:paraId="2C03C2A9" w14:textId="77777777" w:rsidR="007C6D17" w:rsidRDefault="00000000">
      <w:r>
        <w:t>The pandemic is another existential threat that has gripped humanity in recent years. The COVID-19 crisis, which began in late 2019, has claimed millions of lives and infected hundreds of millions more worldwide. As nations struggle to contain the spread of the virus, economies have been ravaged, and social distancing measures have become a new normal. The pandemic has also exposed long-standing weaknesses in global healthcare systems, highlighting the need for robust public health infrastructure and international cooperation.</w:t>
      </w:r>
    </w:p>
    <w:p w14:paraId="274F90D5" w14:textId="77777777" w:rsidR="007C6D17" w:rsidRDefault="00000000">
      <w:r>
        <w:t>Economic inequality is another pressing concern that threatens to undermine social cohesion and destabilize global markets. As wealth disparities continue to grow, many individuals are struggling to make ends meet, with poverty rates remaining stubbornly high in many regions. The consequences of economic inequality are far-reaching, from increased social unrest to decreased economic mobility and reduced life expectancy.</w:t>
      </w:r>
    </w:p>
    <w:p w14:paraId="32740CA4" w14:textId="77777777" w:rsidR="007C6D17" w:rsidRDefault="00000000">
      <w:r>
        <w:t>These three challenges – climate change, pandemics, and economic inequality – are interconnected and interdependent, exacerbating each other's negative impacts. Climate change is expected to disproportionately affect low-lying coastal cities and developing nations, which are already vulnerable to economic instability. Pandemics can further strain healthcare systems that are ill-equipped to handle the influx of patients, leading to increased mortality rates and economic losses. Economic inequality can exacerbate social tensions, reducing trust in government institutions and fueling political polarization.</w:t>
      </w:r>
    </w:p>
    <w:p w14:paraId="2915B5D3" w14:textId="77777777" w:rsidR="007C6D17" w:rsidRDefault="00000000">
      <w:r>
        <w:t>Firstly, addressing climate change requires a concerted effort to reduce greenhouse gas emissions through renewable energy, energy-efficient infrastructure, and sustainable land use practices. Governments must also invest in climate resilience, supporting communities affected by extreme weather events and sea-level rise.</w:t>
      </w:r>
    </w:p>
    <w:p w14:paraId="40ED315D" w14:textId="77777777" w:rsidR="007C6D17" w:rsidRDefault="00000000">
      <w:r>
        <w:t>Secondly, pandemics demand global cooperation and robust public health infrastructure. This includes investing in vaccine development, disease surveillance systems, and healthcare worker training programs. International agreements, such as the World Health Organization's (WHO) Pandemic Preparedness Framework, must be strengthened to ensure rapid information sharing and coordinated response efforts.</w:t>
      </w:r>
    </w:p>
    <w:p w14:paraId="668B867A" w14:textId="77777777" w:rsidR="007C6D17" w:rsidRDefault="00000000">
      <w:r>
        <w:t>Lastly, economic inequality requires targeted policies aimed at reducing poverty and promoting social mobility. This includes investing in education, job retraining programs, and social safety nets. Governments must also address wealth disparities through progressive taxation, corporate accountability measures, and labor market reforms that prioritize fair wages and working conditions.</w:t>
      </w:r>
    </w:p>
    <w:p w14:paraId="11B2D5B5" w14:textId="77777777" w:rsidR="007C6D17" w:rsidRDefault="00000000">
      <w:r>
        <w:t>In the face of these interconnected challenges, it is crucial that we adopt a holistic approach that integrates climate change mitigation, pandemic preparedness, and economic inequality reduction strategies. This demands renewed international cooperation, robust public health infrastructure, and targeted social policies that address the root causes of these crises.</w:t>
      </w:r>
    </w:p>
    <w:p w14:paraId="14BD3D00" w14:textId="77777777" w:rsidR="007C6D17" w:rsidRDefault="00000000">
      <w:r>
        <w:br w:type="page"/>
      </w:r>
    </w:p>
    <w:p w14:paraId="3AD9DDFA" w14:textId="77777777" w:rsidR="007C6D17" w:rsidRDefault="00000000">
      <w:pPr>
        <w:pStyle w:val="Heading1"/>
      </w:pPr>
      <w:r>
        <w:lastRenderedPageBreak/>
        <w:t>Chapter 36: The Development of Science and Philosophy</w:t>
      </w:r>
    </w:p>
    <w:p w14:paraId="53258368" w14:textId="77777777" w:rsidR="007C6D17" w:rsidRDefault="00000000">
      <w:pPr>
        <w:pStyle w:val="Heading2"/>
      </w:pPr>
      <w:r>
        <w:t>Ancient Greek Contributions to Science</w:t>
      </w:r>
      <w:bookmarkStart w:id="350" w:name="4.6.1"/>
      <w:bookmarkEnd w:id="350"/>
    </w:p>
    <w:p w14:paraId="612F0079" w14:textId="77777777" w:rsidR="007C6D17" w:rsidRDefault="00000000">
      <w:r>
        <w:t>The ancient Greeks made significant contributions to the development of science, laying the foundations for Western scientific inquiry. Their philosophical and mathematical advancements had a profound impact on the course of human knowledge, shaping the trajectory of scientific discovery for centuries to come.</w:t>
      </w:r>
    </w:p>
    <w:p w14:paraId="63321E09" w14:textId="77777777" w:rsidR="007C6D17" w:rsidRDefault="00000000">
      <w:r>
        <w:t>Philosophers like Thales of Miletus, Anaximander, and Xenophanes proposed fundamental questions about the nature of reality, challenging prevailing views and sparking debates that would continue for millennia. Their inquiries into the workings of the universe, the behavior of natural phenomena, and the human condition paved the way for later scientific inquiry.</w:t>
      </w:r>
    </w:p>
    <w:p w14:paraId="14B737AF" w14:textId="77777777" w:rsidR="007C6D17" w:rsidRDefault="00000000">
      <w:r>
        <w:t>In mathematics, the Greeks excelled in geometry, particularly with regards to Euclid's "Elements." This comprehensive treatise on geometry presented a systematic approach to the subject, providing a rigorous framework for understanding spatial relationships. The influence of Euclid's work extended far beyond ancient Greece, shaping the development of mathematics and scientific inquiry in the centuries that followed.</w:t>
      </w:r>
    </w:p>
    <w:p w14:paraId="53DFE414" w14:textId="77777777" w:rsidR="007C6D17" w:rsidRDefault="00000000">
      <w:r>
        <w:t>Aristotle, one of the most influential figures in Greek philosophy, made significant contributions to various fields, including science. His concept of causality, which posited four distinct causes (material, formal, efficient, and final), remains a cornerstone of Western scientific methodology. Aristotle's emphasis on observation, experimentation, and empirical evidence also laid the groundwork for later scientific inquiry.</w:t>
      </w:r>
    </w:p>
    <w:p w14:paraId="4F3DB340" w14:textId="77777777" w:rsidR="007C6D17" w:rsidRDefault="00000000">
      <w:r>
        <w:t>The ancient Greeks' understanding of the natural world was rooted in their observations of the stars, the tides, and other celestial phenomena. Their development of astronomy, which included the work of Eratosthenes and Hipparchus, provided a fundamental framework for understanding the solar system and the movements of celestial bodies.</w:t>
      </w:r>
    </w:p>
    <w:p w14:paraId="0D126BE1" w14:textId="77777777" w:rsidR="007C6D17" w:rsidRDefault="00000000">
      <w:r>
        <w:t>Greek scientists also made significant strides in medicine, with contributions from figures like Hippocrates and Galen. The former's emphasis on observation, diagnosis, and treatment established the foundations for Western medical practice, while the latter's work on anatomy and physiology laid the groundwork for later scientific advancements.</w:t>
      </w:r>
    </w:p>
    <w:p w14:paraId="16C1511C" w14:textId="77777777" w:rsidR="007C6D17" w:rsidRDefault="00000000">
      <w:r>
        <w:t>The Greek concept of the four humors – blood, phlegm, yellow bile, and black bile – also had a lasting impact on the development of medicine. This framework for understanding human health and disease was influential for centuries, shaping the course of Western medical practice.</w:t>
      </w:r>
    </w:p>
    <w:p w14:paraId="115165C2" w14:textId="77777777" w:rsidR="007C6D17" w:rsidRDefault="00000000">
      <w:r>
        <w:t>In addition to their contributions to science and philosophy, the ancient Greeks left an indelible mark on Western literature and culture. The works of Homer, Sophocles, Euripides, and Aristophanes continue to be celebrated for their beauty, wit, and insight into human nature.</w:t>
      </w:r>
    </w:p>
    <w:p w14:paraId="7AB97AFF" w14:textId="77777777" w:rsidR="007C6D17" w:rsidRDefault="00000000">
      <w:r>
        <w:t>The legacy of Greek science and philosophy extends far beyond their original contributions, influencing the development of Western scientific inquiry and shaping the course of human knowledge. Their philosophical and mathematical advancements had a profound impact on the trajectory of scientific discovery, laying the groundwork for later breakthroughs and future generations to build upon their achievements.</w:t>
      </w:r>
    </w:p>
    <w:p w14:paraId="38B07954" w14:textId="77777777" w:rsidR="007C6D17" w:rsidRDefault="00000000">
      <w:pPr>
        <w:pStyle w:val="Heading2"/>
      </w:pPr>
      <w:r>
        <w:lastRenderedPageBreak/>
        <w:t>The Scientific Revolution in Europe</w:t>
      </w:r>
      <w:bookmarkStart w:id="351" w:name="4.6.2"/>
      <w:bookmarkEnd w:id="351"/>
    </w:p>
    <w:p w14:paraId="652B6C8C" w14:textId="77777777" w:rsidR="007C6D17" w:rsidRDefault="00000000">
      <w:r>
        <w:t>The Scientific Revolution in Europe was a pivotal moment in human history that transformed the way people understood the natural world and their place within it. This period, which spanned from the late 16th to the early 17th century, saw a fundamental shift away from Aristotelian thinking and towards empirical observation and experimentation.</w:t>
      </w:r>
    </w:p>
    <w:p w14:paraId="4DF01951" w14:textId="77777777" w:rsidR="007C6D17" w:rsidRDefault="00000000">
      <w:r>
        <w:t>One of the key figures driving this revolution was Copernicus, who in the early 16th century proposed that the Earth revolved around the Sun rather than the other way around. This heliocentric model challenged the prevailing geocentric view, which held that the Earth was at the center of the universe. Copernicus' work laid the groundwork for later scientists like Galileo and Kepler to build upon.</w:t>
      </w:r>
    </w:p>
    <w:p w14:paraId="0F0805D4" w14:textId="77777777" w:rsidR="007C6D17" w:rsidRDefault="00000000">
      <w:r>
        <w:t>Galileo Galilei, an Italian astronomer and physicist, is often credited with being the first scientist in the modern sense. He was a pioneer in using empirical observation and experimentation to test scientific theories. Galileo's most famous contribution was his use of the telescope to study the heavens, which led him to make several key discoveries about the nature of the universe.</w:t>
      </w:r>
    </w:p>
    <w:p w14:paraId="41D461D8" w14:textId="77777777" w:rsidR="007C6D17" w:rsidRDefault="00000000">
      <w:r>
        <w:t>One of Galileo's most significant findings was that the planets in our solar system do not orbit the Earth as previously thought. Instead, they orbit the Sun. This challenged the geocentric view and helped establish the heliocentric model as a more accurate representation of the universe.</w:t>
      </w:r>
    </w:p>
    <w:p w14:paraId="0BBA6E6B" w14:textId="77777777" w:rsidR="007C6D17" w:rsidRDefault="00000000">
      <w:r>
        <w:t>Galileo also made important contributions to the field of physics. He studied the motion of objects on Earth and in the heavens, laying the foundation for later scientists like Newton to develop laws of motion.</w:t>
      </w:r>
    </w:p>
    <w:p w14:paraId="0A2AB546" w14:textId="77777777" w:rsidR="007C6D17" w:rsidRDefault="00000000">
      <w:r>
        <w:t>Kepler's Laws, named after Johannes Kepler, further solidified the heliocentric model by describing the paths that planets take as they orbit the Sun. These laws were a significant departure from the Aristotelian view that emphasized the importance of Earth-centered motion.</w:t>
      </w:r>
    </w:p>
    <w:p w14:paraId="2378ECF6" w14:textId="77777777" w:rsidR="007C6D17" w:rsidRDefault="00000000">
      <w:r>
        <w:t>The Scientific Revolution was not limited to astronomy and physics alone. Scientists like Francis Bacon and René Descartes made significant contributions to the fields of biology, chemistry, and philosophy.</w:t>
      </w:r>
    </w:p>
    <w:p w14:paraId="71276B7C" w14:textId="77777777" w:rsidR="007C6D17" w:rsidRDefault="00000000">
      <w:r>
        <w:t>Francis Bacon's empiricism and emphasis on experimentation helped establish scientific method as a crucial tool for understanding the natural world. His work, "Novum Organum," outlined a systematic approach to discovery that emphasized observation, experimentation, and the elimination of alternative explanations.</w:t>
      </w:r>
    </w:p>
    <w:p w14:paraId="10537740" w14:textId="77777777" w:rsidR="007C6D17" w:rsidRDefault="00000000">
      <w:r>
        <w:t>René Descartes' philosophical ideas about the nature of reality and the role of reason in understanding the universe also played a significant role in shaping the Scientific Revolution. His famous statement, "I think, therefore I am" (Cogito, ergo sum), established the concept of the self as a thinking being that could be trusted to understand the world.</w:t>
      </w:r>
    </w:p>
    <w:p w14:paraId="6D1287D2" w14:textId="77777777" w:rsidR="007C6D17" w:rsidRDefault="00000000">
      <w:r>
        <w:t>The Scientific Revolution had far-reflecting implications for European society and culture. It challenged traditional authority and sparked a new era of intellectual curiosity and discovery. The scientific method became the standard approach to understanding the natural world, and scientists began to see themselves as part of a global community working together to advance human knowledge.</w:t>
      </w:r>
    </w:p>
    <w:p w14:paraId="7AF17E9E" w14:textId="77777777" w:rsidR="007C6D17" w:rsidRDefault="00000000">
      <w:r>
        <w:t>The revolution's lasting impact on modern science is undeniable.</w:t>
      </w:r>
    </w:p>
    <w:p w14:paraId="1D9372DB" w14:textId="77777777" w:rsidR="007C6D17" w:rsidRDefault="00000000">
      <w:pPr>
        <w:pStyle w:val="Heading2"/>
      </w:pPr>
      <w:r>
        <w:lastRenderedPageBreak/>
        <w:t>The Age of Enlightenment: Kant, Rousseau, Voltaire</w:t>
      </w:r>
      <w:bookmarkStart w:id="352" w:name="4.6.3"/>
      <w:bookmarkEnd w:id="352"/>
    </w:p>
    <w:p w14:paraId="3CA9EDFC" w14:textId="77777777" w:rsidR="007C6D17" w:rsidRDefault="00000000">
      <w:r>
        <w:t>The Age of Enlightenment: Kant, Rousseau, Voltaire</w:t>
      </w:r>
    </w:p>
    <w:p w14:paraId="5E1BBFC0" w14:textId="77777777" w:rsidR="007C6D17" w:rsidRDefault="00000000">
      <w:r>
        <w:t>As the scientific revolution continued to shape modern society, a new era of philosophical inquiry emerged in Europe. The Age of Enlightenment, spanning from the late 17th century to the late 18th century, saw the rise of prominent thinkers who sought to apply reason and critical thinking to various aspects of human life.</w:t>
      </w:r>
    </w:p>
    <w:p w14:paraId="69981578" w14:textId="77777777" w:rsidR="007C6D17" w:rsidRDefault="00000000">
      <w:r>
        <w:t>Immanuel Kant, a German philosopher, is often regarded as one of the most important figures of the Enlightenment. Born in 1724, Kant was a professor at the University of Königsberg, where he spent his entire academic career. His philosophical contributions were immense, and he is widely credited with laying the groundwork for modern philosophy.</w:t>
      </w:r>
    </w:p>
    <w:p w14:paraId="0A7C8BF1" w14:textId="77777777" w:rsidR="007C6D17" w:rsidRDefault="00000000">
      <w:r>
        <w:t>Kant's magnum opus, "Critique of Pure Reason," published in 1781, revolutionized the field of epistemology by introducing the concept of the "noumenon." In essence, Kant posited that our understanding of reality is limited to the phenomena we perceive through our senses and cognitive faculties. He argued that the human mind plays an active role in shaping our experience of the world, rather than simply passively receiving sensory data.</w:t>
      </w:r>
    </w:p>
    <w:p w14:paraId="67114CE1" w14:textId="77777777" w:rsidR="007C6D17" w:rsidRDefault="00000000">
      <w:r>
        <w:t>Kant's ideas had far- reaching implications for various fields, including ethics, politics, and aesthetics. His concept of the "categorical imperative," which posits that moral actions are those that can be willed as universal laws, has been influential in shaping modern ethical theory.</w:t>
      </w:r>
    </w:p>
    <w:p w14:paraId="1DBF33A6" w14:textId="77777777" w:rsidR="007C6D17" w:rsidRDefault="00000000">
      <w:r>
        <w:t>Jean-Jacques Rousseau, a French philosopher and writer, was another prominent figure of the Enlightenment. Born in 1712, Rousseau was a complex and multifaceted individual who made significant contributions to philosophy, literature, and politics.</w:t>
      </w:r>
    </w:p>
    <w:p w14:paraId="4B2D2DF6" w14:textId="77777777" w:rsidR="007C6D17" w:rsidRDefault="00000000">
      <w:r>
        <w:t>Rousseau's philosophical ideas were centered around the concept of "natural man," which he believed represented the original, untainted human state. He argued that humanity's fall from this natural state had been caused by the development of society, civilization, and technology.</w:t>
      </w:r>
    </w:p>
    <w:p w14:paraId="1F491B39" w14:textId="77777777" w:rsidR="007C6D17" w:rsidRDefault="00000000">
      <w:r>
        <w:t>In his famous work, "The Social Contract," Rousseau posited that humans are inherently good but have been corrupted by the influences of society. He advocated for a return to a more natural way of living, free from the artificial constraints imposed by modern society.</w:t>
      </w:r>
    </w:p>
    <w:p w14:paraId="52A61FEA" w14:textId="77777777" w:rsidR="007C6D17" w:rsidRDefault="00000000">
      <w:r>
        <w:t>Voltaire, born François-Marie Arouet in 1694, was a French Enlightenment thinker and writer. As one of the most prolific writers of his time, Voltaire produced works that spanned multiple genres, including plays, novels, and philosophical treatises.</w:t>
      </w:r>
    </w:p>
    <w:p w14:paraId="4A23356A" w14:textId="77777777" w:rsidR="007C6D17" w:rsidRDefault="00000000">
      <w:r>
        <w:t>One of Voltaire's most famous works is "Candide," which satirizes the excesses of modern society and the dangers of unchecked optimism. In this novel, Voltaire pokes fun at the idea of a perfect world, where everything is always good and nothing ever goes wrong.</w:t>
      </w:r>
    </w:p>
    <w:p w14:paraId="43C50271" w14:textId="77777777" w:rsidR="007C6D17" w:rsidRDefault="00000000">
      <w:r>
        <w:t>Voltaire was also a fierce advocate for reason, tolerance, and religious freedom. He believed that superstition and intolerance were major obstacles to human progress and argued that people should be free to practice their religion without fear of persecution or retribution.</w:t>
      </w:r>
    </w:p>
    <w:p w14:paraId="77FB8835" w14:textId="77777777" w:rsidR="007C6D17" w:rsidRDefault="00000000">
      <w:r>
        <w:t xml:space="preserve">The Age of Enlightenment saw the rise of thinkers who sought to apply reason and critical thinking to various aspects of human life. Kant's philosophical contributions laid the groundwork for modern philosophy, while Rousseau's ideas on natural man continue to </w:t>
      </w:r>
      <w:r>
        <w:lastRenderedPageBreak/>
        <w:t>influence contemporary thought. Voltaire's satire remains a powerful critique of societal excesses and the dangers of unchecked optimism.</w:t>
      </w:r>
    </w:p>
    <w:p w14:paraId="07A54D52" w14:textId="77777777" w:rsidR="007C6D17" w:rsidRDefault="00000000">
      <w:r>
        <w:t>Philosophy, ethics, and politics continued to evolve as thinkers like Kant, Rousseau, and Voltaire pushed the boundaries of human knowledge and understanding.</w:t>
      </w:r>
    </w:p>
    <w:p w14:paraId="6B940433" w14:textId="77777777" w:rsidR="007C6D17" w:rsidRDefault="00000000">
      <w:pPr>
        <w:pStyle w:val="Heading2"/>
      </w:pPr>
      <w:r>
        <w:t>The Rise of Modern Physics: Newton, Einstein, Quantum Mechanics</w:t>
      </w:r>
      <w:bookmarkStart w:id="353" w:name="4.6.4"/>
      <w:bookmarkEnd w:id="353"/>
    </w:p>
    <w:p w14:paraId="28720852" w14:textId="77777777" w:rsidR="007C6D17" w:rsidRDefault="00000000">
      <w:r>
        <w:t>The Rise of Modern Physics: Newton, Einstein, Quantum Mechanics</w:t>
      </w:r>
    </w:p>
    <w:p w14:paraId="39B60BEE" w14:textId="77777777" w:rsidR="007C6D17" w:rsidRDefault="00000000">
      <w:r>
        <w:t>Sir Isaac Newton's work in the late 17th and early 18th centuries laid the foundation for classical mechanics. His laws of motion and universal gravitation explained many natural phenomena and had a profound impact on the development of physics. However, as the 19th century progressed, it became clear that Newtonian mechanics were not applicable at the atomic and subatomic level.</w:t>
      </w:r>
    </w:p>
    <w:p w14:paraId="17F470A5" w14:textId="77777777" w:rsidR="007C6D17" w:rsidRDefault="00000000">
      <w:r>
        <w:t>The first major challenge to Newtonian mechanics came from James Clerk Maxwell's work in electromagnetism. His equations united the previously separate theories of electricity and magnetism into a single framework, predicting the existence of electromagnetic waves. These waves were later experimentally confirmed by Heinrich Hertz, paving the way for the development of modern electronics.</w:t>
      </w:r>
    </w:p>
    <w:p w14:paraId="179232D9" w14:textId="77777777" w:rsidR="007C6D17" w:rsidRDefault="00000000">
      <w:r>
        <w:t>The next major breakthrough came with Albert Einstein's theory of special relativity in 1905. Einstein posited that the laws of physics are the same for all observers, regardless of their relative motion. This led to a fundamental rethinking of space and time, introducing the concept of spacetime. The famous equation E=mc² followed from this theory, demonstrating that mass and energy are interchangeable.</w:t>
      </w:r>
    </w:p>
    <w:p w14:paraId="5EB57E8E" w14:textId="77777777" w:rsidR="007C6D17" w:rsidRDefault="00000000">
      <w:r>
        <w:t>Einstein's work on general relativity in the 1910s further expanded our understanding of gravity. He showed that massive objects warp spacetime around them, causing nearby objects to move along curved trajectories. This theory predicted phenomena such as gravitational waves and black holes, which have since been experimentally confirmed.</w:t>
      </w:r>
    </w:p>
    <w:p w14:paraId="73C4F19D" w14:textId="77777777" w:rsidR="007C6D17" w:rsidRDefault="00000000">
      <w:r>
        <w:t>However, even Einstein's groundbreaking work did not fully account for the behavior of particles at the atomic and subatomic level. The development of quantum mechanics in the early 20th century filled this gap by introducing wave-particle duality and uncertainty principles. Quantum theory explained the behavior of electrons, photons, and other particles that could not be accounted for using classical physics.</w:t>
      </w:r>
    </w:p>
    <w:p w14:paraId="657600AE" w14:textId="77777777" w:rsidR="007C6D17" w:rsidRDefault="00000000">
      <w:r>
        <w:t>The pioneers of quantum mechanics include Niels Bohr, Louis de Broglie, Erwin Schrödinger, and Werner Heisenberg. Their work led to a profound understanding of atomic and subatomic phenomena, including the behavior of electrons in atoms and the nature of light.</w:t>
      </w:r>
    </w:p>
    <w:p w14:paraId="7B04FB95" w14:textId="77777777" w:rsidR="007C6D17" w:rsidRDefault="00000000">
      <w:r>
        <w:t>One of the most significant implications of quantum mechanics is its ability to describe the behavior of particles at the smallest scales. This has led to a wide range of technological advancements, from transistors and computer chips to lasers and medical imaging devices.</w:t>
      </w:r>
    </w:p>
    <w:p w14:paraId="0934844F" w14:textId="77777777" w:rsidR="007C6D17" w:rsidRDefault="00000000">
      <w:r>
        <w:t>Despite the enormous progress made in understanding modern physics, there are still many unanswered questions. The intersection of general relativity and quantum mechanics, for example, remains an open problem. Resolving this issue is crucial for developing a complete theory of the universe that incorporates both the large-scale structure of galaxies and the tiny-scale behavior of subatomic particles.</w:t>
      </w:r>
    </w:p>
    <w:p w14:paraId="3EC483DF" w14:textId="77777777" w:rsidR="007C6D17" w:rsidRDefault="00000000">
      <w:r>
        <w:lastRenderedPageBreak/>
        <w:t>Particle physics, cosmology, and quantum computing continue to push the boundaries of our knowledge, driving innovation and inspiring new generations of scientists and engineers.</w:t>
      </w:r>
    </w:p>
    <w:p w14:paraId="1403CC32" w14:textId="77777777" w:rsidR="007C6D17" w:rsidRDefault="00000000">
      <w:pPr>
        <w:pStyle w:val="Heading2"/>
      </w:pPr>
      <w:r>
        <w:t>The Development of Chemistry and Biology</w:t>
      </w:r>
      <w:bookmarkStart w:id="354" w:name="4.6.5"/>
      <w:bookmarkEnd w:id="354"/>
    </w:p>
    <w:p w14:paraId="70BD46E5" w14:textId="77777777" w:rsidR="007C6D17" w:rsidRDefault="00000000">
      <w:r>
        <w:t>The development of chemistry and biology has been a significant contributor to our understanding of the natural world. From ancient civilizations to modern times, scientists have made groundbreaking discoveries that have transformed our knowledge of the physical and biological sciences.</w:t>
      </w:r>
    </w:p>
    <w:p w14:paraId="2855A9E4" w14:textId="77777777" w:rsidR="007C6D17" w:rsidRDefault="00000000">
      <w:r>
        <w:t>In ancient times, people understood the concept of matter and the transformations it undergoes. They knew about the properties of different materials, such as metals, minerals, and plants. The earliest recorded attempts at chemistry date back to around 3000 BCE in ancient Mesopotamia. The Sumerians, Babylonians, and Assyrians developed a system of alchemy that aimed to transform base metals into gold and to create elixirs for immortality.</w:t>
      </w:r>
    </w:p>
    <w:p w14:paraId="79635C7A" w14:textId="77777777" w:rsidR="007C6D17" w:rsidRDefault="00000000">
      <w:r>
        <w:t>The ancient Greeks made significant contributions to the development of chemistry. Aristotle's concept of four elements – earth, air, fire, and water – laid the foundation for later scientific inquiry. The Greek philosopher Empedocles proposed that matter was composed of four fundamental substances: earth, air, fire, and water, which could be transformed into each other through various processes.</w:t>
      </w:r>
    </w:p>
    <w:p w14:paraId="73DFAD8D" w14:textId="77777777" w:rsidR="007C6D17" w:rsidRDefault="00000000">
      <w:r>
        <w:t>In the Middle Ages, alchemy continued to evolve in Europe. Alchemists sought to transform base metals into gold and to discover the elixir of life. The concept of the four elements persisted, but it was not until the 17th century that modern chemistry began to take shape.</w:t>
      </w:r>
    </w:p>
    <w:p w14:paraId="6711F660" w14:textId="77777777" w:rsidR="007C6D17" w:rsidRDefault="00000000">
      <w:r>
        <w:t>The discovery of oxygen by Joseph Priestley in 1774 marked a significant turning point in the development of chemistry. Oxygen's role in combustion and respiration revolutionized our understanding of the natural world. The French chemist Antoine Lavoisier developed a system of chemical notation and discovered the elements hydrogen, nitrogen, and oxygen.</w:t>
      </w:r>
    </w:p>
    <w:p w14:paraId="3725C054" w14:textId="77777777" w:rsidR="007C6D17" w:rsidRDefault="00000000">
      <w:r>
        <w:t>In the late 18th century, the discovery of carbon compounds by Humphry Davy led to a greater understanding of organic chemistry. The development of the periodic table by Dmitri Mendeleev in 1869 provided a framework for organizing and understanding the properties of elements.</w:t>
      </w:r>
    </w:p>
    <w:p w14:paraId="3E502F3B" w14:textId="77777777" w:rsidR="007C6D17" w:rsidRDefault="00000000">
      <w:r>
        <w:t>The rise of biochemistry in the early 20th century further expanded our knowledge of biological processes. The discovery of DNA's structure by James Watson and Francis Crick in 1953 revealed the fundamental basis of life. The development of recombinant DNA technology has enabled scientists to manipulate genetic material, leading to numerous breakthroughs in medicine, agriculture, and biotechnology.</w:t>
      </w:r>
    </w:p>
    <w:p w14:paraId="2530C6AC" w14:textId="77777777" w:rsidR="007C6D17" w:rsidRDefault="00000000">
      <w:r>
        <w:t>The study of biology has also undergone significant transformations over the centuries. Aristotle's work on botany and zoology laid the foundation for later scientific inquiry. The discovery of microbes by Antonie van Leeuwenhoek in 1676 revealed a vast array of microorganisms that inhabit our planet.</w:t>
      </w:r>
    </w:p>
    <w:p w14:paraId="5B427EF6" w14:textId="77777777" w:rsidR="007C6D17" w:rsidRDefault="00000000">
      <w:r>
        <w:t>The development of microscopy and other technologies enabled scientists to study biological processes in greater detail. The discovery of cells by Matthias Jakob Schleiden and Theodore Schwann in the mid-19th century marked a significant turning point in the history of biology.</w:t>
      </w:r>
    </w:p>
    <w:p w14:paraId="210D9257" w14:textId="77777777" w:rsidR="007C6D17" w:rsidRDefault="00000000">
      <w:r>
        <w:lastRenderedPageBreak/>
        <w:t>The 20th century saw a rapid expansion of knowledge in the field of genetics. The discovery of the structure of DNA by Watson and Crick, combined with the work of Linus Pauling and others, led to a greater understanding of genetic inheritance and variation.</w:t>
      </w:r>
    </w:p>
    <w:p w14:paraId="20B3C775" w14:textId="77777777" w:rsidR="007C6D17" w:rsidRDefault="00000000">
      <w:r>
        <w:t>Today, the fields of chemistry and biology continue to evolve at an incredible pace. Advances in molecular biology, genomics, and proteomics have enabled scientists to better understand biological processes and develop new treatments for diseases. The study of chemical reactions and processes has led to breakthroughs in materials science, energy production, and environmental sustainability.</w:t>
      </w:r>
    </w:p>
    <w:p w14:paraId="2BF7A1A8" w14:textId="77777777" w:rsidR="007C6D17" w:rsidRDefault="00000000">
      <w:r>
        <w:t>New frontiers in scientific inquiry and innovation are continually emerging, driven by the ongoing pursuit of understanding the natural world.</w:t>
      </w:r>
    </w:p>
    <w:p w14:paraId="56016ED0" w14:textId="77777777" w:rsidR="007C6D17" w:rsidRDefault="00000000">
      <w:pPr>
        <w:pStyle w:val="Heading2"/>
      </w:pPr>
      <w:r>
        <w:t>The Emergence of Social Sciences: Sociology, Anthropology, Psychology</w:t>
      </w:r>
      <w:bookmarkStart w:id="355" w:name="4.6.6"/>
      <w:bookmarkEnd w:id="355"/>
    </w:p>
    <w:p w14:paraId="10051807" w14:textId="77777777" w:rsidR="007C6D17" w:rsidRDefault="00000000">
      <w:r>
        <w:t>The Emergence of Social Sciences: Sociology, Anthropology, and Psychology</w:t>
      </w:r>
    </w:p>
    <w:p w14:paraId="2E777EB0" w14:textId="77777777" w:rsidR="007C6D17" w:rsidRDefault="00000000">
      <w:r>
        <w:t>As the Industrial Revolution transformed the way people lived and worked, a growing need for understanding human behavior and social dynamics became apparent. The development of social sciences, specifically sociology, anthropology, and psychology, emerged as a response to this need. These disciplines would go on to shape our comprehension of human society and behavior, offering valuable insights into individual and collective actions.</w:t>
      </w:r>
    </w:p>
    <w:p w14:paraId="3943FDFB" w14:textId="77777777" w:rsidR="007C6D17" w:rsidRDefault="00000000">
      <w:r>
        <w:t>Sociology, often credited with being the first social science discipline, emerged in the 19th century. Its pioneers, including Auguste Comte and Herbert Spencer, sought to apply scientific methods to the study of society. They aimed to understand the complex relationships between individuals, groups, and institutions that comprise human societies. Sociology's early focus on understanding social dynamics, inequality, and social change laid the groundwork for later research into topics such as education, healthcare, and economic development.</w:t>
      </w:r>
    </w:p>
    <w:p w14:paraId="00734A13" w14:textId="77777777" w:rsidR="007C6D17" w:rsidRDefault="00000000">
      <w:r>
        <w:t>Anthropology, with its roots in ancient Greece, saw a resurgence in the 19th century with the work of scholars like Franz Boas and Bronislaw Malinowski. These researchers ventured into the field to study human cultures and societies firsthand, often focusing on non-Western civilizations. Anthropology's emphasis on understanding human diversity, cultural relativism, and the impact of colonialism on indigenous populations has had a profound influence on fields such as archaeology, linguistics, and cultural studies.</w:t>
      </w:r>
    </w:p>
    <w:p w14:paraId="61ED5DBE" w14:textId="77777777" w:rsidR="007C6D17" w:rsidRDefault="00000000">
      <w:r>
        <w:t>Psychology, initially focused on the scientific study of the human mind and behavior, emerged in the late 19th century. The work of pioneers like Wilhelm Wundt, William James, and Sigmund Freud laid the groundwork for later research into topics such as cognition, emotions, and social learning. Psychology's applications have been far- reaching, influencing fields such as education, clinical practice, and cognitive science.</w:t>
      </w:r>
    </w:p>
    <w:p w14:paraId="6A322D9F" w14:textId="77777777" w:rsidR="007C6D17" w:rsidRDefault="00000000">
      <w:r>
        <w:t>The early years of these disciplines saw significant overlap and competition. Sociologists like Émile Durkheim and Max Weber drew on anthropological concepts to understand modern societies, while anthropologists like Margaret Mead and Ruth Benedict explored psychological theories to comprehend cultural dynamics. This cross-pollination continues today, as researchers in each field draw on insights from the others.</w:t>
      </w:r>
    </w:p>
    <w:p w14:paraId="220D0BC6" w14:textId="77777777" w:rsidR="007C6D17" w:rsidRDefault="00000000">
      <w:r>
        <w:t xml:space="preserve">The emergence of social sciences also reflected broader societal concerns. The late 19th and early 20th centuries saw significant social upheaval, including urbanization, immigration, </w:t>
      </w:r>
      <w:r>
        <w:lastRenderedPageBreak/>
        <w:t>and industrialization. As societies became increasingly complex, people sought to understand the causes and consequences of these changes. Social scientists responded by developing theories and methodologies that could explain and predict human behavior in these new contexts.</w:t>
      </w:r>
    </w:p>
    <w:p w14:paraId="69896AB1" w14:textId="77777777" w:rsidR="007C6D17" w:rsidRDefault="00000000">
      <w:r>
        <w:t>The development of social sciences has had far-reaching implications for our understanding of human society and behavior. By studying social dynamics, cultural diversity, and individual psychology, researchers have shed light on topics such as inequality, social change, and global health. The insights gained from these disciplines have informed policy decisions, shaped public opinion, and inspired new approaches to education, healthcare, and economic development.</w:t>
      </w:r>
    </w:p>
    <w:p w14:paraId="57CEF83E" w14:textId="77777777" w:rsidR="007C6D17" w:rsidRDefault="00000000">
      <w:r>
        <w:t>The study of sociology, anthropology, and psychology offers us a powerful tool for building a more just, equitable, and compassionate society – one that values the diversity of human experience and seeks to understand the intricacies of human relationships.</w:t>
      </w:r>
    </w:p>
    <w:p w14:paraId="3A164A99" w14:textId="77777777" w:rsidR="007C6D17" w:rsidRDefault="00000000">
      <w:pPr>
        <w:pStyle w:val="Heading2"/>
      </w:pPr>
      <w:r>
        <w:t>The Impact of Science on Society and Culture</w:t>
      </w:r>
      <w:bookmarkStart w:id="356" w:name="4.6.7"/>
      <w:bookmarkEnd w:id="356"/>
    </w:p>
    <w:p w14:paraId="0438B4E4" w14:textId="77777777" w:rsidR="007C6D17" w:rsidRDefault="00000000">
      <w:r>
        <w:t>The impact of science on society and culture is profound and far-reading. From the earliest discoveries in ancient civilizations to the latest breakthroughs in modern times, scientific inquiry has consistently shaped our understanding of the world and our place within it.</w:t>
      </w:r>
    </w:p>
    <w:p w14:paraId="0E80321F" w14:textId="77777777" w:rsidR="007C6D17" w:rsidRDefault="00000000">
      <w:r>
        <w:t>One of the most significant ways in which science has influenced society is through its role in driving technological innovation. The development of new technologies has always been closely tied to advances in scientific knowledge, and the two have fueled each other's progress. For example, the invention of the steam engine in the 18th century was made possible by the work of scientists like James Watt, who understood the principles of thermodynamics that underlay its operation.</w:t>
      </w:r>
    </w:p>
    <w:p w14:paraId="670F97F1" w14:textId="77777777" w:rsidR="007C6D17" w:rsidRDefault="00000000">
      <w:r>
        <w:t>As technology has become increasingly sophisticated, it has had a profound impact on society and culture. The rise of industrialized agriculture in the 19th century, for instance, allowed for the mass production of food and helped to fuel population growth. This, in turn, led to the development of new urban centers and the growth of cities.</w:t>
      </w:r>
    </w:p>
    <w:p w14:paraId="5C44D9BB" w14:textId="77777777" w:rsidR="007C6D17" w:rsidRDefault="00000000">
      <w:r>
        <w:t>The impact of science on culture is equally significant. Scientific discoveries have often challenged prevailing beliefs and values, leading to changes in societal norms and cultural practices. For example, the discovery of fossils and the development of evolutionary theory in the 19th century helped to undermine the authority of traditional religious dogma and paved the way for the rise of secularism.</w:t>
      </w:r>
    </w:p>
    <w:p w14:paraId="5861CB53" w14:textId="77777777" w:rsidR="007C6D17" w:rsidRDefault="00000000">
      <w:r>
        <w:t>Science has also played a crucial role in shaping our understanding of the natural world and our place within it. The work of scientists like Charles Darwin, Alfred Russel Wallace, and Gregor Mendel laid the foundations for modern evolutionary biology, which has had a profound impact on our understanding of the diversity of life on Earth.</w:t>
      </w:r>
    </w:p>
    <w:p w14:paraId="3AC21AAD" w14:textId="77777777" w:rsidR="007C6D17" w:rsidRDefault="00000000">
      <w:r>
        <w:t>The application of scientific knowledge to practical problems has also been a key driver of social change. For instance, the development of vaccines and treatments for diseases like smallpox, measles, and polio has saved countless lives and improved public health around the world.</w:t>
      </w:r>
    </w:p>
    <w:p w14:paraId="43862B6D" w14:textId="77777777" w:rsidR="007C6D17" w:rsidRDefault="00000000">
      <w:r>
        <w:t xml:space="preserve">However, the impact of science on society and culture is not without its challenges and controversies. The development of new technologies has often raised questions about their </w:t>
      </w:r>
      <w:r>
        <w:lastRenderedPageBreak/>
        <w:t>social and environmental implications, from issues like nuclear power and genetic engineering to concerns about the impact of artificial intelligence on employment and society.</w:t>
      </w:r>
    </w:p>
    <w:p w14:paraId="0D3CC081" w14:textId="77777777" w:rsidR="007C6D17" w:rsidRDefault="00000000">
      <w:r>
        <w:t>Moreover, the scientific method itself has been subject to critique and debate throughout history. From ancient Greek philosopher Aristotle's criticisms of empiricism to more recent challenges to the notion of objectivity in science, there have been ongoing debates about the nature of scientific knowledge and its relationship to societal values and cultural norms.</w:t>
      </w:r>
    </w:p>
    <w:p w14:paraId="6EB1C869" w14:textId="77777777" w:rsidR="007C6D17" w:rsidRDefault="00000000">
      <w:r>
        <w:t>In addition, the impact of science on society and culture has often been shaped by broader social and economic factors. For instance, the development of new technologies has often been driven by market forces and the need for profit, leading some to question whether this prioritization of technological advancement over other considerations is ultimately in the best interests of humanity.</w:t>
      </w:r>
    </w:p>
    <w:p w14:paraId="35626326" w14:textId="77777777" w:rsidR="007C6D17" w:rsidRDefault="00000000">
      <w:r>
        <w:t>In this sense, the impact of science on society and culture is a complex and multifaceted issue that cannot be reduced to simple answers or easy solutions. Rather, it requires ongoing dialogue, debate, and critical reflection about the nature of scientific knowledge and its relationship to our understanding of the world and ourselves.</w:t>
      </w:r>
    </w:p>
    <w:p w14:paraId="1A827E27" w14:textId="77777777" w:rsidR="007C6D17" w:rsidRDefault="00000000">
      <w:r>
        <w:t>The intersection of science, society, and culture will continue to shape our lives in profound ways, from the development of new technologies and treatments for diseases to our evolving understanding of the natural world and our place within it.</w:t>
      </w:r>
    </w:p>
    <w:p w14:paraId="1B2E4D60" w14:textId="77777777" w:rsidR="007C6D17" w:rsidRDefault="00000000">
      <w:pPr>
        <w:pStyle w:val="Heading2"/>
      </w:pPr>
      <w:r>
        <w:t>Philosophical Debates on Free Will, Morality, and Ethics</w:t>
      </w:r>
      <w:bookmarkStart w:id="357" w:name="4.6.8"/>
      <w:bookmarkEnd w:id="357"/>
    </w:p>
    <w:p w14:paraId="5A5B1FFC" w14:textId="77777777" w:rsidR="007C6D17" w:rsidRDefault="00000000">
      <w:r>
        <w:t>Philosophical debates on free will, morality, and ethics have been a cornerstone of human inquiry for centuries. The questions surrounding these topics are complex, multifaceted, and deeply ingrained in our understanding of the world and ourselves. Philosophers from ancient Greece to modern times have grappled with the nature of freedom, moral responsibility, and ethical conduct, offering diverse perspectives that shape our thinking today.</w:t>
      </w:r>
    </w:p>
    <w:p w14:paraId="74E6E4A7" w14:textId="77777777" w:rsidR="007C6D17" w:rsidRDefault="00000000">
      <w:r>
        <w:t>At the heart of these debates lies the issue of free will. Do we possess the capacity for autonomous decision-making, or are our choices predetermined by factors such as genetics, environment, or societal pressures? The ancient Greek philosopher Aristotle believed in the concept of "free will" – the idea that humans have control over their actions and are responsible for the consequences. This perspective is still widely held today.</w:t>
      </w:r>
    </w:p>
    <w:p w14:paraId="58DEE044" w14:textId="77777777" w:rsidR="007C6D17" w:rsidRDefault="00000000">
      <w:r>
        <w:t>On the other hand, the 17th-century philosopher Baruch Spinoza proposed a more deterministic view, suggesting that human behavior is governed by natural laws and that our choices are ultimately the result of prior causes. This idea has been influential in shaping modern philosophical thought, particularly in the realms of science and philosophy of mind.</w:t>
      </w:r>
    </w:p>
    <w:p w14:paraId="794E6572" w14:textId="77777777" w:rsidR="007C6D17" w:rsidRDefault="00000000">
      <w:r>
        <w:t>The debate on free will also extends to moral responsibility. If we are not entirely in control of our actions, can we truly be held accountable for them? The 18th-century philosopher Immanuel Kant argued that morality is based on reason and that individuals have a moral duty to act in accordance with universal principles. This perspective emphasizes the importance of personal responsibility and accountability.</w:t>
      </w:r>
    </w:p>
    <w:p w14:paraId="4F96B0F6" w14:textId="77777777" w:rsidR="007C6D17" w:rsidRDefault="00000000">
      <w:r>
        <w:lastRenderedPageBreak/>
        <w:t>In contrast, the moral relativist perspective, which gained popularity in the mid-20th century, suggests that moral judgments are relative to cultural and historical contexts. According to this view, what is considered morally right or wrong can vary significantly across different societies and time periods. This perspective challenges the idea of universal moral principles and instead emphasizes the importance of understanding and tolerance.</w:t>
      </w:r>
    </w:p>
    <w:p w14:paraId="630FB272" w14:textId="77777777" w:rsidR="007C6D17" w:rsidRDefault="00000000">
      <w:r>
        <w:t>Ethics, too, has been a subject of intense philosophical scrutiny. The concept of ethics itself is rooted in ancient Greek philosophy, with Aristotle's Nicomachean Ethics being a seminal work in this regard. The term "ethics" comes from the Greek word ethos, which refers to character or habit. In essence, ethics concerns the nature of right and wrong conduct, as well as the moral principles that guide our actions.</w:t>
      </w:r>
    </w:p>
    <w:p w14:paraId="6C3D9A86" w14:textId="77777777" w:rsidR="007C6D17" w:rsidRDefault="00000000">
      <w:r>
        <w:t>The concept of ethics is closely tied to the notion of morality. However, while morality tends to focus on individual behavior and responsibility, ethics often examines broader social and political contexts. The philosopher John Stuart Mill, for instance, argued that ethics should prioritize the greater good and the happiness of the greatest number.</w:t>
      </w:r>
    </w:p>
    <w:p w14:paraId="125E0217" w14:textId="77777777" w:rsidR="007C6D17" w:rsidRDefault="00000000">
      <w:r>
        <w:t>Philosophers have also grappled with the relationship between ethics and science. Some argue that scientific inquiry is inherently ethical, as it seeks to understand the natural world and improve human life. Others contend that science can be morally neutral or even unethical if not guided by clear moral principles.</w:t>
      </w:r>
    </w:p>
    <w:p w14:paraId="3B82E620" w14:textId="77777777" w:rsidR="007C6D17" w:rsidRDefault="00000000">
      <w:r>
        <w:t>The 20th-century philosopher Martin Heidegger took a more existential approach to ethics, emphasizing the importance of authenticity and responsibility in individual decision-making. His concept of "Being" – the fundamental question of existence – has had significant implications for our understanding of ethics and morality.</w:t>
      </w:r>
    </w:p>
    <w:p w14:paraId="27C33530" w14:textId="77777777" w:rsidR="007C6D17" w:rsidRDefault="00000000">
      <w:r>
        <w:t>In recent years, philosophical debates on free will, morality, and ethics have been influenced by advances in fields such as neuroscience, psychology, and artificial intelligence. These developments have raised important questions about the nature of human agency, moral responsibility, and ethical conduct in an increasingly complex and interconnected world.</w:t>
      </w:r>
    </w:p>
    <w:p w14:paraId="06DC4AEE" w14:textId="77777777" w:rsidR="007C6D17" w:rsidRDefault="00000000">
      <w:r>
        <w:t>By engaging with these philosophical questions, we can gain valuable insights into the very fabric of our existence, ultimately enriching our lives and informing our decisions.</w:t>
      </w:r>
    </w:p>
    <w:p w14:paraId="4C3353CB" w14:textId="77777777" w:rsidR="007C6D17" w:rsidRDefault="00000000">
      <w:pPr>
        <w:pStyle w:val="Heading2"/>
      </w:pPr>
      <w:r>
        <w:t>The Role of Science in Shaping Modern Society</w:t>
      </w:r>
      <w:bookmarkStart w:id="358" w:name="4.6.9"/>
      <w:bookmarkEnd w:id="358"/>
    </w:p>
    <w:p w14:paraId="68226996" w14:textId="77777777" w:rsidR="007C6D17" w:rsidRDefault="00000000">
      <w:r>
        <w:t>The role of science in shaping modern society is undeniable. From the development of new technologies to the understanding of complex phenomena, scientific inquiry has had a profound impact on our daily lives and the world around us.</w:t>
      </w:r>
    </w:p>
    <w:p w14:paraId="0B398D57" w14:textId="77777777" w:rsidR="007C6D17" w:rsidRDefault="00000000">
      <w:r>
        <w:t>One of the most significant ways in which science has shaped modern society is through the development of new technologies. The creation of computers, for example, has revolutionized the way we communicate, work, and access information. Similarly, the development of medical treatments such as vaccines and antibiotics has saved countless lives and improved public health.</w:t>
      </w:r>
    </w:p>
    <w:p w14:paraId="39F00105" w14:textId="77777777" w:rsidR="007C6D17" w:rsidRDefault="00000000">
      <w:r>
        <w:t>In addition to the development of new technologies, science has also played a crucial role in shaping modern society through the understanding of complex phenomena. The discovery of DNA's double helix structure, for example, has led to major advances in fields such as genetics and biotechnology. Similarly, our understanding of climate change has led to increased awareness and efforts to mitigate its effects.</w:t>
      </w:r>
    </w:p>
    <w:p w14:paraId="4764026B" w14:textId="77777777" w:rsidR="007C6D17" w:rsidRDefault="00000000">
      <w:r>
        <w:lastRenderedPageBreak/>
        <w:t>The role of science in shaping modern society is not limited to the development of new technologies or the understanding of complex phenomena. Science has also played a crucial role in shaping societal values and norms. The scientific method, for example, has been instrumental in promoting critical thinking and skepticism, leading to a more rational and evidence-based approach to decision-making.</w:t>
      </w:r>
    </w:p>
    <w:p w14:paraId="62BDA866" w14:textId="77777777" w:rsidR="007C6D17" w:rsidRDefault="00000000">
      <w:r>
        <w:t>Furthermore, science has also played a crucial role in shaping modern society through its impact on the economy. Scientific discoveries have led to major breakthroughs in fields such as medicine, agriculture, and energy, which have had significant economic impacts. For example, the discovery of antibiotics has saved countless lives and reduced healthcare costs, while advances in agricultural technology have increased food production and reduced hunger.</w:t>
      </w:r>
    </w:p>
    <w:p w14:paraId="20F22F9E" w14:textId="77777777" w:rsidR="007C6D17" w:rsidRDefault="00000000">
      <w:r>
        <w:t>In addition to its direct impact on society, science has also played a crucial role in shaping modern society through its influence on culture. Scientific discoveries have inspired artistic and literary works, while scientific concepts such as evolution and relativity have become cultural touchstones.</w:t>
      </w:r>
    </w:p>
    <w:p w14:paraId="06197CB8" w14:textId="77777777" w:rsidR="007C6D17" w:rsidRDefault="00000000">
      <w:r>
        <w:t>The role of science in shaping modern society is not without controversy, however. Some argue that the increasing reliance on technology and scientific knowledge has led to a decline in critical thinking and skepticism, while others argue that the pursuit of scientific knowledge has been used to justify unjust policies and actions.</w:t>
      </w:r>
    </w:p>
    <w:p w14:paraId="1AD25ACA" w14:textId="77777777" w:rsidR="007C6D17" w:rsidRDefault="00000000">
      <w:r>
        <w:t>Science has had a profound impact on our daily lives and the world around us, shaping modern society through technological advancements, complex phenomenon understanding, societal values and norms, economic impacts, and cultural influence. Despite controversies surrounding its role in society, science's significance is undeniable.</w:t>
      </w:r>
    </w:p>
    <w:p w14:paraId="12F1B6DA" w14:textId="77777777" w:rsidR="007C6D17" w:rsidRDefault="00000000">
      <w:pPr>
        <w:pStyle w:val="Heading2"/>
      </w:pPr>
      <w:r>
        <w:t>Ethics in Scientific Research</w:t>
      </w:r>
      <w:bookmarkStart w:id="359" w:name="4.6.10"/>
      <w:bookmarkEnd w:id="359"/>
    </w:p>
    <w:p w14:paraId="5E0076E6" w14:textId="77777777" w:rsidR="007C6D17" w:rsidRDefault="00000000">
      <w:r>
        <w:t>The pursuit of scientific knowledge is a fundamental aspect of human progress, and the ethics that underpin it are crucial to ensuring that this pursuit benefits humanity as a whole. The importance of ethical considerations in research cannot be overstated.</w:t>
      </w:r>
    </w:p>
    <w:p w14:paraId="52DE4E1D" w14:textId="77777777" w:rsidR="007C6D17" w:rsidRDefault="00000000">
      <w:r>
        <w:t>One of the primary concerns surrounding scientific research is the potential for harm or exploitation. In some cases, research may involve the use of animals or humans as test subjects, raising questions about their welfare and the ethics of subjecting them to potentially harmful procedures. The history of medical experimentation provides a stark reminder of the need for rigorous ethical oversight.</w:t>
      </w:r>
    </w:p>
    <w:p w14:paraId="35679257" w14:textId="77777777" w:rsidR="007C6D17" w:rsidRDefault="00000000">
      <w:r>
        <w:t>In recent years, concerns have been raised about the potential risks associated with certain types of scientific research. For example, the development of genetically modified organisms (GMOs) has sparked debate about their safety and the long-term effects they may have on the environment. Similarly, the creation of synthetic life forms has raised questions about the potential for these creatures to outcompete natural species or even pose a threat to human health.</w:t>
      </w:r>
    </w:p>
    <w:p w14:paraId="6165EB58" w14:textId="77777777" w:rsidR="007C6D17" w:rsidRDefault="00000000">
      <w:r>
        <w:t xml:space="preserve">The ethical considerations surrounding scientific research are complex and multifaceted. On one hand, scientists must balance their desire to push the boundaries of human knowledge with the need to protect the well-being of all individuals involved in the research process – whether they be animals, humans, or even the environment itself. This requires a thoughtful </w:t>
      </w:r>
      <w:r>
        <w:lastRenderedPageBreak/>
        <w:t>and nuanced approach that takes into account the potential risks and benefits of any given research project.</w:t>
      </w:r>
    </w:p>
    <w:p w14:paraId="1E0283B6" w14:textId="77777777" w:rsidR="007C6D17" w:rsidRDefault="00000000">
      <w:r>
        <w:t>On the other hand, there are concerns about the potential for scientific discoveries to be exploited for financial gain or military advantage. The history of scientific research is replete with examples of how discoveries have been used to further the interests of powerful nations or corporations. This raises important questions about the role of science in society and whether it should be used primarily as a means of advancing human knowledge or serving more practical purposes.</w:t>
      </w:r>
    </w:p>
    <w:p w14:paraId="61839071" w14:textId="77777777" w:rsidR="007C6D17" w:rsidRDefault="00000000">
      <w:r>
        <w:t>The ethics of scientific research are closely tied to broader social and cultural values. To ensure that scientific research remains a powerful force for good, we must prioritize transparency, accountability, and the welfare of all individuals involved in our work – whether they be animals, humans, or the environment itself. This requires ongoing dialogue and cooperation between scientists, policymakers, and the general public, as well as a commitment to maintaining accurate records of research methods, findings, and any potential conflicts of interest.</w:t>
      </w:r>
    </w:p>
    <w:p w14:paraId="0F492927" w14:textId="77777777" w:rsidR="007C6D17" w:rsidRDefault="00000000">
      <w:r>
        <w:t>In terms of specific measures, there are several steps that can be taken to promote ethical scientific research. First and foremost, it is essential that researchers prioritize the welfare and safety of all individuals involved in their work – including animals, humans, and the environment itself. This may involve implementing strict guidelines for animal testing, ensuring that human subjects are fully informed and consent to participation, or developing sustainable practices for environmental research.</w:t>
      </w:r>
    </w:p>
    <w:p w14:paraId="04BC7871" w14:textId="77777777" w:rsidR="007C6D17" w:rsidRDefault="00000000">
      <w:r>
        <w:t>Another important step is to promote transparency and accountability throughout the scientific process. This can be achieved through mechanisms such as peer review, which helps to ensure that research is rigorously evaluated and validated before being disseminated to the public. It also involves maintaining accurate records of research methods, findings, and any potential conflicts of interest – as well as making this information readily available to the general public.</w:t>
      </w:r>
    </w:p>
    <w:p w14:paraId="4D652E2A" w14:textId="77777777" w:rsidR="007C6D17" w:rsidRDefault="00000000">
      <w:r>
        <w:t>Finally, it is essential that policymakers and scientists work together to develop clear guidelines and regulations for scientific research. This will require a deep understanding of the ethical considerations involved in different types of research, as well as a willingness to adapt and evolve these guidelines as new challenges and opportunities arise.</w:t>
      </w:r>
    </w:p>
    <w:p w14:paraId="3DA8D40E" w14:textId="77777777" w:rsidR="007C6D17" w:rsidRDefault="00000000">
      <w:r>
        <w:t>By doing so, we can ensure that scientific research remains a powerful force for good, driving human progress and improving the lives of people around the world.</w:t>
      </w:r>
    </w:p>
    <w:p w14:paraId="10DBEBEA" w14:textId="77777777" w:rsidR="007C6D17" w:rsidRDefault="00000000">
      <w:r>
        <w:br w:type="page"/>
      </w:r>
    </w:p>
    <w:p w14:paraId="5FF626C7" w14:textId="77777777" w:rsidR="007C6D17" w:rsidRDefault="00000000">
      <w:pPr>
        <w:pStyle w:val="Heading1"/>
      </w:pPr>
      <w:r>
        <w:lastRenderedPageBreak/>
        <w:t>Chapter 37: The Rise of Empires and Global Politics</w:t>
      </w:r>
    </w:p>
    <w:p w14:paraId="013A9808" w14:textId="77777777" w:rsidR="007C6D17" w:rsidRDefault="00000000">
      <w:pPr>
        <w:pStyle w:val="Heading2"/>
      </w:pPr>
      <w:r>
        <w:t>Ancient Mesopotamian City-States</w:t>
      </w:r>
      <w:bookmarkStart w:id="360" w:name="4.7.1"/>
      <w:bookmarkEnd w:id="360"/>
    </w:p>
    <w:p w14:paraId="3FE7286C" w14:textId="77777777" w:rsidR="007C6D17" w:rsidRDefault="00000000">
      <w:r>
        <w:t>The ancient Mesopotamian city-states were the earliest known urban centers in human history. These cities emerged around 4500 BCE, during a time of significant social and economic change in the region. The Mesopotamian plain, which stretches from modern-day Iraq to Syria, Turkey, and Iran, was home to several major civilizations, including Sumeria, Akkad, Babylon, and Assyria.</w:t>
      </w:r>
    </w:p>
    <w:p w14:paraId="220695F2" w14:textId="77777777" w:rsidR="007C6D17" w:rsidRDefault="00000000">
      <w:r>
        <w:t>The earliest Mesopotamian city-states were small settlements that grew out of farming communities. These cities were often centered around a sacred temple or ziggurat, which served as the seat of government, religion, and learning. As these cities expanded and grew in complexity, they developed distinct social hierarchies, with ruling elites controlling access to resources and power.</w:t>
      </w:r>
    </w:p>
    <w:p w14:paraId="71B33AA1" w14:textId="77777777" w:rsidR="007C6D17" w:rsidRDefault="00000000">
      <w:r>
        <w:t>One of the most famous Mesopotamian city-states is Uruk, which was founded around 3200 BCE. Uruk was a major center of culture and commerce, with a population of over 50,000 people. The city was known for its impressive architecture, including the temple of Anu, the god of the sky, and the ziggurat of Nanna, the god of the moon.</w:t>
      </w:r>
    </w:p>
    <w:p w14:paraId="03DD2AE7" w14:textId="77777777" w:rsidR="007C6D17" w:rsidRDefault="00000000">
      <w:r>
        <w:t>Another important Mesopotamian city-state is Ur, which was founded around 2500 BCE. Ur was a major center of trade and commerce, with connections to other cities in the region. The city was known for its impressive architecture, including the temple of Nanna, the god of the moon, and the ziggurat of Anu.</w:t>
      </w:r>
    </w:p>
    <w:p w14:paraId="56C38F7F" w14:textId="77777777" w:rsidR="007C6D17" w:rsidRDefault="00000000">
      <w:r>
        <w:t>The Mesopotamian city-states were also notable for their advanced systems of governance and administration. These cities had complex bureaucracies, with officials responsible for managing everything from agriculture to trade. The cities also had well-developed systems of law and justice, with codes of laws inscribed on clay tablets.</w:t>
      </w:r>
    </w:p>
    <w:p w14:paraId="2764E217" w14:textId="77777777" w:rsidR="007C6D17" w:rsidRDefault="00000000">
      <w:r>
        <w:t>One of the most famous Mesopotamian city-states is Babylon, which was founded around 1700 BCE. Babylon was a major center of culture and commerce, with a population of over 100,000 people. The city was known for its impressive architecture, including the temple of Marduk, the god of the gods, and the ziggurat of Nabu, the god of wisdom.</w:t>
      </w:r>
    </w:p>
    <w:p w14:paraId="644255DC" w14:textId="77777777" w:rsidR="007C6D17" w:rsidRDefault="00000000">
      <w:r>
        <w:t>The Mesopotamian city-states were also notable for their contributions to science and technology. These cities had advanced systems of astronomy, with astronomers able to predict solar and lunar eclipses. The cities also had well-developed systems of mathematics, with mathematicians able to solve complex equations.</w:t>
      </w:r>
    </w:p>
    <w:p w14:paraId="5FE4BA07" w14:textId="77777777" w:rsidR="007C6D17" w:rsidRDefault="00000000">
      <w:r>
        <w:t>In addition to their scientific and technological achievements, the Mesopotamian city-states were also notable for their artistic and cultural contributions. These cities had rich traditions of music, dance, and literature, with poets and musicians composing works that celebrated the gods and goddesses of the region.</w:t>
      </w:r>
    </w:p>
    <w:p w14:paraId="64C187F7" w14:textId="77777777" w:rsidR="007C6D17" w:rsidRDefault="00000000">
      <w:r>
        <w:t>The city-states' legacies can still be seen today in the modern world.</w:t>
      </w:r>
    </w:p>
    <w:p w14:paraId="6F89FE5F" w14:textId="77777777" w:rsidR="007C6D17" w:rsidRDefault="00000000">
      <w:pPr>
        <w:pStyle w:val="Heading2"/>
      </w:pPr>
      <w:r>
        <w:t>The Persian Empire under Cyrus the Great</w:t>
      </w:r>
      <w:bookmarkStart w:id="361" w:name="4.7.2"/>
      <w:bookmarkEnd w:id="361"/>
    </w:p>
    <w:p w14:paraId="1BF07514" w14:textId="77777777" w:rsidR="007C6D17" w:rsidRDefault="00000000">
      <w:r>
        <w:t xml:space="preserve">The Persian Empire under Cyrus the Great was a remarkable era in human history, marked by significant achievements and reforms that had far-reshaping consequences. Born around </w:t>
      </w:r>
      <w:r>
        <w:lastRenderedPageBreak/>
        <w:t>590 BCE, Cyrus II was a member of the Achaemenid dynasty, which had ruled Persia since the death of his father Cambyses I.</w:t>
      </w:r>
    </w:p>
    <w:p w14:paraId="72C84FC3" w14:textId="77777777" w:rsidR="007C6D17" w:rsidRDefault="00000000">
      <w:r>
        <w:t>Cyrus's ascension to the throne followed a power struggle between him and his uncle, Astyages, who had been king of Media. According to historical records, Cyrus's mother, Mandane, was a Persian princess who had married Astyages, but her son's birth was seen as an omen by the Median court astrologers. They prophesied that the child would overthrow his grandfather and take control of the empire.</w:t>
      </w:r>
    </w:p>
    <w:p w14:paraId="09A8E155" w14:textId="77777777" w:rsidR="007C6D17" w:rsidRDefault="00000000">
      <w:r>
        <w:t>Cyrus seized this opportunity to claim the throne, defeating Astyages in battle and becoming king at a relatively young age. His first priority was to consolidate power and eliminate potential threats within the kingdom. He did so by appointing trusted officials to key positions and creating a network of informants to monitor potential rivals.</w:t>
      </w:r>
    </w:p>
    <w:p w14:paraId="2ED9262A" w14:textId="77777777" w:rsidR="007C6D17" w:rsidRDefault="00000000">
      <w:r>
        <w:t>One of Cyrus's most notable achievements was his campaign against Lydia, ruled by King Croesus, who was known for his wealth and military prowess. Cyrus launched a surprise attack on Lydia, catching Croesus off guard. The Lydian army was quickly defeated, and Croesus himself was forced to flee.</w:t>
      </w:r>
    </w:p>
    <w:p w14:paraId="5B99DA25" w14:textId="77777777" w:rsidR="007C6D17" w:rsidRDefault="00000000">
      <w:r>
        <w:t>This victory had significant consequences. It allowed Cyrus to incorporate the rich territories of Asia Minor into his empire, including modern-day Turkey. This expansion also brought about cultural exchange and trade between Persia and Greece, paving the way for future interactions.</w:t>
      </w:r>
    </w:p>
    <w:p w14:paraId="3852A2D2" w14:textId="77777777" w:rsidR="007C6D17" w:rsidRDefault="00000000">
      <w:r>
        <w:t>Cyrus's military campaigns did not stop at Lydia. He went on to conquer Babylon, which had been under Assyrian rule since the 7th century BCE. The city was a significant hub of culture and learning, with famous scholars like Nebuchadnezzar II contributing to its intellectual heritage. Cyrus's capture of Babylon marked a turning point in the history of the ancient Near East, as it signaled the end of Assyrian dominance.</w:t>
      </w:r>
    </w:p>
    <w:p w14:paraId="553D22E9" w14:textId="77777777" w:rsidR="007C6D17" w:rsidRDefault="00000000">
      <w:r>
        <w:t>Cyrus's reign is also notable for his tolerance and respect towards various cultures and religions within his empire. He allowed local customs and practices to continue, even appointing Jewish leaders to govern Jerusalem after its capture from the Neo-Babylonians. This policy of religious freedom was unprecedented in ancient times and contributed to Cyrus's reputation as a just and enlightened ruler.</w:t>
      </w:r>
    </w:p>
    <w:p w14:paraId="25712F92" w14:textId="77777777" w:rsidR="007C6D17" w:rsidRDefault="00000000">
      <w:r>
        <w:t>The Persian Empire under Cyrus the Great also saw significant architectural and engineering achievements. He oversaw the construction of several major cities, including Pasargadae, which became his capital. The city featured impressive architecture, including the famous tomb of Cyrus, built in the 6th century BCE.</w:t>
      </w:r>
    </w:p>
    <w:p w14:paraId="023AAF3D" w14:textId="77777777" w:rsidR="007C6D17" w:rsidRDefault="00000000">
      <w:r>
        <w:t>Cyrus's military campaigns and administrative reforms had a lasting impact on the ancient world. His empire stretched from modern-day Turkey to Egypt, and its cultural influence can be seen in the art, literature, and architecture of the time. The Persian Empire under Cyrus the Great marked the beginning of a golden age in Persian history, characterized by artistic, scientific, and philosophical achievements that would continue for centuries to come.</w:t>
      </w:r>
    </w:p>
    <w:p w14:paraId="2061574F" w14:textId="77777777" w:rsidR="007C6D17" w:rsidRDefault="00000000">
      <w:r>
        <w:t xml:space="preserve">Cyrus's death around 529 BCE was followed by a period of turmoil as his son Cambyses II struggled to maintain control over the empire. Despite these challenges, Cyrus's legacy endured, earning him a place among the greatest rulers in ancient history. His reign had brought about significant cultural and intellectual exchange, laid the foundation for future </w:t>
      </w:r>
      <w:r>
        <w:lastRenderedPageBreak/>
        <w:t>empires, and cemented Persia's position as a dominant force in the ancient world. With his passing, the stage was set for the next great chapter in Persian history.</w:t>
      </w:r>
    </w:p>
    <w:p w14:paraId="515F2241" w14:textId="77777777" w:rsidR="007C6D17" w:rsidRDefault="00000000">
      <w:pPr>
        <w:pStyle w:val="Heading2"/>
      </w:pPr>
      <w:r>
        <w:t>Alexander's Conquests and the Hellenistic Period</w:t>
      </w:r>
      <w:bookmarkStart w:id="362" w:name="4.7.3"/>
      <w:bookmarkEnd w:id="362"/>
    </w:p>
    <w:p w14:paraId="49B1FD11" w14:textId="77777777" w:rsidR="007C6D17" w:rsidRDefault="00000000">
      <w:r>
        <w:t>Alexander's Conquests and the Hellenistic Period</w:t>
      </w:r>
    </w:p>
    <w:p w14:paraId="4C464CC4" w14:textId="77777777" w:rsidR="007C6D17" w:rsidRDefault="00000000">
      <w:r>
        <w:t>After the death of Philip II in 336 BCE, Alexander III of Macedon, also known as Alexander the Great, inherited a vast empire that stretched from Greece to Anatolia. He was just 20 years old at the time, but he had already demonstrated his military prowess by defeating the Persians at Granicus and Issus. With a burning desire to conquer the Persian Empire and spread Greek culture throughout Asia, Alexander set out on an expedition that would take him as far east as modern- day India.</w:t>
      </w:r>
    </w:p>
    <w:p w14:paraId="3FFBE201" w14:textId="77777777" w:rsidR="007C6D17" w:rsidRDefault="00000000">
      <w:r>
        <w:t>Alexander's military campaigns were marked by lightning-fast victories and clever tactics. He crossed the Hellespont with his army and defeated the Persian satraps at Troy and Zeleia. The following year, he conquered the city of Tyre in Phoenicia and then moved on to Babylon, where he was greeted as a liberator by the local population.</w:t>
      </w:r>
    </w:p>
    <w:p w14:paraId="3D1A224C" w14:textId="77777777" w:rsidR="007C6D17" w:rsidRDefault="00000000">
      <w:r>
        <w:t>In 330 BCE, Alexander turned his attention to the eastern provinces of the Persian Empire. He defeated the Bactrian satrap at the Battle of Gabae and then marched into India, where he engaged the Paurava king Porus in single combat. Although Porus was defeated, Alexander respected him as a worthy adversary and even offered him a place among his generals.</w:t>
      </w:r>
    </w:p>
    <w:p w14:paraId="2EA28099" w14:textId="77777777" w:rsidR="007C6D17" w:rsidRDefault="00000000">
      <w:r>
        <w:t>Alexander's conquests had far- reaching consequences for Greek culture. As he traveled through the Persian Empire, he spread Greek language, philosophy, and art throughout Asia. He founded over 70 cities, including Alexandria in Egypt, which would become a major center of learning and culture.</w:t>
      </w:r>
    </w:p>
    <w:p w14:paraId="2B2C2FE5" w14:textId="77777777" w:rsidR="007C6D17" w:rsidRDefault="00000000">
      <w:r>
        <w:t>The Hellenistic Period that followed Alexander's death was marked by a proliferation of city-states and kingdoms that drew inspiration from his conquests. The most notable of these were the Ptolemaic Kingdom in Egypt, the Seleucid Empire in Mesopotamia, and the Attalid dynasty in Anatolia.</w:t>
      </w:r>
    </w:p>
    <w:p w14:paraId="59363483" w14:textId="77777777" w:rsidR="007C6D17" w:rsidRDefault="00000000">
      <w:r>
        <w:t>One of the most significant cultural developments during this period was the rise of Hellenistic philosophy. Philosophers such as Epicurus, Zeno of Citium, and Cleanthes founded schools that emphasized reason, self-control, and the pursuit of virtue. Their ideas would go on to shape Western thought for centuries to come.</w:t>
      </w:r>
    </w:p>
    <w:p w14:paraId="0F897B01" w14:textId="77777777" w:rsidR="007C6D17" w:rsidRDefault="00000000">
      <w:r>
        <w:t>In terms of science, the Hellenistic Period saw significant advances in fields such as mathematics, astronomy, and medicine. The Greek mathematician Euclid's book "Elements" became a cornerstone of mathematical education, while the astronomer Hipparchus made important discoveries about the motion of celestial bodies.</w:t>
      </w:r>
    </w:p>
    <w:p w14:paraId="2840A10B" w14:textId="77777777" w:rsidR="007C6D17" w:rsidRDefault="00000000">
      <w:r>
        <w:t>The arts also flourished during this period. Sculptors, architects, and painters drew inspiration from Alexander's conquests and the Persian Empire. The famous statue of Zeus at Olympia, created by the sculptor Phidias, was a masterpiece of Hellenistic art that captured the imagination of people across the ancient world.</w:t>
      </w:r>
    </w:p>
    <w:p w14:paraId="526EE801" w14:textId="77777777" w:rsidR="007C6D17" w:rsidRDefault="00000000">
      <w:r>
        <w:t xml:space="preserve">Alexander's legacy continued to shape human history long after his death. His conquests had opened up new trade routes and cultural exchanges between East and West. The spread </w:t>
      </w:r>
      <w:r>
        <w:lastRenderedPageBreak/>
        <w:t>of Greek language and culture throughout Asia laid the groundwork for later civilizations, such as the Roman Empire and Christianity.</w:t>
      </w:r>
    </w:p>
    <w:p w14:paraId="03C7535F" w14:textId="77777777" w:rsidR="007C6D17" w:rsidRDefault="00000000">
      <w:r>
        <w:t>His legacy would continue to inspire artists, writers, and thinkers across the ancient world, shaping the course of human history in profound ways. The statue of Zeus at Olympia stood as a testament to his cultural achievements, a reminder of the lasting impact he had on the development of Western civilization.</w:t>
      </w:r>
    </w:p>
    <w:p w14:paraId="10D6114C" w14:textId="77777777" w:rsidR="007C6D17" w:rsidRDefault="00000000">
      <w:pPr>
        <w:pStyle w:val="Heading2"/>
      </w:pPr>
      <w:r>
        <w:t>The Roman Empire: Augustus to Constantine</w:t>
      </w:r>
      <w:bookmarkStart w:id="363" w:name="4.7.4"/>
      <w:bookmarkEnd w:id="363"/>
    </w:p>
    <w:p w14:paraId="7F624368" w14:textId="77777777" w:rsidR="007C6D17" w:rsidRDefault="00000000">
      <w:r>
        <w:t>The Roman Empire, one of the most enduring and influential civilizations in human history, reached its zenith during the reigns of Augustus and Constantine. This period, spanning from Augustus's ascension to power in 27 BCE to Constantine's death in 337 CE, marked a significant turning point in the empire's development, with far-reaching consequences that shaped Western civilization.</w:t>
      </w:r>
    </w:p>
    <w:p w14:paraId="77C0F2D3" w14:textId="77777777" w:rsidR="007C6D17" w:rsidRDefault="00000000">
      <w:r>
        <w:t>Augustus, also known as Octavian, was the grandnephew and adopted son of Julius Caesar. After Caesar's assassination, Octavian emerged as one of the most powerful men in Rome, eventually defeating his rivals to become the sole ruler of the Roman Empire. Augustus's reign marked a significant departure from the turmoil that had characterized Roman politics since Caesar's death.</w:t>
      </w:r>
    </w:p>
    <w:p w14:paraId="40308735" w14:textId="77777777" w:rsidR="007C6D17" w:rsidRDefault="00000000">
      <w:r>
        <w:t>Under Augustus's wise and pragmatic leadership, the Roman Empire entered a period of relative stability and prosperity. The emperor implemented a range of reforms aimed at strengthening the empire's institutions, promoting economic growth, and ensuring the long-term survival of Rome. One of his most significant achievements was the establishment of the Praetorian Guard, a powerful elite corps that served as the imperial bodyguard and helped to maintain order throughout the empire.</w:t>
      </w:r>
    </w:p>
    <w:p w14:paraId="20BFCE27" w14:textId="77777777" w:rsidR="007C6D17" w:rsidRDefault="00000000">
      <w:r>
        <w:t>Augustus also oversaw a series of military campaigns aimed at expanding Roman influence and securing its borders. He conquered Egypt, annexed Armenia, and defeated the Dacian king Decebalus, thereby solidifying Rome's position as the dominant power in the Mediterranean world.</w:t>
      </w:r>
    </w:p>
    <w:p w14:paraId="79547619" w14:textId="77777777" w:rsidR="007C6D17" w:rsidRDefault="00000000">
      <w:r>
        <w:t>As the years passed, Augustus's grip on power began to loosen, and a new generation of Roman leaders emerged. One of these was Tiberius, who ruled from 14 CE until his death in 37 CE. Tiberius, known for his prudence and caution, maintained the stability and prosperity that Augustus had achieved, while also addressing some of the empire's most pressing challenges.</w:t>
      </w:r>
    </w:p>
    <w:p w14:paraId="3843854F" w14:textId="77777777" w:rsidR="007C6D17" w:rsidRDefault="00000000">
      <w:r>
        <w:t>However, as the Roman Empire continued to evolve, new forces began to shape its development. The rise of Christianity, which had begun to gain momentum during Augustus's reign, would eventually have a profound impact on Western civilization. The early Christian Church, with its emphasis on charity, compassion, and individual responsibility, would challenge many of the social norms and values that had been dominant in Roman society.</w:t>
      </w:r>
    </w:p>
    <w:p w14:paraId="115DF4A7" w14:textId="77777777" w:rsidR="007C6D17" w:rsidRDefault="00000000">
      <w:r>
        <w:t>Constantine, who ruled from 306 CE until his death in 337 CE, played a crucial role in this process. As a Roman general and later emperor, Constantine was instrumental in shaping the early Christian Church's development and establishing it as a major force in Western society.</w:t>
      </w:r>
    </w:p>
    <w:p w14:paraId="5C7F730C" w14:textId="77777777" w:rsidR="007C6D17" w:rsidRDefault="00000000">
      <w:r>
        <w:lastRenderedPageBreak/>
        <w:t>Constantine's conversion to Christianity in 312 CE, following his victory over Maxentius at the Battle of Milvian Bridge, marked a turning point in the empire's history. He became a patron of the Christian Church, using his imperial authority to promote its growth and spread throughout the Roman world.</w:t>
      </w:r>
    </w:p>
    <w:p w14:paraId="206D7F09" w14:textId="77777777" w:rsidR="007C6D17" w:rsidRDefault="00000000">
      <w:r>
        <w:t>Under Constantine's guidance, Christianity began to take root more deeply in Roman society. The emperor established the first Christian capital at Constantinople (modern-day Istanbul) and oversaw the construction of numerous churches, monasteries, and other Christian institutions.</w:t>
      </w:r>
    </w:p>
    <w:p w14:paraId="23AF306C" w14:textId="77777777" w:rsidR="007C6D17" w:rsidRDefault="00000000">
      <w:r>
        <w:t>However, as with any significant transformation, Constantine's conversion also sparked controversy and debate within the empire. Many Romans, including some of the most powerful and influential figures in society, remained committed to the traditional Roman pantheon and rejected Christianity's claims.</w:t>
      </w:r>
    </w:p>
    <w:p w14:paraId="12E162E6" w14:textId="77777777" w:rsidR="007C6D17" w:rsidRDefault="00000000">
      <w:r>
        <w:t>Despite these challenges, Constantine's legacy continued to shape Western civilization long after his death. His conversion to Christianity had significant implications for the development of art, architecture, literature, and philosophy, while also influencing the evolution of politics, law, and social norms.</w:t>
      </w:r>
    </w:p>
    <w:p w14:paraId="6B9BC5DA" w14:textId="77777777" w:rsidR="007C6D17" w:rsidRDefault="00000000">
      <w:r>
        <w:t>The Roman Empire under Augustus and Constantine marks a pivotal moment in human history, where new forces, institutions, and ideas emerged, shaping Western civilization's trajectory for centuries to come.</w:t>
      </w:r>
    </w:p>
    <w:p w14:paraId="52023428" w14:textId="77777777" w:rsidR="007C6D17" w:rsidRDefault="00000000">
      <w:pPr>
        <w:pStyle w:val="Heading2"/>
      </w:pPr>
      <w:r>
        <w:t>The Rise of European Nation-States in the Middle Ages</w:t>
      </w:r>
      <w:bookmarkStart w:id="364" w:name="4.7.5"/>
      <w:bookmarkEnd w:id="364"/>
    </w:p>
    <w:p w14:paraId="3997B507" w14:textId="77777777" w:rsidR="007C6D17" w:rsidRDefault="00000000">
      <w:r>
        <w:t>The Rise of European Nation-States in the Middle Ages</w:t>
      </w:r>
    </w:p>
    <w:p w14:paraId="0C08A6DC" w14:textId="77777777" w:rsidR="007C6D17" w:rsidRDefault="00000000">
      <w:r>
        <w:t>As the Middle Ages progressed, Europe slowly began to take shape as a collection of distinct nation-states. This transformation was marked by the emergence of powerful kingdoms, the rise of city-states, and the gradual development of national identities.</w:t>
      </w:r>
    </w:p>
    <w:p w14:paraId="42F60D2E" w14:textId="77777777" w:rsidR="007C6D17" w:rsidRDefault="00000000">
      <w:r>
        <w:t>One of the key factors contributing to this shift was the feudal system. Established in the 9th century, feudalism saw lords granting land to vassals in exchange for military service and loyalty. This created a hierarchical structure that tied nobles to the land and the monarch. As trade and commerce grew, so too did the power of cities like Venice, Genoa, and Florence, which began to challenge the dominance of royal courts.</w:t>
      </w:r>
    </w:p>
    <w:p w14:paraId="74646D95" w14:textId="77777777" w:rsidR="007C6D17" w:rsidRDefault="00000000">
      <w:r>
        <w:t>The Carolingian Renaissance of the 9th century played a significant role in fostering cultural and intellectual growth throughout Europe. This period saw the resurgence of classical learning, as scholars such as Alcuin and Charlemagne sought to revive the knowledge of ancient Greece and Rome. The development of a common Latin language helped spread ideas and culture across Europe, laying the groundwork for future national identities.</w:t>
      </w:r>
    </w:p>
    <w:p w14:paraId="4BCCDF18" w14:textId="77777777" w:rsidR="007C6D17" w:rsidRDefault="00000000">
      <w:r>
        <w:t>The 11th century witnessed the rise of powerful kingdoms in Western Europe, including England under the Normans, France under the Capetians, and Germany under the Hohenstaufens. These monarchies established strong central governments, promulgated laws, and supported the development of trade and commerce.</w:t>
      </w:r>
    </w:p>
    <w:p w14:paraId="0D978033" w14:textId="77777777" w:rsidR="007C6D17" w:rsidRDefault="00000000">
      <w:r>
        <w:t>Meanwhile, the Eastern European territories remained fragmented, with various Slavic tribes and Byzantine vassals competing for power. The Holy Roman Empire, which had once stretched from Germany to Italy, began to decline, allowing local lords and city-states to assert their independence.</w:t>
      </w:r>
    </w:p>
    <w:p w14:paraId="081DEE43" w14:textId="77777777" w:rsidR="007C6D17" w:rsidRDefault="00000000">
      <w:r>
        <w:lastRenderedPageBreak/>
        <w:t>The 12th century saw the rise of the Hanseatic League, a powerful trading federation comprising cities like Lübeck, Hamburg, and Bremen. This league controlled trade routes across Northern Europe, fostering economic growth and cultural exchange.</w:t>
      </w:r>
    </w:p>
    <w:p w14:paraId="7F4A299F" w14:textId="77777777" w:rsidR="007C6D17" w:rsidRDefault="00000000">
      <w:r>
        <w:t>As nation--states took shape, so too did national identities. The idea of a shared culture, language, and history began to take hold, as people identified with their local regions and monarchs. Feudal obligations and regional customs helped solidify these connections, creating a sense of community and belonging among the population.</w:t>
      </w:r>
    </w:p>
    <w:p w14:paraId="5B2BBC2F" w14:textId="77777777" w:rsidR="007C6D17" w:rsidRDefault="00000000">
      <w:r>
        <w:t>However, this process was not without its challenges. Regional rivalries, border disputes, and power struggles between nobles and monarchs often led to conflict and instability. The Black Death of 1348-1351, which devastated Europe, only served to exacerbate these tensions.</w:t>
      </w:r>
    </w:p>
    <w:p w14:paraId="37DF47D8" w14:textId="77777777" w:rsidR="007C6D17" w:rsidRDefault="00000000">
      <w:r>
        <w:t>Despite these challenges, the Middle Ages laid the groundwork for the emergence of modern nation-states in Western Europe. The growth of trade, commerce, and urban centers helped create a sense of national identity, while the development of strong central governments and institutions provided the foundation for future state-building.</w:t>
      </w:r>
    </w:p>
    <w:p w14:paraId="0BD3EB1C" w14:textId="77777777" w:rsidR="007C6D17" w:rsidRDefault="00000000">
      <w:r>
        <w:t>The stage was set for the rise of powerful nation-states like France, England, Spain, and Portugal, which would go on to shape European history in the centuries that followed. The Middle Ages may have been marked by turmoil and uncertainty, but it was also a period of significant cultural, economic, and political growth, laying the groundwork for the complex tapestry of nation-states that make up modern Europe.</w:t>
      </w:r>
    </w:p>
    <w:p w14:paraId="5BEF4924" w14:textId="77777777" w:rsidR="007C6D17" w:rsidRDefault="00000000">
      <w:pPr>
        <w:pStyle w:val="Heading2"/>
      </w:pPr>
      <w:r>
        <w:t>The Ottoman, Ming, and Qing Empires in Asia</w:t>
      </w:r>
      <w:bookmarkStart w:id="365" w:name="4.7.6"/>
      <w:bookmarkEnd w:id="365"/>
    </w:p>
    <w:p w14:paraId="05D5DE39" w14:textId="77777777" w:rsidR="007C6D17" w:rsidRDefault="00000000">
      <w:r>
        <w:t>The Ottoman, Ming, and Qing Empires in Asia were three significant imperial powers that shaped the course of human history. These empires emerged during a time when European powers were still developing their own nation-states, and they played a crucial role in global politics, economy, and culture.</w:t>
      </w:r>
    </w:p>
    <w:p w14:paraId="78BAD2A5" w14:textId="77777777" w:rsidR="007C6D17" w:rsidRDefault="00000000">
      <w:r>
        <w:t>The Ottoman Empire was founded by Osman Bey in the 13th century in western Anatolia, Turkey. The empire expanded rapidly under the leadership of Sultan Mehmed II, who conquered Constantinople (modern-day Istanbul) in 1453. This marked the beginning of the Ottoman golden age, during which the empire reached its peak territorial extent and became a major force in European politics.</w:t>
      </w:r>
    </w:p>
    <w:p w14:paraId="32300F02" w14:textId="77777777" w:rsidR="007C6D17" w:rsidRDefault="00000000">
      <w:r>
        <w:t>The Ottoman Empire was characterized by its unique blend of Turkish, Arabic, and Persian cultures. The sultans were patrons of the arts, and their court attracted scholars, poets, and artists from all over the Islamic world. The empire's administrative system was based on the concept of millet, which recognized the autonomy of religious communities within the empire.</w:t>
      </w:r>
    </w:p>
    <w:p w14:paraId="78BC9E5C" w14:textId="77777777" w:rsidR="007C6D17" w:rsidRDefault="00000000">
      <w:r>
        <w:t>The Ming Empire, founded by Zhu Yuanzhang in 1368, was the last imperial dynasty of China under the Mongols. During its 277-year reign, the Ming dynasty restored order to a war-torn China and oversaw significant cultural and economic developments. The capital city, Beijing, became a major center of art, literature, and architecture.</w:t>
      </w:r>
    </w:p>
    <w:p w14:paraId="77141911" w14:textId="77777777" w:rsidR="007C6D17" w:rsidRDefault="00000000">
      <w:r>
        <w:t xml:space="preserve">One of the most famous emperors of the Ming dynasty was Zhu Di, who ruled from 1402 to 1424. He is credited with establishing the Forbidden City, which would become the imperial </w:t>
      </w:r>
      <w:r>
        <w:lastRenderedPageBreak/>
        <w:t>palace for centuries to come. The Ming dynasty also saw the development of porcelain, silk, and tea production, which became major industries in China.</w:t>
      </w:r>
    </w:p>
    <w:p w14:paraId="5912A5B9" w14:textId="77777777" w:rsidR="007C6D17" w:rsidRDefault="00000000">
      <w:r>
        <w:t>The Qing Empire, founded by Aisin Gioro Fulin in 1644, was the last imperial dynasty of China. The Qing dynasty lasted for nearly three centuries, until its overthrow by the Republic of China in 1912. During this period, the empire faced numerous challenges, including the suppression of rebellions, the management of a vast territory, and the incorporation of various ethnic groups.</w:t>
      </w:r>
    </w:p>
    <w:p w14:paraId="3B6C907C" w14:textId="77777777" w:rsidR="007C6D17" w:rsidRDefault="00000000">
      <w:r>
        <w:t>The Qing Empire was marked by significant cultural achievements, including the development of porcelain, lacquerware, and textiles. The empire also saw the rise of Confucianism as a dominant philosophical force in Chinese society.</w:t>
      </w:r>
    </w:p>
    <w:p w14:paraId="4EEFBC90" w14:textId="77777777" w:rsidR="007C6D17" w:rsidRDefault="00000000">
      <w:r>
        <w:t>In terms of politics, the Qing dynasty was characterized by a system of government known as the "mandate of heaven," which emphasized the divine right of the emperor to rule. This system was supported by a complex administrative structure that included eunuchs, officials, and local leaders.</w:t>
      </w:r>
    </w:p>
    <w:p w14:paraId="5E21C025" w14:textId="77777777" w:rsidR="007C6D17" w:rsidRDefault="00000000">
      <w:r>
        <w:t>The Ottoman, Ming, and Qing Empires in Asia had significant impacts on global politics, economy, and culture. These empires played important roles in shaping the course of human history, from the development of art, literature, and architecture to the spread of ideas and technologies across vast distances. They contributed to the globalization of trade and commerce, with the Ottoman Empire playing a key role in the transfer of goods and ideas between Europe and Asia. The Ming and Qing dynasties also engaged in significant trade activities, including the export of silk, porcelain, and tea to Japan, Korea, and other parts of East Asia.</w:t>
      </w:r>
    </w:p>
    <w:p w14:paraId="4FD5317E" w14:textId="77777777" w:rsidR="007C6D17" w:rsidRDefault="00000000">
      <w:pPr>
        <w:pStyle w:val="Heading2"/>
      </w:pPr>
      <w:r>
        <w:t>European Colonialism and Imperialism in Africa, Asia, and the Americas</w:t>
      </w:r>
      <w:bookmarkStart w:id="366" w:name="4.7.7"/>
      <w:bookmarkEnd w:id="366"/>
    </w:p>
    <w:p w14:paraId="40D897C0" w14:textId="77777777" w:rsidR="007C6D17" w:rsidRDefault="00000000">
      <w:r>
        <w:t>European colonialism and imperialism had far-reading consequences for Africa, Asia, and the Americas. The scramble for colonies that took place in the late 19th and early 20th centuries was a defining feature of global politics during this period.</w:t>
      </w:r>
    </w:p>
    <w:p w14:paraId="50426695" w14:textId="77777777" w:rsidR="007C6D17" w:rsidRDefault="00000000">
      <w:r>
        <w:t>The European powers, including Britain, France, Germany, Italy, Belgium, Portugal, Spain, and the Netherlands, all sought to establish their dominance over the world's remaining territories. This led to the partitioning of Africa and the Americas into spheres of influence, with each power attempting to carve out its own territory from the global map.</w:t>
      </w:r>
    </w:p>
    <w:p w14:paraId="1E66470F" w14:textId="77777777" w:rsidR="007C6D17" w:rsidRDefault="00000000">
      <w:r>
        <w:t>In Africa, European colonialism had devastating consequences for indigenous populations. The partitioning of the continent led to the displacement of millions of people, as borders were drawn without regard for traditional territories or ethnic groups. The imposition of colonial rule led to the destruction of local cultures and economies, as well as the forced assimilation of African people into European customs and norms.</w:t>
      </w:r>
    </w:p>
    <w:p w14:paraId="54C0D7A0" w14:textId="77777777" w:rsidR="007C6D17" w:rsidRDefault="00000000">
      <w:r>
        <w:t>In Asia, European colonialism also had significant consequences. The British East India Company's expansion into India, for example, led to the displacement of local populations and the imposition of colonial rule. This led to the destruction of traditional Indian cultures and economies, as well as the forced assimilation of Indians into Western customs and norms.</w:t>
      </w:r>
    </w:p>
    <w:p w14:paraId="051CF26A" w14:textId="77777777" w:rsidR="007C6D17" w:rsidRDefault="00000000">
      <w:r>
        <w:t xml:space="preserve">In the Americas, European colonialism had a profound impact on indigenous populations. The Spanish conquest of the Aztec and Inca empires, for example, led to the displacement of </w:t>
      </w:r>
      <w:r>
        <w:lastRenderedPageBreak/>
        <w:t>millions of people and the imposition of colonial rule. This led to the destruction of local cultures and economies, as well as the forced assimilation of Native Americans into Western customs and norms.</w:t>
      </w:r>
    </w:p>
    <w:p w14:paraId="428C8574" w14:textId="77777777" w:rsidR="007C6D17" w:rsidRDefault="00000000">
      <w:r>
        <w:t>The legacies of European colonialism and imperialism continue to shape global politics today. The borders established during this period remain largely intact, with many African countries still struggling to overcome the economic and social impacts of colonial rule. In Asia, the legacy of British colonialism continues to shape Indian politics and culture, while in the Americas, the legacy of Spanish colonialism continues to shape Latin American politics and culture.</w:t>
      </w:r>
    </w:p>
    <w:p w14:paraId="23E88EC8" w14:textId="77777777" w:rsidR="007C6D17" w:rsidRDefault="00000000">
      <w:r>
        <w:t>In addition to these political consequences, European colonialism and imperialism also had significant cultural and economic impacts. The imposition of Western customs and norms led to the destruction of local cultures and economies, as well as the forced assimilation of colonized people into Western ways of life. This led to a loss of traditional skills and knowledge, as well as a decline in local industries and economies.</w:t>
      </w:r>
    </w:p>
    <w:p w14:paraId="2BBA47C1" w14:textId="77777777" w:rsidR="007C6D17" w:rsidRDefault="00000000">
      <w:r>
        <w:t>The economic consequences of European colonialism were also significant. The exploitation of natural resources and labor in colonized territories enriched European powers, while the imposition of colonial rule led to the destruction of local economies and the forced assimilation of colonized people into Western economic systems.</w:t>
      </w:r>
    </w:p>
    <w:p w14:paraId="245F7A53" w14:textId="77777777" w:rsidR="007C6D17" w:rsidRDefault="00000000">
      <w:r>
        <w:t>In recent years, there has been a growing recognition of the need to address the legacies of European colonialism and imperialism. This has led to increased efforts to promote reconciliation and reparations for the harm caused by colonialism. In Africa, this has taken the form of initiatives such as the African Union's "Decade of African Renaissance 2010-2020," which aimed to promote African unity and economic development. In Asia, this has taken the form of initiatives such as India's "Look East" policy, which aims to strengthen ties between India and other Asian countries.</w:t>
      </w:r>
    </w:p>
    <w:p w14:paraId="7DE4995E" w14:textId="77777777" w:rsidR="007C6D17" w:rsidRDefault="00000000">
      <w:r>
        <w:t>The consequences of European colonialism and imperialism were profound, leading to the destruction of local cultures and economies, and the forced assimilation of colonized people into Western ways of life. Today, efforts are underway to promote reconciliation and reparations for the harm caused by colonialism, with initiatives such as the African Union's "Decade of African Renaissance 2010-2020" and India's "Look East" policy aimed at promoting healing and economic development in colonized territories.</w:t>
      </w:r>
    </w:p>
    <w:p w14:paraId="45DC9579" w14:textId="77777777" w:rsidR="007C6D17" w:rsidRDefault="00000000">
      <w:pPr>
        <w:pStyle w:val="Heading2"/>
      </w:pPr>
      <w:r>
        <w:t>The League of Nations and the International System after World War I</w:t>
      </w:r>
      <w:bookmarkStart w:id="367" w:name="4.7.8"/>
      <w:bookmarkEnd w:id="367"/>
    </w:p>
    <w:p w14:paraId="3A5F1335" w14:textId="77777777" w:rsidR="007C6D17" w:rsidRDefault="00000000">
      <w:r>
        <w:t>The League of Nations was the first international organization dedicated to promoting peace and preventing war after World War I. Established in 1920 by the Treaty of Versailles, the League's primary objective was to provide a forum for nations to settle disputes peacefully, thereby preventing future wars. The League's structure was designed to be a more effective and efficient means of resolving conflicts than previous international agreements.</w:t>
      </w:r>
    </w:p>
    <w:p w14:paraId="6C70A055" w14:textId="77777777" w:rsidR="007C6D17" w:rsidRDefault="00000000">
      <w:r>
        <w:t xml:space="preserve">The League's governing body was the Council, composed of representatives from the major powers - France, Britain, Italy, and Japan. These states held permanent seats on the Council, while other countries were elected to serve for three-year terms. The Assembly, which </w:t>
      </w:r>
      <w:r>
        <w:lastRenderedPageBreak/>
        <w:t>consisted of all member states, served as a deliberative body, electing new members to the Council and reviewing the League's policies.</w:t>
      </w:r>
    </w:p>
    <w:p w14:paraId="37C3D30B" w14:textId="77777777" w:rsidR="007C6D17" w:rsidRDefault="00000000">
      <w:r>
        <w:t>The League's first major challenge was addressing the ongoing conflict in Europe. In 1923, Greece and Bulgaria engaged in a dispute over the border between their countries. The League intervened, sending a commission to investigate the situation and propose a settlement. This success demonstrated the League's ability to mediate conflicts peacefully, earning it international recognition.</w:t>
      </w:r>
    </w:p>
    <w:p w14:paraId="6E8411B4" w14:textId="77777777" w:rsidR="007C6D17" w:rsidRDefault="00000000">
      <w:r>
        <w:t>However, despite these initial achievements, the League faced significant challenges. One of its primary limitations was the failure of major powers to cooperate fully. Many countries, including the United States, refused to join the League or provide financial support, citing concerns about its effectiveness and potential threats to national sovereignty.</w:t>
      </w:r>
    </w:p>
    <w:p w14:paraId="5BA815E2" w14:textId="77777777" w:rsidR="007C6D17" w:rsidRDefault="00000000">
      <w:r>
        <w:t>The League's inability to effectively address the Italian invasion of Ethiopia in 1935 further eroded confidence in its ability to prevent war. Despite a League-imposed arms embargo and economic sanctions, Italy continued to occupy Ethiopia, highlighting the organization's limitations in enforcing its decisions.</w:t>
      </w:r>
    </w:p>
    <w:p w14:paraId="5A5C63BB" w14:textId="77777777" w:rsidR="007C6D17" w:rsidRDefault="00000000">
      <w:r>
        <w:t>The League's failure to respond adequately to Japan's invasion of Manchuria in 1931 and Germany's remilitarization of the Rhineland in 1936 further weakened its reputation. These events demonstrated that the League was not an effective deterrent against aggression, allowing countries like Italy and Germany to pursue their expansionist goals without facing significant international opposition.</w:t>
      </w:r>
    </w:p>
    <w:p w14:paraId="256AD49A" w14:textId="77777777" w:rsidR="007C6D17" w:rsidRDefault="00000000">
      <w:r>
        <w:t>The League's ineffectiveness during these crises led many to question its usefulness as a tool for maintaining peace and preventing war. The rise of fascist and nationalist regimes in Europe and Asia further undermined the organization's authority, paving the way for the outbreak of World War II.</w:t>
      </w:r>
    </w:p>
    <w:p w14:paraId="0E6ADF5B" w14:textId="77777777" w:rsidR="007C6D17" w:rsidRDefault="00000000">
      <w:r>
        <w:t>Despite its limitations, the League played an important role in promoting international cooperation and setting precedents for future international organizations. The League's experience also led to the development of more robust international institutions, such as the United Nations, which was established after World War II to replace the League.</w:t>
      </w:r>
    </w:p>
    <w:p w14:paraId="35075D82" w14:textId="77777777" w:rsidR="007C6D17" w:rsidRDefault="00000000">
      <w:r>
        <w:t>The League's legacy continues to shape international diplomacy, with many of its principles and structures influencing the development of modern international organizations.</w:t>
      </w:r>
    </w:p>
    <w:p w14:paraId="769B0796" w14:textId="77777777" w:rsidR="007C6D17" w:rsidRDefault="00000000">
      <w:pPr>
        <w:pStyle w:val="Heading2"/>
      </w:pPr>
      <w:r>
        <w:t>The United Nations and Global Governance</w:t>
      </w:r>
      <w:bookmarkStart w:id="368" w:name="4.7.9"/>
      <w:bookmarkEnd w:id="368"/>
    </w:p>
    <w:p w14:paraId="347EEAA5" w14:textId="77777777" w:rsidR="007C6D17" w:rsidRDefault="00000000">
      <w:r>
        <w:t>The United Nations  (UN) is an intergovernmental organization that was established in the aftermath of World War II to promote peace, security, and cooperation among its member states. The UN' s founding charter, signed by 51 countries on June 26, 1945, emphasized the need for international cooperation in order to prevent future wars and ensure collective security.</w:t>
      </w:r>
    </w:p>
    <w:p w14:paraId="03FC9E07" w14:textId="77777777" w:rsidR="007C6D17" w:rsidRDefault="00000000">
      <w:r>
        <w:t>The UN' s first major achievement was the signing of the Universal Declaration of Human Rights in 1948, which enshrined the fundamental rights and freedoms of all individuals. This was followed by the establishment of specialized agencies such as the World Health Organization  (WHO), the United Nations Children' s Fund  (UNICEF), and the Food and Agriculture Organization  (FAO) to address specific global challenges.</w:t>
      </w:r>
    </w:p>
    <w:p w14:paraId="0D471D1B" w14:textId="77777777" w:rsidR="007C6D17" w:rsidRDefault="00000000">
      <w:r>
        <w:lastRenderedPageBreak/>
        <w:t>Over the years, the UN has played a crucial role in promoting global governance through various mechanisms. One of its key functions is to provide a platform for member states to negotiate and agree on international agreements, treaties, and conventions that regulate various aspects of international relations. For instance, the UN has been instrumental in shaping international law related to human rights, refugee protection, and disarmament.</w:t>
      </w:r>
    </w:p>
    <w:p w14:paraId="7C344EE0" w14:textId="77777777" w:rsidR="007C6D17" w:rsidRDefault="00000000">
      <w:r>
        <w:t>The UN also plays a critical role in maintaining global peace and security through its Peacekeeping Operations  (PKO) department. Since its inception, the UN has deployed over 70 peacekeeping missions to various conflict zones around the world, including the Middle East, Africa, and Eastern Europe. These missions aim to establish stable and secure environments that allow for humanitarian assistance, political negotiations, and long-term development.</w:t>
      </w:r>
    </w:p>
    <w:p w14:paraId="7DC2DECF" w14:textId="77777777" w:rsidR="007C6D17" w:rsidRDefault="00000000">
      <w:r>
        <w:t>In addition to these functions, the UN provides critical support to member states in responding to global crises such as natural disasters, economic downturns, and pandemics. The organization has a robust system of emergency relief and recovery programs that aim to provide immediate assistance to affected populations and support their long-term rebuilding efforts.</w:t>
      </w:r>
    </w:p>
    <w:p w14:paraId="37EA9992" w14:textId="77777777" w:rsidR="007C6D17" w:rsidRDefault="00000000">
      <w:r>
        <w:t>Despite its many achievements, the UN faces numerous challenges in promoting effective global governance. One of the main obstacles is the lack of cooperation among member states on key issues such as climate change, disarmament, and human rights. The organization' s decision- making processes are often hampered by the need for consensus among its 193 member states, which can lead to slow progress or stalemate.</w:t>
      </w:r>
    </w:p>
    <w:p w14:paraId="3E123EF2" w14:textId="77777777" w:rsidR="007C6D17" w:rsidRDefault="00000000">
      <w:r>
        <w:t>Another challenge facing the UN is the increasing influence of other global actors such as regional organizations, non-governmental organizations  (NGOs), and private companies. These entities often possess greater resources, capacity, and expertise than the UN, which can undermine the organization' s authority and effectiveness in certain areas.</w:t>
      </w:r>
    </w:p>
    <w:p w14:paraId="5D0599A3" w14:textId="77777777" w:rsidR="007C6D17" w:rsidRDefault="00000000">
      <w:r>
        <w:t>Despite these challenges, the UN remains a vital institution for promoting global governance and addressing pressing global challenges. Its unique strengths include its universal membership, legitimacy, and capacity to mobilize international support for critical issues. The world grapples with complex problems such as climate change, pandemics, and economic inequality, the UN' s role in facilitating cooperation, providing technical assistance, and mobilizing collective action will continue to be essential.</w:t>
      </w:r>
    </w:p>
    <w:p w14:paraId="3AE3E63F" w14:textId="77777777" w:rsidR="007C6D17" w:rsidRDefault="00000000">
      <w:r>
        <w:t>In the context of contemporary global politics, the UN' s functions are more important than ever. The organization is well- positioned to provide a platform for dialogue, negotiation, and cooperation among nations on key issues such as sustainable development, human rights, and disarmament. As the world continues to evolve in response to globalization, technological advancements, and demographic changes, the UN must remain agile, innovative, and responsive to the needs of its member states.</w:t>
      </w:r>
    </w:p>
    <w:p w14:paraId="5404C52B" w14:textId="77777777" w:rsidR="007C6D17" w:rsidRDefault="00000000">
      <w:r>
        <w:t>The UN' s success will depend on its ability to adapt to changing circumstances, build partnerships with other stakeholders, and demonstrate its value- added in addressing pressing global challenges. A beacon of hope for a more peaceful, just, and prosperous future for all humanity.</w:t>
      </w:r>
    </w:p>
    <w:p w14:paraId="560CEAFF" w14:textId="77777777" w:rsidR="007C6D17" w:rsidRDefault="00000000">
      <w:pPr>
        <w:pStyle w:val="Heading2"/>
      </w:pPr>
      <w:r>
        <w:lastRenderedPageBreak/>
        <w:t>Contemporary Global Politics: Multilateralism and Unilateralism</w:t>
      </w:r>
      <w:bookmarkStart w:id="369" w:name="4.7.10"/>
      <w:bookmarkEnd w:id="369"/>
    </w:p>
    <w:p w14:paraId="48A01373" w14:textId="77777777" w:rsidR="007C6D17" w:rsidRDefault="00000000">
      <w:r>
        <w:t>Contemporary global politics is marked by the ongoing struggle between multilateralism and unilateralism. The world grapples with an increasingly complex array of challenges, from climate change to economic inequality, and the role of international cooperation has never been more crucial.</w:t>
      </w:r>
    </w:p>
    <w:p w14:paraId="40170250" w14:textId="77777777" w:rsidR="007C6D17" w:rsidRDefault="00000000">
      <w:r>
        <w:t>Multilateralism, in its simplest form, refers to the practice of negotiating and implementing agreements among multiple countries or organizations. This approach recognizes that no single nation can effectively address global issues alone and that collective action is essential for achieving meaningful progress. The United Nations, with its founding principles of sovereignty, territorial integrity, and the equal rights of all peoples, has long been a beacon of multilateral cooperation.</w:t>
      </w:r>
    </w:p>
    <w:p w14:paraId="4DC0813E" w14:textId="77777777" w:rsidR="007C6D17" w:rsidRDefault="00000000">
      <w:r>
        <w:t>In recent years, however, unilateralism – the tendency to prioritize individual national interests over collective action – has gained significant traction. This phenomenon is driven by various factors, including rising nationalism, economic protectionism, and concerns about security and sovereignty. The election of Donald Trump as President of the United States in 2016 marked a particularly notable shift towards unilateralism, with his administration's emphasis on "America First" policies sparking widespread criticism from allies and adversaries alike.</w:t>
      </w:r>
    </w:p>
    <w:p w14:paraId="6D2AFA9E" w14:textId="77777777" w:rsidR="007C6D17" w:rsidRDefault="00000000">
      <w:r>
        <w:t>The consequences of this trend are far-reaching and deeply concerning. Unilateral actions can create unintended conflicts, undermine international institutions, and perpetuate existing power imbalances. For instance, the Trump administration's withdrawal from the Paris Climate Agreement in 2017 sent a powerful signal that the United States was no longer committed to collective action on climate change, emboldening other nations to follow suit.</w:t>
      </w:r>
    </w:p>
    <w:p w14:paraId="24DD6A19" w14:textId="77777777" w:rsidR="007C6D17" w:rsidRDefault="00000000">
      <w:r>
        <w:t>Moreover, unilateralism can lead to a lack of trust and cooperation among nations, ultimately weakening global institutions and undermining international law. The rise of protectionist trade policies, such as tariffs and quotas, has contributed to heightened tensions in the global economy, while the Trump administration's decision to recognize Jerusalem as Israel's capital sparked widespread condemnation from the international community.</w:t>
      </w:r>
    </w:p>
    <w:p w14:paraId="5D3C0DBB" w14:textId="77777777" w:rsidR="007C6D17" w:rsidRDefault="00000000">
      <w:r>
        <w:t>Despite these challenges, multilateralism remains essential for addressing many of the world's most pressing issues. Climate change, pandemics, economic inequality – all require a coordinated response that transcends national borders. The 2015 Paris Agreement, which aimed to limit global warming to well below 2°C and pursue efforts to limit it to 1.5°C above pre-industrial levels, is a powerful example of multilateral cooperation in action.</w:t>
      </w:r>
    </w:p>
    <w:p w14:paraId="63E7B82A" w14:textId="77777777" w:rsidR="007C6D17" w:rsidRDefault="00000000">
      <w:r>
        <w:t>The ongoing COVID-19 pandemic has also highlighted the importance of international cooperation in responding to global crises. The World Health Organization's (WHO) efforts to coordinate a global response, including developing vaccines and treatments, have relied heavily on cooperation among nations. Similarly, the International Monetary Fund's (IMF) lending facilities have helped support economies grappling with the pandemic's economic fallout.</w:t>
      </w:r>
    </w:p>
    <w:p w14:paraId="4B911F6A" w14:textId="77777777" w:rsidR="007C6D17" w:rsidRDefault="00000000">
      <w:r>
        <w:t xml:space="preserve">To overcome the challenges posed by unilateralism and promote a more collaborative approach to global governance, several key steps are necessary. First, nations must reaffirm </w:t>
      </w:r>
      <w:r>
        <w:lastRenderedPageBreak/>
        <w:t>their commitment to multilateral institutions like the United Nations, the IMF, and the World Bank. This includes strengthening these organizations' capabilities, increasing funding, and ensuring that decision-making processes are inclusive and representative.</w:t>
      </w:r>
    </w:p>
    <w:p w14:paraId="196EFE86" w14:textId="77777777" w:rsidR="007C6D17" w:rsidRDefault="00000000">
      <w:r>
        <w:t>Second, nations must be willing to make compromises and concessions in pursuit of common goals. This may require setting aside national interests for the greater good or finding creative solutions that balance competing priorities. The success of international agreements like the Iran nuclear deal or the Trans-Pacific Partnership (TPP) demonstrates the potential for cooperation when nations are willing to engage in meaningful diplomacy.</w:t>
      </w:r>
    </w:p>
    <w:p w14:paraId="52272C6D" w14:textId="77777777" w:rsidR="007C6D17" w:rsidRDefault="00000000">
      <w:r>
        <w:t>Third, civil society and the private sector must play a more active role in promoting multilateralism. This includes supporting organizations dedicated to global governance, such as the Global Citizen Forum or the World Affairs Council, as well as encouraging corporations and individuals to prioritize international cooperation in their decision-making processes.</w:t>
      </w:r>
    </w:p>
    <w:p w14:paraId="43E031F5" w14:textId="77777777" w:rsidR="007C6D17" w:rsidRDefault="00000000">
      <w:r>
        <w:t>Finally, education and awareness-raising efforts are essential for fostering a culture of multilateralism. By teaching future generations about the importance of cooperation and the benefits of collective action, we can build a more empathetic and understanding global community that is better equipped to address the challenges of the 21st century.</w:t>
      </w:r>
    </w:p>
    <w:p w14:paraId="0AE94E1D" w14:textId="77777777" w:rsidR="007C6D17" w:rsidRDefault="00000000">
      <w:r>
        <w:t>Nations must prioritize cooperation, compromise, and creativity to build a more just, equitable, and sustainable future for all.</w:t>
      </w:r>
    </w:p>
    <w:p w14:paraId="3366544D" w14:textId="77777777" w:rsidR="007C6D17" w:rsidRDefault="00000000">
      <w:r>
        <w:br w:type="page"/>
      </w:r>
    </w:p>
    <w:p w14:paraId="77BCD66D" w14:textId="77777777" w:rsidR="007C6D17" w:rsidRDefault="00000000">
      <w:pPr>
        <w:pStyle w:val="Heading1"/>
      </w:pPr>
      <w:r>
        <w:lastRenderedPageBreak/>
        <w:t>Chapter 38: Cultural and Social Movements Throughout History</w:t>
      </w:r>
    </w:p>
    <w:p w14:paraId="227B063D" w14:textId="77777777" w:rsidR="007C6D17" w:rsidRDefault="00000000">
      <w:pPr>
        <w:pStyle w:val="Heading2"/>
      </w:pPr>
      <w:r>
        <w:t>Ancient Civilizations: Egyptian, Greek, Roman</w:t>
      </w:r>
      <w:bookmarkStart w:id="370" w:name="4.8.1"/>
      <w:bookmarkEnd w:id="370"/>
    </w:p>
    <w:p w14:paraId="64AB288D" w14:textId="77777777" w:rsidR="007C6D17" w:rsidRDefault="00000000">
      <w:r>
        <w:t>The ancient civilizations of Egypt, Greece, and Rome left an indelible mark on human history, shaping the course of Western culture and laying the foundations for modern society. These three great cultures shared a common thread - a passion for innovation, a thirst for knowledge, and a drive to build lasting legacies.</w:t>
      </w:r>
    </w:p>
    <w:p w14:paraId="153F93A0" w14:textId="77777777" w:rsidR="007C6D17" w:rsidRDefault="00000000">
      <w:r>
        <w:t>Egypt, the cradle of civilization, was home to one of the earliest recorded societies. The ancient Egyptians developed a sophisticated system of governance, with a powerful pharaoh at its helm. Theirs was a society that valued artistry, architecture, and engineering, as evidenced by the majestic pyramids that still inspire awe today. The Egyptians were master craftsmen, producing exquisite works of art in gold, lapis lazuli, and other precious materials. Theirs was also a culture deeply rooted in mysticism and spirituality, with a rich pantheon of gods and goddesses.</w:t>
      </w:r>
    </w:p>
    <w:p w14:paraId="430F11E7" w14:textId="77777777" w:rsidR="007C6D17" w:rsidRDefault="00000000">
      <w:r>
        <w:t>Greek civilization, which flourished from the 8th century BCE to the 1st century CE, is renowned for its contributions to philosophy, theater, and democracy. The city-states of Athens and Sparta gave rise to some of the most influential thinkers in human history - Socrates, Plato, and Aristotle, among others. The Greeks were also masters of drama, with plays like Sophocles' Oedipus Rex and Euripides' Medea still performed today. Their democratic experiment, where citizens had a say in governance, set a precedent for modern democracy.</w:t>
      </w:r>
    </w:p>
    <w:p w14:paraId="342EAE46" w14:textId="77777777" w:rsidR="007C6D17" w:rsidRDefault="00000000">
      <w:r>
        <w:t>Roman civilization, which stretched from the 8th century BCE to the 5th century CE, was built on the foundations laid by the Greeks. The Romans inherited Greek knowledge and artistry, adapting them to their own purposes. They developed a sophisticated system of law, with the Twelve Tables laying the groundwork for modern jurisprudence. Roman engineering and architecture left an enduring legacy - roads, aqueducts, and public buildings that still serve as testaments to their ingenuity.</w:t>
      </w:r>
    </w:p>
    <w:p w14:paraId="7DE087B8" w14:textId="77777777" w:rsidR="007C6D17" w:rsidRDefault="00000000">
      <w:r>
        <w:t>What united these three civilizations was a shared sense of curiosity and experimentation. Each sought to push the boundaries of human knowledge, exploring new frontiers in science, art, and governance. The Egyptians developed advanced irrigation systems; the Greeks pioneered philosophy and theater; the Romans built roads and aqueducts that enabled trade and commerce across vast distances.</w:t>
      </w:r>
    </w:p>
    <w:p w14:paraId="29C3AB4F" w14:textId="77777777" w:rsidR="007C6D17" w:rsidRDefault="00000000">
      <w:r>
        <w:t>Their legacies extend far beyond their respective times. Egyptian pyramid-building techniques influenced architecture in Asia and Europe; Greek philosophical ideas shaped Western thought for centuries to come; Roman engineering innovations paved the way for modern infrastructure development.</w:t>
      </w:r>
    </w:p>
    <w:p w14:paraId="528FCD24" w14:textId="77777777" w:rsidR="007C6D17" w:rsidRDefault="00000000">
      <w:r>
        <w:t>The cultural exchange between these ancient civilizations was a two-way street. Ideas, artistry, and technologies flowed from one culture to another, as people traveled along trade routes or served as mercenaries in distant lands. This cross-ultural fertilization gave rise to new artistic styles, philosophical frameworks, and architectural innovations that continue to inspire us today.</w:t>
      </w:r>
    </w:p>
    <w:p w14:paraId="71BDB6F1" w14:textId="77777777" w:rsidR="007C6D17" w:rsidRDefault="00000000">
      <w:r>
        <w:t xml:space="preserve">The impact of these ancient civilizations on human society is immeasurable. They laid the groundwork for future developments in science, art, and governance. Their legacies </w:t>
      </w:r>
      <w:r>
        <w:lastRenderedPageBreak/>
        <w:t>continue to shape our world - from the pyramids of Giza to the Parthenon in Athens, from the Colosseum in Rome to the countless cultural artifacts that have survived the test of time.</w:t>
      </w:r>
    </w:p>
    <w:p w14:paraId="162025BA" w14:textId="77777777" w:rsidR="007C6D17" w:rsidRDefault="00000000">
      <w:r>
        <w:t>Their innovations, artistry, and achievements serve as a reminder of human potential, inspiring us to build, create, and explore anew.</w:t>
      </w:r>
    </w:p>
    <w:p w14:paraId="6A5412E1" w14:textId="77777777" w:rsidR="007C6D17" w:rsidRDefault="00000000">
      <w:pPr>
        <w:pStyle w:val="Heading2"/>
      </w:pPr>
      <w:r>
        <w:t>The Protestant Reformation and Counter-Reformation</w:t>
      </w:r>
      <w:bookmarkStart w:id="371" w:name="4.8.2"/>
      <w:bookmarkEnd w:id="371"/>
    </w:p>
    <w:p w14:paraId="3665386D" w14:textId="77777777" w:rsidR="007C6D17" w:rsidRDefault="00000000">
      <w:r>
        <w:t>The Protestant Reformation and Counter-Reformation were two pivotal events in European history that had far-reaching consequences for the development of Western Christianity. The Protestant Reformation, which began in the early 16th century, was a movement led by reformers who sought to purify the Catholic Church and restore its biblical foundations.</w:t>
      </w:r>
    </w:p>
    <w:p w14:paraId="64327CA5" w14:textId="77777777" w:rsidR="007C6D17" w:rsidRDefault="00000000">
      <w:r>
        <w:t>At the heart of the Reformation was Martin Luther's famous Ninety-Five Theses, posted on the door of Wittenberg Castle in 1517. These theses criticized certain practices within the Catholic Church, including the sale of indulgences and the veneration of saints. Luther's criticisms sparked a wave of criticism and debate throughout Europe, leading to the development of Protestant denominations such as Lutheranism, Calvinism, and Anglicanism.</w:t>
      </w:r>
    </w:p>
    <w:p w14:paraId="7FE4B7FB" w14:textId="77777777" w:rsidR="007C6D17" w:rsidRDefault="00000000">
      <w:r>
        <w:t>The Catholic Church responded to the Reformation with the Counter-Reformation, a series of reforms aimed at reversing the tide of Protestantism. The most notable figure associated with the Counter-Reformation was St. Ignatius of Loyola, who founded the Jesuit order in 1540. The Jesuits played a crucial role in promoting Catholic orthodoxy and defending the Church against Protestant attacks.</w:t>
      </w:r>
    </w:p>
    <w:p w14:paraId="0473038F" w14:textId="77777777" w:rsidR="007C6D17" w:rsidRDefault="00000000">
      <w:r>
        <w:t>One of the key features of the Counter-Reformation was its emphasis on education and intellectual rigor. Jesuit colleges and universities were established throughout Europe to provide a solid classical education, as well as training in theology and philosophy. This educational focus helped to reinvigorate Catholic intellectual life and provided a bulwark against Protestant criticism.</w:t>
      </w:r>
    </w:p>
    <w:p w14:paraId="4B5C43AA" w14:textId="77777777" w:rsidR="007C6D17" w:rsidRDefault="00000000">
      <w:r>
        <w:t>The Counter-Reformation also saw a renewed emphasis on devotion and piety. The rise of mysticism, exemplified by figures such as St. Teresa of Ávila and St. John of the Cross, emphasized the importance of personal spiritual experience and the development of interior prayer practices. This focus on spirituality helped to foster a sense of community among Catholics and provided an alternative to the Protestant emphasis on individualism.</w:t>
      </w:r>
    </w:p>
    <w:p w14:paraId="2D9CABDF" w14:textId="77777777" w:rsidR="007C6D17" w:rsidRDefault="00000000">
      <w:r>
        <w:t>The Counter-Reformation was not without its controversies, however. The Inquisition, established in 1542, played a significant role in suppressing heresy and defending Catholic orthodoxy. While the Inquisition has often been criticized for its brutal methods and perceived intolerance, it also played a crucial role in maintaining social order and upholding the authority of the Church.</w:t>
      </w:r>
    </w:p>
    <w:p w14:paraId="6E7A5F0E" w14:textId="77777777" w:rsidR="007C6D17" w:rsidRDefault="00000000">
      <w:r>
        <w:t>The Protestant Reformation and Counter-Reformation had far-reaching consequences for European society. The rise of Protestant denominations led to the fragmentation of Christendom and the establishment of new nation-states. The Catholic Church responded by emphasizing its own traditions and practices, leading to a renewed sense of unity and cohesion among Catholics.</w:t>
      </w:r>
    </w:p>
    <w:p w14:paraId="679D7C24" w14:textId="77777777" w:rsidR="007C6D17" w:rsidRDefault="00000000">
      <w:r>
        <w:t xml:space="preserve">In terms of art and culture, the Counter-Reformation saw a resurgence in Baroque architecture and decorative arts. This style, characterized by grandiose architecture and </w:t>
      </w:r>
      <w:r>
        <w:lastRenderedPageBreak/>
        <w:t>ornate decoration, was used to create elaborate churches, palaces, and other structures that reflected the power and majesty of the Catholic Church.</w:t>
      </w:r>
    </w:p>
    <w:p w14:paraId="1FB06C0A" w14:textId="77777777" w:rsidR="007C6D17" w:rsidRDefault="00000000">
      <w:r>
        <w:t>The Protestant Reformation and Counter-Reformation also had significant consequences for science and philosophy. The emphasis on biblical scholarship and intellectual rigor in Catholic education helped to lay the groundwork for scientific discoveries such as those made by Galileo and Copernicus. The development of modern science was thus closely tied to the Counter-Reformation's focus on education and intellectual inquiry.</w:t>
      </w:r>
    </w:p>
    <w:p w14:paraId="4E2D71E1" w14:textId="77777777" w:rsidR="007C6D17" w:rsidRDefault="00000000">
      <w:r>
        <w:t>The rise of Protestant denominations led to the fragmentation of Christendom and the establishment of new nation-states, while the Catholic Church responded by emphasizing its own traditions and practices. The legacy of these events continues to shape Christian theology and practice today.</w:t>
      </w:r>
    </w:p>
    <w:p w14:paraId="4076B20F" w14:textId="77777777" w:rsidR="007C6D17" w:rsidRDefault="00000000">
      <w:pPr>
        <w:pStyle w:val="Heading2"/>
      </w:pPr>
      <w:r>
        <w:t>The Enlightenment and the Scientific Revolution</w:t>
      </w:r>
      <w:bookmarkStart w:id="372" w:name="4.8.3"/>
      <w:bookmarkEnd w:id="372"/>
    </w:p>
    <w:p w14:paraId="2499C3D1" w14:textId="77777777" w:rsidR="007C6D17" w:rsidRDefault="00000000">
      <w:r>
        <w:t>The Enlightenment and the Scientific Revolution were two monumental forces that reshaped human understanding of the world, unlocking new possibilities for human progress. This era of intellectual and scientific exploration, spanning from the late 17th to the late 18th century, laid the groundwork for many of the advancements we enjoy today.</w:t>
      </w:r>
    </w:p>
    <w:p w14:paraId="39F9DEA6" w14:textId="77777777" w:rsidR="007C6D17" w:rsidRDefault="00000000">
      <w:r>
        <w:t>At its core, the Enlightenment was a philosophical movement that emphasized reason, individualism, and empiricism. It was characterized by an intense focus on human rights, democracy, and the scientific method. This intellectual ferment led to the development of new ideas about human nature, morality, and the natural world. Key figures such as René Descartes, John Locke, Voltaire, and Immanuel Kant contributed significantly to this intellectual landscape.</w:t>
      </w:r>
    </w:p>
    <w:p w14:paraId="41DF6936" w14:textId="77777777" w:rsidR="007C6D17" w:rsidRDefault="00000000">
      <w:r>
        <w:t>The Scientific Revolution, on the other hand, was a profound transformation in the way humans understood the natural world. It began with the work of Copernicus, Galileo, and Kepler, who challenged the geocentric model of the universe by proposing that the Earth revolved around the Sun. This heliocentric model fundamentally altered our understanding of celestial mechanics and the nature of reality.</w:t>
      </w:r>
    </w:p>
    <w:p w14:paraId="32D40D77" w14:textId="77777777" w:rsidR="007C6D17" w:rsidRDefault="00000000">
      <w:r>
        <w:t>The most influential figure of this era was Sir Isaac Newton, whose groundbreaking work on calculus, optics, and physics revolutionized our comprehension of the physical world. His laws of motion and universal gravitation provided a new framework for understanding natural phenomena, from the falling apple to the orbiting planets. The Scientific Revolution's emphasis on empirical observation, experimentation, and mathematical description established science as an independent discipline.</w:t>
      </w:r>
    </w:p>
    <w:p w14:paraId="0C1567B3" w14:textId="77777777" w:rsidR="007C6D17" w:rsidRDefault="00000000">
      <w:r>
        <w:t>The intersection of the Enlightenment and the Scientific Revolution had far- reaching implications. The application of scientific methods to societal problems led to significant advancements in fields such as medicine, agriculture, and engineering. This fusion of reason and empirical inquiry also spawned new forms of artistic expression, as artists sought to capture the beauty and complexity of the natural world.</w:t>
      </w:r>
    </w:p>
    <w:p w14:paraId="2C37ECDC" w14:textId="77777777" w:rsidR="007C6D17" w:rsidRDefault="00000000">
      <w:r>
        <w:t xml:space="preserve">One notable consequence of this intellectual convergence was the rise of modern science. The development of scientific methodology, combined with the Enlightenment's emphasis on individualism and reason, created an environment conducive to innovative discovery. This synergy enabled scientists like Antoine Lavoisier, Joseph Priestley, and Henry </w:t>
      </w:r>
      <w:r>
        <w:lastRenderedPageBreak/>
        <w:t>Cavendish to make groundbreaking contributions to our understanding of chemistry, electricity, and magnetism.</w:t>
      </w:r>
    </w:p>
    <w:p w14:paraId="78867B8D" w14:textId="77777777" w:rsidR="007C6D17" w:rsidRDefault="00000000">
      <w:r>
        <w:t>The Enlightenment and the Scientific Revolution also had significant social and political implications. The emphasis on individual rights and liberties contributed to the development of democratic ideals and the struggle for human rights. The application of scientific principles to societal problems, such as poverty, disease, and inequality, further fueled the pursuit of a more just and equitable society.</w:t>
      </w:r>
    </w:p>
    <w:p w14:paraId="5A3EC2F0" w14:textId="77777777" w:rsidR="007C6D17" w:rsidRDefault="00000000">
      <w:r>
        <w:t>In this era, thinkers began to challenge traditional authority structures, questioning the legitimacy of absolute monarchies and the Roman Catholic Church's dominance over Europe. This intellectual rebellion paved the way for the development of modern democracy, as individuals began to assert their autonomy and demand representation in government.</w:t>
      </w:r>
    </w:p>
    <w:p w14:paraId="34C94EA0" w14:textId="77777777" w:rsidR="007C6D17" w:rsidRDefault="00000000">
      <w:r>
        <w:t>The intersection of the Enlightenment and the Scientific Revolution also had a profound impact on art and literature. The emphasis on reason and empirical inquiry influenced the work of writers like Jean-Jacques Rousseau, Voltaire, and Immanuel Kant, who explored the human condition through philosophical treatises and literary masterpieces. The rise of realism in painting, as well as the development of new musical forms, further reflected the era's focus on scientific inquiry and artistic expression.</w:t>
      </w:r>
    </w:p>
    <w:p w14:paraId="29DA1702" w14:textId="77777777" w:rsidR="007C6D17" w:rsidRDefault="00000000">
      <w:r>
        <w:t>The confluence of reason, individualism, and empirical inquiry created a cultural climate conducive to innovation, challenging traditional authority structures, and shaping the modern era's values and ideals.</w:t>
      </w:r>
    </w:p>
    <w:p w14:paraId="2EB17B20" w14:textId="77777777" w:rsidR="007C6D17" w:rsidRDefault="00000000">
      <w:pPr>
        <w:pStyle w:val="Heading2"/>
      </w:pPr>
      <w:r>
        <w:t>The Industrial Revolution and Urbanization</w:t>
      </w:r>
      <w:bookmarkStart w:id="373" w:name="4.8.4"/>
      <w:bookmarkEnd w:id="373"/>
    </w:p>
    <w:p w14:paraId="69CD3478" w14:textId="77777777" w:rsidR="007C6D17" w:rsidRDefault="00000000">
      <w:r>
        <w:t>The Industrial Revolution and urbanization were two transformative processes that shaped the modern world. As manufacturing technologies improved, factories began to spring up in urban centers, drawing workers away from rural areas and traditional ways of life.</w:t>
      </w:r>
    </w:p>
    <w:p w14:paraId="0062C221" w14:textId="77777777" w:rsidR="007C6D17" w:rsidRDefault="00000000">
      <w:r>
        <w:t>Prior to the Industrial Revolution, most people lived in rural communities where they produced their own food and goods through subsistence farming and craftsmanship. The introduction of steam-powered machines and new manufacturing techniques, however, made it possible to produce goods on a larger scale, increasing efficiency and reducing costs.</w:t>
      </w:r>
    </w:p>
    <w:p w14:paraId="67BE19FE" w14:textId="77777777" w:rsidR="007C6D17" w:rsidRDefault="00000000">
      <w:r>
        <w:t>As cities grew to accommodate the influx of workers, urbanization became a hallmark of modern life. Cities like Manchester in England and Pittsburgh in the United States became major industrial centers, attracting migrants from rural areas seeking better pay and living conditions. The pace of change was breathtaking, with populations growing at an unprecedented rate.</w:t>
      </w:r>
    </w:p>
    <w:p w14:paraId="02F81359" w14:textId="77777777" w:rsidR="007C6D17" w:rsidRDefault="00000000">
      <w:r>
        <w:t>Urbanization brought many benefits, including access to education, healthcare, and cultural amenities that were previously unavailable in rural areas. Cities also drove innovation and entrepreneurship, as entrepreneurs and inventors converged to capitalize on new technologies and markets.</w:t>
      </w:r>
    </w:p>
    <w:p w14:paraId="020AF8AE" w14:textId="77777777" w:rsidR="007C6D17" w:rsidRDefault="00000000">
      <w:r>
        <w:t>However, the Industrial Revolution and urbanization also had significant drawbacks. The shift from traditional craftsmanship to mass production led to the de-skilling of workers, who lost their autonomy and job security. Factory conditions were often hazardous and exploitative, with long hours, low wages, and inadequate working conditions.</w:t>
      </w:r>
    </w:p>
    <w:p w14:paraId="79F2D94A" w14:textId="77777777" w:rsidR="007C6D17" w:rsidRDefault="00000000">
      <w:r>
        <w:lastRenderedPageBreak/>
        <w:t>The urban environment itself posed challenges, as cities struggled to accommodate the influx of people. Sanitation and public health became major concerns, as waste and pollution accumulated in crowded streets and tenements. The lack of green spaces and recreational areas further exacerbated the problems, leading to social unrest and political instability.</w:t>
      </w:r>
    </w:p>
    <w:p w14:paraId="7486F7EB" w14:textId="77777777" w:rsidR="007C6D17" w:rsidRDefault="00000000">
      <w:r>
        <w:t>Despite these challenges, the Industrial Revolution and urbanization laid the groundwork for modern economic growth and global interconnectedness. Cities emerged as hubs of commerce, finance, and innovation, driving technological progress and cultural exchange.</w:t>
      </w:r>
    </w:p>
    <w:p w14:paraId="78E1D74C" w14:textId="77777777" w:rsidR="007C6D17" w:rsidRDefault="00000000">
      <w:r>
        <w:t>The impact on society was profound. As people moved from rural areas to cities, traditional social structures began to break down, and new forms of organization emerged. Urban poverty, crime, and social unrest became major concerns, prompting reforms and social movements aimed at addressing these issues.</w:t>
      </w:r>
    </w:p>
    <w:p w14:paraId="0B0D723A" w14:textId="77777777" w:rsidR="007C6D17" w:rsidRDefault="00000000">
      <w:r>
        <w:t>In the midst of this transformation, cities became centers of intellectual and cultural ferment. The rise of urban literati, artists, and intellectuals helped shape public opinion, fostered civic engagement, and promoted social change.</w:t>
      </w:r>
    </w:p>
    <w:p w14:paraId="1DE3D90A" w14:textId="77777777" w:rsidR="007C6D17" w:rsidRDefault="00000000">
      <w:r>
        <w:t>The Industrial Revolution and urbanization also had significant effects on international relations. As global trade networks expanded, cities became key nodes in global supply chains, facilitating the exchange of goods, services, and ideas across borders.</w:t>
      </w:r>
    </w:p>
    <w:p w14:paraId="490A106D" w14:textId="77777777" w:rsidR="007C6D17" w:rsidRDefault="00000000">
      <w:r>
        <w:t>Cities continued to evolve, driven by technological progress, economic growth, and cultural innovation. The challenges posed by urbanization remained, but they were met with creative solutions and a commitment to building more just and equitable societies.</w:t>
      </w:r>
    </w:p>
    <w:p w14:paraId="2224FD7E" w14:textId="77777777" w:rsidR="007C6D17" w:rsidRDefault="00000000">
      <w:pPr>
        <w:pStyle w:val="Heading2"/>
      </w:pPr>
      <w:r>
        <w:t>The Rise of Nationalism in Europe</w:t>
      </w:r>
      <w:bookmarkStart w:id="374" w:name="4.8.5"/>
      <w:bookmarkEnd w:id="374"/>
    </w:p>
    <w:p w14:paraId="001D80BA" w14:textId="77777777" w:rsidR="007C6D17" w:rsidRDefault="00000000">
      <w:r>
        <w:t>The rise of nationalism in Europe during the late 18th and early 19th centuries was a complex phenomenon that had far-reaching consequences for the continent. The French Revolution's ideals of liberty, equality, and fraternity began to spread across Europe, many nations began to assert their unique cultural identities and seek greater autonomy from the dominant powers.</w:t>
      </w:r>
    </w:p>
    <w:p w14:paraId="06E00AA8" w14:textId="77777777" w:rsidR="007C6D17" w:rsidRDefault="00000000">
      <w:r>
        <w:t>In the aftermath of the Napoleonic Wars, European monarchies were eager to reassert their authority and legitimacy. Nationalist movements emerged as a way for people to express their discontent with the existing political order and demand greater representation in government. The Romantic movement, which emphasized the importance of individualism, local culture, and folk traditions, also contributed to the rise of nationalism.</w:t>
      </w:r>
    </w:p>
    <w:p w14:paraId="5C059384" w14:textId="77777777" w:rsidR="007C6D17" w:rsidRDefault="00000000">
      <w:r>
        <w:t>The German Confederation, a loose association of 39 German states, was particularly susceptible to nationalist sentiment. In the early 19th century, Germans began to identify themselves as a distinct nation, separate from their Austrian and French counterparts. This sense of national identity was fueled by the publication of Johann Gottfried von Herder's Ideas on the Philosophy of History, which argued that nations were the highest form of human organization.</w:t>
      </w:r>
    </w:p>
    <w:p w14:paraId="5CF917EB" w14:textId="77777777" w:rsidR="007C6D17" w:rsidRDefault="00000000">
      <w:r>
        <w:t xml:space="preserve">As German nationalism gained momentum, the concept of "Volk" or people became central to the movement. Proponents of nationalism believed that the Volksgeist, or national spirit, was a unique and essential quality that defined a nation's culture and identity. This </w:t>
      </w:r>
      <w:r>
        <w:lastRenderedPageBreak/>
        <w:t>emphasis on the importance of national culture led to increased efforts to preserve traditional folkways, language, and customs.</w:t>
      </w:r>
    </w:p>
    <w:p w14:paraId="5B176F48" w14:textId="77777777" w:rsidR="007C6D17" w:rsidRDefault="00000000">
      <w:r>
        <w:t>The unification of Italy and Germany under Prussian leadership in the mid-19th century further solidified nationalist sentiments across Europe. The creation of a unified Italian state in 1861 and the German Empire in 1871 provided models for other nations seeking independence from foreign rule. The rise of nationalism also led to increased tensions between rival powers, as each nation sought to assert its dominance over others.</w:t>
      </w:r>
    </w:p>
    <w:p w14:paraId="2D14FFFD" w14:textId="77777777" w:rsidR="007C6D17" w:rsidRDefault="00000000">
      <w:r>
        <w:t>The impact of nationalism on European politics was profound. Nationalist movements often challenged the authority of monarchies and aristocracies, leading to greater representation in government and eventually the establishment of democratic institutions. However, nationalist sentiment could also be used to justify aggressive expansionism and military conquest, as seen in the cases of Prussia and Austria-Hungary.</w:t>
      </w:r>
    </w:p>
    <w:p w14:paraId="19AD56CB" w14:textId="77777777" w:rsidR="007C6D17" w:rsidRDefault="00000000">
      <w:r>
        <w:t>Furthermore, nationalism often came at the expense of minority groups within a nation. The rise of nationalism led to increased persecution and discrimination against Jews, Catholics, Protestants, and other ethnic or religious minorities who did not conform to the dominant national identity.</w:t>
      </w:r>
    </w:p>
    <w:p w14:paraId="29E760F8" w14:textId="77777777" w:rsidR="007C6D17" w:rsidRDefault="00000000">
      <w:r>
        <w:t>The legacy of nationalist movements in Europe continues to shape contemporary politics. Nationalist sentiment remains a powerful force in many countries, often used to justify restrictive immigration policies, cultural homogenization, and aggressive foreign policy. However, it is also important to recognize the positive contributions nationalism has made to European history, such as promoting greater representation, democracy, and cultural preservation.</w:t>
      </w:r>
    </w:p>
    <w:p w14:paraId="2C7FDEEA" w14:textId="77777777" w:rsidR="007C6D17" w:rsidRDefault="00000000">
      <w:r>
        <w:t>The rise of nationalism in Europe during the 19th century reflects a complex interplay between cultural, political, and economic factors. This legacy continues to influence contemporary debates about national identity, belonging, and global citizenship.</w:t>
      </w:r>
    </w:p>
    <w:p w14:paraId="40978229" w14:textId="77777777" w:rsidR="007C6D17" w:rsidRDefault="00000000">
      <w:pPr>
        <w:pStyle w:val="Heading2"/>
      </w:pPr>
      <w:r>
        <w:t>Feminist Movements: Suffrage, Equality, and Empowerment</w:t>
      </w:r>
      <w:bookmarkStart w:id="375" w:name="4.8.6"/>
      <w:bookmarkEnd w:id="375"/>
    </w:p>
    <w:p w14:paraId="0F693FDB" w14:textId="77777777" w:rsidR="007C6D17" w:rsidRDefault="00000000">
      <w:r>
        <w:t>The feminist movement has been a driving force for social change throughout history, advocating for women's rights and challenging patriarchal norms. The struggle for suffrage, equality, and empowerment is a thread that runs through centuries of human experience, with each era presenting its own unique challenges and opportunities.</w:t>
      </w:r>
    </w:p>
    <w:p w14:paraId="53C369AF" w14:textId="77777777" w:rsidR="007C6D17" w:rsidRDefault="00000000">
      <w:r>
        <w:t>In ancient civilizations such as Greece and Rome, women played important roles in mythology and culture, but their actual social status was often limited. In some societies, women even had more freedom than men, with the ability to own property and engage in trade. However, these exceptions were few and far between, and for the most part, women's lives were circumscribed by domesticity and subordination.</w:t>
      </w:r>
    </w:p>
    <w:p w14:paraId="0ABA301A" w14:textId="77777777" w:rsidR="007C6D17" w:rsidRDefault="00000000">
      <w:r>
        <w:t>The medieval period saw a consolidation of patriarchal power, with women's roles largely confined to household management and childcare. The emergence of Christianity further solidified men's dominance over women, with scriptural passages like 1 Timothy 2:12 ("And I do not permit a woman to teach or to assume authority over the man; it is degrading for her") reinforcing male superiority.</w:t>
      </w:r>
    </w:p>
    <w:p w14:paraId="23D3FA89" w14:textId="77777777" w:rsidR="007C6D17" w:rsidRDefault="00000000">
      <w:r>
        <w:t xml:space="preserve">The Enlightenment era saw the beginnings of a more nuanced understanding of women's rights. Thinkers like John Locke and Jean-Jacques Rousseau argued that women, like men, </w:t>
      </w:r>
      <w:r>
        <w:lastRenderedPageBreak/>
        <w:t>were endowed with natural rights and should be free from arbitrary oppression. The French Revolution's Declaration of the Rights of Man and of the Citizen (1789) explicitly recognized women's equality, although this was largely rhetorical, as women continued to face significant barriers to full participation in public life.</w:t>
      </w:r>
    </w:p>
    <w:p w14:paraId="163F303D" w14:textId="77777777" w:rsidR="007C6D17" w:rsidRDefault="00000000">
      <w:r>
        <w:t>The 19th century saw the rise of organized feminist movements, particularly in Europe and North America. Figures like Mary Wollstonecraft, Emma Willard, and Elizabeth Cady Stanton were instrumental in shaping the modern feminist agenda, which focused on securing property rights, education, and political representation for women. The Seneca Falls Convention (1848) and the First International Women's Rights Convention (1851) marked important milestones in this struggle.</w:t>
      </w:r>
    </w:p>
    <w:p w14:paraId="112A5F2B" w14:textId="77777777" w:rsidR="007C6D17" w:rsidRDefault="00000000">
      <w:r>
        <w:t>The 20th century was marked by significant advances in women's rights, with the passage of suffrage laws (e.g., the 19th Amendment to the US Constitution, ratified in 1920), the establishment of equal pay and employment protection legislation (e.g., Title VII of the Civil Rights Act, passed in 1964), and the emergence of feminist activism as a distinct political force. The women's liberation movement of the 1960s and 1970s was a key moment in this trajectory, with its focus on challenging patriarchal norms and transforming societal attitudes towards women.</w:t>
      </w:r>
    </w:p>
    <w:p w14:paraId="2191A148" w14:textId="77777777" w:rsidR="007C6D17" w:rsidRDefault="00000000">
      <w:r>
        <w:t>Contemporary feminism continues to evolve and adapt, responding to changing social conditions, technological advancements, and shifting global power dynamics. Issues like reproductive rights, sexual harassment and assault, gender-based violence, and intersectionality have become central concerns. The #MeToo movement (2017) and the ongoing struggle for gender equality in the face of rising nationalism and conservative backlash are just two examples of the ongoing, complex nature of feminist activism.</w:t>
      </w:r>
    </w:p>
    <w:p w14:paraId="6AE50485" w14:textId="77777777" w:rsidR="007C6D17" w:rsidRDefault="00000000">
      <w:r>
        <w:t>Throughout this narrative, women's agency and resistance have been crucial factors in shaping the course of human history. From ancient goddesses to modern-day activists, women's experiences and perspectives have consistently challenged dominant narratives and demanded greater recognition and respect.</w:t>
      </w:r>
    </w:p>
    <w:p w14:paraId="6EEB5973" w14:textId="77777777" w:rsidR="007C6D17" w:rsidRDefault="00000000">
      <w:pPr>
        <w:pStyle w:val="Heading2"/>
      </w:pPr>
      <w:r>
        <w:t>Civil Rights Movements: Slavery to Civil Unrest</w:t>
      </w:r>
      <w:bookmarkStart w:id="376" w:name="4.8.7"/>
      <w:bookmarkEnd w:id="376"/>
    </w:p>
    <w:p w14:paraId="55D389A3" w14:textId="77777777" w:rsidR="007C6D17" w:rsidRDefault="00000000">
      <w:r>
        <w:t>The Civil Rights Movement in the United States is a significant chapter in the nation's history, spanning from the abolition of slavery to the ongoing struggle for racial and social justice. This movement has been shaped by various factors, including economic inequality, political powerlessness, and systemic racism.</w:t>
      </w:r>
    </w:p>
    <w:p w14:paraId="2F540B9B" w14:textId="77777777" w:rsidR="007C6D17" w:rsidRDefault="00000000">
      <w:r>
        <w:t>Slavery was the foundation upon which American society was built. The transatlantic slave trade brought millions of enslaved Africans to North America, where they were forced to work on plantations, farms, and in other industries. The institution of slavery was justified by pseudoscientific theories about racial inferiority, perpetuating a system that dehumanized and exploited African people.</w:t>
      </w:r>
    </w:p>
    <w:p w14:paraId="464E0789" w14:textId="77777777" w:rsidR="007C6D17" w:rsidRDefault="00000000">
      <w:r>
        <w:t>The abolitionist movement emerged in the early 19th century, with leaders like William Lloyd Garrison and Frederick Douglass advocating for the immediate emancipation of all slaves. However, the Emancipation Proclamation issued by President Abraham Lincoln in 1863 did not automatically free all slaves, as it only applied to areas still in rebellion against the Union.</w:t>
      </w:r>
    </w:p>
    <w:p w14:paraId="3A83DE86" w14:textId="77777777" w:rsidR="007C6D17" w:rsidRDefault="00000000">
      <w:r>
        <w:lastRenderedPageBreak/>
        <w:t>The Reconstruction Era that followed the Civil War saw the passage of the 13th Amendment to the Constitution, which officially abolished slavery in 1865. However, this period was marked by violence and intimidation aimed at African Americans, as white supremacists sought to maintain their power and control over the newly freed population.</w:t>
      </w:r>
    </w:p>
    <w:p w14:paraId="6FFC86A8" w14:textId="77777777" w:rsidR="007C6D17" w:rsidRDefault="00000000">
      <w:r>
        <w:t>During the late 19th and early 20th centuries, Jim Crow laws were enacted, formalizing segregation and discrimination against African Americans. These laws restricted access to voting, education, employment, housing, and other basic rights, creating a system of de jure apartheid that lasted until the mid-1960s.</w:t>
      </w:r>
    </w:p>
    <w:p w14:paraId="45C6BBEA" w14:textId="77777777" w:rsidR="007C6D17" w:rsidRDefault="00000000">
      <w:r>
        <w:t>The Civil Rights Movement of the 1950s and 1960s was a pivotal moment in American history, as African Americans and their allies sought to challenge these discriminatory laws and practices. The movement's early leaders included Rosa Parks, who sparked widespread protests with her refusal to give up her seat on a Montgomery, Alabama bus; Martin Luther King Jr., who became the face of nonviolent resistance; and Malcolm X, who advocated for self-defense and black nationalism.</w:t>
      </w:r>
    </w:p>
    <w:p w14:paraId="7423D499" w14:textId="77777777" w:rsidR="007C6D17" w:rsidRDefault="00000000">
      <w:r>
        <w:t>Protests, boycotts, sit-ins, and marches became common tactics as activists pushed for change. The Montgomery Bus Boycott, led by Dr. King, lasted 381 days and ended with the U.S. Supreme Court ruling that bus segregation was unconstitutional. The Greensboro sit-in at a segregated lunch counter in North Carolina sparked a wave of similar protests across the South.</w:t>
      </w:r>
    </w:p>
    <w:p w14:paraId="1D9FF48F" w14:textId="77777777" w:rsidR="007C6D17" w:rsidRDefault="00000000">
      <w:r>
        <w:t>The Voting Rights Act of 1965 prohibited racial discrimination in voting practices, while the Civil Rights Act of 1964 banned discrimination based on race, religion, sex, or national origin. These laws marked significant strides toward achieving racial equality and justice.</w:t>
      </w:r>
    </w:p>
    <w:p w14:paraId="1C75D8E9" w14:textId="77777777" w:rsidR="007C6D17" w:rsidRDefault="00000000">
      <w:r>
        <w:t>Despite these advances, the Civil Rights Movement has continued to evolve and adapt to new challenges. The Black Power movement emerged as a response to perceived neglect and marginalization within the mainstream civil rights effort. The 1968 Poor People's Campaign, led by Dr. King, highlighted economic inequality and poverty as central issues in the struggle for social justice.</w:t>
      </w:r>
    </w:p>
    <w:p w14:paraId="700F16A4" w14:textId="77777777" w:rsidR="007C6D17" w:rsidRDefault="00000000">
      <w:r>
        <w:t>The late 20th century saw the rise of hip-hop culture, which became a powerful medium for expressing African American identity, experiences, and concerns. Artists like Public Enemy, N.W.A., and Kendrick Lamar have used their music to address issues like police brutality, systemic racism, and economic inequality.</w:t>
      </w:r>
    </w:p>
    <w:p w14:paraId="0DE49408" w14:textId="77777777" w:rsidR="007C6D17" w:rsidRDefault="00000000">
      <w:r>
        <w:t>In recent years, the Black Lives Matter movement has gained prominence, with activists protesting police killings of unarmed black people and advocating for policy changes to reduce racial disparities in policing and criminal justice. The Movement for Black Lives, a coalition of over 50 organizations, has pushed for community control of law enforcement, an end to mass incarceration, and reparations for historical injustices.</w:t>
      </w:r>
    </w:p>
    <w:p w14:paraId="150FB387" w14:textId="77777777" w:rsidR="007C6D17" w:rsidRDefault="00000000">
      <w:r>
        <w:t>The struggle for civil rights is ongoing, as African Americans continue to face systemic barriers to full participation in American society. From the Voting Rights Act to the Affordable Care Act, laws have been enacted to address specific challenges, but more work remains to be done.</w:t>
      </w:r>
    </w:p>
    <w:p w14:paraId="1666F380" w14:textId="77777777" w:rsidR="007C6D17" w:rsidRDefault="00000000">
      <w:r>
        <w:t xml:space="preserve">The resilience and determination of African Americans will continue to drive the fight for justice, equality, and human rights, despite centuries of systemic oppression and </w:t>
      </w:r>
      <w:r>
        <w:lastRenderedPageBreak/>
        <w:t>marginalization. The ongoing struggle for civil rights serves as a reminder that social justice requires continuous effort and dedication from all members of society.</w:t>
      </w:r>
    </w:p>
    <w:p w14:paraId="0698247C" w14:textId="77777777" w:rsidR="007C6D17" w:rsidRDefault="00000000">
      <w:pPr>
        <w:pStyle w:val="Heading2"/>
      </w:pPr>
      <w:r>
        <w:t>Environmental Movements: Conservation, Sustainability, and Climate Change</w:t>
      </w:r>
      <w:bookmarkStart w:id="377" w:name="4.8.8"/>
      <w:bookmarkEnd w:id="377"/>
    </w:p>
    <w:p w14:paraId="15BC5841" w14:textId="77777777" w:rsidR="007C6D17" w:rsidRDefault="00000000">
      <w:r>
        <w:t>As the world grapples with the far- reaching consequences of human activity on the environment, environmental movements have become a crucial catalyst for change. From conservation efforts to sustainability initiatives and climate action, these movements have mobilized people from all walks of life to take collective responsibility for the planet's well-being.</w:t>
      </w:r>
    </w:p>
    <w:p w14:paraId="759279B8" w14:textId="77777777" w:rsidR="007C6D17" w:rsidRDefault="00000000">
      <w:r>
        <w:t>The seeds of modern environmentalism were sown in the late 19th century with the emergence of conservation efforts in North America and Europe. As industrialization transformed the landscape, concerns about deforestation, species extinction, and pollution began to mount. Activists like John Muir and Gifford Pinchot advocated for the preservation of natural areas and the sustainable use of resources. Their work laid the groundwork for the modern environmental movement.</w:t>
      </w:r>
    </w:p>
    <w:p w14:paraId="0F548C52" w14:textId="77777777" w:rsidR="007C6D17" w:rsidRDefault="00000000">
      <w:r>
        <w:t>The 1960s and 1970s saw a surge in environmental activism, with the publication of Rachel Carson's "Silent Spring" (1962) being a pivotal moment. Carson's book sounded the alarm about the devastating effects of pesticides on ecosystems, sparking widespread outrage and a renewed commitment to conservation. The era also witnessed the rise of organizations like the Sierra Club, Greenpeace, and the Natural Resources Defense Council, which have since become stalwarts of environmental advocacy.</w:t>
      </w:r>
    </w:p>
    <w:p w14:paraId="3997DEA9" w14:textId="77777777" w:rsidR="007C6D17" w:rsidRDefault="00000000">
      <w:r>
        <w:t>The 1980s and 1990s saw the emergence of sustainability as a key concept in environmental discourse. The Bruntland Commission's report "Our Common Future" (1987) defined sustainable development as meeting human needs while preserving the environment for future generations. This paradigm shift from conservation to sustainability emphasized the need for holistic, long-term thinking and the integration of environmental, social, and economic considerations.</w:t>
      </w:r>
    </w:p>
    <w:p w14:paraId="1245CE11" w14:textId="77777777" w:rsidR="007C6D17" w:rsidRDefault="00000000">
      <w:r>
        <w:t>The 21st century has witnessed a global awakening to the existential threat posed by climate change. The scientific consensus on human-caused global warming has galvanized public opinion and prompted unprecedented levels of cooperation among nations. The Paris Agreement (2015) set ambitious goals for reducing greenhouse gas emissions, while initiatives like the Green New Deal aim to transform economies and societies through renewable energy, green infrastructure, and sustainable practices.</w:t>
      </w:r>
    </w:p>
    <w:p w14:paraId="1AFF1F65" w14:textId="77777777" w:rsidR="007C6D17" w:rsidRDefault="00000000">
      <w:r>
        <w:t>As the urgency of climate action becomes increasingly clear, environmental movements have expanded their scope to address interconnected issues like biodiversity loss, pollution, and social justice. The struggle for environmental protection has become inextricably linked with struggles for racial, economic, and gender equality. Movements like Extinction Rebellion and Fridays for Future have emerged, leveraging nonviolent direct action and youth activism to push for transformative change.</w:t>
      </w:r>
    </w:p>
    <w:p w14:paraId="48642887" w14:textId="77777777" w:rsidR="007C6D17" w:rsidRDefault="00000000">
      <w:r>
        <w:t xml:space="preserve">Despite these advances, the environmental movement still faces significant challenges. Obstacles include entrenched interests, lack of government accountability, and the complexity of global problems requiring coordinated international responses. Furthermore, environmental movements must continue to address the disproportionate impact of climate </w:t>
      </w:r>
      <w:r>
        <w:lastRenderedPageBreak/>
        <w:t>change on vulnerable populations, including low-income communities, indigenous peoples, and small-island developing states.</w:t>
      </w:r>
    </w:p>
    <w:p w14:paraId="45739DC8" w14:textId="77777777" w:rsidR="007C6D17" w:rsidRDefault="00000000">
      <w:r>
        <w:t>The future of life on Earth depends on our collective capacity to adapt, innovate, and protect the planet's vital systems – and the environmental movement is a beacon of hope in this endeavor.</w:t>
      </w:r>
    </w:p>
    <w:p w14:paraId="7F78DA38" w14:textId="77777777" w:rsidR="007C6D17" w:rsidRDefault="00000000">
      <w:pPr>
        <w:pStyle w:val="Heading2"/>
      </w:pPr>
      <w:r>
        <w:t>Social Justice Movements: Labor, Anti-War, and LGBTQ+ Rights</w:t>
      </w:r>
      <w:bookmarkStart w:id="378" w:name="4.8.9"/>
      <w:bookmarkEnd w:id="378"/>
    </w:p>
    <w:p w14:paraId="5A588B01" w14:textId="77777777" w:rsidR="007C6D17" w:rsidRDefault="00000000">
      <w:r>
        <w:t>Social justice movements have played a pivotal role in shaping human history, from the struggles for labor rights to the fight against war and discrimination. One of the most significant and enduring social justice movements is that of labor activism, which has fought tirelessly for workers' rights and improved working conditions.</w:t>
      </w:r>
    </w:p>
    <w:p w14:paraId="11D99E87" w14:textId="77777777" w:rsidR="007C6D17" w:rsidRDefault="00000000">
      <w:r>
        <w:t>The labor movement's earliest roots can be traced back to the Industrial Revolution, when factory owners and industrialists began exploiting workers by paying them low wages and forcing them to work long hours in poor conditions. As the Industrial Revolution gathered pace, worker resistance grew, and labor activism emerged as a powerful force for change.</w:t>
      </w:r>
    </w:p>
    <w:p w14:paraId="64A34981" w14:textId="77777777" w:rsidR="007C6D17" w:rsidRDefault="00000000">
      <w:r>
        <w:t>One of the most notable early labor activists was Mary Harris Jones, who organized coal miners in West Virginia during the late 19th century. Jones' bravery and determination inspired countless others to join the fight for workers' rights. The Industrial Workers of the World (IWW) was another influential labor organization, founded in 1905 by Big Bill Haywood and others.</w:t>
      </w:r>
    </w:p>
    <w:p w14:paraId="6747B6FF" w14:textId="77777777" w:rsidR="007C6D17" w:rsidRDefault="00000000">
      <w:r>
        <w:t>The IWW's mission was to unite all workers into one big union, regardless of their industry or occupation. This bold vision sparked a wave of worker organizing across the United States and Canada, with the IWW playing a key role in several major strikes and labor disputes.</w:t>
      </w:r>
    </w:p>
    <w:p w14:paraId="45444C5F" w14:textId="77777777" w:rsidR="007C6D17" w:rsidRDefault="00000000">
      <w:r>
        <w:t>The fight for labor rights continued throughout the 20th century, with notable milestones including the passage of the Fair Labor Standards Act (FLSA) in 1938, which established minimum wage and overtime protections for workers. The Civil Rights Movement of the 1950s and '60s also saw significant labor activism, as African American workers fought against racial discrimination in the workplace.</w:t>
      </w:r>
    </w:p>
    <w:p w14:paraId="6832BC64" w14:textId="77777777" w:rsidR="007C6D17" w:rsidRDefault="00000000">
      <w:r>
        <w:t>Meanwhile, anti-war movements have been a constant feature of human history, from ancient times to the present day. One of the most influential anti-war movements was the Vietnam War protest movement of the 1960s and '70s, which mobilized millions of people worldwide against the US-led war in Southeast Asia.</w:t>
      </w:r>
    </w:p>
    <w:p w14:paraId="7D722709" w14:textId="77777777" w:rsidR="007C6D17" w:rsidRDefault="00000000">
      <w:r>
        <w:t>The Vietnam War protest movement was marked by nonviolent direct action, including sit-ins, boycotts, and civil disobedience. This peaceful resistance played a crucial role in turning public opinion against the war and ultimately contributing to its end. The movement also spawned numerous iconic figures, such as Jane Fonda and John Kerry, who became prominent anti-war activists.</w:t>
      </w:r>
    </w:p>
    <w:p w14:paraId="1F5074E4" w14:textId="77777777" w:rsidR="007C6D17" w:rsidRDefault="00000000">
      <w:r>
        <w:t>The LGBTQ+ rights movement is another significant social justice campaign that has made immense progress in recent decades. This movement's early roots date back to the 1950s and '60s, when gay and lesbian activists began organizing clandestinely due to fear of persecution and discrimination.</w:t>
      </w:r>
    </w:p>
    <w:p w14:paraId="6CA1029A" w14:textId="77777777" w:rsidR="007C6D17" w:rsidRDefault="00000000">
      <w:r>
        <w:lastRenderedPageBreak/>
        <w:t>One of the most pivotal events in the modern LGBTQ+ rights movement was the Stonewall riots of 1969, which erupted in response to a police raid on a gay bar in New York City. The riots marked a turning point in the struggle for LGBTQ+ equality, as they galvanized a new generation of activists who refused to be silenced or marginalized.</w:t>
      </w:r>
    </w:p>
    <w:p w14:paraId="77EDBB7D" w14:textId="77777777" w:rsidR="007C6D17" w:rsidRDefault="00000000">
      <w:r>
        <w:t>The modern LGBTQ+ rights movement has achieved numerous landmark victories, including the legalization of same-sex marriage and the repeal of "don't ask, don't tell" policies. However, challenges persist, particularly in regards to issues such as transphobia, intersectionality, and ongoing discrimination against LGBTQ+ individuals worldwide.</w:t>
      </w:r>
    </w:p>
    <w:p w14:paraId="763E99AD" w14:textId="77777777" w:rsidR="007C6D17" w:rsidRDefault="00000000">
      <w:r>
        <w:t>Throughout human history, social justice movements have played a vital role in shaping our collective future. From labor activism to anti-war movements and the fight for LGBTQ+ rights, these campaigns have demonstrated the power of ordinary people working together to create positive change. The struggle continues, with each movement building upon the successes and lessons learned from those that came before it.</w:t>
      </w:r>
    </w:p>
    <w:p w14:paraId="5A9A7802" w14:textId="77777777" w:rsidR="007C6D17" w:rsidRDefault="00000000">
      <w:pPr>
        <w:pStyle w:val="Heading2"/>
      </w:pPr>
      <w:r>
        <w:t>The Impact of Social Media on Contemporary Culture</w:t>
      </w:r>
      <w:bookmarkStart w:id="379" w:name="4.8.10"/>
      <w:bookmarkEnd w:id="379"/>
    </w:p>
    <w:p w14:paraId="72FACFCC" w14:textId="77777777" w:rsidR="007C6D17" w:rsidRDefault="00000000">
      <w:r>
        <w:t>The advent of social media has revolutionized the way we interact with one another, consume information, and shape our perceptions of the world. With billions of users worldwide, platforms like Facebook, Twitter, Instagram, and YouTube have become an integral part of modern life, influencing everything from personal relationships to global politics.</w:t>
      </w:r>
    </w:p>
    <w:p w14:paraId="1B02B49B" w14:textId="77777777" w:rsidR="007C6D17" w:rsidRDefault="00000000">
      <w:r>
        <w:t>One of the most significant impacts of social media on contemporary culture is its role in shaping our self-perception and self-identity. With the rise of curated profiles and influencer marketing, people are increasingly concerned with projecting a particular image or persona online. This has led to the proliferation of unrealistic beauty standards, as individuals strive to present themselves as perfect, put-together versions of themselves.</w:t>
      </w:r>
    </w:p>
    <w:p w14:paraId="51D75C93" w14:textId="77777777" w:rsidR="007C6D17" w:rsidRDefault="00000000">
      <w:r>
        <w:t>The pressure to conform to these societal norms can be particularly damaging for marginalized groups, who may already face discrimination and exclusion in real-life settings. Social media amplifies these issues by creating a virtual environment where individuals are forced to navigate complex social hierarchies and expectations.</w:t>
      </w:r>
    </w:p>
    <w:p w14:paraId="4E074B11" w14:textId="77777777" w:rsidR="007C6D17" w:rsidRDefault="00000000">
      <w:r>
        <w:t>Moreover, the proliferation of misinformation and disinformation on social media has led to the erosion of trust in traditional news sources and institutions. The 24-hour news cycle and the ease with which false information can spread have created an atmosphere of perpetual skepticism and mistrust.</w:t>
      </w:r>
    </w:p>
    <w:p w14:paraId="08D7B8F3" w14:textId="77777777" w:rsidR="007C6D17" w:rsidRDefault="00000000">
      <w:r>
        <w:t>The impact of social media on contemporary culture is also evident in its role in shaping our collective attention span and sense of community. With endless streams of content at their fingertips, individuals are now accustomed to consuming bite-ized chunks of information, rather than engaging with in-depth articles or long-form content.</w:t>
      </w:r>
    </w:p>
    <w:p w14:paraId="56DEF9B9" w14:textId="77777777" w:rsidR="007C6D17" w:rsidRDefault="00000000">
      <w:r>
        <w:t>This has significant implications for the way we process and retain information, as well as our capacity for deep thinking and analysis. Furthermore, social media's emphasis on individualism and self-promotion has led to a decline in community-based activities and a sense of disconnection from others.</w:t>
      </w:r>
    </w:p>
    <w:p w14:paraId="431F17EE" w14:textId="77777777" w:rsidR="007C6D17" w:rsidRDefault="00000000">
      <w:r>
        <w:t xml:space="preserve">In addition, social media has also contributed to the proliferation of echo chambers, where individuals are only exposed to information that confirms their existing beliefs and biases. </w:t>
      </w:r>
      <w:r>
        <w:lastRenderedPageBreak/>
        <w:t>This has further exacerbated societal divisions and made it more challenging to find common ground or engage in meaningful dialogue with those who hold differing views.</w:t>
      </w:r>
    </w:p>
    <w:p w14:paraId="1AE5EA9E" w14:textId="77777777" w:rsidR="007C6D17" w:rsidRDefault="00000000">
      <w:r>
        <w:t>Despite these challenges, social media also presents opportunities for connection, collaboration, and creative expression. Platforms like YouTube have given rise to a new generation of content creators, educators, and entrepreneurs, who are leveraging social media to share their passions, talents, and expertise with global audiences.</w:t>
      </w:r>
    </w:p>
    <w:p w14:paraId="01666B1F" w14:textId="77777777" w:rsidR="007C6D17" w:rsidRDefault="00000000">
      <w:r>
        <w:t>Moreover, social media has facilitated the growth of social movements and activism, allowing individuals to mobilize around shared causes and connect with others worldwide. The #MeToo movement, for example, utilized social media platforms to bring attention to the prevalence of sexual harassment and assault, sparking a global conversation about consent, power dynamics, and accountability.</w:t>
      </w:r>
    </w:p>
    <w:p w14:paraId="51282ED2" w14:textId="77777777" w:rsidR="007C6D17" w:rsidRDefault="00000000">
      <w:r>
        <w:t>The impact of social media on contemporary culture is multifaceted and far-reaching, influencing everything from personal relationships to global politics. While it presents challenges related to self-perception, misinformation, and community disconnection, it also offers opportunities for connection, creativity, and activism. It's essential that we prioritize critical thinking, media literacy, and empathy in our online interactions, ensuring that social media becomes a force for good rather than a source of division and despair.</w:t>
      </w:r>
    </w:p>
    <w:p w14:paraId="0D990EBA" w14:textId="77777777" w:rsidR="007C6D17" w:rsidRDefault="00000000">
      <w:r>
        <w:br w:type="page"/>
      </w:r>
    </w:p>
    <w:p w14:paraId="43D6ABBE" w14:textId="77777777" w:rsidR="007C6D17" w:rsidRDefault="00000000">
      <w:pPr>
        <w:pStyle w:val="Heading1"/>
      </w:pPr>
      <w:r>
        <w:lastRenderedPageBreak/>
        <w:t>Chapter 39: The Impact of Technology on Human Society</w:t>
      </w:r>
    </w:p>
    <w:p w14:paraId="1D877E61" w14:textId="77777777" w:rsidR="007C6D17" w:rsidRDefault="00000000">
      <w:pPr>
        <w:pStyle w:val="Heading2"/>
      </w:pPr>
      <w:r>
        <w:t>Early Agricultural Technologies: Farming, Irrigation, and Architecture</w:t>
      </w:r>
      <w:bookmarkStart w:id="380" w:name="4.9.1"/>
      <w:bookmarkEnd w:id="380"/>
    </w:p>
    <w:p w14:paraId="7208075B" w14:textId="77777777" w:rsidR="007C6D17" w:rsidRDefault="00000000">
      <w:r>
        <w:t>The dawn of agriculture marked the beginning of human civilization as it is known today. It was a critical turning point in human history, allowing for settled communities to flourish and paving the way for the development of complex societies. The early agricultural technologies that emerged during this period played a crucial role in facilitating this transition.</w:t>
      </w:r>
    </w:p>
    <w:p w14:paraId="390F3023" w14:textId="77777777" w:rsidR="007C6D17" w:rsidRDefault="00000000">
      <w:r>
        <w:t>Farming, which is often credited with being the first major innovation of agriculture, allowed humans to produce food in excess of their immediate needs. This surplus food enabled the growth of settled communities, as people no longer had to constantly roam in search of sustenance. The development of farming also led to the emergence of social hierarchies, as some individuals began to specialize in agricultural practices and others became leaders or rulers.</w:t>
      </w:r>
    </w:p>
    <w:p w14:paraId="16B66EC8" w14:textId="77777777" w:rsidR="007C6D17" w:rsidRDefault="00000000">
      <w:r>
        <w:t>One of the earliest forms of farming was the practice of slash-and-burn agriculture, which involved clearing a plot of land by cutting down trees and then burning the underbrush. This method allowed for the cultivation of crops such as maize, beans, and squash, which were staples in many ancient societies. The use of simple tools made from stone, wood, or bone helped to further increase agricultural productivity.</w:t>
      </w:r>
    </w:p>
    <w:p w14:paraId="6FC4ADBE" w14:textId="77777777" w:rsidR="007C6D17" w:rsidRDefault="00000000">
      <w:r>
        <w:t>Irrigation was another critical innovation that facilitated the growth of settled communities. By collecting and storing water, early farmers could support a wider range of crops and ultimately increase food production. This technology also allowed for the development of more complex societies, as cities began to emerge near reliable sources of water.</w:t>
      </w:r>
    </w:p>
    <w:p w14:paraId="674A4FFA" w14:textId="77777777" w:rsidR="007C6D17" w:rsidRDefault="00000000">
      <w:r>
        <w:t>The architecture of early agricultural societies is also worthy of note. As settlements grew in size and complexity, so too did the need for shelter, storage, and protection. Early farmers built structures such as mud huts, grass houses, and pueblos to meet these needs. These buildings often featured unique architectural styles that reflected the cultural and environmental contexts in which they were constructed.</w:t>
      </w:r>
    </w:p>
    <w:p w14:paraId="28EB10B3" w14:textId="77777777" w:rsidR="007C6D17" w:rsidRDefault="00000000">
      <w:r>
        <w:t>The development of agriculture also led to changes in human diet and nutrition. With a reliable source of food, people were able to consume a more varied and calorie-riche diet, leading to increased energy levels and population growth. The emergence of new crops and cooking techniques further expanded the culinary possibilities of early agricultural societies.</w:t>
      </w:r>
    </w:p>
    <w:p w14:paraId="5CEC6590" w14:textId="77777777" w:rsidR="007C6D17" w:rsidRDefault="00000000">
      <w:r>
        <w:t>The impact of early agricultural technologies on human society cannot be overstated. They allowed for the growth of settled communities, the development of social hierarchies, and the emergence of cities. These innovations also laid the groundwork for later technological advancements, such as the use of metal tools and the development of more complex irrigation systems.</w:t>
      </w:r>
    </w:p>
    <w:p w14:paraId="74012A8A" w14:textId="77777777" w:rsidR="007C6D17" w:rsidRDefault="00000000">
      <w:r>
        <w:t>In addition to their practical applications, early agricultural technologies have had a profound impact on human culture. The cultivation of crops has been celebrated in countless works of art, literature, and music throughout history. The symbolism of agriculture has also been used to represent themes such as fertility, abundance, and the cyclical nature of life.</w:t>
      </w:r>
    </w:p>
    <w:p w14:paraId="6BC9D92E" w14:textId="77777777" w:rsidR="007C6D17" w:rsidRDefault="00000000">
      <w:r>
        <w:lastRenderedPageBreak/>
        <w:t>The study of early agricultural technologies is crucial for understanding the complexities of human civilization. By examining the ways in which our ancestors adapted to their environments and developed new technologies, we can gain a deeper appreciation for the challenges they faced and the innovations they achieved. This knowledge can also provide valuable insights into contemporary issues related to food production, sustainability, and environmental conservation.</w:t>
      </w:r>
    </w:p>
    <w:p w14:paraId="399DACE0" w14:textId="77777777" w:rsidR="007C6D17" w:rsidRDefault="00000000">
      <w:r>
        <w:t>The legacy of early agricultural technologies continues to shape human society today. Their impact can be seen in the way we produce and consume food, the structure of our cities and settlements, and the cultural and symbolic significance of agriculture in our lives.</w:t>
      </w:r>
    </w:p>
    <w:p w14:paraId="70FDEE41" w14:textId="77777777" w:rsidR="007C6D17" w:rsidRDefault="00000000">
      <w:pPr>
        <w:pStyle w:val="Heading2"/>
      </w:pPr>
      <w:r>
        <w:t>The Bronze Age: Metallurgy, Warfare, and Urbanization</w:t>
      </w:r>
      <w:bookmarkStart w:id="381" w:name="4.9.2"/>
      <w:bookmarkEnd w:id="381"/>
    </w:p>
    <w:p w14:paraId="58AA2E7F" w14:textId="77777777" w:rsidR="007C6D17" w:rsidRDefault="00000000">
      <w:r>
        <w:t>The Bronze Age was a transformative period in human history, marked by the widespread adoption of metallurgy, the development of new forms of warfare, and the emergence of urban centers. This era, which spanned from approximately 3000 to 1200 BCE, saw the rise of complex societies and the establishment of trade networks that connected distant regions.</w:t>
      </w:r>
    </w:p>
    <w:p w14:paraId="13C693C8" w14:textId="77777777" w:rsidR="007C6D17" w:rsidRDefault="00000000">
      <w:r>
        <w:t>One of the most significant innovations of the Bronze Age was the discovery of metallurgy. The ability to extract metals such as copper, tin, and bronze from ores revolutionized tool-making and warfare. Copper, in particular, was a game- changer, as it could be alloyed with other metals to create stronger, more durable tools and weapons. The development of bronze, an alloy of copper and tin, further increased the strength and durability of these materials.</w:t>
      </w:r>
    </w:p>
    <w:p w14:paraId="44202ABC" w14:textId="77777777" w:rsidR="007C6D17" w:rsidRDefault="00000000">
      <w:r>
        <w:t>The impact of metallurgy on warfare was profound. Bronze was used to create swords, spears, and shields that were far superior to those made from stone or wood. This allowed for more effective and efficient warfare, which in turn led to the rise of larger, more complex societies. The increased use of metal weapons also led to changes in battle tactics and strategies.</w:t>
      </w:r>
    </w:p>
    <w:p w14:paraId="2114484A" w14:textId="77777777" w:rsidR="007C6D17" w:rsidRDefault="00000000">
      <w:r>
        <w:t>Urbanization was another significant development during the Bronze Age. As societies grew and became more complex, cities began to emerge as centers of trade, commerce, and culture. Cities like Ur, Uruk, and Babylon in Mesopotamia, and Mycenae and Tiryns in Greece, were hubs of activity that attracted people from surrounding regions.</w:t>
      </w:r>
    </w:p>
    <w:p w14:paraId="2225F821" w14:textId="77777777" w:rsidR="007C6D17" w:rsidRDefault="00000000">
      <w:r>
        <w:t>The growth of cities was driven by the need for specialization and trade. As societies became more complex, individuals began to focus on specific tasks or crafts, leading to the development of specialized economies. This, in turn, created a demand for goods and services that could only be produced in urban centers.</w:t>
      </w:r>
    </w:p>
    <w:p w14:paraId="25ACDB23" w14:textId="77777777" w:rsidR="007C6D17" w:rsidRDefault="00000000">
      <w:r>
        <w:t>Urbanization also led to the emergence of new social classes. Cities attracted people from rural areas who sought better economic opportunities. This led to the creation of a wealthy elite, comprised of merchants, traders, and government officials, as well as a larger class of artisans, laborers, and slaves.</w:t>
      </w:r>
    </w:p>
    <w:p w14:paraId="735F9CB0" w14:textId="77777777" w:rsidR="007C6D17" w:rsidRDefault="00000000">
      <w:r>
        <w:t>The Bronze Age was also marked by significant advances in other fields. The development of the wheel, for example, revolutionized transportation and trade. The invention of the potter's wheel allowed for mass production of ceramics, which had a profound impact on daily life and commerce.</w:t>
      </w:r>
    </w:p>
    <w:p w14:paraId="360AF703" w14:textId="77777777" w:rsidR="007C6D17" w:rsidRDefault="00000000">
      <w:r>
        <w:lastRenderedPageBreak/>
        <w:t>In addition to these technological innovations, the Bronze Age saw the emergence of new forms of art and architecture. The discovery of metallurgy led to the creation of more intricate and detailed works of art, such as jewelry and sculpture. The development of urban centers also led to the construction of grand architectural projects, like temples and palaces.</w:t>
      </w:r>
    </w:p>
    <w:p w14:paraId="5DB2F74B" w14:textId="77777777" w:rsidR="007C6D17" w:rsidRDefault="00000000">
      <w:r>
        <w:t>These developments had far-reaching impacts on daily life, commerce, and culture, laying the foundation for the civilizations that followed.</w:t>
      </w:r>
    </w:p>
    <w:p w14:paraId="35C5E3D8" w14:textId="77777777" w:rsidR="007C6D17" w:rsidRDefault="00000000">
      <w:pPr>
        <w:pStyle w:val="Heading2"/>
      </w:pPr>
      <w:r>
        <w:t>Ancient Greek and Roman Engineering Feats: Aqueducts, Roads, and Buildings</w:t>
      </w:r>
      <w:bookmarkStart w:id="382" w:name="4.9.3"/>
      <w:bookmarkEnd w:id="382"/>
    </w:p>
    <w:p w14:paraId="03C2A905" w14:textId="77777777" w:rsidR="007C6D17" w:rsidRDefault="00000000">
      <w:r>
        <w:t>The ancient Greeks and Romans were renowned for their impressive engineering feats, which have left a lasting legacy that continues to inspire awe and admiration today. One of the most remarkable aspects of their engineering accomplishments is the construction of aqueducts, roads, and buildings that have withstood the test of time.</w:t>
      </w:r>
    </w:p>
    <w:p w14:paraId="5DDAC63C" w14:textId="77777777" w:rsidR="007C6D17" w:rsidRDefault="00000000">
      <w:r>
        <w:t>Aqueducts were a crucial component of ancient Greek and Roman infrastructure, providing fresh water supply to cities, towns, and agricultural areas. The Greeks and Romans developed sophisticated systems for collecting, storing, and distributing water, which enabled them to irrigate crops, support urban populations, and maintain public health. The Pont du Gard aqueduct in France, built by the Romans in 16 BC, is an iconic example of their expertise in this field. This remarkable structure stretches over 275 feet in length, with a height of over 160 feet at its highest point, and features a complex system of arches, tunnels, and siphons that allowed water to flow from the nearby mountains to the city of Nimes.</w:t>
      </w:r>
    </w:p>
    <w:p w14:paraId="2CF3C616" w14:textId="77777777" w:rsidR="007C6D17" w:rsidRDefault="00000000">
      <w:r>
        <w:t>Roman roads, meanwhile, were an engineering marvel of their time. Built for military conquests, trade, and communication, these thoroughfares stretched across vast distances, connecting Rome's provinces and colonies. The Roman road network was unparalleled in its day, with over 250,000 miles of paved roads that crisscrossed the empire. These roads were constructed using a combination of gravel, sand, and stone, bound together with mortar made from lime, water, and aggregate. The roads' cambered design allowed rainwater to run off quickly, reducing erosion and wear.</w:t>
      </w:r>
    </w:p>
    <w:p w14:paraId="1F030F1D" w14:textId="77777777" w:rsidR="007C6D17" w:rsidRDefault="00000000">
      <w:r>
        <w:t>The Romans also built impressive structures like amphitheaters, temples, and marketplaces, showcasing their skills in architecture and engineering. The Colosseum, for example, was an iconic symbol of Roman power and ingenuity, with its four levels of seating, tunnels, and hidden mechanisms that enabled the movement of gladiators, animals, and even water for aquatic displays.</w:t>
      </w:r>
    </w:p>
    <w:p w14:paraId="53678C33" w14:textId="77777777" w:rsidR="007C6D17" w:rsidRDefault="00000000">
      <w:r>
        <w:t>The ancient Greeks, too, had a remarkable record of engineering achievement. Their city-states boasted impressive public buildings like the Parthenon in Athens, which combined stunning architecture with advanced engineering techniques. The Parthenon's iconic columns, architraves, and pediments were constructed using limestone and Pentelic marble, while its roof was supported by a sophisticated system of interlocking stones and metal clamps.</w:t>
      </w:r>
    </w:p>
    <w:p w14:paraId="467A5100" w14:textId="77777777" w:rsidR="007C6D17" w:rsidRDefault="00000000">
      <w:r>
        <w:t>Greek and Roman engineers developed innovative solutions to tackle the challenges of their environment. For instance, they built structures that could withstand earthquakes and floods, like the famous Archimedes' Bridge in Greece, which used advanced principles of mathematics and engineering to create a stable, arched design that defied gravity.</w:t>
      </w:r>
    </w:p>
    <w:p w14:paraId="5D8249FC" w14:textId="77777777" w:rsidR="007C6D17" w:rsidRDefault="00000000">
      <w:r>
        <w:lastRenderedPageBreak/>
        <w:t>The ancient Greeks and Romans were also masters of urban planning, designing cities with efficient drainage systems, public squares, and markets. Their understanding of human psychology and sociology allowed them to create spaces that fostered community, commerce, and social interaction.</w:t>
      </w:r>
    </w:p>
    <w:p w14:paraId="6A5D3258" w14:textId="77777777" w:rsidR="007C6D17" w:rsidRDefault="00000000">
      <w:r>
        <w:t>In modern times, the legacy of ancient Greek and Roman engineering continues to inspire and influence contemporary architecture, construction, and infrastructure development. Today's engineers and architects draw on the principles and techniques developed by their ancient counterparts, incorporating them into innovative designs for everything from skyscrapers and bridges to roads and aqueducts.</w:t>
      </w:r>
    </w:p>
    <w:p w14:paraId="14614618" w14:textId="77777777" w:rsidR="007C6D17" w:rsidRDefault="00000000">
      <w:r>
        <w:t>The study of ancient Greek and Roman engineering also offers valuable lessons about the importance of cooperation, collaboration, and innovation in the face of adversity. This legacy serves as a testament to human creativity, perseverance, and the power of collaboration, guiding us toward a brighter future.</w:t>
      </w:r>
    </w:p>
    <w:p w14:paraId="72CABE50" w14:textId="77777777" w:rsidR="007C6D17" w:rsidRDefault="00000000">
      <w:r>
        <w:t>No longer will we build structures that can withstand earthquakes and floods.</w:t>
      </w:r>
    </w:p>
    <w:p w14:paraId="66F3FAB9" w14:textId="77777777" w:rsidR="007C6D17" w:rsidRDefault="00000000">
      <w:pPr>
        <w:pStyle w:val="Heading2"/>
      </w:pPr>
      <w:r>
        <w:t>Medieval Innovations: Watermills, Windmills, and Printing Press</w:t>
      </w:r>
      <w:bookmarkStart w:id="383" w:name="4.9.4"/>
      <w:bookmarkEnd w:id="383"/>
    </w:p>
    <w:p w14:paraId="38E66832" w14:textId="77777777" w:rsidR="007C6D17" w:rsidRDefault="00000000">
      <w:r>
        <w:t>The medieval period, often characterized as the Dark Ages, was a time of great innovation and progress in various fields. One area that saw significant advancements was technology, with the development of watermills, windmills, and the printing press having far-reeching impacts on society.</w:t>
      </w:r>
    </w:p>
    <w:p w14:paraId="7A380999" w14:textId="77777777" w:rsidR="007C6D17" w:rsidRDefault="00000000">
      <w:r>
        <w:t>Watermills, which date back to ancient Greece and Rome, were refined and improved during the medieval period. These machines harnessed the power of flowing water to grind grain into flour, sawing wood, and fulling cloth. The introduction of water-powered machinery revolutionized industry and agriculture, enabling the mass production of goods and increasing food security. Watermills also enabled the construction of larger, more complex buildings, as they could supply power to mechanisms such as pulleys and cranes.</w:t>
      </w:r>
    </w:p>
    <w:p w14:paraId="52D51EB4" w14:textId="77777777" w:rsidR="007C6D17" w:rsidRDefault="00000000">
      <w:r>
        <w:t>Windmills, which originated in medieval Europe, were another significant innovation. These machines used wind energy to grind grain, pump water, or perform other tasks. The first recorded use of windmills was in the 12th century, but it wasn't until the 14th century that they became widespread. Windmills played a crucial role in powering mills and other machinery, especially in areas where water power was not available.</w:t>
      </w:r>
    </w:p>
    <w:p w14:paraId="5507BD6D" w14:textId="77777777" w:rsidR="007C6D17" w:rsidRDefault="00000000">
      <w:r>
        <w:t>The printing press, invented by Johannes Gutenberg in the 15th century, was another groundbreaking innovation of the medieval period. This machine enabled mass production of printed materials, such as books, pamphlets, and newspapers. The printing press had a profound impact on education, literature, and communication, making it easier to disseminate knowledge and ideas across long distances.</w:t>
      </w:r>
    </w:p>
    <w:p w14:paraId="24FAD6DD" w14:textId="77777777" w:rsidR="007C6D17" w:rsidRDefault="00000000">
      <w:r>
        <w:t>The development of watermills, windmills, and the printing press was not limited to Europe; similar innovations occurred in Asia and Africa during this period. For example, ancient China developed sophisticated irrigation systems that used water-powered machinery to support agriculture. Similarly, African societies developed wind-powered machines for tasks such as grinding grain.</w:t>
      </w:r>
    </w:p>
    <w:p w14:paraId="4611B513" w14:textId="77777777" w:rsidR="007C6D17" w:rsidRDefault="00000000">
      <w:r>
        <w:t xml:space="preserve">The impact of these innovations on society was profound. They enabled the mass production of goods, increased food security, and facilitated communication and education. </w:t>
      </w:r>
      <w:r>
        <w:lastRenderedPageBreak/>
        <w:t>The printing press, in particular, played a crucial role in disseminating knowledge and ideas, contributing to the spread of literacy and the Renaissance.</w:t>
      </w:r>
    </w:p>
    <w:p w14:paraId="305C7D1C" w14:textId="77777777" w:rsidR="007C6D17" w:rsidRDefault="00000000">
      <w:r>
        <w:t>The development of watermills, windmills, and the printing press also had significant economic implications. By increasing productivity and reducing labor costs, these machines enabled businesses to operate more efficiently, leading to increased trade and economic growth. The printing press, in particular, helped establish a global economy by facilitating the exchange of goods and ideas across long distances.</w:t>
      </w:r>
    </w:p>
    <w:p w14:paraId="67386187" w14:textId="77777777" w:rsidR="007C6D17" w:rsidRDefault="00000000">
      <w:r>
        <w:t>In addition to their practical applications, watermills, windmills, and the printing press also had significant cultural and social implications. They enabled the construction of larger, more complex buildings, which became symbols of power and status in medieval society. The printing press, in particular, played a crucial role in disseminating information about science, literature, and art, contributing to the development of Western culture.</w:t>
      </w:r>
    </w:p>
    <w:p w14:paraId="79026762" w14:textId="77777777" w:rsidR="007C6D17" w:rsidRDefault="00000000">
      <w:r>
        <w:t>In the grand scheme of human history, these machines had far-reeching impacts on industry, agriculture, communication, education, and culture, laying the foundation for many of the advancements we enjoy today. The medieval period was a time of significant innovation and progress, marked by the development of watermills, windmills, and the printing press.</w:t>
      </w:r>
    </w:p>
    <w:p w14:paraId="6C4517A8" w14:textId="77777777" w:rsidR="007C6D17" w:rsidRDefault="00000000">
      <w:pPr>
        <w:pStyle w:val="Heading2"/>
      </w:pPr>
      <w:r>
        <w:t>Industrial Revolution and Mass Production</w:t>
      </w:r>
      <w:bookmarkStart w:id="384" w:name="4.9.5"/>
      <w:bookmarkEnd w:id="384"/>
    </w:p>
    <w:p w14:paraId="31A96804" w14:textId="77777777" w:rsidR="007C6D17" w:rsidRDefault="00000000">
      <w:r>
        <w:t>The Industrial Revolution marked a significant turning point in human history, transforming the way goods were produced and consumed. The introduction of machines and factories enabled mass production on an unprecedented scale, revolutionizing industries such as textiles, steel, and machinery manufacturing.</w:t>
      </w:r>
    </w:p>
    <w:p w14:paraId="4B082F27" w14:textId="77777777" w:rsidR="007C6D17" w:rsidRDefault="00000000">
      <w:r>
        <w:t>Prior to the Industrial Revolution, most goods were crafted by hand or using simple tools, often in small workshops or homes. This labor-intensive process limited production quantities and made goods relatively expensive and inaccessible to many people. The Industrial Revolution changed this dynamic by introducing machines that could perform tasks more efficiently and accurately than human laborers.</w:t>
      </w:r>
    </w:p>
    <w:p w14:paraId="1405D2DF" w14:textId="77777777" w:rsidR="007C6D17" w:rsidRDefault="00000000">
      <w:r>
        <w:t>One of the key innovations of the Industrial Revolution was the introduction of power-driven machinery. Steam engines, invented by James Watt in the late 18th century, provided a reliable source of power for factories. This enabled manufacturers to mechanize their processes, increasing production speeds and reducing labor costs.</w:t>
      </w:r>
    </w:p>
    <w:p w14:paraId="3E777779" w14:textId="77777777" w:rsidR="007C6D17" w:rsidRDefault="00000000">
      <w:r>
        <w:t>The textile industry was one of the first to be transformed by mass production techniques. The invention of the spinning jenny by James Hargreaves in 1764 and the water frame by Edmund Cartwright in 1787 enabled the rapid production of cloth, which had previously been a time- consuming and labor-intensive process. The introduction of power looms and other machinery further increased efficiency and reduced costs.</w:t>
      </w:r>
    </w:p>
    <w:p w14:paraId="082F3B38" w14:textId="77777777" w:rsidR="007C6D17" w:rsidRDefault="00000000">
      <w:r>
        <w:t>The iron and steel industries also underwent significant changes during this period. Henry Cort's development of the puddling process in 1784 allowed for the mass production of high-quality steel, while the Bessemer process, patented by Sir Henry Bessemer in 1855, enabled the production of large quantities of steel at a lower cost.</w:t>
      </w:r>
    </w:p>
    <w:p w14:paraId="16FF9A27" w14:textId="77777777" w:rsidR="007C6D17" w:rsidRDefault="00000000">
      <w:r>
        <w:t xml:space="preserve">Mass production also had significant social and economic impacts. The shift from handcrafting to machine-based manufacturing created new job opportunities in factories </w:t>
      </w:r>
      <w:r>
        <w:lastRenderedPageBreak/>
        <w:t>and led to the growth of cities as people moved from rural areas to work in industry centers. However, it also led to increased urban poverty and inequality as many workers struggled to adapt to the changing labor market.</w:t>
      </w:r>
    </w:p>
    <w:p w14:paraId="66C99698" w14:textId="77777777" w:rsidR="007C6D17" w:rsidRDefault="00000000">
      <w:r>
        <w:t>The Industrial Revolution's impact on society was further accelerated by the development of transportation networks, including canals, railroads, and steamships. These improvements enabled the rapid movement of goods and people across vast distances, facilitating global trade and cultural exchange.</w:t>
      </w:r>
    </w:p>
    <w:p w14:paraId="5EA3298C" w14:textId="77777777" w:rsidR="007C6D17" w:rsidRDefault="00000000">
      <w:r>
        <w:t>Mass production also had significant environmental consequences. The increased demand for raw materials and energy sources led to widespread deforestation, pollution, and waste disposal problems. The Industrial Revolution marked the beginning of a long-term trend towards environmental degradation, which has continued to this day.</w:t>
      </w:r>
    </w:p>
    <w:p w14:paraId="347DC204" w14:textId="77777777" w:rsidR="007C6D17" w:rsidRDefault="00000000">
      <w:r>
        <w:t>In addition to its economic and social impacts, mass production also had important cultural and technological implications. The development of new manufacturing technologies enabled the creation of new products and services that transformed people's daily lives. The introduction of consumer goods such as clothing, furniture, and household appliances created new markets and opportunities for entrepreneurs and inventors.</w:t>
      </w:r>
    </w:p>
    <w:p w14:paraId="5788EB58" w14:textId="77777777" w:rsidR="007C6D17" w:rsidRDefault="00000000">
      <w:r>
        <w:t>The Industrial Revolution's legacy can be seen in many aspects of modern life. Mass production techniques continue to shape global industries, from manufacturing cars and electronics to producing food and pharmaceuticals. The social and economic impacts of the Industrial Revolution also remain relevant today, as we grapple with issues such as income inequality, urbanization, and environmental degradation.</w:t>
      </w:r>
    </w:p>
    <w:p w14:paraId="3AB96B48" w14:textId="77777777" w:rsidR="007C6D17" w:rsidRDefault="00000000">
      <w:r>
        <w:t>The industrial revolution's technological innovations will continue to have a profound impact on our lives, shaping the future of industry, society, and the environment.</w:t>
      </w:r>
    </w:p>
    <w:p w14:paraId="76557A9A" w14:textId="77777777" w:rsidR="007C6D17" w:rsidRDefault="00000000">
      <w:pPr>
        <w:pStyle w:val="Heading2"/>
      </w:pPr>
      <w:r>
        <w:t>Computing and the Digital Age: Transistors, Microprocessors, and Internet</w:t>
      </w:r>
      <w:bookmarkStart w:id="385" w:name="4.9.6"/>
      <w:bookmarkEnd w:id="385"/>
    </w:p>
    <w:p w14:paraId="484D50CB" w14:textId="77777777" w:rsidR="007C6D17" w:rsidRDefault="00000000">
      <w:r>
        <w:t>The Computing and the Digital Age:</w:t>
      </w:r>
    </w:p>
    <w:p w14:paraId="59215655" w14:textId="77777777" w:rsidR="007C6D17" w:rsidRDefault="00000000">
      <w:r>
        <w:t>The story of computing and the digital age begins with the invention of the transistor in 1947 by John Bardeen, Walter Brattain, and William Shockley. This innovation marked a significant turning point in the history of electronics, replacing vacuum tubes with transistors.</w:t>
      </w:r>
    </w:p>
    <w:p w14:paraId="6EF9EBDE" w14:textId="77777777" w:rsidR="007C6D17" w:rsidRDefault="00000000">
      <w:r>
        <w:t>Before the advent of transistors, electronic devices were bulky, power-hungry, and often unreliable. The invention of the transistor led to the development of smaller, more efficient, and reliable electronic components that paved the way for the creation of modern computing systems. In 1951, the first commercial computer, UNIVAC I, was released, which used vacuum tubes. However, it wasn't until the introduction of transistors that computers became compact and affordable enough for widespread adoption.</w:t>
      </w:r>
    </w:p>
    <w:p w14:paraId="04DAA08F" w14:textId="77777777" w:rsidR="007C6D17" w:rsidRDefault="00000000">
      <w:r>
        <w:t>The development of microprocessors in the late 1960s further accelerated the pace of technological advancements. Microprocessors are essentially the central processing unit (CPU) of a computer, responsible for executing instructions and controlling the flow of data. The first microprocessor, Intel 4004, was released in 1971 by Intel Corporation. This invention enabled the creation of personal computers, which transformed the way people worked, communicated, and entertained themselves.</w:t>
      </w:r>
    </w:p>
    <w:p w14:paraId="524E39A2" w14:textId="77777777" w:rsidR="007C6D17" w:rsidRDefault="00000000">
      <w:r>
        <w:lastRenderedPageBreak/>
        <w:t>The internet, initially conceived as a communication network for government agencies and universities, has become an integral part of modern life. The term "internet" was coined in the early 1990s to describe this vast global network. The first operational internet connection was established between two nodes, one at Stanford Research Institute (SRI) and another at University College London (UCL), on January 1, 1983.</w:t>
      </w:r>
    </w:p>
    <w:p w14:paraId="1E05D1B9" w14:textId="77777777" w:rsidR="007C6D17" w:rsidRDefault="00000000">
      <w:r>
        <w:t>The widespread adoption of the internet has led to an explosion of information sharing, communication, and commerce. E-commerce, online banking, social media platforms, and countless other applications have become essential tools for people around the world. The growth of the digital age has also given rise to new industries, such as software development, data analytics, and cybersecurity.</w:t>
      </w:r>
    </w:p>
    <w:p w14:paraId="604B5FD3" w14:textId="77777777" w:rsidR="007C6D17" w:rsidRDefault="00000000">
      <w:r>
        <w:t>The impact of computing and the digital age on society is multifaceted. On one hand, it has enabled global connectivity, facilitating communication across geographical boundaries and fostering international collaboration. On the other hand, concerns about privacy, security, and online etiquette have become pressing issues. The rise of social media has also led to a shift in how we consume news, interact with each other, and form opinions.</w:t>
      </w:r>
    </w:p>
    <w:p w14:paraId="46A815A4" w14:textId="77777777" w:rsidR="007C6D17" w:rsidRDefault="00000000">
      <w:r>
        <w:t>In addition to these societal implications, computing and the digital age have also transformed industries such as healthcare, finance, education, and entertainment. Telemedicine, for instance, allows patients to consult doctors remotely, improving access to medical care. Online banking and e-commerce have streamlined financial transactions, making it easier to manage personal finances. The rise of online learning platforms has opened up new opportunities for people to acquire skills and knowledge.</w:t>
      </w:r>
    </w:p>
    <w:p w14:paraId="39531550" w14:textId="77777777" w:rsidR="007C6D17" w:rsidRDefault="00000000">
      <w:r>
        <w:t>As we move forward, it's essential that we prioritize the development of technologies that promote equality, accessibility, and sustainability. We must also ensure that these advancements are guided by ethical considerations, protecting individuals' privacy, security, and dignity.</w:t>
      </w:r>
    </w:p>
    <w:p w14:paraId="436564A5" w14:textId="77777777" w:rsidR="007C6D17" w:rsidRDefault="00000000">
      <w:r>
        <w:t>The story of computing and the digital age is one of human ingenuity, perseverance, and creativity. It's a testament to our ability to adapt, innovate, and push the boundaries of what is possible. This rapidly changing landscape demands that we remember the past while embracing the future, shaping a world where technology serves humanity rather than controlling it.</w:t>
      </w:r>
    </w:p>
    <w:p w14:paraId="23D2EBD4" w14:textId="77777777" w:rsidR="007C6D17" w:rsidRDefault="00000000">
      <w:pPr>
        <w:pStyle w:val="Heading2"/>
      </w:pPr>
      <w:r>
        <w:t>The Impact of Automation on Work and Society</w:t>
      </w:r>
      <w:bookmarkStart w:id="386" w:name="4.9.7"/>
      <w:bookmarkEnd w:id="386"/>
    </w:p>
    <w:p w14:paraId="6DADEE58" w14:textId="77777777" w:rsidR="007C6D17" w:rsidRDefault="00000000">
      <w:r>
        <w:t>The advent of automation has been transforming the world of work and society at an unprecedented pace. The impact of this technological revolution is multifaceted, touching upon various aspects of our lives, from employment to leisure.</w:t>
      </w:r>
    </w:p>
    <w:p w14:paraId="449D8700" w14:textId="77777777" w:rsidR="007C6D17" w:rsidRDefault="00000000">
      <w:r>
        <w:t>One of the most significant consequences of automation is its effect on job markets. As machines and artificial intelligence (AI) take over routine tasks, many jobs become redundant, leading to widespread unemployment and displacement. This phenomenon is particularly pronounced in industries that have traditionally relied heavily on manual labor or low-skilled workers, such as manufacturing, agriculture, and customer service. The loss of these jobs not only affects the individuals who held them but also has a ripple effect on entire communities.</w:t>
      </w:r>
    </w:p>
    <w:p w14:paraId="6A50ED87" w14:textId="77777777" w:rsidR="007C6D17" w:rsidRDefault="00000000">
      <w:r>
        <w:lastRenderedPageBreak/>
        <w:t>On the other hand, automation also creates new job opportunities in areas like software development, data analysis, and AI training. These positions require specialized skills and education, which can be a challenge for those who are not digitally savvy or lack access to quality training programs. As a result, there is an increasing need for re-skilling and up-skilling initiatives that cater to the evolving job market.</w:t>
      </w:r>
    </w:p>
    <w:p w14:paraId="3DB54EC7" w14:textId="77777777" w:rsidR="007C6D17" w:rsidRDefault="00000000">
      <w:r>
        <w:t>Automation's influence extends beyond employment to societal structures as well. With machines taking over many tasks, people have more time to focus on creative pursuits, personal development, and leisure activities. This shift has led to a surge in entrepreneurship, innovation, and artistic expression, which can contribute to economic growth and cultural enrichment.</w:t>
      </w:r>
    </w:p>
    <w:p w14:paraId="6F9BEFFF" w14:textId="77777777" w:rsidR="007C6D17" w:rsidRDefault="00000000">
      <w:r>
        <w:t>Moreover, automation is redefining traditional notions of work-life balance. As machines handle routine tasks, humans are freed from the drudgery of repetitive labor, allowing them to prioritize their well-being, relationships, and personal goals. This, in turn, can lead to improved mental health, reduced stress levels, and increased overall satisfaction.</w:t>
      </w:r>
    </w:p>
    <w:p w14:paraId="4C530352" w14:textId="77777777" w:rsidR="007C6D17" w:rsidRDefault="00000000">
      <w:r>
        <w:t>The societal implications of automation are far-reaching, too. As machines assume more responsibilities, humans have more time to engage in activities that promote social cohesion, community building, and environmental stewardship. This can lead to a greater sense of purpose, civic engagement, and collective well-being.</w:t>
      </w:r>
    </w:p>
    <w:p w14:paraId="27B33A08" w14:textId="77777777" w:rsidR="007C6D17" w:rsidRDefault="00000000">
      <w:r>
        <w:t>However, there are also concerns about the potential dark side of automation. The loss of jobs and income can exacerbate existing social and economic inequalities, leading to increased poverty rates, reduced social mobility, and heightened tensions between different groups in society. Furthermore, as machines become more integrated into our daily lives, there is a risk that they may perpetuate biases and reinforce harmful stereotypes, potentially perpetuating systemic injustices.</w:t>
      </w:r>
    </w:p>
    <w:p w14:paraId="21C60532" w14:textId="77777777" w:rsidR="007C6D17" w:rsidRDefault="00000000">
      <w:r>
        <w:t>To mitigate these risks, it is essential to implement policies that support workers in the transition to new roles and industries. This might involve investing in education and retraining programs, providing financial assistance for those who are displaced, and promoting entrepreneurship and innovation initiatives.</w:t>
      </w:r>
    </w:p>
    <w:p w14:paraId="44C22329" w14:textId="77777777" w:rsidR="007C6D17" w:rsidRDefault="00000000">
      <w:r>
        <w:t>In addition, there is a need for greater transparency and accountability in the development and deployment of autonomous technologies. Governments, corporations, and civil society organizations must work together to ensure that these technologies are designed and implemented with fairness, equity, and human dignity in mind.</w:t>
      </w:r>
    </w:p>
    <w:p w14:paraId="66CBA71F" w14:textId="77777777" w:rsidR="007C6D17" w:rsidRDefault="00000000">
      <w:r>
        <w:t>Machines taking over routine tasks has freed humans from the drudgery of repetitive labor, allowing them to prioritize their well-being, relationships, and personal goals. As we navigate this technological revolution, it is crucial that we acknowledge both the opportunities and challenges it presents, and work collectively to harness its benefits while minimizing its drawbacks.</w:t>
      </w:r>
    </w:p>
    <w:p w14:paraId="2DD73830" w14:textId="77777777" w:rsidR="007C6D17" w:rsidRDefault="00000000">
      <w:pPr>
        <w:pStyle w:val="Heading2"/>
      </w:pPr>
      <w:r>
        <w:t>Cybersecurity and Online Identity</w:t>
      </w:r>
      <w:bookmarkStart w:id="387" w:name="4.9.8"/>
      <w:bookmarkEnd w:id="387"/>
    </w:p>
    <w:p w14:paraId="349360CE" w14:textId="77777777" w:rsidR="007C6D17" w:rsidRDefault="00000000">
      <w:r>
        <w:t>As humans increasingly rely on the internet for communication, commerce, and entertainment, cybersecurity has become a vital concern. The digital world is replete with threats to our online identity, making it essential to understand the concepts of cyberattacks, data breaches, and how to protect ourselves.</w:t>
      </w:r>
    </w:p>
    <w:p w14:paraId="14F590BC" w14:textId="77777777" w:rsidR="007C6D17" w:rsidRDefault="00000000">
      <w:r>
        <w:lastRenderedPageBreak/>
        <w:t>Cybersecurity refers to the practice of protecting computer systems, networks, and sensitive information from unauthorized access, use, disclosure, disruption, modification, or destruction. This involves implementing various security measures to prevent attacks by malicious actors. Cybersecurity is no longer a niche concern but a pressing issue affecting individuals, organizations, and governments worldwide.</w:t>
      </w:r>
    </w:p>
    <w:p w14:paraId="2BBE443B" w14:textId="77777777" w:rsidR="007C6D17" w:rsidRDefault="00000000">
      <w:r>
        <w:t>One of the most significant threats to our online identity is identity theft. This occurs when an individual's personal information is stolen and used without their consent. Identity thieves often target sensitive data such as Social Security numbers, credit card information, and passwords. Once compromised, this information can be used to commit fraud, steal money, or even assume the victim's identity.</w:t>
      </w:r>
    </w:p>
    <w:p w14:paraId="3D4C4D4C" w14:textId="77777777" w:rsidR="007C6D17" w:rsidRDefault="00000000">
      <w:r>
        <w:t>Phishing scams are a common method for identity thieves to obtain sensitive information. These attacks involve sending fake emails that appear to come from reputable organizations, requesting personal data or login credentials. In reality, these emails are designed to trick victims into divulging confidential information. It is essential to be cautious when receiving unsolicited emails and never provide sensitive information unless absolutely necessary.</w:t>
      </w:r>
    </w:p>
    <w:p w14:paraId="333E297D" w14:textId="77777777" w:rsidR="007C6D17" w:rsidRDefault="00000000">
      <w:r>
        <w:t>Data breaches are another significant threat to our online identity. A data breach occurs when an unauthorized party gains access to sensitive information stored on a computer system or network. This can result in the theft of personal data, financial information, or intellectual property. Data breaches often occur due to human error, compromised software, or outdated security measures.</w:t>
      </w:r>
    </w:p>
    <w:p w14:paraId="72CA61D2" w14:textId="77777777" w:rsidR="007C6D17" w:rsidRDefault="00000000">
      <w:r>
        <w:t>Ransomware attacks have become increasingly prevalent and pose a significant threat to our online identity. These attacks involve encrypting files on a victim's computer system, demanding a ransom in exchange for the decryption key. Ransomware can be spread through infected emails, software updates, or exploited vulnerabilities. It is essential to maintain regular backups of important files and consider investing in anti-ransomware software.</w:t>
      </w:r>
    </w:p>
    <w:p w14:paraId="5917A515" w14:textId="77777777" w:rsidR="007C6D17" w:rsidRDefault="00000000">
      <w:r>
        <w:t>Another significant threat to our online identity is social engineering. This involves manipulating individuals into divulging sensitive information or performing certain actions that compromise security. Social engineers often use psychological manipulation, pretexting, or baiting to achieve their goals. It is essential to be aware of these tactics and never provide sensitive information unless absolutely necessary.</w:t>
      </w:r>
    </w:p>
    <w:p w14:paraId="7B24F0C4" w14:textId="77777777" w:rsidR="007C6D17" w:rsidRDefault="00000000">
      <w:r>
        <w:t>In addition to these threats, online anonymity has become a significant concern. As individuals increasingly share personal information online, they risk losing control over their digital identities. Online anonymity can be compromised through IP address tracking, browser fingerprinting, or compromised VPNs. It is essential to maintain strong passwords, use reputable VPNs, and monitor online activity to prevent identity compromise.</w:t>
      </w:r>
    </w:p>
    <w:p w14:paraId="53357CBF" w14:textId="77777777" w:rsidR="007C6D17" w:rsidRDefault="00000000">
      <w:r>
        <w:t>To protect our online identity, it is essential to implement robust security measures. This includes using strong passwords, enabling two-factor authentication, and keeping software up-to-date. Individuals should also be cautious when sharing personal information online and avoid using public Wi-Fi networks or public computers. It is also crucial to monitor credit reports and bank statements for suspicious activity.</w:t>
      </w:r>
    </w:p>
    <w:p w14:paraId="45FF9AA8" w14:textId="77777777" w:rsidR="007C6D17" w:rsidRDefault="00000000">
      <w:r>
        <w:lastRenderedPageBreak/>
        <w:t>In addition to individual actions, governments and organizations must take steps to protect our online identity. This includes implementing robust cybersecurity measures, conducting regular security audits, and providing employee training on cybersecurity best practices. Governments must also create laws that protect personal data and provide resources for victims of cyberattacks.</w:t>
      </w:r>
    </w:p>
    <w:p w14:paraId="79DCEEC0" w14:textId="77777777" w:rsidR="007C6D17" w:rsidRDefault="00000000">
      <w:r>
        <w:t>By staying informed about cybersecurity best practices and taking proactive measures to protect ourselves, we can minimize the risk of identity theft and maintain control over our digital identities.</w:t>
      </w:r>
    </w:p>
    <w:p w14:paraId="2BC04625" w14:textId="77777777" w:rsidR="007C6D17" w:rsidRDefault="00000000">
      <w:pPr>
        <w:pStyle w:val="Heading2"/>
      </w:pPr>
      <w:r>
        <w:t>Virtual Reality and Augmented Reality</w:t>
      </w:r>
      <w:bookmarkStart w:id="388" w:name="4.9.9"/>
      <w:bookmarkEnd w:id="388"/>
    </w:p>
    <w:p w14:paraId="0A4FBFCD" w14:textId="77777777" w:rsidR="007C6D17" w:rsidRDefault="00000000">
      <w:r>
        <w:t>Virtual reality and augmented reality have revolutionized the way we interact with each other and our surroundings. These technologies have the potential to transform industries such as gaming, education, healthcare, and entertainment. The concept of virtual reality and augmented reality will be explored, along with their applications and challenges.</w:t>
      </w:r>
    </w:p>
    <w:p w14:paraId="307DE474" w14:textId="77777777" w:rsidR="007C6D17" w:rsidRDefault="00000000">
      <w:r>
        <w:t>Virtual reality (VR) is a computer-generated simulation that immerses users in a three-dimensional environment. It uses a headset or other device to track the user's head movements and provide an interactive experience. VR technology has come a long way since its inception in the 1960s. Today, it is used in various fields such as gaming, education, and healthcare.</w:t>
      </w:r>
    </w:p>
    <w:p w14:paraId="68B20CD5" w14:textId="77777777" w:rsidR="007C6D17" w:rsidRDefault="00000000">
      <w:r>
        <w:t>Gaming is one of the most popular applications of VR technology. Gamers can immerse themselves in virtual worlds and interact with each other in real-time. This has given rise to a new genre of gaming known as virtual reality gaming. The experience is so realistic that players feel like they are actually there.</w:t>
      </w:r>
    </w:p>
    <w:p w14:paraId="11A3274A" w14:textId="77777777" w:rsidR="007C6D17" w:rsidRDefault="00000000">
      <w:r>
        <w:t>Education is another field where VR technology has made a significant impact. Students can learn complex concepts through interactive simulations. For example, medical students can practice surgeries on virtual patients, while engineering students can design and test their projects in virtual environments. This not only enhances the learning experience but also increases retention rates.</w:t>
      </w:r>
    </w:p>
    <w:p w14:paraId="3B27088A" w14:textId="77777777" w:rsidR="007C6D17" w:rsidRDefault="00000000">
      <w:r>
        <w:t>Healthcare is another area where VR technology has shown tremendous promise. Patients with anxiety disorders can overcome their fears by immersing themselves in a virtual environment that simulates the situation they fear. This therapy has been shown to be highly effective. Additionally, surgeons can practice surgeries on virtual patients before performing them on real patients, which reduces the risk of complications.</w:t>
      </w:r>
    </w:p>
    <w:p w14:paraId="637F7AFC" w14:textId="77777777" w:rsidR="007C6D17" w:rsidRDefault="00000000">
      <w:r>
        <w:t>Augmented reality (AR) is another technology that is gaining popularity. AR combines the physical and digital worlds by overlaying digital information onto the real world. It uses a device such as a smartphone or tablet to track the user's movements and provide an interactive experience.</w:t>
      </w:r>
    </w:p>
    <w:p w14:paraId="2C9E021F" w14:textId="77777777" w:rsidR="007C6D17" w:rsidRDefault="00000000">
      <w:r>
        <w:t>One of the most popular applications of AR technology is gaming. Players can use their smartphones or tablets to interact with virtual objects in their surroundings. This has given rise to a new genre of gaming known as augmented reality gaming. The experience is so realistic that players feel like they are actually there.</w:t>
      </w:r>
    </w:p>
    <w:p w14:paraId="44C41A4E" w14:textId="77777777" w:rsidR="007C6D17" w:rsidRDefault="00000000">
      <w:r>
        <w:t xml:space="preserve">Education is another field where AR technology has made a significant impact. Students can learn complex concepts through interactive simulations. For example, students can use AR </w:t>
      </w:r>
      <w:r>
        <w:lastRenderedPageBreak/>
        <w:t>technology to visualize the structure of molecules or understand how machines work. This enhances the learning experience and increases retention rates.</w:t>
      </w:r>
    </w:p>
    <w:p w14:paraId="32320145" w14:textId="77777777" w:rsidR="007C6D17" w:rsidRDefault="00000000">
      <w:r>
        <w:t>Healthcare is another area where AR technology has shown tremendous promise. Doctors can use AR technology to visualize patient data such as MRI scans or X-rays in real-time. This allows them to make more accurate diagnoses and develop more effective treatment plans.</w:t>
      </w:r>
    </w:p>
    <w:p w14:paraId="4367933A" w14:textId="77777777" w:rsidR="007C6D17" w:rsidRDefault="00000000">
      <w:r>
        <w:t>Despite the many benefits of VR and AR technologies, there are also some challenges that need to be addressed. One of the biggest concerns is the risk of addiction. Some people may become so engrossed in virtual worlds that they neglect their real-world responsibilities.</w:t>
      </w:r>
    </w:p>
    <w:p w14:paraId="7787E5C5" w14:textId="77777777" w:rsidR="007C6D17" w:rsidRDefault="00000000">
      <w:r>
        <w:t>Another challenge is the lack of content. While there are many games and educational programs available for VR and AR devices, there is still a lack of diverse content. This can be a barrier to adoption, especially for those who are not interested in gaming or education.</w:t>
      </w:r>
    </w:p>
    <w:p w14:paraId="33869E45" w14:textId="77777777" w:rsidR="007C6D17" w:rsidRDefault="00000000">
      <w:r>
        <w:t>Finally, there is the issue of cost. VR and AR devices can be expensive, which may make them inaccessible to some people. Additionally, the high-quality content required for these technologies can also be costly to produce.</w:t>
      </w:r>
    </w:p>
    <w:p w14:paraId="4E727F87" w14:textId="77777777" w:rsidR="007C6D17" w:rsidRDefault="00000000">
      <w:r>
        <w:t>The benefits of VR and AR technologies far outweigh the drawbacks, offering a wide range of applications that have the potential to transform various industries.</w:t>
      </w:r>
    </w:p>
    <w:p w14:paraId="19933C4E" w14:textId="77777777" w:rsidR="007C6D17" w:rsidRDefault="00000000">
      <w:pPr>
        <w:pStyle w:val="Heading2"/>
      </w:pPr>
      <w:r>
        <w:t>The Ethics of Artificial Intelligence</w:t>
      </w:r>
      <w:bookmarkStart w:id="389" w:name="4.9.10"/>
      <w:bookmarkEnd w:id="389"/>
    </w:p>
    <w:p w14:paraId="407D4325" w14:textId="77777777" w:rsidR="007C6D17" w:rsidRDefault="00000000">
      <w:r>
        <w:t>The Ethics of Artificial Intelligence</w:t>
      </w:r>
    </w:p>
    <w:p w14:paraId="2085AEDF" w14:textId="77777777" w:rsidR="007C6D17" w:rsidRDefault="00000000">
      <w:r>
        <w:t>AI has the potential to revolutionize industries, improve healthcare outcomes, and streamline processes – but it also raises important questions about accountability, responsibility, and the impact on human society.</w:t>
      </w:r>
    </w:p>
    <w:p w14:paraId="43925EFA" w14:textId="77777777" w:rsidR="007C6D17" w:rsidRDefault="00000000">
      <w:r>
        <w:t>One of the primary concerns surrounding AI is its potential bias. When AI systems are trained on data that reflects existing societal biases, they can perpetuate these inequalities without necessarily understanding their own prejudices. For example, AI-powered facial recognition systems have been shown to be less accurate for people with darker skin tones, highlighting the need for more diverse and inclusive training datasets.</w:t>
      </w:r>
    </w:p>
    <w:p w14:paraId="61527EFA" w14:textId="77777777" w:rsidR="007C6D17" w:rsidRDefault="00000000">
      <w:r>
        <w:t>Another ethical consideration is the potential for AI to displace human workers. While some argue that automation will create new job opportunities, others are concerned about the social and economic implications of widespread job displacement. As AI systems take on increasingly complex tasks, it's essential that we prioritize retraining programs and support systems to help workers adapt to changing job markets.</w:t>
      </w:r>
    </w:p>
    <w:p w14:paraId="34DE14B6" w14:textId="77777777" w:rsidR="007C6D17" w:rsidRDefault="00000000">
      <w:r>
        <w:t>The use of AI in decision-making processes is another area that warrants ethical consideration. AI-driven decision-making can be opaque and difficult to understand, which raises concerns about accountability and transparency. As AI becomes more prevalent in fields like healthcare and finance, it's crucial that we establish clear guidelines for its use and ensure that humans remain involved in the decision-making process.</w:t>
      </w:r>
    </w:p>
    <w:p w14:paraId="46CD666E" w14:textId="77777777" w:rsidR="007C6D17" w:rsidRDefault="00000000">
      <w:r>
        <w:t>Furthermore, there are concerns about the potential for AI to manipulate or deceive humans. For instance, AI-generated deepfakes can create convincing but false videos, which raises questions about the veracity of information in an increasingly digital world. As AI continues to evolve, it's essential that we develop robust measures to detect and prevent such manipulations.</w:t>
      </w:r>
    </w:p>
    <w:p w14:paraId="50DF5B68" w14:textId="77777777" w:rsidR="007C6D17" w:rsidRDefault="00000000">
      <w:r>
        <w:lastRenderedPageBreak/>
        <w:t>Another crucial aspect is the development of AI for military purposes. The use of autonomous weapons systems (AWS) has sparked intense debate among experts and policymakers. While some argue that AWS could improve battlefield safety by reducing human casualties, others are concerned about the potential for these systems to be used in harmful or illegal ways. As the development of AI continues, it's essential that we establish clear guidelines and regulations governing its use in military contexts.</w:t>
      </w:r>
    </w:p>
    <w:p w14:paraId="23C28FA2" w14:textId="77777777" w:rsidR="007C6D17" w:rsidRDefault="00000000">
      <w:r>
        <w:t>In addition, there is a need for more research on the social implications of AI. For instance, how will AI affect our relationships with each other? Will AI-powered virtual assistants become substitutes for human interaction, leading to feelings of isolation and loneliness? As we develop AI systems, it's essential that we prioritize understanding their impact on human society.</w:t>
      </w:r>
    </w:p>
    <w:p w14:paraId="7A0CEE13" w14:textId="77777777" w:rsidR="007C6D17" w:rsidRDefault="00000000">
      <w:r>
        <w:t>The development of AI also raises questions about its potential impact on democracy. Can AI be used to manipulate or influence election outcomes? Should AI-driven political messaging be subject to the same regulations as human-generated content? As AI becomes more prevalent in politics, it's crucial that we establish clear guidelines and safeguards to ensure the integrity of democratic processes.</w:t>
      </w:r>
    </w:p>
    <w:p w14:paraId="5D163FE5" w14:textId="77777777" w:rsidR="007C6D17" w:rsidRDefault="00000000">
      <w:r>
        <w:t>Lastly, there is a need for education and awareness about AI. Many people lack understanding about how AI works or its potential implications. It's essential that we prioritize educating the public about AI and its role in our lives, as well as providing resources and support systems for those who may be impacted by its development and deployment.</w:t>
      </w:r>
    </w:p>
    <w:p w14:paraId="399E0ABC" w14:textId="77777777" w:rsidR="007C6D17" w:rsidRDefault="00000000">
      <w:r>
        <w:t>Ultimately, it is crucial that we prioritize transparency, accountability, and responsibility in the creation and use of AI systems, ensuring a future where technology serves humanity.</w:t>
      </w:r>
    </w:p>
    <w:p w14:paraId="7F0EA044" w14:textId="77777777" w:rsidR="007C6D17" w:rsidRDefault="00000000">
      <w:r>
        <w:br w:type="page"/>
      </w:r>
    </w:p>
    <w:p w14:paraId="6F2745F7" w14:textId="77777777" w:rsidR="007C6D17" w:rsidRDefault="00000000">
      <w:pPr>
        <w:pStyle w:val="Heading1"/>
      </w:pPr>
      <w:r>
        <w:lastRenderedPageBreak/>
        <w:t>Chapter 40: The Future of Humanity: Challenges and Opportunities</w:t>
      </w:r>
    </w:p>
    <w:p w14:paraId="50B3F8E9" w14:textId="77777777" w:rsidR="007C6D17" w:rsidRDefault="00000000">
      <w:pPr>
        <w:pStyle w:val="Heading2"/>
      </w:pPr>
      <w:r>
        <w:t>Sustainability and Climate Change Mitigation</w:t>
      </w:r>
      <w:bookmarkStart w:id="390" w:name="4.10.1"/>
      <w:bookmarkEnd w:id="390"/>
    </w:p>
    <w:p w14:paraId="2360D6F1" w14:textId="77777777" w:rsidR="007C6D17" w:rsidRDefault="00000000">
      <w:r>
        <w:t>Sustainability and climate change mitigation are critical issues that require immediate attention and collective action. The science behind climate change is unequivocal: human activities such as burning fossil fuels, deforestation, and land-usage changes have significantly increased atmospheric carbon dioxide concentrations, leading to rising temperatures, melting ice caps, and altered ecosystems. The consequences are stark – more frequent and severe weather events, sea-level rise, water scarcity, and food insecurity.</w:t>
      </w:r>
    </w:p>
    <w:p w14:paraId="55229C4A" w14:textId="77777777" w:rsidR="007C6D17" w:rsidRDefault="00000000">
      <w:r>
        <w:t>The United Nations' Intergovernmental Panel on Climate Change (IPCC) has sounded the alarm, warning that global warming must be limited to 1.5 degrees Celsius above pre-industrial levels to avoid catastrophic impacts. The window for action is rapidly closing – the IPCC cautions that we have only a decade to take decisive action and stay within the 1.5°C threshold.</w:t>
      </w:r>
    </w:p>
    <w:p w14:paraId="2BD29A53" w14:textId="77777777" w:rsidR="007C6D17" w:rsidRDefault="00000000">
      <w:r>
        <w:t>To mitigate climate change, it is essential to decarbonize economies and reduce greenhouse gas emissions. This can be achieved through a combination of technological innovation, policy reforms, and individual actions. Some key strategies include:</w:t>
      </w:r>
    </w:p>
    <w:p w14:paraId="49773B04" w14:textId="77777777" w:rsidR="007C6D17" w:rsidRDefault="00000000">
      <w:r>
        <w:t>Firstly, transitioning to renewable energy sources such as solar, wind, and hydro power is critical for reducing dependence on fossil fuels. Governments and corporations must invest in clean energy infrastructure, incentivize the adoption of rooftop solar panels, and promote large-scale renewable energy projects.</w:t>
      </w:r>
    </w:p>
    <w:p w14:paraId="7E1FF2A0" w14:textId="77777777" w:rsidR="007C6D17" w:rsidRDefault="00000000">
      <w:r>
        <w:t>Secondly, increasing energy efficiency in buildings, industry, and transportation can significantly reduce energy consumption and emissions. This can be achieved through retrofitting existing structures with insulation, efficient lighting, and smart appliances, as well as promoting electric vehicles and public transportation systems.</w:t>
      </w:r>
    </w:p>
    <w:p w14:paraId="2AABCCBA" w14:textId="77777777" w:rsidR="007C6D17" w:rsidRDefault="00000000">
      <w:r>
        <w:t>Thirdly, electrifying heat and power generation, particularly in industries such as cement and steel production, is essential for reducing emissions from these sectors. This can be achieved through the adoption of electric furnaces, induction heating, and other clean technologies.</w:t>
      </w:r>
    </w:p>
    <w:p w14:paraId="1BD9C4ED" w14:textId="77777777" w:rsidR="007C6D17" w:rsidRDefault="00000000">
      <w:r>
        <w:t>Fourthly, reforestation, afforestation, and sustainable land-use practices are crucial for sequestering carbon dioxide from the atmosphere and preserving biodiversity. Governments must prioritize conservation efforts, protect critical ecosystems, and promote sustainable agriculture practices.</w:t>
      </w:r>
    </w:p>
    <w:p w14:paraId="0C648B46" w14:textId="77777777" w:rsidR="007C6D17" w:rsidRDefault="00000000">
      <w:r>
        <w:t>Fifthly, reducing waste, increasing recycling rates, and promoting a circular economy can significantly reduce emissions from production and consumption activities. This can be achieved through extended producer responsibility, product design innovations, and consumer education campaigns.</w:t>
      </w:r>
    </w:p>
    <w:p w14:paraId="083FA160" w14:textId="77777777" w:rsidR="007C6D17" w:rsidRDefault="00000000">
      <w:r>
        <w:t>Lastly, climate-resilient infrastructure and ecosystem-based adaptation strategies are essential for protecting vulnerable communities and ecosystems from the impacts of climate change. Governments must invest in sea walls, levees, and other flood protection measures, as well as promote ecosystem restoration and conservation efforts.</w:t>
      </w:r>
    </w:p>
    <w:p w14:paraId="0C1E820C" w14:textId="77777777" w:rsidR="007C6D17" w:rsidRDefault="00000000">
      <w:r>
        <w:lastRenderedPageBreak/>
        <w:t>To support these efforts, governments must develop robust policies, regulations, and incentives to drive innovation, investment, and adoption of clean technologies. Some key policy levers include:</w:t>
      </w:r>
    </w:p>
    <w:p w14:paraId="096FB33F" w14:textId="77777777" w:rsidR="007C6D17" w:rsidRDefault="00000000">
      <w:r>
        <w:t>Firstly, setting clear targets and timelines for reducing emissions and transitioning to a low-carbon economy.</w:t>
      </w:r>
    </w:p>
    <w:p w14:paraId="1D3C23CC" w14:textId="77777777" w:rsidR="007C6D17" w:rsidRDefault="00000000">
      <w:r>
        <w:t>Secondly, implementing carbon pricing mechanisms, such as taxes or cap-and-trade systems, to provide economic incentives for reducing emissions.</w:t>
      </w:r>
    </w:p>
    <w:p w14:paraId="27360D85" w14:textId="77777777" w:rsidR="007C6D17" w:rsidRDefault="00000000">
      <w:r>
        <w:t>Thirdly, providing financial support and subsidies for clean energy technologies, green infrastructure, and sustainable land-use practices.</w:t>
      </w:r>
    </w:p>
    <w:p w14:paraId="5FB17AEF" w14:textId="77777777" w:rsidR="007C6D17" w:rsidRDefault="00000000">
      <w:r>
        <w:t>Fourthly, promoting international cooperation and knowledge sharing through global climate agreements, research collaborations, and capacity-building programs.</w:t>
      </w:r>
    </w:p>
    <w:p w14:paraId="36C617F0" w14:textId="77777777" w:rsidR="007C6D17" w:rsidRDefault="00000000">
      <w:r>
        <w:t>Lastly, engaging with civil society, the private sector, and local communities to build a broad coalition of support for climate action.</w:t>
      </w:r>
    </w:p>
    <w:p w14:paraId="6891285A" w14:textId="77777777" w:rsidR="007C6D17" w:rsidRDefault="00000000">
      <w:r>
        <w:t>In addition to policy reforms, individual actions can also play a critical role in mitigating climate change. Some key strategies include:</w:t>
      </w:r>
    </w:p>
    <w:p w14:paraId="23C6008E" w14:textId="77777777" w:rsidR="007C6D17" w:rsidRDefault="00000000">
      <w:r>
        <w:t>Firstly, reducing energy consumption by using energy-efficient appliances, turning off lights and electronics when not in use, and insulating homes.</w:t>
      </w:r>
    </w:p>
    <w:p w14:paraId="7E1004B9" w14:textId="77777777" w:rsidR="007C6D17" w:rsidRDefault="00000000">
      <w:r>
        <w:t>Secondly, adopting sustainable transportation modes such as walking, cycling, or public transportation.</w:t>
      </w:r>
    </w:p>
    <w:p w14:paraId="479235CD" w14:textId="77777777" w:rsidR="007C6D17" w:rsidRDefault="00000000">
      <w:r>
        <w:t>Thirdly, choosing products with minimal packaging, buying local produce, and reducing food waste to reduce emissions from production and consumption activities.</w:t>
      </w:r>
    </w:p>
    <w:p w14:paraId="4F26D868" w14:textId="77777777" w:rsidR="007C6D17" w:rsidRDefault="00000000">
      <w:r>
        <w:t>Lastly, supporting organizations and policies that prioritize climate action, and engaging in advocacy efforts to promote climate-resilient infrastructure and ecosystem-based adaptation strategies.</w:t>
      </w:r>
    </w:p>
    <w:p w14:paraId="2048ECF1" w14:textId="77777777" w:rsidR="007C6D17" w:rsidRDefault="00000000">
      <w:r>
        <w:t>Together, we can build a more resilient, sustainable future for all.</w:t>
      </w:r>
    </w:p>
    <w:p w14:paraId="28B6A741" w14:textId="77777777" w:rsidR="007C6D17" w:rsidRDefault="00000000">
      <w:pPr>
        <w:pStyle w:val="Heading2"/>
      </w:pPr>
      <w:r>
        <w:t>Global Pandemics and Public Health Crises</w:t>
      </w:r>
      <w:bookmarkStart w:id="391" w:name="4.10.2"/>
      <w:bookmarkEnd w:id="391"/>
    </w:p>
    <w:p w14:paraId="023B29F4" w14:textId="77777777" w:rsidR="007C6D17" w:rsidRDefault="00000000">
      <w:r>
        <w:t>Global pandemics have been a persistent threat to human health and well-being throughout history. The rapid spread of diseases across geographical boundaries has often left societies unprepared and vulnerable to the devastating consequences that follow. From the plague-riended streets of medieval Europe to the global COVID-19 pandemic, humanity has consistently faced the specter of pandemics as a major challenge to its survival.</w:t>
      </w:r>
    </w:p>
    <w:p w14:paraId="32C5381A" w14:textId="77777777" w:rsidR="007C6D17" w:rsidRDefault="00000000">
      <w:r>
        <w:t>One of the most significant factors contributing to the rapid spread of diseases is globalization itself. As people travel, trade, and migrate across borders, they carry with them not only goods and ideas but also microorganisms that can spark pandemics. The increased interconnectedness of modern society has created an ideal environment for diseases to jump from one person to another, spreading rapidly around the world.</w:t>
      </w:r>
    </w:p>
    <w:p w14:paraId="53061BB5" w14:textId="77777777" w:rsidR="007C6D17" w:rsidRDefault="00000000">
      <w:r>
        <w:t>Another critical factor is urbanization. As people move from rural areas to cities in search of better opportunities, they often bring with them their own health risks and disease vectors. Cities can become breeding grounds for pathogens, as crowded conditions and inadequate sanitation systems provide an ideal environment for diseases to thrive.</w:t>
      </w:r>
    </w:p>
    <w:p w14:paraId="2C61CC91" w14:textId="77777777" w:rsidR="007C6D17" w:rsidRDefault="00000000">
      <w:r>
        <w:t xml:space="preserve">Adequate healthcare infrastructure and public health measures are crucial in preventing or mitigating the impact of pandemics. Well-funded hospitals, trained medical personnel, and </w:t>
      </w:r>
      <w:r>
        <w:lastRenderedPageBreak/>
        <w:t>effective surveillance systems can help identify outbreaks early on and contain their spread. Vaccination programs, contact tracing, and quarantine measures have been instrumental in controlling the transmission of diseases throughout history.</w:t>
      </w:r>
    </w:p>
    <w:p w14:paraId="3EF19A09" w14:textId="77777777" w:rsidR="007C6D17" w:rsidRDefault="00000000">
      <w:r>
        <w:t>However, many societies around the world still struggle to provide adequate healthcare services, particularly in developing regions where resources are scarce and infrastructure is limited. The lack of access to basic medical care, clean water, and sanitation facilities can create a perfect storm for diseases to spread rapidly and uncontrollably.</w:t>
      </w:r>
    </w:p>
    <w:p w14:paraId="55AF306C" w14:textId="77777777" w:rsidR="007C6D17" w:rsidRDefault="00000000">
      <w:r>
        <w:t>The COVID-19 pandemic has served as a stark reminder of the importance of global cooperation in responding to pandemics. International organizations like the World Health Organization (WHO), the United Nations, and non-governmental organizations like the Red Cross played critical roles in coordinating responses, sharing data, and providing support to affected countries.</w:t>
      </w:r>
    </w:p>
    <w:p w14:paraId="3CE18151" w14:textId="77777777" w:rsidR="007C6D17" w:rsidRDefault="00000000">
      <w:r>
        <w:t>However, as the pandemic continued to evolve and mutate, it became clear that a coordinated global response was essential to contain its spread. International organizations like the WHO must continue to play key roles in providing guidance, sharing data, and facilitating collaborative responses.</w:t>
      </w:r>
    </w:p>
    <w:p w14:paraId="322AD159" w14:textId="77777777" w:rsidR="007C6D17" w:rsidRDefault="00000000">
      <w:r>
        <w:t>Governments and non-governmental organizations must work together to develop comprehensive strategies that address the unique needs of each community, from vulnerable populations to entire nations. The future of humanity's ability to respond effectively to pandemics will depend on its capacity for cooperation, compassion, and collective action.</w:t>
      </w:r>
    </w:p>
    <w:p w14:paraId="2FAE23C4" w14:textId="77777777" w:rsidR="007C6D17" w:rsidRDefault="00000000">
      <w:pPr>
        <w:pStyle w:val="Heading2"/>
      </w:pPr>
      <w:r>
        <w:t>Economic Inequality, Poverty, and Unemployment</w:t>
      </w:r>
      <w:bookmarkStart w:id="392" w:name="4.10.3"/>
      <w:bookmarkEnd w:id="392"/>
    </w:p>
    <w:p w14:paraId="469EE747" w14:textId="77777777" w:rsidR="007C6D17" w:rsidRDefault="00000000">
      <w:r>
        <w:t>Economic inequality, poverty, and unemployment are three interconnected issues that have plagued humanity for centuries, with no signs of abating in the face of rapid technological progress. The consequences of these problems can be far-reaching, impacting not only individuals but also communities, societies, and the global economy as a whole.</w:t>
      </w:r>
    </w:p>
    <w:p w14:paraId="591B56CC" w14:textId="77777777" w:rsidR="007C6D17" w:rsidRDefault="00000000">
      <w:r>
        <w:t>At its core, economic inequality refers to the uneven distribution of wealth and income within a society. This disparity is often driven by factors such as education level, occupation, and social connections, which can perpetuate cycles of privilege and disadvantage. In many countries, a small percentage of the population holds an inordinate amount of wealth, while the majority struggle to make ends meet.</w:t>
      </w:r>
    </w:p>
    <w:p w14:paraId="08DDBF4F" w14:textId="77777777" w:rsidR="007C6D17" w:rsidRDefault="00000000">
      <w:r>
        <w:t>Poverty, on the other hand, is a state of being where one's basic needs are not met, leaving individuals or families without access to essential resources such as food, shelter, healthcare, and education. This lack of resources can be perpetuated by a range of factors, including low wages, limited job opportunities, and a lack of social support networks.</w:t>
      </w:r>
    </w:p>
    <w:p w14:paraId="3E00DC17" w14:textId="77777777" w:rsidR="007C6D17" w:rsidRDefault="00000000">
      <w:r>
        <w:t>Unemployment is perhaps the most pressing concern among these three issues. When people are unable to find work, they not only lose their primary source of income but also experience a loss of purpose, identity, and community. The consequences can be far-reaching, with prolonged periods of unemployment leading to mental health issues, relationship breakdowns, and even increased mortality rates.</w:t>
      </w:r>
    </w:p>
    <w:p w14:paraId="42084682" w14:textId="77777777" w:rsidR="007C6D17" w:rsidRDefault="00000000">
      <w:r>
        <w:t xml:space="preserve">One of the primary drivers of economic inequality is the widening gap between the rich and the poor. In many countries, this disparity has grown exponentially over the past few </w:t>
      </w:r>
      <w:r>
        <w:lastRenderedPageBreak/>
        <w:t>decades, fueled by policies that favor the wealthy and powerful. The consequences are stark: a small percentage of the population holds an inordinate amount of wealth, while the majority struggle to make ends meet.</w:t>
      </w:r>
    </w:p>
    <w:p w14:paraId="5285AF22" w14:textId="77777777" w:rsidR="007C6D17" w:rsidRDefault="00000000">
      <w:r>
        <w:t>Another critical factor contributing to economic inequality is education level. Those with higher levels of education tend to earn more, have better job prospects, and enjoy greater social mobility. However, this can create a vicious cycle where those from lower-ine backgrounds are unable to access quality education, perpetuating their disadvantaged position.</w:t>
      </w:r>
    </w:p>
    <w:p w14:paraId="6D9C973F" w14:textId="77777777" w:rsidR="007C6D17" w:rsidRDefault="00000000">
      <w:r>
        <w:t>The impact of poverty on individuals and communities cannot be overstated. When people are unable to meet their basic needs, they are forced to make difficult choices about how to allocate their limited resources. This can lead to malnutrition, poor health outcomes, and increased stress levels, which in turn can have long-term consequences for mental and physical well-being.</w:t>
      </w:r>
    </w:p>
    <w:p w14:paraId="2B633B4F" w14:textId="77777777" w:rsidR="007C6D17" w:rsidRDefault="00000000">
      <w:r>
        <w:t>Unemployment, too, has far-reaching consequences that extend beyond the individual. When people are unable to find work, they not only lose their primary source of income but also experience a loss of purpose, identity, and community. This can lead to increased stress levels, relationship breakdowns, and even mental health issues such as depression and anxiety.</w:t>
      </w:r>
    </w:p>
    <w:p w14:paraId="18E6FD13" w14:textId="77777777" w:rsidR="007C6D17" w:rsidRDefault="00000000">
      <w:r>
        <w:t>One potential solution to these interconnected issues is through the implementation of progressive economic policies. This could include measures such as increasing the minimum wage, implementing universal basic income programs, and investing in education and job training initiatives.</w:t>
      </w:r>
    </w:p>
    <w:p w14:paraId="70877E4B" w14:textId="77777777" w:rsidR="007C6D17" w:rsidRDefault="00000000">
      <w:r>
        <w:t>Another critical factor is the role of technology in perpetuating economic inequality. While automation has the potential to increase productivity and efficiency, it also risks displacing workers, particularly those in low-skilled or manual labor roles. To mitigate this risk, policymakers must prioritize retraining and upskilling programs, as well as investing in industries that create high-quality job opportunities.</w:t>
      </w:r>
    </w:p>
    <w:p w14:paraId="1904EC86" w14:textId="77777777" w:rsidR="007C6D17" w:rsidRDefault="00000000">
      <w:r>
        <w:t>By implementing progressive economic policies, prioritizing education and job training initiatives, and addressing the role of technology in perpetuating inequality, we can work towards creating a more just and equitable society for all.</w:t>
      </w:r>
    </w:p>
    <w:p w14:paraId="6CF28C18" w14:textId="77777777" w:rsidR="007C6D17" w:rsidRDefault="00000000">
      <w:pPr>
        <w:pStyle w:val="Heading2"/>
      </w:pPr>
      <w:r>
        <w:t>Racial, Ethnic, and Gender Justice</w:t>
      </w:r>
      <w:bookmarkStart w:id="393" w:name="4.10.4"/>
      <w:bookmarkEnd w:id="393"/>
    </w:p>
    <w:p w14:paraId="2FF5767F" w14:textId="77777777" w:rsidR="007C6D17" w:rsidRDefault="00000000">
      <w:r>
        <w:t>Racial, ethnic, and gender justice are essential components of a just society, yet they continue to be major challenges facing humanity. The struggle for racial, ethnic, and gender equality has been ongoing for centuries, with significant progress made in some areas but persistent inequalities remaining.</w:t>
      </w:r>
    </w:p>
    <w:p w14:paraId="76CFB0B0" w14:textId="77777777" w:rsidR="007C6D17" w:rsidRDefault="00000000">
      <w:r>
        <w:t>The concept of race is socially constructed and has no scientific basis. However, the effects of racism are very real, manifesting in systemic injustices that perpetuate inequality. Historically, slavery, segregation, and discrimination have all contributed to the current state of racial disparities. Today, these issues continue to play out in policing practices, housing markets, education systems, and employment opportunities.</w:t>
      </w:r>
    </w:p>
    <w:p w14:paraId="18BA45E1" w14:textId="77777777" w:rsidR="007C6D17" w:rsidRDefault="00000000">
      <w:r>
        <w:t xml:space="preserve">Ethnic justice is also crucial, as marginalized groups face unique challenges based on their cultural background. Indigenous peoples, for example, have been subjected to centuries of </w:t>
      </w:r>
      <w:r>
        <w:lastRenderedPageBreak/>
        <w:t>colonization, forced assimilation, and marginalization. Similarly, people from African diasporic communities continue to experience racism and discrimination in various forms. Latinx individuals, too, face barriers in accessing healthcare, education, and economic opportunities.</w:t>
      </w:r>
    </w:p>
    <w:p w14:paraId="3D177878" w14:textId="77777777" w:rsidR="007C6D17" w:rsidRDefault="00000000">
      <w:r>
        <w:t>Gender justice is another critical area that requires attention. Despite significant progress in women's rights, gender-based violence, harassment, and discrimination remain pervasive issues. The wage gap persists, with women earning approximately 80% of what men earn for the same work. Moreover, systemic barriers limit access to reproductive healthcare, education, and employment opportunities.</w:t>
      </w:r>
    </w:p>
    <w:p w14:paraId="4875621E" w14:textId="77777777" w:rsidR="007C6D17" w:rsidRDefault="00000000">
      <w:r>
        <w:t>The intersectionality of racial, ethnic, and gender justice is crucial to understanding the complex nature of these challenges. For instance, Black women face higher rates of maternal mortality than white women, highlighting the need to address the unique experiences and challenges faced by marginalized communities.</w:t>
      </w:r>
    </w:p>
    <w:p w14:paraId="5A420086" w14:textId="77777777" w:rsidR="007C6D17" w:rsidRDefault="00000000">
      <w:r>
        <w:t>Efforts to achieve racial, ethnic, and gender justice require a multifaceted approach that acknowledges the historical context, systemic barriers, and ongoing discrimination. Strategies include:</w:t>
      </w:r>
    </w:p>
    <w:p w14:paraId="311AF68A" w14:textId="77777777" w:rsidR="007C6D17" w:rsidRDefault="00000000">
      <w:r>
        <w:t>1. Education: Providing accurate information about the history of racism, segregation, and discrimination can help raise awareness and promote empathy.</w:t>
      </w:r>
      <w:r>
        <w:br/>
        <w:t>2. Policy changes: Implementing policies aimed at addressing systemic injustices, such as affirmative action, equal pay laws, and voting rights protections, can help level the playing field.</w:t>
      </w:r>
      <w:r>
        <w:br/>
        <w:t>3. Community engagement: Empowering marginalized communities through community-based initiatives, advocacy groups, and grassroots organizing can foster collective power and resistance.</w:t>
      </w:r>
      <w:r>
        <w:br/>
        <w:t>4. Representation: Increasing representation of underrepresented groups in decision-making positions, media, and cultural institutions can promote diversity and challenge dominant narratives.</w:t>
      </w:r>
      <w:r>
        <w:br/>
        <w:t>5. Intersectional analysis: Recognizing the interconnectedness of racial, ethnic, and gender justice challenges and addressing them simultaneously is essential for creating meaningful change.</w:t>
      </w:r>
    </w:p>
    <w:p w14:paraId="7270C826" w14:textId="77777777" w:rsidR="007C6D17" w:rsidRDefault="00000000">
      <w:r>
        <w:t>Challenges persist, but so do opportunities for progress. We must continue to work towards a more just society where everyone has equal access to resources, opportunities, and respect. The struggle requires sustained effort, collective action, and a commitment to creating a world where all individuals can thrive.</w:t>
      </w:r>
    </w:p>
    <w:p w14:paraId="6BBB4699" w14:textId="77777777" w:rsidR="007C6D17" w:rsidRDefault="00000000">
      <w:pPr>
        <w:pStyle w:val="Heading2"/>
      </w:pPr>
      <w:r>
        <w:t>Environmental Conservation: Deforestation, Pollution, and Endangered Species</w:t>
      </w:r>
      <w:bookmarkStart w:id="394" w:name="4.10.5"/>
      <w:bookmarkEnd w:id="394"/>
    </w:p>
    <w:p w14:paraId="0A9051E6" w14:textId="77777777" w:rsidR="007C6D17" w:rsidRDefault="00000000">
      <w:r>
        <w:t>Environmental conservation is a pressing issue that affects not only the natural world but also humanity's very survival. Deforestation, pollution, and the loss of endangered species are just a few of the many challenges facing our planet.</w:t>
      </w:r>
    </w:p>
    <w:p w14:paraId="5DA290D6" w14:textId="77777777" w:rsidR="007C6D17" w:rsidRDefault="00000000">
      <w:r>
        <w:t xml:space="preserve">Deforestation has devastating consequences for ecosystems. Trees play a crucial role in maintaining soil health, regulating the climate, and providing habitats for countless species. When forests are cleared or degraded, it can lead to landslides, floods, and droughts. The Amazon rainforest, for example, is often referred to as the "lungs of the Earth" due to its </w:t>
      </w:r>
      <w:r>
        <w:lastRenderedPageBreak/>
        <w:t>ability to produce up to 20% of the world's oxygen. However, deforestation rates in the Amazon have been steadily increasing, with an estimated 17% loss of forest cover over the past few decades.</w:t>
      </w:r>
    </w:p>
    <w:p w14:paraId="409B48FE" w14:textId="77777777" w:rsidR="007C6D17" w:rsidRDefault="00000000">
      <w:r>
        <w:t>Pollution is another pressing issue that affects both human health and the environment. Air pollution alone is responsible for an estimated 7 million premature deaths annually, while water pollution can contaminate sources of drinking water and harm aquatic life. The effects of pollution can be far-aching, from disrupting ecosystems to causing economic losses.</w:t>
      </w:r>
    </w:p>
    <w:p w14:paraId="204C1DA7" w14:textId="77777777" w:rsidR="007C6D17" w:rsidRDefault="00000000">
      <w:r>
        <w:t>The loss of endangered species is a tragic consequence of environmental degradation. Many species are pushed to the brink of extinction due to habitat destruction, climate change, or hunting. For example, the African elephant population has declined by an estimated 30% over the past decade, primarily due to poaching and habitat loss. The vaquita, the smallest porpoise in the world, is on the verge of extinction due to entanglement in fishing nets.</w:t>
      </w:r>
    </w:p>
    <w:p w14:paraId="231A604B" w14:textId="77777777" w:rsidR="007C6D17" w:rsidRDefault="00000000">
      <w:r>
        <w:t>The interconnectivity of these issues highlights the need for a holistic approach to environmental conservation. Deforestation can lead to increased greenhouse gas emissions, which in turn contribute to climate change. Climate change can exacerbate pollution by altering weather patterns and disrupting ecosystems. The loss of endangered species can have cascading effects on entire ecosystems, leading to further declines in biodiversity.</w:t>
      </w:r>
    </w:p>
    <w:p w14:paraId="45ECE1CE" w14:textId="77777777" w:rsidR="007C6D17" w:rsidRDefault="00000000">
      <w:r>
        <w:t>To address these challenges, it is essential to adopt a multifaceted approach that involves governments, corporations, and individuals. Governments must establish strong regulations and enforcement mechanisms to protect natural habitats and prevent environmental degradation. Corporations must prioritize sustainability and reduce their environmental footprint through practices such as recycling, reducing waste, and investing in renewable energy.</w:t>
      </w:r>
    </w:p>
    <w:p w14:paraId="2B9F7D65" w14:textId="77777777" w:rsidR="007C6D17" w:rsidRDefault="00000000">
      <w:r>
        <w:t>Individuals can make a significant difference by adopting environmentally conscious lifestyles. This can include reducing energy consumption, using public transportation or cycling, and making informed purchasing decisions that favor sustainable products. Supporting organizations that work to protect endangered species and restore habitats can also have a profound impact.</w:t>
      </w:r>
    </w:p>
    <w:p w14:paraId="209A5234" w14:textId="77777777" w:rsidR="007C6D17" w:rsidRDefault="00000000">
      <w:r>
        <w:t>By working together to address deforestation, pollution, and the loss of endangered species, we must ensure a livable future for generations to come.</w:t>
      </w:r>
    </w:p>
    <w:p w14:paraId="5B504571" w14:textId="77777777" w:rsidR="007C6D17" w:rsidRDefault="00000000">
      <w:pPr>
        <w:pStyle w:val="Heading2"/>
      </w:pPr>
      <w:r>
        <w:t>Nuclear Disarmament and Non-Proliferation Treaties</w:t>
      </w:r>
      <w:bookmarkStart w:id="395" w:name="4.10.6"/>
      <w:bookmarkEnd w:id="395"/>
    </w:p>
    <w:p w14:paraId="3184F4DD" w14:textId="77777777" w:rsidR="007C6D17" w:rsidRDefault="00000000">
      <w:r>
        <w:t>Nuclear Disarmament and Non-Proliferation Treaties: A Crucial Step Towards a Safer Future</w:t>
      </w:r>
    </w:p>
    <w:p w14:paraId="54B2A2F1" w14:textId="77777777" w:rsidR="007C6D17" w:rsidRDefault="00000000">
      <w:r>
        <w:t>The devastating consequences of even a limited nuclear conflict have been well-documented, and yet, the possession of such weapons remains a defining feature of international relations. Against this backdrop, the pursuit of nuclear disarmament and non-proliferation treaties assumes paramount importance.</w:t>
      </w:r>
    </w:p>
    <w:p w14:paraId="6421DD87" w14:textId="77777777" w:rsidR="007C6D17" w:rsidRDefault="00000000">
      <w:r>
        <w:t xml:space="preserve">The history of nuclear proliferation is marked by fits and starts, with periods of relative stability punctuated by crises and conflicts that have repeatedly tested the global community's resolve to prevent the spread of these weapons. The Non-Proliferation Treaty (NPT), signed in 1968, was a watershed moment in this regard, as it formally codified the </w:t>
      </w:r>
      <w:r>
        <w:lastRenderedPageBreak/>
        <w:t>principle of non-proliferation and established the International Atomic Energy Agency (IAEA) as the primary international organization responsible for monitoring compliance.</w:t>
      </w:r>
    </w:p>
    <w:p w14:paraId="023C660E" w14:textId="77777777" w:rsidR="007C6D17" w:rsidRDefault="00000000">
      <w:r>
        <w:t>Despite the NPT's significant achievements, however, the proliferation of nuclear weapons has continued unabated. The 1990s saw a surge in nuclear testing by India, Pakistan, and North Korea, while the twenty-first century has been marked by an escalating nuclear arms race between nations like the United States, Russia, China, and others. The development of new delivery systems, including ballistic missiles and hypersonic glide vehicles, has further complicated the situation.</w:t>
      </w:r>
    </w:p>
    <w:p w14:paraId="6223CAAD" w14:textId="77777777" w:rsidR="007C6D17" w:rsidRDefault="00000000">
      <w:r>
        <w:t>In response to these challenges, international efforts have focused on revitalizing the NPT regime through a combination of diplomacy and technological innovation. The 2015 Nuclear Security Summit, for example, brought together leaders from over 50 countries to discuss best practices in nuclear security and identify areas where cooperation could be strengthened.</w:t>
      </w:r>
    </w:p>
    <w:p w14:paraId="12233368" w14:textId="77777777" w:rsidR="007C6D17" w:rsidRDefault="00000000">
      <w:r>
        <w:t>The Comprehensive Test Ban Treaty (CTBT), signed in 1996 but still awaiting ratification by the United States, is another critical instrument in this regard. By prohibiting all nuclear explosions – whether for military or civilian purposes – the CTBT has the potential to significantly reduce the risk of unintended nuclear war and constrain the development of new, more destructive weapons.</w:t>
      </w:r>
    </w:p>
    <w:p w14:paraId="6B77DE1E" w14:textId="77777777" w:rsidR="007C6D17" w:rsidRDefault="00000000">
      <w:r>
        <w:t>Furthermore, the International Partnership for Nuclear Disarmament Verification (IPNDV), launched in 2015, represents a novel approach to promoting transparency and confidence-building measures in the nuclear domain. By fostering dialogue and cooperation among nations, as well as between governments and civil society organizations, IPNDV aims to create a more stable and secure global environment.</w:t>
      </w:r>
    </w:p>
    <w:p w14:paraId="70910DB8" w14:textId="77777777" w:rsidR="007C6D17" w:rsidRDefault="00000000">
      <w:r>
        <w:t>In addition to these diplomatic efforts, technological innovation has played a crucial role in advancing the cause of nuclear disarmament and non-proliferation. The development of advanced detection technologies, such as satellite-based monitoring systems and artificial intelligence-powered data analytics, has improved our ability to track and verify compliance with international agreements.</w:t>
      </w:r>
    </w:p>
    <w:p w14:paraId="07C8508C" w14:textId="77777777" w:rsidR="007C6D17" w:rsidRDefault="00000000">
      <w:r>
        <w:t>Moreover, the growing recognition of the need for sustainable and secure nuclear energy has created new opportunities for cooperation between nations. International collaborations on nuclear power plant design and operation, for instance, have the potential to reduce waste production, minimize risks associated with radioactive material diversion, and promote a culture of transparency and accountability.</w:t>
      </w:r>
    </w:p>
    <w:p w14:paraId="2AC6B259" w14:textId="77777777" w:rsidR="007C6D17" w:rsidRDefault="00000000">
      <w:r>
        <w:t>The road ahead will undoubtedly be long and arduous, but the imperative for action is clear. We must prioritize diplomacy, technological innovation, and international cooperation to create a safer, more stable world for future generations.</w:t>
      </w:r>
    </w:p>
    <w:p w14:paraId="23B4CF9C" w14:textId="77777777" w:rsidR="007C6D17" w:rsidRDefault="00000000">
      <w:pPr>
        <w:pStyle w:val="Heading2"/>
      </w:pPr>
      <w:r>
        <w:t>International Cooperation and Conflict Resolution</w:t>
      </w:r>
      <w:bookmarkStart w:id="396" w:name="4.10.7"/>
      <w:bookmarkEnd w:id="396"/>
    </w:p>
    <w:p w14:paraId="6A8D4DE4" w14:textId="77777777" w:rsidR="007C6D17" w:rsidRDefault="00000000">
      <w:r>
        <w:t>International cooperation and conflict resolution are critical components of human history, spanning centuries and shaping the trajectory of nations and societies. From ancient empires to modern-day international organizations, humans have consistently sought to navigate conflicts and foster collaborative relationships.</w:t>
      </w:r>
    </w:p>
    <w:p w14:paraId="49F202D6" w14:textId="77777777" w:rsidR="007C6D17" w:rsidRDefault="00000000">
      <w:r>
        <w:lastRenderedPageBreak/>
        <w:t>Throughout history, conflict has been a constant companion to humanity. Wars over territory, resources, and ideology have ravaged cities, destroyed economies, and claimed countless lives. Yet, even in the midst of chaos, human beings have shown an uncanny ability to adapt, compromise, and find common ground. This capacity for cooperation has allowed nations to resolve conflicts, forge alliances, and build lasting institutions.</w:t>
      </w:r>
    </w:p>
    <w:p w14:paraId="6463B1DE" w14:textId="77777777" w:rsidR="007C6D17" w:rsidRDefault="00000000">
      <w:r>
        <w:t>One of the earliest examples of international cooperation can be traced back to the Treaty of Westphalia (1648), which brought an end to the Thirty Years' War in Europe. This treaty established the principle of sovereign states, recognizing each nation's right to self-governance and non-interference in the internal affairs of others. The Westphalian system has since become the foundation for modern international relations, shaping the conduct of nations and the resolution of conflicts.</w:t>
      </w:r>
    </w:p>
    <w:p w14:paraId="5FAB8197" w14:textId="77777777" w:rsidR="007C6D17" w:rsidRDefault="00000000">
      <w:r>
        <w:t>In the 20th century, the League of Nations (1920) and later the United Nations (1945) were established to facilitate collective security, promote economic cooperation, and foster humanitarian aid. These organizations have provided a framework for nations to address shared challenges, prevent wars, and protect human rights.</w:t>
      </w:r>
    </w:p>
    <w:p w14:paraId="519765EE" w14:textId="77777777" w:rsidR="007C6D17" w:rsidRDefault="00000000">
      <w:r>
        <w:t>Beyond formal institutions, international cooperation has taken many forms. Diplomacy has long been an essential tool in resolving conflicts, as nations seek to find mutually beneficial solutions through negotiations, trade agreements, and cultural exchanges. The concept of the "balance of power" – where competing nations maintain a delicate balance to prevent any one from dominating the others – has also played a significant role in shaping international relations.</w:t>
      </w:r>
    </w:p>
    <w:p w14:paraId="382E40C4" w14:textId="77777777" w:rsidR="007C6D17" w:rsidRDefault="00000000">
      <w:r>
        <w:t>The Cold War (1947-1991) exemplified both the challenges and opportunities of international cooperation. During this period, the United States and the Soviet Union engaged in a high-stakes game of diplomatic brinksmanship, as they vied for influence and attempted to outmaneuver each other through proxy wars and economic competition. However, beneath the surface, both superpowers recognized the importance of cooperating on specific issues, such as maintaining the status quo in Europe or preventing nuclear proliferation.</w:t>
      </w:r>
    </w:p>
    <w:p w14:paraId="617768DB" w14:textId="77777777" w:rsidR="007C6D17" w:rsidRDefault="00000000">
      <w:r>
        <w:t>The end of the Cold War marked a significant shift towards increased international cooperation. The fall of communism in Eastern Europe led to the reunification of Germany and the expansion of the European Union (EU). The North Atlantic Treaty Organization (NATO) was reinvigorated, and new international institutions like the International Criminal Court were established.</w:t>
      </w:r>
    </w:p>
    <w:p w14:paraId="3CFE889A" w14:textId="77777777" w:rsidR="007C6D17" w:rsidRDefault="00000000">
      <w:r>
        <w:t>The 21st century has seen a further proliferation of international organizations, forums, and agreements. The rise of globalization has brought nations together to address shared challenges such as climate change, pandemics, and economic inequality. The G20, G7, and other informal groupings have emerged as platforms for leaders to discuss pressing issues and forge collaborative responses.</w:t>
      </w:r>
    </w:p>
    <w:p w14:paraId="0BCB5D21" w14:textId="77777777" w:rsidR="007C6D17" w:rsidRDefault="00000000">
      <w:r>
        <w:t>However, despite these advances, international cooperation remains an imperfect science. Conflicts persist, and nations continue to pursue their interests through a mix of diplomacy, coercion, and compromise. The challenge lies in finding the right balance between competing agendas and shared goals.</w:t>
      </w:r>
    </w:p>
    <w:p w14:paraId="13C08505" w14:textId="77777777" w:rsidR="007C6D17" w:rsidRDefault="00000000">
      <w:r>
        <w:lastRenderedPageBreak/>
        <w:t>In recent years, international cooperation has faced new tests. The rise of nationalism and protectionism has led some nations to reassert their sovereignty and prioritize domestic concerns over global cooperation. The COVID-19 pandemic has highlighted the importance of international collaboration in responding to global health crises. Simultaneously, the increasing frequency and severity of climate-related disasters have underscored the need for collective action to mitigate the effects of climate change.</w:t>
      </w:r>
    </w:p>
    <w:p w14:paraId="5BBBD5F9" w14:textId="77777777" w:rsidR="007C6D17" w:rsidRDefault="00000000">
      <w:r>
        <w:t>By recognizing the critical role of international cooperation in addressing our shared challenges, we can create a more peaceful, prosperous, and sustainable world for all.</w:t>
      </w:r>
    </w:p>
    <w:p w14:paraId="500CA465" w14:textId="77777777" w:rsidR="007C6D17" w:rsidRDefault="00000000">
      <w:pPr>
        <w:pStyle w:val="Heading2"/>
      </w:pPr>
      <w:r>
        <w:t>The Role of Education in Shaping Human History</w:t>
      </w:r>
      <w:bookmarkStart w:id="397" w:name="4.10.8"/>
      <w:bookmarkEnd w:id="397"/>
    </w:p>
    <w:p w14:paraId="100BA8F6" w14:textId="77777777" w:rsidR="007C6D17" w:rsidRDefault="00000000">
      <w:r>
        <w:t>Education has played a pivotal role in shaping human history, serving as the foundation upon which civilizations have risen and fallen. From ancient civilizations to modern societies, education has been instrumental in transmitting knowledge, values, and cultural norms across generations.</w:t>
      </w:r>
    </w:p>
    <w:p w14:paraId="2A5D98EB" w14:textId="77777777" w:rsidR="007C6D17" w:rsidRDefault="00000000">
      <w:r>
        <w:t>The earliest forms of education date back to ancient Mesopotamia, where scribes would record cuneiform texts on clay tablets for future scholars. In ancient Greece, philosophers like Socrates, Plato, and Aristotle recognized the importance of education in shaping the minds of citizens, emphasizing the need for critical thinking and intellectual curiosity.</w:t>
      </w:r>
    </w:p>
    <w:p w14:paraId="63C04802" w14:textId="77777777" w:rsidR="007C6D17" w:rsidRDefault="00000000">
      <w:r>
        <w:t>As civilizations evolved, so too did the forms of education. The Roman Empire, for instance, established a vast network of schools and libraries, fostering a culture of learning that would influence Western education for centuries to come. The rise of Christianity saw the establishment of monasteries and scriptoria, where monks would copy and illuminate sacred texts by hand.</w:t>
      </w:r>
    </w:p>
    <w:p w14:paraId="6297705B" w14:textId="77777777" w:rsidR="007C6D17" w:rsidRDefault="00000000">
      <w:r>
        <w:t>The Enlightenment brought about a significant shift in the role of education. Philosophers like John Locke and Jean-Jacques Rousseau emphasized the importance of education in shaping individual character and promoting social progress. The Industrial Revolution, in turn, led to the establishment of modern educational systems, with an emphasis on vocational training and mass literacy.</w:t>
      </w:r>
    </w:p>
    <w:p w14:paraId="66BE4805" w14:textId="77777777" w:rsidR="007C6D17" w:rsidRDefault="00000000">
      <w:r>
        <w:t>Throughout history, education has been instrumental in driving social change. The abolitionist movement, for instance, relied heavily on education to promote equal rights and challenge prevailing attitudes towards slavery. Similarly, the civil rights movement of the 1960s drew upon education as a means of challenging systemic racism and promoting racial equality.</w:t>
      </w:r>
    </w:p>
    <w:p w14:paraId="2CDDD669" w14:textId="77777777" w:rsidR="007C6D17" w:rsidRDefault="00000000">
      <w:r>
        <w:t>Education has also played a crucial role in shaping economic development and technological innovation. The Industrial Revolution, for example, was fueled by advances in education and training, allowing workers to adapt to new manufacturing processes and technologies. The rise of the digital economy, too, owes much to the proliferation of online educational resources and the democratization of knowledge.</w:t>
      </w:r>
    </w:p>
    <w:p w14:paraId="557757E1" w14:textId="77777777" w:rsidR="007C6D17" w:rsidRDefault="00000000">
      <w:r>
        <w:t>Moreover, education has been instrumental in shaping cultural identity and promoting cross-cultural understanding. Language and literature programs have long served as a means of preserving cultural heritage and fostering global dialogue. In recent years, the internet and social media have further expanded the reach of education, allowing individuals to connect with one another across borders and cultures.</w:t>
      </w:r>
    </w:p>
    <w:p w14:paraId="5E73357E" w14:textId="77777777" w:rsidR="007C6D17" w:rsidRDefault="00000000">
      <w:r>
        <w:lastRenderedPageBreak/>
        <w:t>To meet the challenges of today, educational institutions must adapt to the changing needs of society. This will require a renewed focus on interdisciplinary learning, digital literacy, and global citizenship. It will also necessitate greater investment in teacher training and professional development, as well as innovative approaches to assessment and evaluation.</w:t>
      </w:r>
    </w:p>
    <w:p w14:paraId="04D80C0D" w14:textId="77777777" w:rsidR="007C6D17" w:rsidRDefault="00000000">
      <w:r>
        <w:t>By recognizing the power of education to shape our collective future, we can work towards creating a more just, equitable, and sustainable world – a world where every individual has access to quality education, regardless of their background or circumstances.</w:t>
      </w:r>
    </w:p>
    <w:p w14:paraId="6F530A10" w14:textId="77777777" w:rsidR="007C6D17" w:rsidRDefault="00000000">
      <w:pPr>
        <w:pStyle w:val="Heading2"/>
      </w:pPr>
      <w:r>
        <w:t>The Impact of Space Exploration on Humanity's Future</w:t>
      </w:r>
      <w:bookmarkStart w:id="398" w:name="4.10.9"/>
      <w:bookmarkEnd w:id="398"/>
    </w:p>
    <w:p w14:paraId="5FB6029E" w14:textId="77777777" w:rsidR="007C6D17" w:rsidRDefault="00000000">
      <w:r>
        <w:t>The impact of space exploration on humanity's future is a topic that has garnered significant attention in recent years.</w:t>
      </w:r>
    </w:p>
    <w:p w14:paraId="648F5C82" w14:textId="77777777" w:rsidR="007C6D17" w:rsidRDefault="00000000">
      <w:r>
        <w:t>One of the most significant impacts of space exploration will be its role in shaping our understanding of the universe and our place within it. By exploring the vastness of space, we are able to gain a deeper appreciation for the complexity and beauty of the cosmos. This newfound knowledge can have far-reading effects on our perception of ourselves and our place in the world.</w:t>
      </w:r>
    </w:p>
    <w:p w14:paraId="6ADCE3C1" w14:textId="77777777" w:rsidR="007C6D17" w:rsidRDefault="00000000">
      <w:r>
        <w:t>Furthermore, space exploration has the potential to drive innovation and technological advancement. The development of new technologies and systems required for space travel and exploration will likely spill over into other areas of life, leading to breakthroughs and improvements that benefit humanity as a whole.</w:t>
      </w:r>
    </w:p>
    <w:p w14:paraId="371A5EF8" w14:textId="77777777" w:rsidR="007C6D17" w:rsidRDefault="00000000">
      <w:r>
        <w:t>Another critical aspect of space exploration is its ability to provide us with valuable resources. Space contains vast reserves of minerals and energy sources that could be harnessed to support human civilization. This could potentially alleviate many of the environmental concerns we face today, such as climate change and resource depletion.</w:t>
      </w:r>
    </w:p>
    <w:p w14:paraId="09BA33AD" w14:textId="77777777" w:rsidR="007C6D17" w:rsidRDefault="00000000">
      <w:r>
        <w:t>The impact of space exploration on humanity's future will also be shaped by the potential for human settlement beyond Earth. As we explore and settle other planets and celestial bodies, we will be forced to confront the challenges and opportunities that come with establishing new communities in these environments.</w:t>
      </w:r>
    </w:p>
    <w:p w14:paraId="475D36AF" w14:textId="77777777" w:rsidR="007C6D17" w:rsidRDefault="00000000">
      <w:r>
        <w:t>One of the most significant challenges we face is ensuring the long-term survival of our species. By establishing a presence beyond Earth, we can reduce our reliance on any one planet or environment, making us more resilient in the face of global catastrophes or other existential risks.</w:t>
      </w:r>
    </w:p>
    <w:p w14:paraId="5E07B250" w14:textId="77777777" w:rsidR="007C6D17" w:rsidRDefault="00000000">
      <w:r>
        <w:t>In addition to providing an insurance policy for humanity's survival, space exploration could also play a critical role in addressing some of the most pressing issues facing our planet today. For example, the study of climate change and its effects on the Earth could be greatly advanced by monitoring changes from space.</w:t>
      </w:r>
    </w:p>
    <w:p w14:paraId="68507FA0" w14:textId="77777777" w:rsidR="007C6D17" w:rsidRDefault="00000000">
      <w:r>
        <w:t>The potential for space exploration to drive progress and innovation is vast, but it is not without its challenges. We will need to address a range of complex issues, including the environmental impact of our activities, the need for sustainable energy sources, and the potential risks associated with exploring and settling other planets.</w:t>
      </w:r>
    </w:p>
    <w:p w14:paraId="733D11C9" w14:textId="77777777" w:rsidR="007C6D17" w:rsidRDefault="00000000">
      <w:r>
        <w:t xml:space="preserve">In order to ensure that space exploration benefits humanity as a whole, we will need to develop a comprehensive and coordinated approach to this endeavor. This will involve </w:t>
      </w:r>
      <w:r>
        <w:lastRenderedPageBreak/>
        <w:t>international cooperation, careful planning and execution, and a commitment to using the knowledge and resources gained from space exploration for the betterment of all people.</w:t>
      </w:r>
    </w:p>
    <w:p w14:paraId="08E0451B" w14:textId="77777777" w:rsidR="007C6D17" w:rsidRDefault="00000000">
      <w:r>
        <w:t>By embracing this new frontier, we can shape our own destiny and create a brighter future for ourselves and generations to come.</w:t>
      </w:r>
    </w:p>
    <w:p w14:paraId="1EC7E4AB" w14:textId="77777777" w:rsidR="007C6D17" w:rsidRDefault="00000000">
      <w:pPr>
        <w:pStyle w:val="Heading2"/>
      </w:pPr>
      <w:r>
        <w:t>Ethics in Emerging Technologies: AI, Robotics, and Biotechnology</w:t>
      </w:r>
      <w:bookmarkStart w:id="399" w:name="4.10.10"/>
      <w:bookmarkEnd w:id="399"/>
    </w:p>
    <w:p w14:paraId="759C2F03" w14:textId="77777777" w:rsidR="007C6D17" w:rsidRDefault="00000000">
      <w:r>
        <w:t>The rapid advancement of emerging technologies has brought about both tremendous opportunities and pressing challenges for humanity.</w:t>
      </w:r>
    </w:p>
    <w:p w14:paraId="03C47D74" w14:textId="77777777" w:rsidR="007C6D17" w:rsidRDefault="00000000">
      <w:r>
        <w:t>At its core, ethics in emerging technologies is about ensuring that our innovations align with our values and principles as a society. It requires us to carefully consider the potential consequences of our actions, both short-term and long-term, and to develop frameworks for guiding decision-making in this area.</w:t>
      </w:r>
    </w:p>
    <w:p w14:paraId="240D8C41" w14:textId="77777777" w:rsidR="007C6D17" w:rsidRDefault="00000000">
      <w:r>
        <w:t>One of the most pressing ethical concerns surrounding AI is the risk of bias and discrimination. As AI systems are trained on vast amounts of data, they can absorb and reflect existing biases in that data, perpetuating harmful stereotypes and reinforcing systemic inequalities. This has significant implications for fields like law enforcement, healthcare, and employment, where AI-powered decision-making can have profound effects on people's lives.</w:t>
      </w:r>
    </w:p>
    <w:p w14:paraId="36CA6D89" w14:textId="77777777" w:rsidR="007C6D17" w:rsidRDefault="00000000">
      <w:r>
        <w:t>To mitigate these risks, we need to develop more diverse and inclusive training datasets, as well as algorithms that are designed to identify and correct for bias. We also need to establish robust accountability mechanisms, ensuring that AI systems are transparent in their decision-making processes and subject to human oversight and correction.</w:t>
      </w:r>
    </w:p>
    <w:p w14:paraId="0ED8E508" w14:textId="77777777" w:rsidR="007C6D17" w:rsidRDefault="00000000">
      <w:r>
        <w:t>Another critical ethical consideration is the potential for AI-powered technologies to displace human workers or exacerbate existing social inequalities. As automation replaces jobs, it can have a disproportionate impact on marginalized communities, further widening the gap between those who have access to opportunities and those who do not.</w:t>
      </w:r>
    </w:p>
    <w:p w14:paraId="31D72997" w14:textId="77777777" w:rsidR="007C6D17" w:rsidRDefault="00000000">
      <w:r>
        <w:t>In this context, we need to prioritize education, retraining, and upskilling programs that prepare workers for the changing job landscape. We also need to develop policies that address the social and economic implications of automation, ensuring that everyone has access to the resources they need to thrive in a rapidly evolving world.</w:t>
      </w:r>
    </w:p>
    <w:p w14:paraId="26635CD9" w14:textId="77777777" w:rsidR="007C6D17" w:rsidRDefault="00000000">
      <w:r>
        <w:t>Robotics presents its own set of ethical challenges, particularly as we begin to deploy robots in more complex and dynamic environments. One concern is the potential for robots to be used in autonomous warfare or surveillance roles, raising questions about accountability, transparency, and human oversight.</w:t>
      </w:r>
    </w:p>
    <w:p w14:paraId="4CEDC640" w14:textId="77777777" w:rsidR="007C6D17" w:rsidRDefault="00000000">
      <w:r>
        <w:t>Another issue is the impact that robots could have on traditional industries like manufacturing and agriculture, potentially displacing human workers and disrupting local economies. As we develop more sophisticated robotics technologies, we need to ensure that they are designed with safety and social responsibility in mind, and that their deployment is carefully managed to minimize negative consequences.</w:t>
      </w:r>
    </w:p>
    <w:p w14:paraId="58DB61C9" w14:textId="77777777" w:rsidR="007C6D17" w:rsidRDefault="00000000">
      <w:r>
        <w:t>Biotechnology, meanwhile, has the potential to revolutionize healthcare and medicine, but also raises complex ethical questions about human enhancement, genetic modification, and the use of biological data. As we develop new biotech tools and techniques, we need to ensure that they are grounded in a deep understanding of ethics, values, and social norms.</w:t>
      </w:r>
    </w:p>
    <w:p w14:paraId="7343425E" w14:textId="77777777" w:rsidR="007C6D17" w:rsidRDefault="00000000">
      <w:r>
        <w:lastRenderedPageBreak/>
        <w:t>One critical consideration is the potential for biotechnology to be used to enhance or alter human traits, raising questions about what it means to be human and whether these changes would be desirable or even feasible. We also need to carefully manage the use of biological data, ensuring that individuals have control over their own genetic information and that sensitive data is protected from misuse.</w:t>
      </w:r>
    </w:p>
    <w:p w14:paraId="765614FE" w14:textId="77777777" w:rsidR="007C6D17" w:rsidRDefault="00000000">
      <w:r>
        <w:t>By working together to address the ethical implications of emerging technologies, we can create a brighter future for all humanity. This involves not only developing technical solutions but also fostering a culture of empathy, transparency, and accountability that guides our decisions and actions.</w:t>
      </w:r>
    </w:p>
    <w:p w14:paraId="5F70566C" w14:textId="77777777" w:rsidR="007C6D17" w:rsidRDefault="00000000">
      <w:r>
        <w:br w:type="page"/>
      </w:r>
    </w:p>
    <w:p w14:paraId="73B05AB4" w14:textId="77777777" w:rsidR="007C6D17" w:rsidRDefault="00000000">
      <w:pPr>
        <w:pStyle w:val="Heading1"/>
      </w:pPr>
      <w:r>
        <w:lastRenderedPageBreak/>
        <w:t>Chapter 41: The Nature of Reality and Knowledge</w:t>
      </w:r>
    </w:p>
    <w:p w14:paraId="4F9493B1" w14:textId="77777777" w:rsidR="007C6D17" w:rsidRDefault="00000000">
      <w:pPr>
        <w:pStyle w:val="Heading2"/>
      </w:pPr>
      <w:r>
        <w:t>The concept of reality</w:t>
      </w:r>
      <w:bookmarkStart w:id="400" w:name="5.1.1"/>
      <w:bookmarkEnd w:id="400"/>
    </w:p>
    <w:p w14:paraId="11F2C126" w14:textId="77777777" w:rsidR="007C6D17" w:rsidRDefault="00000000">
      <w:r>
        <w:t>The concept of reality is a fundamental aspect of human existence, encompassing our understanding and perception of the world around us. It is the foundation upon which we build our thoughts, emotions, and actions, shaping our experiences and interactions with others.</w:t>
      </w:r>
    </w:p>
    <w:p w14:paraId="28E88C19" w14:textId="77777777" w:rsidR="007C6D17" w:rsidRDefault="00000000">
      <w:r>
        <w:t>Reality, in its most basic form, can be thought of as the totality of all that exists, including objects, events, and entities both tangible and intangible. This encompasses everything from the smallest subatomic particles to the vast expanse of the cosmos, as well as the intricate web of human relationships and experiences. The concept of reality is inherently complex, comprising various layers of abstraction, each influencing our comprehension and interpretation of the world.</w:t>
      </w:r>
    </w:p>
    <w:p w14:paraId="7C5364E2" w14:textId="77777777" w:rsidR="007C6D17" w:rsidRDefault="00000000">
      <w:r>
        <w:t>One of the most significant aspects of reality is its subjective nature. Each individual's perception and understanding of reality are uniquely shaped by their personal experiences, cultural background, education, and individual perspectives. This subjectivity can lead to a wide range of interpretations and understandings of the same event or phenomenon, highlighting the inherent complexity and nuance of human experience.</w:t>
      </w:r>
    </w:p>
    <w:p w14:paraId="26522F15" w14:textId="77777777" w:rsidR="007C6D17" w:rsidRDefault="00000000">
      <w:r>
        <w:t>Another crucial aspect of reality is its dynamic nature. The world around us is constantly evolving, with events unfolding, relationships forming, and new knowledge emerging. Our understanding of reality must adapt to these changes, incorporating new information and perspectives while remaining grounded in our core values and principles.</w:t>
      </w:r>
    </w:p>
    <w:p w14:paraId="39E51192" w14:textId="77777777" w:rsidR="007C6D17" w:rsidRDefault="00000000">
      <w:r>
        <w:t>The concept of reality is also deeply intertwined with the human experience of time. Our perception of the passage of time, whether linear, cyclical, or non-linear, significantly impacts our comprehension of reality. Time's influence on our understanding of the world is multifaceted, encompassing aspects such as cause-and-effect relationships, temporal context, and the human sense of urgency.</w:t>
      </w:r>
    </w:p>
    <w:p w14:paraId="23DFD8D2" w14:textId="77777777" w:rsidR="007C6D17" w:rsidRDefault="00000000">
      <w:r>
        <w:t>Furthermore, reality is deeply connected to the concept of space. The spatial dimensions of reality, including distance, proximity, and scale, have a profound impact on our comprehension and interaction with the world around us. Spatial awareness influences how we navigate our environment, form connections with others, and understand the relationships between objects and events.</w:t>
      </w:r>
    </w:p>
    <w:p w14:paraId="5D8DAE67" w14:textId="77777777" w:rsidR="007C6D17" w:rsidRDefault="00000000">
      <w:r>
        <w:t>The role of language in shaping our understanding of reality is also crucial. Language serves as a primary tool for communicating our thoughts, emotions, and experiences to others, influencing the way we perceive and interact with the world. The power of language lies not only in its ability to convey meaning but also in its capacity to shape our comprehension of reality.</w:t>
      </w:r>
    </w:p>
    <w:p w14:paraId="1F689583" w14:textId="77777777" w:rsidR="007C6D17" w:rsidRDefault="00000000">
      <w:r>
        <w:t>Additionally, the concept of reality is closely tied to the human experience of consciousness. Consciousness encompasses aspects such as self-awareness, introspection, and metacognition, which fundamentally influence our understanding and interaction with the world around us. The intricate relationship between consciousness and reality highlights the dynamic interplay between the individual's internal experiences and external environment.</w:t>
      </w:r>
    </w:p>
    <w:p w14:paraId="0A3C923E" w14:textId="77777777" w:rsidR="007C6D17" w:rsidRDefault="00000000">
      <w:r>
        <w:lastRenderedPageBreak/>
        <w:t>The concept of reality is a multifaceted and complex phenomenon that encompasses various layers of abstraction, including subjective, dynamic, temporal, spatial, linguistic, and conscious aspects. Understanding reality requires embracing this complexity, acknowledging the intricate relationships between these factors, and recognizing the inherent subjectivity and nuance of human experience.</w:t>
      </w:r>
    </w:p>
    <w:p w14:paraId="50C30B38" w14:textId="77777777" w:rsidR="007C6D17" w:rsidRDefault="00000000">
      <w:pPr>
        <w:pStyle w:val="Heading2"/>
      </w:pPr>
      <w:r>
        <w:t>The nature of knowledge and perception</w:t>
      </w:r>
      <w:bookmarkStart w:id="401" w:name="5.1.2"/>
      <w:bookmarkEnd w:id="401"/>
    </w:p>
    <w:p w14:paraId="6592541C" w14:textId="77777777" w:rsidR="007C6D17" w:rsidRDefault="00000000">
      <w:r>
        <w:t>The nature of knowledge and perception is a complex and multifaceted topic that has been debated by philosophers, scientists, and scholars for centuries. At its core, it is concerned with the fundamental question of how we come to know things about the world around us. This inquiry is rooted in the pursuit of understanding the human experience, which is inherently tied to our perception of reality.</w:t>
      </w:r>
    </w:p>
    <w:p w14:paraId="39B19E2C" w14:textId="77777777" w:rsidR="007C6D17" w:rsidRDefault="00000000">
      <w:r>
        <w:t>One of the most influential theories on the nature of knowledge and perception is the theory of empiricism. This perspective posits that all knowledge is derived from sensory experience, or what we perceive through our senses. The great philosopher John Locke, for instance, argued that our understanding of the world is built upon a foundation of sensory data, which is then processed by the mind to create meaningful experiences.</w:t>
      </w:r>
    </w:p>
    <w:p w14:paraId="6E0DDC51" w14:textId="77777777" w:rsidR="007C6D17" w:rsidRDefault="00000000">
      <w:r>
        <w:t>However, this view has been challenged by various philosophers who argue that there must be more to knowledge than just what we perceive through our senses. This includes arguments made by rationalists such as René Descartes, who believed that reason and intuition are essential components of human understanding. Others, like Kant, have proposed a synthesis between empiricism and rationalism, arguing that both sensory experience and logical reasoning play important roles in shaping our knowledge.</w:t>
      </w:r>
    </w:p>
    <w:p w14:paraId="24CA0391" w14:textId="77777777" w:rsidR="007C6D17" w:rsidRDefault="00000000">
      <w:r>
        <w:t>The debate surrounding the nature of knowledge and perception has also been influenced by the development of modern science. The scientific method, for instance, emphasizes the importance of empirical evidence in building theories about the world. This approach is rooted in a commitment to objective observation and experimentation, which allows us to systematically test hypotheses against reality.</w:t>
      </w:r>
    </w:p>
    <w:p w14:paraId="74F799FB" w14:textId="77777777" w:rsidR="007C6D17" w:rsidRDefault="00000000">
      <w:r>
        <w:t>However, this emphasis on empiricism has led some critics to argue that the scientific method is overly reliant on sensory experience, and that it neglects the role of reason and intuition in shaping our understanding of the world. Others have challenged the scientific method's ability to provide a comprehensive account of human experience, arguing that it is limited by its focus on observable phenomena.</w:t>
      </w:r>
    </w:p>
    <w:p w14:paraId="59DB16E3" w14:textId="77777777" w:rsidR="007C6D17" w:rsidRDefault="00000000">
      <w:r>
        <w:t>In recent years, this debate has been further complicated by advances in cognitive science and philosophy of mind. The discovery of implicit biases and heuristics in human decision-making, for instance, suggests that our perception of reality may be shaped by factors beyond our conscious control.</w:t>
      </w:r>
    </w:p>
    <w:p w14:paraId="4509E119" w14:textId="77777777" w:rsidR="007C6D17" w:rsidRDefault="00000000">
      <w:r>
        <w:t>Furthermore, the development of artificial intelligence and machine learning has led some to question whether our understanding of knowledge and perception is unique to humans, or if it can be replicated in machines. This raises important questions about the nature of consciousness and the limits of computation.</w:t>
      </w:r>
    </w:p>
    <w:p w14:paraId="270D65BC" w14:textId="77777777" w:rsidR="007C6D17" w:rsidRDefault="00000000">
      <w:r>
        <w:lastRenderedPageBreak/>
        <w:t>It is clear that any comprehensive account of reality must take into consideration the complex interplay between sensory experience, reason, intuition, and our own cognitive biases.</w:t>
      </w:r>
    </w:p>
    <w:p w14:paraId="4804951E" w14:textId="77777777" w:rsidR="007C6D17" w:rsidRDefault="00000000">
      <w:r>
        <w:t>By engaging with these debates and questions, we can refine our comprehension of the world and our place within it.</w:t>
      </w:r>
    </w:p>
    <w:p w14:paraId="72D98619" w14:textId="77777777" w:rsidR="007C6D17" w:rsidRDefault="00000000">
      <w:pPr>
        <w:pStyle w:val="Heading2"/>
      </w:pPr>
      <w:r>
        <w:t>Epistemological theories</w:t>
      </w:r>
      <w:bookmarkStart w:id="402" w:name="5.1.3"/>
      <w:bookmarkEnd w:id="402"/>
    </w:p>
    <w:p w14:paraId="1DFA63FF" w14:textId="77777777" w:rsidR="007C6D17" w:rsidRDefault="00000000">
      <w:r>
        <w:t>Epistemological theories have long been a cornerstone of philosophical inquiry into the nature of knowledge and its acquisition. These theories attempt to explain how we come to know things about the world around us, and they have played a crucial role in shaping our understanding of reality.</w:t>
      </w:r>
    </w:p>
    <w:p w14:paraId="29DAEB4E" w14:textId="77777777" w:rsidR="007C6D17" w:rsidRDefault="00000000">
      <w:r>
        <w:t>One of the most influential epistemological theories is that of empiricism, which posits that all knowledge comes from sense experience. This view holds that our perceptions of the world are the only reliable foundation for our beliefs, and that we must rely on observation and experimentation to build our understanding of reality. Empiricist thinkers like David Hume and John Stuart Mill have argued that all meaningful statements about the world must be grounded in sensory data, and that any attempts to derive knowledge from reason alone are inherently flawed.</w:t>
      </w:r>
    </w:p>
    <w:p w14:paraId="4E81D59E" w14:textId="77777777" w:rsidR="007C6D17" w:rsidRDefault="00000000">
      <w:r>
        <w:t>Another influential epistemological theory is rationalism, which posits that all knowledge comes from reason. This view holds that our minds are capable of arriving at true conclusions about the world through the use of logic and abstract thinking, regardless of our sensory experiences. Rationalist thinkers like René Descartes and Immanuel Kant have argued that our understanding of the world is shaped by our innate cognitive faculties, rather than by our sense experiences.</w:t>
      </w:r>
    </w:p>
    <w:p w14:paraId="65ECF6C6" w14:textId="77777777" w:rsidR="007C6D17" w:rsidRDefault="00000000">
      <w:r>
        <w:t>The debate between empiricism and rationalism has been a central one in the history of philosophy, with each side attempting to demonstrate the superiority of its own method. Empiricists have argued that rationalist systems are prone to error and confusion, while rationalists have countered that empiricist approaches are too narrow and limited.</w:t>
      </w:r>
    </w:p>
    <w:p w14:paraId="4EC3E4BE" w14:textId="77777777" w:rsidR="007C6D17" w:rsidRDefault="00000000">
      <w:r>
        <w:t>A more recent development in epistemology is the theory of social constructivism, which posits that knowledge is constructed through our social interactions with others. This view holds that our understanding of the world is shaped by our membership in particular communities and cultures, rather than by any objective reality. Social constructivist thinkers like Peter Berger and Thomas Luckmann have argued that our concepts and categories are not fixed or essential, but rather are subject to revision and reinterpretation as our social contexts change.</w:t>
      </w:r>
    </w:p>
    <w:p w14:paraId="4C2B2C8E" w14:textId="77777777" w:rsidR="007C6D17" w:rsidRDefault="00000000">
      <w:r>
        <w:t>The theory of social constructivism has been influential in a range of fields, including sociology, anthropology, and cultural studies. It has also had an impact on the way we think about knowledge and reality, highlighting the role of power and ideology in shaping our understanding of the world.</w:t>
      </w:r>
    </w:p>
    <w:p w14:paraId="2F593421" w14:textId="77777777" w:rsidR="007C6D17" w:rsidRDefault="00000000">
      <w:r>
        <w:t xml:space="preserve">Another important epistemological theory is that of critical rationalism, which combines elements of empiricism and rationalism with a commitment to social constructivism. This view holds that our understanding of the world must be grounded both in sensory experience and in logical reasoning, while also recognizing the importance of social context </w:t>
      </w:r>
      <w:r>
        <w:lastRenderedPageBreak/>
        <w:t>and power dynamics. Critical rationalist thinkers like Paulo Freire and Henry Giroux have argued that our knowledge is shaped by our social locations and experiences, but that we can still strive for objective truth through a process of critical reflection and dialogue.</w:t>
      </w:r>
    </w:p>
    <w:p w14:paraId="0C31A916" w14:textId="77777777" w:rsidR="007C6D17" w:rsidRDefault="00000000">
      <w:r>
        <w:t>The theory of critical rationalism has been influential in a range of fields, including education, sociology, and cultural studies. It has also had an impact on the way we think about knowledge and reality, highlighting the need for a more nuanced understanding of how our beliefs are shaped by our social contexts.</w:t>
      </w:r>
    </w:p>
    <w:p w14:paraId="68307553" w14:textId="77777777" w:rsidR="007C6D17" w:rsidRDefault="00000000">
      <w:r>
        <w:t>In addition to these theories, there have been many other important developments in epistemology, including the work of thinkers like Ludwig Wittgenstein, Jean-Paul Sartre, and Michel Foucault. These thinkers have all contributed to our understanding of knowledge and reality, and their ideas continue to shape our thinking about these fundamental questions.</w:t>
      </w:r>
    </w:p>
    <w:p w14:paraId="2611E42B" w14:textId="77777777" w:rsidR="007C6D17" w:rsidRDefault="00000000">
      <w:r>
        <w:t>The complex interplay between empiricism, rationalism, social constructivism, and critical rationalism has had a profound impact on our understanding of the world and our place within it. By examining the various epistemological theories that have shaped our knowledge and reality, we can gain a deeper appreciation for the complexities and nuances of human knowledge.</w:t>
      </w:r>
    </w:p>
    <w:p w14:paraId="176B187F" w14:textId="77777777" w:rsidR="007C6D17" w:rsidRDefault="00000000">
      <w:pPr>
        <w:pStyle w:val="Heading2"/>
      </w:pPr>
      <w:r>
        <w:t>The limits of human understanding</w:t>
      </w:r>
      <w:bookmarkStart w:id="403" w:name="5.1.4"/>
      <w:bookmarkEnd w:id="403"/>
    </w:p>
    <w:p w14:paraId="02976F92" w14:textId="77777777" w:rsidR="007C6D17" w:rsidRDefault="00000000">
      <w:r>
        <w:t>The limits of human understanding are a fundamental aspect of our existence. We strive to comprehend the complexities of the world around us, inevitably encountering boundaries that define the extent of our knowledge. The pursuit of understanding is an inherently self-referential endeavor, as it requires us to continually question and refine our grasp on reality.</w:t>
      </w:r>
    </w:p>
    <w:p w14:paraId="069FE6B2" w14:textId="77777777" w:rsidR="007C6D17" w:rsidRDefault="00000000">
      <w:r>
        <w:t>One of the most significant limitations of human understanding is the cognitive constraints imposed by our brain's processing capabilities. Research in neuroscience has consistently shown that our brains are capable of processing a vast amount of information, but this capacity is not limitless. In fact, studies have demonstrated that the human brain can only focus on a limited number of stimuli at any given time, due to its finite working memory capacity.</w:t>
      </w:r>
    </w:p>
    <w:p w14:paraId="3F61E60D" w14:textId="77777777" w:rsidR="007C6D17" w:rsidRDefault="00000000">
      <w:r>
        <w:t>Furthermore, the process of perception itself is inherently subjective and influenced by various biases and heuristics. Our brains are wired to recognize patterns and make sense of the world through simplifications and categorizations. This means that our understanding of reality is filtered through a complex network of cognitive and emotional processes, which can lead to distortions and inaccuracies.</w:t>
      </w:r>
    </w:p>
    <w:p w14:paraId="29C351B8" w14:textId="77777777" w:rsidR="007C6D17" w:rsidRDefault="00000000">
      <w:r>
        <w:t>Another significant limitation is the inherent uncertainty principle, as demonstrated by Heisenberg's famous thought experiment. The act of observation itself changes the behavior of subatomic particles, illustrating the fundamental indeterminacy of reality at its most basic level. This has profound implications for our understanding of the world, highlighting that even the most seemingly objective measurements are susceptible to manipulation.</w:t>
      </w:r>
    </w:p>
    <w:p w14:paraId="4522B93D" w14:textId="77777777" w:rsidR="007C6D17" w:rsidRDefault="00000000">
      <w:r>
        <w:t xml:space="preserve">Additionally, the limitations of language itself pose significant constraints on human understanding. As linguist George Lakoff astutely noted, language is a tool created by humans to describe their experiences, but it is not a direct reflection of reality. This means </w:t>
      </w:r>
      <w:r>
        <w:lastRenderedPageBreak/>
        <w:t>that our understanding of the world is mediated through linguistic frameworks, which can lead to inaccuracies and biases.</w:t>
      </w:r>
    </w:p>
    <w:p w14:paraId="6029383E" w14:textId="77777777" w:rsidR="007C6D17" w:rsidRDefault="00000000">
      <w:r>
        <w:t>The limitations of human understanding also arise from the inherent social and cultural context in which we operate. Our understanding of the world is shaped by our upbringing, education, and experiences, which are all influenced by our cultural and societal environment. This means that our understanding of reality is inherently relative and dependent on the shared beliefs and values within our particular social context.</w:t>
      </w:r>
    </w:p>
    <w:p w14:paraId="285F8F9F" w14:textId="77777777" w:rsidR="007C6D17" w:rsidRDefault="00000000">
      <w:r>
        <w:t>Lastly, the limitations of human understanding are also reflected in our tendency to rely on simplifications and generalizations. We often attempt to categorize complex phenomena into neat packages, ignoring the inherent messiness and complexity of reality. This can lead to oversimplification and a failure to capture the true nature of the world.</w:t>
      </w:r>
    </w:p>
    <w:p w14:paraId="75158C38" w14:textId="77777777" w:rsidR="007C6D17" w:rsidRDefault="00000000">
      <w:r>
        <w:t>In acknowledging these limitations, we must recognize that human understanding is inherently provisional and subject to revision. Our pursuit of knowledge must be tempered by humility and an awareness of our cognitive and epistemological constraints. By embracing these limitations, we can strive for more nuanced and accurate understandings of the world around us.</w:t>
      </w:r>
    </w:p>
    <w:p w14:paraId="56B128CB" w14:textId="77777777" w:rsidR="007C6D17" w:rsidRDefault="00000000">
      <w:r>
        <w:t>By questioning our assumptions, challenging our biases, and continually refining our grasp on reality, we can strive for a more comprehensive and accurate understanding of the world. This requires a willingness to learn from our mistakes, acknowledge our ignorance, and adapt our understanding to new information and perspectives.</w:t>
      </w:r>
    </w:p>
    <w:p w14:paraId="6576D587" w14:textId="77777777" w:rsidR="007C6D17" w:rsidRDefault="00000000">
      <w:pPr>
        <w:pStyle w:val="Heading2"/>
      </w:pPr>
      <w:r>
        <w:t>The role of language in shaping our understanding of the world</w:t>
      </w:r>
      <w:bookmarkStart w:id="404" w:name="5.1.5"/>
      <w:bookmarkEnd w:id="404"/>
    </w:p>
    <w:p w14:paraId="1AEA7775" w14:textId="77777777" w:rsidR="007C6D17" w:rsidRDefault="00000000">
      <w:r>
        <w:t>The role of language in shaping our understanding of the world is a profound and multifaceted phenomenon that has been debated by philosophers, linguists, and cognitive scientists for centuries. At its core, language serves as a fundamental tool for making sense of our experiences, communicating with others, and constructing our reality.</w:t>
      </w:r>
    </w:p>
    <w:p w14:paraId="2FF58E0F" w14:textId="77777777" w:rsidR="007C6D17" w:rsidRDefault="00000000">
      <w:r>
        <w:t>One of the primary ways in which language influences our understanding is through the way it categorizes and structures our perceptions of reality. By providing a framework for organizing our thoughts and experiences into coherent categories, language enables us to make sense of complex phenomena that would otherwise be overwhelming. For example, the word "dog" allows us to quickly identify and understand certain characteristics about an animal, such as its behavior, appearance, and role in our lives.</w:t>
      </w:r>
    </w:p>
    <w:p w14:paraId="7A57A505" w14:textId="77777777" w:rsidR="007C6D17" w:rsidRDefault="00000000">
      <w:r>
        <w:t>This categorization process also has implications for how we perceive and interact with others. By using language to label and describe different personalities, cultures, or social groups, we create categories that shape our understanding of these entities and influence how we relate to them. This can lead to both positive and negative consequences, such as fostering cooperation and empathy between individuals from different backgrounds, or perpetuating stereotypes and prejudices.</w:t>
      </w:r>
    </w:p>
    <w:p w14:paraId="0F62AD47" w14:textId="77777777" w:rsidR="007C6D17" w:rsidRDefault="00000000">
      <w:r>
        <w:t xml:space="preserve">Language also plays a key role in shaping our understanding by influencing the way we think about abstract concepts like time, space, and causality. For instance, languages that use grammatical structures that emphasize the present moment may lead speakers to focus more on immediate experiences and less on past or future events. Similarly, languages that </w:t>
      </w:r>
      <w:r>
        <w:lastRenderedPageBreak/>
        <w:t>lack specific words for abstract concepts like "justice" or "freedom" may limit speakers' ability to think about these ideas in a nuanced way.</w:t>
      </w:r>
    </w:p>
    <w:p w14:paraId="579E2507" w14:textId="77777777" w:rsidR="007C6D17" w:rsidRDefault="00000000">
      <w:r>
        <w:t>Furthermore, language can shape our understanding by influencing the way we perceive and experience emotions. Different cultures and languages have distinct ways of expressing and conceptualizing emotions, which can affect how individuals recognize, label, and respond to them. For example, some languages may have multiple words for different shades of sadness, while others may not have a specific word for "boredom." This can impact how we understand and navigate complex emotional situations.</w:t>
      </w:r>
    </w:p>
    <w:p w14:paraId="68FF6C23" w14:textId="77777777" w:rsidR="007C6D17" w:rsidRDefault="00000000">
      <w:r>
        <w:t>The role of language in shaping our understanding is also closely tied to the way it influences our perception of reality. By providing a framework for describing and explaining the world around us, language shapes our understanding of events, objects, and people. For instance, languages that have specific words for different types of natural phenomena may lead speakers to recognize and appreciate these phenomena more readily.</w:t>
      </w:r>
    </w:p>
    <w:p w14:paraId="29E45874" w14:textId="77777777" w:rsidR="007C6D17" w:rsidRDefault="00000000">
      <w:r>
        <w:t>Moreover, language can shape our understanding by influencing the way we perceive and interact with technology. As humans increasingly rely on digital tools to navigate their lives, language plays a crucial role in shaping how we understand and relate to these technologies. For example, languages that use specific words for different types of digital communication (e.g., "texting" vs. "emailing") may influence how speakers perceive the relative importance or intimacy of these forms of communication.</w:t>
      </w:r>
    </w:p>
    <w:p w14:paraId="38221689" w14:textId="77777777" w:rsidR="007C6D17" w:rsidRDefault="00000000">
      <w:r>
        <w:t>In addition, language can shape our understanding by influencing the way we think about and engage with history. By providing a framework for describing and interpreting past events, language shapes our understanding of historical figures, movements, and events. For instance, languages that use specific words to describe certain historical periods or events may influence how speakers perceive and relate to these phenomena.</w:t>
      </w:r>
    </w:p>
    <w:p w14:paraId="0EC748AF" w14:textId="77777777" w:rsidR="007C6D17" w:rsidRDefault="00000000">
      <w:r>
        <w:t>Finally, language plays a crucial role in shaping our understanding by influencing the way we think about and engage with identity. By providing a framework for describing and interpreting ourselves and others, language shapes our understanding of who we are, where we come from, and what we believe. For example, languages that emphasize collective identity over individual identity may lead speakers to prioritize group interests over personal desires.</w:t>
      </w:r>
    </w:p>
    <w:p w14:paraId="0E3C1CEC" w14:textId="77777777" w:rsidR="007C6D17" w:rsidRDefault="00000000">
      <w:r>
        <w:t>Language's complex interconnections with understanding make it clear that the role of language in shaping our comprehension of the world is profound and multifaceted. By recognizing the ways in which language influences our perception, interaction with others, and conceptualization of reality, we can better appreciate the power of language to shape our understanding and engage more thoughtfully with the complexities of human experience.</w:t>
      </w:r>
    </w:p>
    <w:p w14:paraId="332E37D1" w14:textId="77777777" w:rsidR="007C6D17" w:rsidRDefault="00000000">
      <w:pPr>
        <w:pStyle w:val="Heading2"/>
      </w:pPr>
      <w:r>
        <w:t>The impact of science on our understanding of reality</w:t>
      </w:r>
      <w:bookmarkStart w:id="405" w:name="5.1.6"/>
      <w:bookmarkEnd w:id="405"/>
    </w:p>
    <w:p w14:paraId="0F201B9B" w14:textId="77777777" w:rsidR="007C6D17" w:rsidRDefault="00000000">
      <w:r>
        <w:t>The impact of science on our understanding of reality is profound and far-reading. Through the scientific method, humans have developed a deep understanding of the natural world, from the smallest subatomic particles to the vast expanse of the universe itself. This newfound knowledge has not only reshaped our comprehension of the cosmos but also fundamentally altered the way we perceive ourselves and our place within it.</w:t>
      </w:r>
    </w:p>
    <w:p w14:paraId="5DCFB225" w14:textId="77777777" w:rsidR="007C6D17" w:rsidRDefault="00000000">
      <w:r>
        <w:lastRenderedPageBreak/>
        <w:t>One of the most significant contributions science has made to our understanding of reality is its ability to describe and predict natural phenomena with unprecedented accuracy. By identifying patterns, testing hypotheses, and refining theories, scientists have been able to explain a wide range of natural occurrences, from the tides and weather patterns to the behavior of atoms and molecules.</w:t>
      </w:r>
    </w:p>
    <w:p w14:paraId="03F20F0F" w14:textId="77777777" w:rsidR="007C6D17" w:rsidRDefault="00000000">
      <w:r>
        <w:t>This newfound understanding has had far-reaching implications for our daily lives. For instance, advances in fields like medicine, engineering, and agriculture have led to significant improvements in human health, technological innovation, and food production. The ability to predict and mitigate natural disasters has also saved countless lives and reduced economic losses.</w:t>
      </w:r>
    </w:p>
    <w:p w14:paraId="78386F37" w14:textId="77777777" w:rsidR="007C6D17" w:rsidRDefault="00000000">
      <w:r>
        <w:t>Moreover, scientific discoveries have challenged and refined traditional notions of reality, forcing us to reevaluate our understanding of the world and our place within it. For example, the discovery of relativity by Albert Einstein revealed that time and space are not fixed entities but rather relative concepts dependent on the observer's frame of reference. This realization fundamentally altered our comprehension of the universe, highlighting the importance of perspective and context in shaping our understanding of reality.</w:t>
      </w:r>
    </w:p>
    <w:p w14:paraId="280F76BC" w14:textId="77777777" w:rsidR="007C6D17" w:rsidRDefault="00000000">
      <w:r>
        <w:t>The impact of science on our understanding of reality has also led to significant philosophical and metaphysical implications. The scientific method's emphasis on empirical evidence and testability has led some philosophers to question the nature of truth and knowledge itself. Questions about the limits of human understanding, the role of observation, and the relationship between theory and reality have become central concerns in contemporary debates.</w:t>
      </w:r>
    </w:p>
    <w:p w14:paraId="744AD765" w14:textId="77777777" w:rsidR="007C6D17" w:rsidRDefault="00000000">
      <w:r>
        <w:t>Furthermore, advances in science have also led to a greater appreciation for the complexity and interconnectedness of natural systems. This realization has had profound implications for our comprehension of ecology, biodiversity, and environmental sustainability. By recognizing the intricate web of relationships within ecosystems, scientists have been able to develop more effective conservation strategies and promote sustainable practices.</w:t>
      </w:r>
    </w:p>
    <w:p w14:paraId="76363A5E" w14:textId="77777777" w:rsidR="007C6D17" w:rsidRDefault="00000000">
      <w:r>
        <w:t>The impact of science on our understanding of reality is not limited to the natural world alone. Advances in fields like psychology, sociology, and economics have also led to significant insights into human behavior, social dynamics, and economic systems. The development of new technologies has enabled researchers to study complex phenomena like cognition, emotions, and decision-making with unprecedented precision.</w:t>
      </w:r>
    </w:p>
    <w:p w14:paraId="196A31F2" w14:textId="77777777" w:rsidR="007C6D17" w:rsidRDefault="00000000">
      <w:r>
        <w:t>The scientific method's emphasis on empirical evidence and testability has led us to a deeper understanding of the world and our place within it, driving innovation and progress in countless areas of life.</w:t>
      </w:r>
    </w:p>
    <w:p w14:paraId="1A0AC5E4" w14:textId="77777777" w:rsidR="007C6D17" w:rsidRDefault="00000000">
      <w:pPr>
        <w:pStyle w:val="Heading2"/>
      </w:pPr>
      <w:r>
        <w:t>The relationship between philosophy and science</w:t>
      </w:r>
      <w:bookmarkStart w:id="406" w:name="5.1.7"/>
      <w:bookmarkEnd w:id="406"/>
    </w:p>
    <w:p w14:paraId="2A567F6A" w14:textId="77777777" w:rsidR="007C6D17" w:rsidRDefault="00000000">
      <w:r>
        <w:t>The relationship between philosophy and science is a longstanding and complex one. Throughout history, philosophers and scientists have often found themselves at odds, with each side accusing the other of being too abstract or too empirical. However, this dichotomy is largely a myth, as both disciplines are essential components of human knowledge.</w:t>
      </w:r>
    </w:p>
    <w:p w14:paraId="5362D934" w14:textId="77777777" w:rsidR="007C6D17" w:rsidRDefault="00000000">
      <w:r>
        <w:t xml:space="preserve">Philosophy has long been concerned with questions about the nature of reality, the existence of God, and the meaning of life. These are fundamental concerns that underlie </w:t>
      </w:r>
      <w:r>
        <w:lastRenderedPageBreak/>
        <w:t>many scientific inquiries. In fact, the pursuit of scientific knowledge often begins with philosophical questions about the nature of the universe and our place within it. For example, the ancient Greek philosopher Aristotle asked questions about the nature of motion and the behavior of physical objects, laying the groundwork for later scientific discoveries.</w:t>
      </w:r>
    </w:p>
    <w:p w14:paraId="1233759D" w14:textId="77777777" w:rsidR="007C6D17" w:rsidRDefault="00000000">
      <w:r>
        <w:t>Conversely, science has long been driven by philosophical concerns. The scientific method, which involves formulating hypotheses, testing them through experimentation, and refining theories based on the results, is a fundamentally philosophical approach to understanding the world. Scientists are not simply passive observers of natural phenomena; they actively engage with the world through their research questions, methods, and interpretations.</w:t>
      </w:r>
    </w:p>
    <w:p w14:paraId="5B33B3B8" w14:textId="77777777" w:rsidR="007C6D17" w:rsidRDefault="00000000">
      <w:r>
        <w:t>One of the most famous examples of the interplay between philosophy and science is the work of Galileo Galilei. A true Renaissance man, Galileo was a philosopher-scientist who sought to understand the natural world through his observations and experiments. His philosophical views on the nature of motion and the behavior of physical objects led him to challenge traditional Aristotelian views of the universe, paving the way for later scientific discoveries.</w:t>
      </w:r>
    </w:p>
    <w:p w14:paraId="69826FB6" w14:textId="77777777" w:rsidR="007C6D17" w:rsidRDefault="00000000">
      <w:r>
        <w:t>Another example is the work of Albert Einstein. A physicist-mathematician-philosopher, Einstein's groundbreaking theory of relativity was deeply rooted in his philosophical views on space, time, and gravity. His famous equation E=mc² is a direct result of his philosophical musings about the nature of mass and energy.</w:t>
      </w:r>
    </w:p>
    <w:p w14:paraId="4C04791A" w14:textId="77777777" w:rsidR="007C6D17" w:rsidRDefault="00000000">
      <w:r>
        <w:t>The relationship between philosophy and science is not simply one of mutual influence; it is also an ongoing dialogue that continues to this day. Contemporary thinkers like neuroscientist Daniel Dennett and physicist Sean Carroll are using their scientific expertise to inform and refine their philosophical views on topics such as consciousness, free will, and the nature of reality.</w:t>
      </w:r>
    </w:p>
    <w:p w14:paraId="62A6A812" w14:textId="77777777" w:rsidR="007C6D17" w:rsidRDefault="00000000">
      <w:r>
        <w:t>In turn, philosophers continue to challenge and critique scientific theories and methods, ensuring that science remains a rigorous and self-critical pursuit. This ongoing dialogue between philosophy and science is essential for the advancement of human knowledge and understanding.</w:t>
      </w:r>
    </w:p>
    <w:p w14:paraId="2E8A9B46" w14:textId="77777777" w:rsidR="007C6D17" w:rsidRDefault="00000000">
      <w:r>
        <w:t>By engaging with each other's perspectives and concerns, both disciplines are able to deepen their understanding of the world and our place within it. This interplay has been a hallmark of human inquiry from the earliest times to the present day, and will likely continue to be so in the future.</w:t>
      </w:r>
    </w:p>
    <w:p w14:paraId="16739304" w14:textId="77777777" w:rsidR="007C6D17" w:rsidRDefault="00000000">
      <w:pPr>
        <w:pStyle w:val="Heading2"/>
      </w:pPr>
      <w:r>
        <w:t>The nature of truth and falsehood</w:t>
      </w:r>
      <w:bookmarkStart w:id="407" w:name="5.1.8"/>
      <w:bookmarkEnd w:id="407"/>
    </w:p>
    <w:p w14:paraId="6ADBB7F9" w14:textId="77777777" w:rsidR="007C6D17" w:rsidRDefault="00000000">
      <w:r>
        <w:t>The nature of truth and falsehood is a topic that has puzzled philosophers and scholars for centuries. At its core, the question revolves around what constitutes reality and how we can distinguish between fact and fiction.</w:t>
      </w:r>
    </w:p>
    <w:p w14:paraId="0A2DBC27" w14:textId="77777777" w:rsidR="007C6D17" w:rsidRDefault="00000000">
      <w:r>
        <w:t>One of the most enduring debates in philosophy is the nature of truth. Is it objective or subjective? Some argue that truth exists independently of human perception, while others claim that truth is a product of human understanding and experience. The ancient Greek philosopher Plato believed that truth was an eternal and unchanging reality, while Aristotle posited that truth was a matter of observation and reasoning.</w:t>
      </w:r>
    </w:p>
    <w:p w14:paraId="1797DED7" w14:textId="77777777" w:rsidR="007C6D17" w:rsidRDefault="00000000">
      <w:r>
        <w:lastRenderedPageBreak/>
        <w:t>The concept of falsehood is also crucial in this context. Falsehood can take many forms, from outright lies to subtle distortions of the truth. In today's digital age, the proliferation of misinformation and disinformation has made it increasingly difficult to discern what is true and what is false.</w:t>
      </w:r>
    </w:p>
    <w:p w14:paraId="384C9A33" w14:textId="77777777" w:rsidR="007C6D17" w:rsidRDefault="00000000">
      <w:r>
        <w:t>The ancient Greek philosopher Aristotle wrote extensively on the topic of truth and falsehood in his work "De Interpretatione." He argued that truth was a product of human understanding, which could be achieved through observation, reasoning, and experience. He also believed that falsehood was a deliberate attempt to deceive or mislead others.</w:t>
      </w:r>
    </w:p>
    <w:p w14:paraId="6DC463ED" w14:textId="77777777" w:rsidR="007C6D17" w:rsidRDefault="00000000">
      <w:r>
        <w:t>In modern times, philosophers have continued to grapple with the nature of truth and falsehood. The philosopher Martin Heidegger, for example, argued that truth was not an objective reality but rather a way of being in the world. He believed that human existence was characterized by its relation to the world, and that this relationship was what constituted truth.</w:t>
      </w:r>
    </w:p>
    <w:p w14:paraId="223A6D4A" w14:textId="77777777" w:rsidR="007C6D17" w:rsidRDefault="00000000">
      <w:r>
        <w:t>The concept of truth is also closely tied to the concept of knowledge. What constitutes knowledge? Is it a product of observation and experience, or is it something more abstract and theoretical? The ancient Greek philosopher Aristotle believed that knowledge was a combination of both, arguing that observation and experience were necessary but not sufficient for achieving true understanding.</w:t>
      </w:r>
    </w:p>
    <w:p w14:paraId="367F82D4" w14:textId="77777777" w:rsidR="007C6D17" w:rsidRDefault="00000000">
      <w:r>
        <w:t>The problem of falsehood is also closely tied to the concept of truth. How do we distinguish between what is true and what is false? Is it possible to know something with absolute certainty, or are there always going to be limits and uncertainties in our knowledge?</w:t>
      </w:r>
    </w:p>
    <w:p w14:paraId="54CADBC7" w14:textId="77777777" w:rsidR="007C6D17" w:rsidRDefault="00000000">
      <w:r>
        <w:t>In recent times, the philosopher Immanuel Kant argued that truth was not a matter of observation and experience but rather a product of human reason. He believed that the human mind had the capacity to grasp objective truths through reason and understanding.</w:t>
      </w:r>
    </w:p>
    <w:p w14:paraId="055E3631" w14:textId="77777777" w:rsidR="007C6D17" w:rsidRDefault="00000000">
      <w:r>
        <w:t>The concept of truth is also closely tied to the concept of language. What do we mean by "truth" when we speak about it? Is it something that can be captured in language, or are there limits to what we can say about the nature of reality?</w:t>
      </w:r>
    </w:p>
    <w:p w14:paraId="0A51A190" w14:textId="77777777" w:rsidR="007C6D17" w:rsidRDefault="00000000">
      <w:r>
        <w:t>Philosophers have grappled with these questions for centuries, and their ongoing debates continue to shape our understanding of truth and falsehood.</w:t>
      </w:r>
    </w:p>
    <w:p w14:paraId="78AFC7C8" w14:textId="77777777" w:rsidR="007C6D17" w:rsidRDefault="00000000">
      <w:pPr>
        <w:pStyle w:val="Heading2"/>
      </w:pPr>
      <w:r>
        <w:t>The concept of objective and subjective truth</w:t>
      </w:r>
      <w:bookmarkStart w:id="408" w:name="5.1.9"/>
      <w:bookmarkEnd w:id="408"/>
    </w:p>
    <w:p w14:paraId="0A9045E3" w14:textId="77777777" w:rsidR="007C6D17" w:rsidRDefault="00000000">
      <w:r>
        <w:t>The concept of truth is a fundamental aspect of human understanding and perception. It is a notion that has been debated and explored by philosophers, scientists, and scholars across various disciplines for centuries. Truth can be understood in two distinct ways: objective and subjective. In this section, we will delve into the nature of these two types of truth, exploring their characteristics, implications, and relevance to our understanding of reality.</w:t>
      </w:r>
    </w:p>
    <w:p w14:paraId="5BD5BD1A" w14:textId="77777777" w:rsidR="007C6D17" w:rsidRDefault="00000000">
      <w:r>
        <w:t>Objective truth refers to a statement or proposition that is true regardless of individual perspectives, biases, or cultural contexts. It is a concept that can be verified through empirical evidence, experimentation, and observation. Objective truths are often considered absolute and unchanging, as they are not influenced by subjective experiences or personal opinions. Examples of objective truths include mathematical formulas, scientific laws, and historical events.</w:t>
      </w:r>
    </w:p>
    <w:p w14:paraId="31C46BA8" w14:textId="77777777" w:rsidR="007C6D17" w:rsidRDefault="00000000">
      <w:r>
        <w:lastRenderedPageBreak/>
        <w:t>The concept of objective truth is closely tied to the idea of objectivity, which is a central notion in modern science and philosophy. Objectivity implies that knowledge can be obtained independently of individual perspectives and biases. This idea has far- reaching implications for our understanding of reality, as it suggests that there are certain truths that exist independently of human perception.</w:t>
      </w:r>
    </w:p>
    <w:p w14:paraId="5762E45F" w14:textId="77777777" w:rsidR="007C6D17" w:rsidRDefault="00000000">
      <w:r>
        <w:t>In contrast, subjective truth refers to a statement or proposition that is true only from the perspective of an individual or group. Subjective truths are often based on personal experiences, emotions, and beliefs, which can vary greatly between people. Examples of subjective truths include moral values, aesthetic preferences, and cultural norms.</w:t>
      </w:r>
    </w:p>
    <w:p w14:paraId="07DFF046" w14:textId="77777777" w:rsidR="007C6D17" w:rsidRDefault="00000000">
      <w:r>
        <w:t>The concept of subjective truth is closely tied to the idea of subjectivity, which is a fundamental aspect of human experience. Subjectivity implies that knowledge is shaped by individual perspectives, biases, and experiences. This idea has far- reaching implications for our understanding of reality, as it suggests that there are multiple truths that can exist simultaneously.</w:t>
      </w:r>
    </w:p>
    <w:p w14:paraId="35116627" w14:textId="77777777" w:rsidR="007C6D17" w:rsidRDefault="00000000">
      <w:r>
        <w:t>One of the most significant implications of the distinction between objective and subjective truth is the problem of relativism. Relativism posits that all truth claims are relative to individual perspectives or cultural contexts. If this were the case, then it would be difficult to establish any absolute standards or norms. However, many philosophers argue that there are certain objective truths that exist independently of human perception, which can serve as a foundation for moral and ethical principles.</w:t>
      </w:r>
    </w:p>
    <w:p w14:paraId="7788ACE6" w14:textId="77777777" w:rsidR="007C6D17" w:rsidRDefault="00000000">
      <w:r>
        <w:t>Another implication is the tension between objectivity and subjectivity. While objectivity implies a pursuit of truth that is independent of individual perspectives, subjectivity highlights the role of personal experiences and biases in shaping our understanding of reality. This tension can be seen in many areas of human inquiry, from science to art.</w:t>
      </w:r>
    </w:p>
    <w:p w14:paraId="515DDF60" w14:textId="77777777" w:rsidR="007C6D17" w:rsidRDefault="00000000">
      <w:r>
        <w:t>The concept of objective and subjective truth has significant implications for various fields, including ethics, politics, and philosophy. In ethics, the distinction between objective and subjective truth can inform debates about moral relativism and the nature of moral principles. In politics, the tension between objectivity and subjectivity can inform discussions about the role of individual perspectives in shaping political decisions.</w:t>
      </w:r>
    </w:p>
    <w:p w14:paraId="194F4E67" w14:textId="77777777" w:rsidR="007C6D17" w:rsidRDefault="00000000">
      <w:r>
        <w:t>In philosophy, the concept of objective and subjective truth has been debated by philosophers such as Kant, Hume, and Wittgenstein. Kant argued that there are certain objective truths that exist independently of human perception, while Hume posited that all truth claims are relative to individual perspectives. Wittgenstein, on the other hand, highlighted the role of language in shaping our understanding of reality.</w:t>
      </w:r>
    </w:p>
    <w:p w14:paraId="127F87CF" w14:textId="77777777" w:rsidR="007C6D17" w:rsidRDefault="00000000">
      <w:pPr>
        <w:pStyle w:val="Heading2"/>
      </w:pPr>
      <w:r>
        <w:t>The role of intuition in knowledge discovery</w:t>
      </w:r>
      <w:bookmarkStart w:id="409" w:name="5.1.10"/>
      <w:bookmarkEnd w:id="409"/>
    </w:p>
    <w:p w14:paraId="4189C121" w14:textId="77777777" w:rsidR="007C6D17" w:rsidRDefault="00000000">
      <w:r>
        <w:t>The role of intuition in knowledge discovery is a complex and multifaceted topic that has garnered significant attention across various fields, including philosophy, psychology, and science. At its core, intuition refers to the ability to acquire knowledge or make decisions without conscious reasoning or deliberate analysis. This seemingly mysterious process has been the subject of much debate and exploration, with some arguing that it is a unique cognitive function, while others view it as an emergent property of complex thinking.</w:t>
      </w:r>
    </w:p>
    <w:p w14:paraId="5CC2D9EA" w14:textId="77777777" w:rsidR="007C6D17" w:rsidRDefault="00000000">
      <w:r>
        <w:lastRenderedPageBreak/>
        <w:t>One of the earliest recorded discussions on the role of intuition in knowledge discovery can be traced back to ancient Greek philosophers such as Plato and Aristotle. For these thinkers, intuition was seen as a means by which the human mind could access higher levels of reality, beyond the reach of reason or empirical observation. In this sense, intuition was viewed as a type of cognitive shortcut that allowed individuals to tap into deeper truths and patterns.</w:t>
      </w:r>
    </w:p>
    <w:p w14:paraId="3A2ED86D" w14:textId="77777777" w:rsidR="007C6D17" w:rsidRDefault="00000000">
      <w:r>
        <w:t>Fast forward to modern times, and we find that the concept of intuition has been subjected to intense scrutiny and debate. Some researchers have attempted to explain intuition in terms of cognitive biases and heuristics, suggesting that it is simply an alternative route by which our brains can arrive at conclusions. According to this view, intuition is essentially a quick-and-dirty method for making decisions or solving problems, one that bypasses the slow and laborious process of deliberate reasoning.</w:t>
      </w:r>
    </w:p>
    <w:p w14:paraId="32318F16" w14:textId="77777777" w:rsidR="007C6D17" w:rsidRDefault="00000000">
      <w:r>
        <w:t>However, others have argued that intuition is more than just a cognitive shortcut. They propose that it represents a distinct form of knowledge acquisition, one that is grounded in the collective unconscious or shared human experience. According to this perspective, intuition allows us to access deeper levels of reality, tapping into patterns and connections that lie beyond the reach of conscious awareness.</w:t>
      </w:r>
    </w:p>
    <w:p w14:paraId="324B0F64" w14:textId="77777777" w:rsidR="007C6D17" w:rsidRDefault="00000000">
      <w:r>
        <w:t>One of the most influential thinkers on the topic of intuition has been the psychologist Carl Jung. In his groundbreaking work on the collective unconscious, Jung argued that intuition was a critical component of human cognition, allowing individuals to tap into shared archetypes and universal patterns. According to Jung, intuition was not simply a matter of making educated guesses or relying on instinct; rather, it represented a direct connection to the deeper, unconscious aspects of our minds.</w:t>
      </w:r>
    </w:p>
    <w:p w14:paraId="049A455A" w14:textId="77777777" w:rsidR="007C6D17" w:rsidRDefault="00000000">
      <w:r>
        <w:t>In recent years, the role of intuition in knowledge discovery has been further explored through the lens of cognitive science. Researchers have used techniques such as functional magnetic resonance imaging (fMRI) and electroencephalography (EEG) to study the neural correlates of intuition, seeking to understand how it is processed within the brain.</w:t>
      </w:r>
    </w:p>
    <w:p w14:paraId="2D632EE4" w14:textId="77777777" w:rsidR="007C6D17" w:rsidRDefault="00000000">
      <w:r>
        <w:t>Studies have shown that when individuals engage in intuitive thinking, certain regions of the brain are activated, including those involved in attention, memory, and pattern recognition. This suggests that intuition may be a complex process that draws upon multiple cognitive systems and networks.</w:t>
      </w:r>
    </w:p>
    <w:p w14:paraId="510AA636" w14:textId="77777777" w:rsidR="007C6D17" w:rsidRDefault="00000000">
      <w:r>
        <w:t>The role of intuition in knowledge discovery has also been explored through the lens of artificial intelligence (AI). Researchers have used machine learning algorithms to develop AI systems that can learn and adapt through intuitive processes, such as reinforcement learning or self-organizing maps. These systems demonstrate remarkable abilities to solve complex problems and make decisions without explicit rules or instructions.</w:t>
      </w:r>
    </w:p>
    <w:p w14:paraId="2097471A" w14:textId="77777777" w:rsidR="007C6D17" w:rsidRDefault="00000000">
      <w:r>
        <w:t>The complexity and multifaceted nature of intuition is evident in its various forms and manifestations, from the collective unconscious to cognitive biases. As our understanding of this mysterious force continues to evolve, we may uncover new insights into its role in knowledge discovery and human cognition.</w:t>
      </w:r>
    </w:p>
    <w:p w14:paraId="668F6FFC" w14:textId="77777777" w:rsidR="007C6D17" w:rsidRDefault="00000000">
      <w:r>
        <w:br w:type="page"/>
      </w:r>
    </w:p>
    <w:p w14:paraId="27C7F196" w14:textId="77777777" w:rsidR="007C6D17" w:rsidRDefault="00000000">
      <w:pPr>
        <w:pStyle w:val="Heading1"/>
      </w:pPr>
      <w:r>
        <w:lastRenderedPageBreak/>
        <w:t>Chapter 42: Morality, Ethics, and Decision-Making</w:t>
      </w:r>
    </w:p>
    <w:p w14:paraId="3C8BD591" w14:textId="77777777" w:rsidR="007C6D17" w:rsidRDefault="00000000">
      <w:pPr>
        <w:pStyle w:val="Heading2"/>
      </w:pPr>
      <w:r>
        <w:t>Moral theories and frameworks</w:t>
      </w:r>
      <w:bookmarkStart w:id="410" w:name="5.2.1"/>
      <w:bookmarkEnd w:id="410"/>
    </w:p>
    <w:p w14:paraId="5B8CFFDB" w14:textId="77777777" w:rsidR="007C6D17" w:rsidRDefault="00000000">
      <w:r>
        <w:t>Moral theories and frameworks provide the foundation for understanding human morality, serving as guiding principles for making decisions that align with our values and principles. These frameworks offer a way to organize and make sense of the complex moral landscape, allowing us to navigate ethical dilemmas with greater confidence.</w:t>
      </w:r>
    </w:p>
    <w:p w14:paraId="4B4048C7" w14:textId="77777777" w:rsidR="007C6D17" w:rsidRDefault="00000000">
      <w:r>
        <w:t>One influential moral theory is consequentialism, which asserts that an action's morality is determined by its consequences. This perspective emphasizes the importance of considering the outcome of an action in determining whether it is right or wrong. For instance, if a decision leads to harm or suffering, it can be considered immoral regardless of the intentions behind the action.</w:t>
      </w:r>
    </w:p>
    <w:p w14:paraId="7C34DA6C" w14:textId="77777777" w:rsidR="007C6D17" w:rsidRDefault="00000000">
      <w:r>
        <w:t>Another significant moral theory is deontology, which focuses on the moral duties and obligations that guide our behavior. This framework emphasizes the importance of considering what we are morally obligated to do, rather than solely focusing on the consequences of an action. Deontological theories often prioritize respect for others' rights, dignity, and well-being.</w:t>
      </w:r>
    </w:p>
    <w:p w14:paraId="12AC632A" w14:textId="77777777" w:rsidR="007C6D17" w:rsidRDefault="00000000">
      <w:r>
        <w:t>Virtue ethics is another prominent moral theory, which prioritizes the cultivation of virtues such as honesty, compassion, and fairness. This framework emphasizes the importance of developing good character traits that enable us to make morally good decisions. Virtue ethics views morality as a matter of living in accordance with these virtues, rather than simply following rules or maximizing overall happiness.</w:t>
      </w:r>
    </w:p>
    <w:p w14:paraId="7A64F462" w14:textId="77777777" w:rsidR="007C6D17" w:rsidRDefault="00000000">
      <w:r>
        <w:t>Care ethics is an alternative moral theory that prioritizes care and compassion for others. This perspective emphasizes the importance of fostering empathy and understanding towards those affected by our actions. Care ethics encourages us to consider the well-being and flourishing of all individuals involved in a situation, rather than solely focusing on our own self-interest.</w:t>
      </w:r>
    </w:p>
    <w:p w14:paraId="0E00414D" w14:textId="77777777" w:rsidR="007C6D17" w:rsidRDefault="00000000">
      <w:r>
        <w:t>Contractualism is another influential moral theory that views morality as arising from voluntary agreements or contracts between individuals. This framework emphasizes the importance of respecting the autonomy and agency of others, ensuring that their consent is genuinely obtained before taking action. Contractualism prioritizes fairness, reciprocity, and mutual respect in our interactions with others.</w:t>
      </w:r>
    </w:p>
    <w:p w14:paraId="3AD5D774" w14:textId="77777777" w:rsidR="007C6D17" w:rsidRDefault="00000000">
      <w:r>
        <w:t>Social contract theory is another variation of contractualism, which posits that morality arises from the agreements or contracts between individuals within a society. This framework emphasizes the importance of respecting the collective norms and values that govern social behavior, ensuring that everyone's rights and interests are considered.</w:t>
      </w:r>
    </w:p>
    <w:p w14:paraId="38B7449F" w14:textId="77777777" w:rsidR="007C6D17" w:rsidRDefault="00000000">
      <w:r>
        <w:t>Relational ethics is a moral theory that prioritizes relationships and interconnectedness with others. This perspective emphasizes the importance of cultivating strong bonds and connections with those around us, recognizing that our well-being is deeply tied to theirs. Relational ethics encourages us to consider how our actions affect not only ourselves but also those we care about.</w:t>
      </w:r>
    </w:p>
    <w:p w14:paraId="69D06C8A" w14:textId="77777777" w:rsidR="007C6D17" w:rsidRDefault="00000000">
      <w:r>
        <w:t xml:space="preserve">By considering these various moral theories and frameworks, we can develop a richer understanding of morality and its application in our daily lives. This nuanced perspective </w:t>
      </w:r>
      <w:r>
        <w:lastRenderedPageBreak/>
        <w:t>allows us to make more informed decisions that align with our values and principles, ultimately enriching our personal and professional relationships.</w:t>
      </w:r>
    </w:p>
    <w:p w14:paraId="7BE0CFBB" w14:textId="77777777" w:rsidR="007C6D17" w:rsidRDefault="00000000">
      <w:pPr>
        <w:pStyle w:val="Heading2"/>
      </w:pPr>
      <w:r>
        <w:t>Ethical decision- making processes</w:t>
      </w:r>
      <w:bookmarkStart w:id="411" w:name="5.2.2"/>
      <w:bookmarkEnd w:id="411"/>
    </w:p>
    <w:p w14:paraId="7A8E44D2" w14:textId="77777777" w:rsidR="007C6D17" w:rsidRDefault="00000000">
      <w:r>
        <w:t>Ethical decision-making processes are the foundation upon which moral responsibility is built. It's a delicate dance of weighing options, considering consequences, and making choices that align with one's values and principles. The process itself is a complex tapestry woven from threads of ethics, morality, and personal character.</w:t>
      </w:r>
    </w:p>
    <w:p w14:paraId="3EF3314A" w14:textId="77777777" w:rsidR="007C6D17" w:rsidRDefault="00000000">
      <w:r>
        <w:t>At its core, ethical decision-making involves a thoughtful consideration of the potential outcomes of a choice. This requires an understanding of the moral implications involved, as well as a willingness to confront the possibility that one's actions may have unintended consequences. It's a process that demands self-awareness, empathy, and a commitment to personal growth.</w:t>
      </w:r>
    </w:p>
    <w:p w14:paraId="12B6A73F" w14:textId="77777777" w:rsidR="007C6D17" w:rsidRDefault="00000000">
      <w:r>
        <w:t>One of the most critical components of ethical decision-making is the ability to identify the key stakeholders involved in a situation. This requires a nuanced understanding of the relationships between individuals, groups, and organizations. By considering the perspectives and interests of all parties affected by a choice, one can begin to build an ethically informed framework for decision-making.</w:t>
      </w:r>
    </w:p>
    <w:p w14:paraId="043ADAAE" w14:textId="77777777" w:rsidR="007C6D17" w:rsidRDefault="00000000">
      <w:r>
        <w:t>Another essential element is the capacity to analyze information objectively. This involves a willingness to seek out multiple sources of data, evaluate their credibility, and synthesize findings into a coherent narrative. It's a process that demands intellectual honesty, a commitment to transparency, and a recognition that knowledge is always evolving.</w:t>
      </w:r>
    </w:p>
    <w:p w14:paraId="60E400ED" w14:textId="77777777" w:rsidR="007C6D17" w:rsidRDefault="00000000">
      <w:r>
        <w:t>The role of emotions in ethical decision-making cannot be overstated. Fear, anxiety, and excitement can all influence our judgments and actions. Recognizing the emotional currents at play is essential for making choices that align with one's values and principles. It's a process that demands self-awareness, emotional intelligence, and a commitment to personal growth.</w:t>
      </w:r>
    </w:p>
    <w:p w14:paraId="26047B63" w14:textId="77777777" w:rsidR="007C6D17" w:rsidRDefault="00000000">
      <w:r>
        <w:t>Effective ethical decision-making also requires a willingness to engage in critical reflection. This involves a systematic evaluation of one's own thought processes, biases, and assumptions. By examining the underlying motivations driving our choices, we can begin to identify areas where we may be operating from a place of ignorance or misinformation.</w:t>
      </w:r>
    </w:p>
    <w:p w14:paraId="14FE3F0A" w14:textId="77777777" w:rsidR="007C6D17" w:rsidRDefault="00000000">
      <w:r>
        <w:t>The concept of moral character is another essential component of ethical decision-making. It refers to the extent to which an individual's actions are guided by their values, principles, and personal code of conduct. Moral character is built through a lifetime of experiences, choices, and relationships. It's a foundation upon which our ethics and morality are constructed.</w:t>
      </w:r>
    </w:p>
    <w:p w14:paraId="78C50D57" w14:textId="77777777" w:rsidR="007C6D17" w:rsidRDefault="00000000">
      <w:r>
        <w:t>Finally, effective ethical decision-making requires a commitment to ongoing learning and self-improvement. This involves recognizing that we are all works in progress, acknowledging the limitations of our knowledge, and being open to new information and perspectives. By embracing a growth mindset, we can begin to build a moral foundation that is flexible, adaptable, and resilient.</w:t>
      </w:r>
    </w:p>
    <w:p w14:paraId="3A9DB0FA" w14:textId="77777777" w:rsidR="007C6D17" w:rsidRDefault="00000000">
      <w:r>
        <w:t>And it's through this careful consideration of the factors that shape our choices that we can begin to build an ethic that is authentic, compassionate, and just.</w:t>
      </w:r>
    </w:p>
    <w:p w14:paraId="4E9B2FBA" w14:textId="77777777" w:rsidR="007C6D17" w:rsidRDefault="00000000">
      <w:pPr>
        <w:pStyle w:val="Heading2"/>
      </w:pPr>
      <w:r>
        <w:lastRenderedPageBreak/>
        <w:t>Consequentialist vs. deontological ethics</w:t>
      </w:r>
      <w:bookmarkStart w:id="412" w:name="5.2.3"/>
      <w:bookmarkEnd w:id="412"/>
    </w:p>
    <w:p w14:paraId="3282C24C" w14:textId="77777777" w:rsidR="007C6D17" w:rsidRDefault="00000000">
      <w:r>
        <w:t>Consequentialist vs. Deontological Ethics: A Comparative Analysis</w:t>
      </w:r>
    </w:p>
    <w:p w14:paraId="5D649B46" w14:textId="77777777" w:rsidR="007C6D17" w:rsidRDefault="00000000">
      <w:r>
        <w:t>Ethics is a branch of philosophy that deals with moral principles and values. There are various ethical theories, each with its own strengths and weaknesses. Two prominent ethical theories are consequentialism and deontology. While both theories have their roots in ancient Greek philosophy, they differ significantly in their approaches to ethics.</w:t>
      </w:r>
    </w:p>
    <w:p w14:paraId="77A5B913" w14:textId="77777777" w:rsidR="007C6D17" w:rsidRDefault="00000000">
      <w:r>
        <w:t>Consequentialist ethics focuses on the consequences or outcomes of an action. This theory posits that an action is right or wrong based on its outcome. In other words, the moral value of an action is determined by its effects. The most well-known consequentialist philosopher is Jeremy Bentham, who argued that actions should be evaluated according to their tendency to increase overall happiness or pleasure.</w:t>
      </w:r>
    </w:p>
    <w:p w14:paraId="2BB9F647" w14:textId="77777777" w:rsidR="007C6D17" w:rsidRDefault="00000000">
      <w:r>
        <w:t>Consequentialism can be further divided into two sub-categories: act consequentialism and rule consequentialism. Act consequentialism evaluates the morality of an action based on its consequences. For instance, if a doctor saves a patient's life by performing a surgery that has a 50% chance of success but also carries a 20% risk of causing serious complications, the moral value of this action depends on whether the benefits outweigh the risks.</w:t>
      </w:r>
    </w:p>
    <w:p w14:paraId="1829DCAF" w14:textId="77777777" w:rsidR="007C6D17" w:rsidRDefault="00000000">
      <w:r>
        <w:t>Rule consequentialism, on the other hand, evaluates the morality of an action based on the rules or policies that govern our behavior. For instance, a doctor may decide to perform the surgery because it is part of her professional code of conduct and is likely to lead to better health outcomes for patients in general.</w:t>
      </w:r>
    </w:p>
    <w:p w14:paraId="1903E5B7" w14:textId="77777777" w:rsidR="007C6D17" w:rsidRDefault="00000000">
      <w:r>
        <w:t>Deontological ethics, also known as Kantian ethics, focuses on the morality of an action itself rather than its consequences. This theory posits that certain actions are inherently right or wrong regardless of their outcomes. Immanuel Kant's categorical imperative is a classic example of deontological ethics. According to Kant, we should only act in ways that could be willed as universal laws.</w:t>
      </w:r>
    </w:p>
    <w:p w14:paraId="4590638A" w14:textId="77777777" w:rsidR="007C6D17" w:rsidRDefault="00000000">
      <w:r>
        <w:t>Deontology can also be divided into two sub-categories: absolute and relative deontology. Absolute deontology posits that certain actions are absolutely right or wrong regardless of the circumstances. For instance, it is generally considered morally wrong to lie, even if telling the truth would lead to a negative outcome.</w:t>
      </w:r>
    </w:p>
    <w:p w14:paraId="4F47789A" w14:textId="77777777" w:rsidR="007C6D17" w:rsidRDefault="00000000">
      <w:r>
        <w:t>Relative deontology, on the other hand, takes into account the context in which an action is performed. For instance, a doctor may decide to tell a patient a white lie if it is necessary to calm their nerves and reduce anxiety before a medical procedure.</w:t>
      </w:r>
    </w:p>
    <w:p w14:paraId="03EA9320" w14:textId="77777777" w:rsidR="007C6D17" w:rsidRDefault="00000000">
      <w:r>
        <w:t>One of the main differences between consequentialist and deontological ethics is the emphasis placed on moral rules or principles. Consequentialism focuses on the outcomes of actions, while deontology emphasizes the morality of the action itself. This difference has significant implications for how we approach moral decision-making in various areas of life.</w:t>
      </w:r>
    </w:p>
    <w:p w14:paraId="591AEAAC" w14:textId="77777777" w:rsidR="007C6D17" w:rsidRDefault="00000000">
      <w:r>
        <w:t>For instance, a doctor who is a consequentialist may decide to perform a surgery based solely on its potential benefits and risks, whereas a deontologist would evaluate the morality of the action based on whether it aligns with her professional code of conduct. Similarly, a businessperson who is a consequentialist may decide to prioritize profits over people's well-being, while a deontologist would evaluate the morality of their actions based on whether they align with their moral principles.</w:t>
      </w:r>
    </w:p>
    <w:p w14:paraId="78A99D3A" w14:textId="77777777" w:rsidR="007C6D17" w:rsidRDefault="00000000">
      <w:r>
        <w:lastRenderedPageBreak/>
        <w:t>Another significant difference between the two theories is the way they approach moral dilemmas. Consequentialism often requires weighing the pros and cons of different options, which can be a difficult and complex process. Deontology, on the other hand, provides a more straightforward approach to moral decision-making by emphasizing the morality of the action itself.</w:t>
      </w:r>
    </w:p>
    <w:p w14:paraId="1E01A49F" w14:textId="77777777" w:rsidR="007C6D17" w:rsidRDefault="00000000">
      <w:r>
        <w:t>Both theories have their strengths and weaknesses, and a nuanced understanding of each is essential for navigating moral decision-making in various areas of life. In light of these differences, it becomes clear that both consequentialist and deontological ethics offer valuable insights into ethical decision-making, and a comprehensive approach would consider the strengths of both perspectives when making morally complex choices.</w:t>
      </w:r>
    </w:p>
    <w:p w14:paraId="4015267A" w14:textId="77777777" w:rsidR="007C6D17" w:rsidRDefault="00000000">
      <w:pPr>
        <w:pStyle w:val="Heading2"/>
      </w:pPr>
      <w:r>
        <w:t>The nature of moral responsibility</w:t>
      </w:r>
      <w:bookmarkStart w:id="413" w:name="5.2.4"/>
      <w:bookmarkEnd w:id="413"/>
    </w:p>
    <w:p w14:paraId="0671F170" w14:textId="77777777" w:rsidR="007C6D17" w:rsidRDefault="00000000">
      <w:r>
        <w:t>The nature of moral responsibility is a complex and multifaceted topic that has been debated by philosophers and ethicists for centuries. At its core, moral responsibility refers to the idea that individuals have a duty to act in accordance with certain moral principles and values, and that they are accountable for their actions and decisions.</w:t>
      </w:r>
    </w:p>
    <w:p w14:paraId="5C48045E" w14:textId="77777777" w:rsidR="007C6D17" w:rsidRDefault="00000000">
      <w:r>
        <w:t>One way to understand moral responsibility is to see it as a function of moral agency. Moral agency refers to the capacity to make decisions based on one's own moral judgments and values. When we exercise our moral agency, we take responsibility for our actions and decisions, and we acknowledge that we are accountable for them. This means that we are morally responsible for what we do, because we have the capacity to make choices that reflect our moral values.</w:t>
      </w:r>
    </w:p>
    <w:p w14:paraId="51DC6A35" w14:textId="77777777" w:rsidR="007C6D17" w:rsidRDefault="00000000">
      <w:r>
        <w:t>This understanding of moral responsibility is closely tied to the concept of free will. If we do not have free will, then it can be argued that we are not truly morally responsible for our actions, because they were determined by factors outside of our control. However, if we do have free will, then we must take responsibility for our choices and decisions.</w:t>
      </w:r>
    </w:p>
    <w:p w14:paraId="0FE347DA" w14:textId="77777777" w:rsidR="007C6D17" w:rsidRDefault="00000000">
      <w:r>
        <w:t>Another way to understand moral responsibility is to see it as a function of moral character. Moral character refers to the qualities and traits that make us morally good or bad people. When we act in accordance with our moral values and principles, we are exercising our moral character. This means that we are morally responsible for what we do, because our actions reflect who we are as individuals.</w:t>
      </w:r>
    </w:p>
    <w:p w14:paraId="1D482C72" w14:textId="77777777" w:rsidR="007C6D17" w:rsidRDefault="00000000">
      <w:r>
        <w:t>This understanding of moral responsibility is closely tied to the concept of virtues and vices. Virtues refer to the positive traits and qualities that make us good people, such as honesty, compassion, and fairness. Vices, on the other hand, refer to the negative traits and qualities that make us bad people, such as dishonesty, cruelty, and unfairness. When we exercise our virtues, we are morally responsible for what we do, because our actions reflect our moral character.</w:t>
      </w:r>
    </w:p>
    <w:p w14:paraId="74DDD85E" w14:textId="77777777" w:rsidR="007C6D17" w:rsidRDefault="00000000">
      <w:r>
        <w:t>In addition to these two understandings of moral responsibility, there is also the concept of moral luck. Moral luck refers to the idea that some of the good or bad things that happen to us are due to factors outside of our control, rather than our own moral choices and decisions. This means that we may not always be morally responsible for what happens to us, because sometimes it is just bad luck.</w:t>
      </w:r>
    </w:p>
    <w:p w14:paraId="7DC28EDF" w14:textId="77777777" w:rsidR="007C6D17" w:rsidRDefault="00000000">
      <w:r>
        <w:lastRenderedPageBreak/>
        <w:t>This understanding of moral responsibility is closely tied to the concept of moral luck. If we do not have control over some of the good or bad things that happen to us, then it can be argued that we are not truly morally responsible for them. However, if we do have control over our choices and decisions, then we must take responsibility for what happens to us.</w:t>
      </w:r>
    </w:p>
    <w:p w14:paraId="2BF00377" w14:textId="77777777" w:rsidR="007C6D17" w:rsidRDefault="00000000">
      <w:r>
        <w:t>The complexity and multifaceted nature of moral responsibility is evident in these various understandings, each shedding light on the intricate web of moral agency, free will, character, virtues, vices, and luck that shape our moral lives.</w:t>
      </w:r>
    </w:p>
    <w:p w14:paraId="31C1A8D9" w14:textId="77777777" w:rsidR="007C6D17" w:rsidRDefault="00000000">
      <w:pPr>
        <w:pStyle w:val="Heading2"/>
      </w:pPr>
      <w:r>
        <w:t>The role of emotions in moral decision-making</w:t>
      </w:r>
      <w:bookmarkStart w:id="414" w:name="5.2.5"/>
      <w:bookmarkEnd w:id="414"/>
    </w:p>
    <w:p w14:paraId="6D7764A5" w14:textId="77777777" w:rsidR="007C6D17" w:rsidRDefault="00000000">
      <w:r>
        <w:t>The role of emotions in moral decision-making is a complex and multifaceted topic that has garnered significant attention in the fields of philosophy, psychology, and ethics. Emotions are often seen as a hindrance to rational decision-making, but recent research suggests that emotions play a crucial role in shaping our moral judgments and behaviors.</w:t>
      </w:r>
    </w:p>
    <w:p w14:paraId="185D09A7" w14:textId="77777777" w:rsidR="007C6D17" w:rsidRDefault="00000000">
      <w:r>
        <w:t>One of the key ways in which emotions influence moral decision-making is by serving as a moral compass. Emotions such as empathy, compassion, and guilt can motivate us to act morally by evoking feelings of responsibility and accountability. For example, when we witness someone in distress or pain, our empathetic emotions prompt us to take action to alleviate their suffering. This emotional response can override more self-interested considerations, leading us to prioritize the well-being of others.</w:t>
      </w:r>
    </w:p>
    <w:p w14:paraId="4447FAF3" w14:textId="77777777" w:rsidR="007C6D17" w:rsidRDefault="00000000">
      <w:r>
        <w:t>Emotions also play a critical role in shaping our moral intuitions. Research has shown that people are more likely to make morally justifiable decisions when they experience strong emotional responses, such as disgust or outrage, towards morally reprehensible actions. This emotional resonance can amplify our moral judgments, making us more inclined to reject morally wrong behaviors.</w:t>
      </w:r>
    </w:p>
    <w:p w14:paraId="1873075C" w14:textId="77777777" w:rsidR="007C6D17" w:rsidRDefault="00000000">
      <w:r>
        <w:t>Furthermore, emotions can influence our moral decision-making by shaping our perceptions of moral dilemmas. For instance, fear can lead us to prioritize self-preservation over the well-being of others, while hope and optimism can encourage us to take risks for the greater good. These emotional biases can significantly impact the moral choices we make, often without us even realizing it.</w:t>
      </w:r>
    </w:p>
    <w:p w14:paraId="0FEE080D" w14:textId="77777777" w:rsidR="007C6D17" w:rsidRDefault="00000000">
      <w:r>
        <w:t>In addition to these direct effects on moral decision-making, emotions also play a crucial role in shaping our moral character. Emotions such as shame, pride, and embarrassment can influence our self-perception, leading us to develop moral habits and values that are consistent with our emotional experiences. For example, someone who frequently feels ashamed of their behavior may be motivated to change their actions to avoid further feelings of shame.</w:t>
      </w:r>
    </w:p>
    <w:p w14:paraId="39B793F8" w14:textId="77777777" w:rsidR="007C6D17" w:rsidRDefault="00000000">
      <w:r>
        <w:t>The role of emotions in moral decision-making is also influenced by the cultural context in which we live. Different cultures place varying levels of emphasis on emotional expression and regulation, which can impact the way emotions shape our moral judgments and behaviors. For example, collectivist cultures may prioritize group harmony over individual interests, leading to a greater emphasis on emotional empathy and cooperation.</w:t>
      </w:r>
    </w:p>
    <w:p w14:paraId="52B4623E" w14:textId="77777777" w:rsidR="007C6D17" w:rsidRDefault="00000000">
      <w:r>
        <w:t xml:space="preserve">Finally, the relationship between emotions and moral decision-making is not without its challenges. The influence of emotions on moral decision-making can sometimes be problematic, leading to impulsive or rash decisions that are not morally justifiable. </w:t>
      </w:r>
      <w:r>
        <w:lastRenderedPageBreak/>
        <w:t>Additionally, the complexity of human emotions means that our emotional responses may sometimes be at odds with our rational moral judgments.</w:t>
      </w:r>
    </w:p>
    <w:p w14:paraId="6D29B37F" w14:textId="77777777" w:rsidR="007C6D17" w:rsidRDefault="00000000">
      <w:r>
        <w:t>By acknowledging the complex interplay between emotions and moral decision-making, we can cultivate greater emotional intelligence and make more informed decisions.</w:t>
      </w:r>
    </w:p>
    <w:p w14:paraId="73D7FA35" w14:textId="77777777" w:rsidR="007C6D17" w:rsidRDefault="00000000">
      <w:pPr>
        <w:pStyle w:val="Heading2"/>
      </w:pPr>
      <w:r>
        <w:t>Cultural and societal influences on morality</w:t>
      </w:r>
      <w:bookmarkStart w:id="415" w:name="5.2.6"/>
      <w:bookmarkEnd w:id="415"/>
    </w:p>
    <w:p w14:paraId="3FA6B2D3" w14:textId="77777777" w:rsidR="007C6D17" w:rsidRDefault="00000000">
      <w:r>
        <w:t>Cultural and societal influences on morality are profound and far-reaching, shaping the way individuals think about right and wrong, good and bad. These influences can be seen at multiple levels, from the individual's upbringing and social environment to the broader cultural and societal context in which they live.</w:t>
      </w:r>
    </w:p>
    <w:p w14:paraId="79270DF5" w14:textId="77777777" w:rsidR="007C6D17" w:rsidRDefault="00000000">
      <w:r>
        <w:t>At the most basic level, an individual's moral values are shaped by their family and community. Parents, siblings, and other caregivers teach children what is right and wrong through both explicit instruction and implicit modeling. For example, a child may learn that it is important to share toys with others because their parents model this behavior themselves. As the child grows and develops, they will incorporate these lessons into their own moral code, using them as guidelines for making decisions.</w:t>
      </w:r>
    </w:p>
    <w:p w14:paraId="6A4F70E1" w14:textId="77777777" w:rsidR="007C6D17" w:rsidRDefault="00000000">
      <w:r>
        <w:t>Beyond the family unit, an individual's community can also play a significant role in shaping their morality. Neighborhoods, schools, and places of worship all provide opportunities for socialization and learning. For instance, a child who grows up in a neighborhood with high levels of crime may develop a more cynical view of the world, seeing wrongdoing as commonplace. On the other hand, a child who attends a school with strong values around kindness and empathy may be more likely to adopt these traits themselves.</w:t>
      </w:r>
    </w:p>
    <w:p w14:paraId="04AA51C4" w14:textId="77777777" w:rsidR="007C6D17" w:rsidRDefault="00000000">
      <w:r>
        <w:t>Cultural influences can also have a profound impact on an individual's morality. Cultural norms and values can provide a framework for understanding what is considered right or wrong in a given society. For example, some cultures place a high value on family honor, leading individuals to prioritize the protection of their reputation above all else. In other cultures, there may be a stronger emphasis on community service and helping others.</w:t>
      </w:r>
    </w:p>
    <w:p w14:paraId="150F8082" w14:textId="77777777" w:rsidR="007C6D17" w:rsidRDefault="00000000">
      <w:r>
        <w:t>Societal influences can also shape an individual's morality. Societal norms and values can provide a broader context for understanding what is considered acceptable behavior. For instance, a society that values material wealth and status may lead individuals to prioritize these goals above all else. In contrast, a society that values environmental conservation may encourage individuals to adopt more sustainable lifestyles.</w:t>
      </w:r>
    </w:p>
    <w:p w14:paraId="0EC1A677" w14:textId="77777777" w:rsidR="007C6D17" w:rsidRDefault="00000000">
      <w:r>
        <w:t>In addition to these individual-level influences, societal-level factors such as poverty, inequality, and discrimination can also shape an individual's morality. For example, growing up in poverty can lead individuals to develop a sense of hopelessness and resignation, leading them to prioritize short-term gains over long-term well-being. Similarly, experiencing racial or gender-based discrimination can lead individuals to develop a sense of injustice and mistrust towards institutions and systems.</w:t>
      </w:r>
    </w:p>
    <w:p w14:paraId="361BCF4A" w14:textId="77777777" w:rsidR="007C6D17" w:rsidRDefault="00000000">
      <w:r>
        <w:t xml:space="preserve">The media can also play a significant role in shaping an individual's morality. Through news outlets, social media, and entertainment programs, the media can provide a constant stream of information and values that can influence an individual's worldview and decision-making processes. For instance, exposure to media portrayals of violence or exploitation may lead </w:t>
      </w:r>
      <w:r>
        <w:lastRenderedPageBreak/>
        <w:t>individuals to develop a more cynical view of the world and a greater tolerance for these behaviors.</w:t>
      </w:r>
    </w:p>
    <w:p w14:paraId="63EC1C3A" w14:textId="77777777" w:rsidR="007C6D17" w:rsidRDefault="00000000">
      <w:r>
        <w:t>Finally, historical and political factors can also shape an individual's morality. Growing up in a society with a history of colonization, slavery, or oppression can lead individuals to develop a sense of injustice and a desire for reparations. Similarly, experiencing war or conflict can lead individuals to prioritize national security above all else.</w:t>
      </w:r>
    </w:p>
    <w:p w14:paraId="7403CECF" w14:textId="77777777" w:rsidR="007C6D17" w:rsidRDefault="00000000">
      <w:r>
        <w:t>By recognizing the complex interplay between cultural and societal influences on morality, we can work towards creating more just and equitable societies that value the well-being and dignity of all individuals.</w:t>
      </w:r>
    </w:p>
    <w:p w14:paraId="5121D110" w14:textId="77777777" w:rsidR="007C6D17" w:rsidRDefault="00000000">
      <w:pPr>
        <w:pStyle w:val="Heading2"/>
      </w:pPr>
      <w:r>
        <w:t>The relationship between morality and law</w:t>
      </w:r>
      <w:bookmarkStart w:id="416" w:name="5.2.7"/>
      <w:bookmarkEnd w:id="416"/>
    </w:p>
    <w:p w14:paraId="195E2204" w14:textId="77777777" w:rsidR="007C6D17" w:rsidRDefault="00000000">
      <w:r>
        <w:t>The relationship between morality and law is a complex and multifaceted one, with both historical and contemporary implications. At its core, this relationship involves the ways in which societal norms, values, and principles are codified into legal frameworks that govern human behavior.</w:t>
      </w:r>
    </w:p>
    <w:p w14:paraId="4B4BA6B4" w14:textId="77777777" w:rsidR="007C6D17" w:rsidRDefault="00000000">
      <w:r>
        <w:t>Throughout history, moral codes have served as the foundation for legal systems, with laws often reflecting the prevailing moral attitudes of a given society. This is particularly evident in the development of Western law, where the Ten Commandments were seen as a fundamental source of moral guidance that underpinned later codifications such as the Roman Twelve Tables and the English Common Law.</w:t>
      </w:r>
    </w:p>
    <w:p w14:paraId="30472A86" w14:textId="77777777" w:rsidR="007C6D17" w:rsidRDefault="00000000">
      <w:r>
        <w:t>In many ways, the relationship between morality and law is one of mutual influence. Moral norms can shape legal frameworks by influencing what behaviors are deemed acceptable or unacceptable, while laws can in turn shape moral attitudes by providing a framework for social interactions and sanctioning those who deviate from accepted norms. For example, laws prohibiting murder have been seen as reflecting the widespread moral condemnation of taking human life, just as laws protecting property rights reflect the moral value placed on private ownership.</w:t>
      </w:r>
    </w:p>
    <w:p w14:paraId="35371612" w14:textId="77777777" w:rsidR="007C6D17" w:rsidRDefault="00000000">
      <w:r>
        <w:t>However, this relationship is not always straightforward. In some cases, legal systems can operate independently of moral codes, with laws serving more as a means of social control than a reflection of prevailing moral attitudes. This has been particularly evident in totalitarian regimes, where laws were used to enforce political ideology rather than reflect broader moral values. Similarly, in the context of colonialism and imperialism, legal frameworks have often served to justify and perpetuate systems of oppression, rather than reflect any inherent moral principles.</w:t>
      </w:r>
    </w:p>
    <w:p w14:paraId="1D567DA5" w14:textId="77777777" w:rsidR="007C6D17" w:rsidRDefault="00000000">
      <w:r>
        <w:t>The relationship between morality and law remains an essential one for understanding both the development and operation of legal systems. Contemporary debates around issues such as abortion, same-sex marriage, and euthanasia demonstrate this relationship in action, where moral attitudes are often seen driving legal change.</w:t>
      </w:r>
    </w:p>
    <w:p w14:paraId="1A1ED2E6" w14:textId="77777777" w:rsidR="007C6D17" w:rsidRDefault="00000000">
      <w:r>
        <w:t xml:space="preserve">A range of specific theoretical approaches have been developed to understand the relationship between morality and law. For example, some scholars argue that laws reflect moral values through a process of reasoning, where lawmakers engage in deliberative processes to determine what behaviors are morally justifiable. Others posit that laws </w:t>
      </w:r>
      <w:r>
        <w:lastRenderedPageBreak/>
        <w:t>operate through a system of norms and sanctions, where social norms shape behavior through the threat of legal punishment.</w:t>
      </w:r>
    </w:p>
    <w:p w14:paraId="2B8D7E9F" w14:textId="77777777" w:rsidR="007C6D17" w:rsidRDefault="00000000">
      <w:r>
        <w:t>This relationship is a rich and multifaceted one, with both historical and contemporary implications. While complexities and challenges exist in understanding this relationship, it remains an essential one for grasping the development and operation of legal systems, as well as informing our understanding of broader moral and social issues.</w:t>
      </w:r>
    </w:p>
    <w:p w14:paraId="6E3F7506" w14:textId="77777777" w:rsidR="007C6D17" w:rsidRDefault="00000000">
      <w:pPr>
        <w:pStyle w:val="Heading2"/>
      </w:pPr>
      <w:r>
        <w:t>The concept of moral relativism</w:t>
      </w:r>
      <w:bookmarkStart w:id="417" w:name="5.2.8"/>
      <w:bookmarkEnd w:id="417"/>
    </w:p>
    <w:p w14:paraId="13794A2A" w14:textId="77777777" w:rsidR="007C6D17" w:rsidRDefault="00000000">
      <w:r>
        <w:t>The concept of moral relativism is a philosophical perspective that suggests the moral principles and values that govern human behavior are relative to the cultural, social, and historical context in which they emerge. This means that what is considered morally right or wrong varies depending on the time period, geographical location, and cultural background.</w:t>
      </w:r>
    </w:p>
    <w:p w14:paraId="2F1EDEC9" w14:textId="77777777" w:rsidR="007C6D17" w:rsidRDefault="00000000">
      <w:r>
        <w:t>Moral relativists argue that there is no objective moral truth that applies universally across all cultures and societies. Instead, moral norms are shaped by the unique circumstances and values of each society. For instance, in some cultures, it may be acceptable to eat certain animals or engage in certain behaviors that would be considered immoral or even illegal in another culture.</w:t>
      </w:r>
    </w:p>
    <w:p w14:paraId="4E55A155" w14:textId="77777777" w:rsidR="007C6D17" w:rsidRDefault="00000000">
      <w:r>
        <w:t>One of the key arguments made by moral relativists is that moral principles are not absolute but rather context-dependent. What is considered morally right or wrong depends on the specific circumstances and values of a particular society. For example, the concept of modesty is highly valued in some cultures, while in others it may be seen as prudish or repressed.</w:t>
      </w:r>
    </w:p>
    <w:p w14:paraId="461B0B53" w14:textId="77777777" w:rsidR="007C6D17" w:rsidRDefault="00000000">
      <w:r>
        <w:t>Another important aspect of moral relativism is its rejection of the idea that there are universal moral principles that apply to all people at all times. This means that what is considered morally right or wrong cannot be determined by reference to some abstract moral principle or code, but rather must be grounded in the specific cultural and social context in which it emerges.</w:t>
      </w:r>
    </w:p>
    <w:p w14:paraId="168E5A01" w14:textId="77777777" w:rsidR="007C6D17" w:rsidRDefault="00000000">
      <w:r>
        <w:t>The concept of moral relativism has been influential in a range of fields, including philosophy, anthropology, sociology, and ethics. It has also had significant implications for our understanding of morality, culture, and society.</w:t>
      </w:r>
    </w:p>
    <w:p w14:paraId="6E1F8C96" w14:textId="77777777" w:rsidR="007C6D17" w:rsidRDefault="00000000">
      <w:r>
        <w:t>One of the most well-known proponents of moral relativism is the anthropologist Clifford Geertz. He argued that moral principles are shaped by the specific cultural and social context in which they emerge, and that what is considered morally right or wrong varies depending on the time period, geographical location, and cultural background.</w:t>
      </w:r>
    </w:p>
    <w:p w14:paraId="4B61477C" w14:textId="77777777" w:rsidR="007C6D17" w:rsidRDefault="00000000">
      <w:r>
        <w:t>Another important figure associated with moral relativism is the philosopher Richard Rorty. He argued that moral principles are not absolute but rather context-dependent, and that what is considered morally right or wrong depends on the specific circumstances and values of a particular society.</w:t>
      </w:r>
    </w:p>
    <w:p w14:paraId="6E003696" w14:textId="77777777" w:rsidR="007C6D17" w:rsidRDefault="00000000">
      <w:r>
        <w:t>Moral relativism has also been influential in ethics, particularly in relation to debates about cultural diversity and the ethics of globalization. It has also had significant implications for our understanding of human rights and international law.</w:t>
      </w:r>
    </w:p>
    <w:p w14:paraId="193B10D4" w14:textId="77777777" w:rsidR="007C6D17" w:rsidRDefault="00000000">
      <w:r>
        <w:lastRenderedPageBreak/>
        <w:t>One of the key challenges facing moral relativism is its potential to undermine the idea that there are universal moral principles that apply to all people at all times. If what is considered morally right or wrong varies depending on the time period, geographical location, and cultural background, then it becomes difficult to argue that certain actions are inherently morally wrong.</w:t>
      </w:r>
    </w:p>
    <w:p w14:paraId="0A0163EB" w14:textId="77777777" w:rsidR="007C6D17" w:rsidRDefault="00000000">
      <w:r>
        <w:t>However, many philosophers have argued that this challenge can be overcome by recognizing the importance of universal moral principles that apply to all people at all times. These principles may not be absolute or timeless, but they can still provide a framework for thinking about what is morally right and wrong in different cultural and social contexts.</w:t>
      </w:r>
    </w:p>
    <w:p w14:paraId="7262EC1C" w14:textId="77777777" w:rsidR="007C6D17" w:rsidRDefault="00000000">
      <w:r>
        <w:t>The concept of moral relativism remains a crucial part of our understanding of morality, culture, and society, offering valuable insights into the complexities of human behavior and the importance of considering context in determining moral principles.</w:t>
      </w:r>
    </w:p>
    <w:p w14:paraId="5808E1C9" w14:textId="77777777" w:rsidR="007C6D17" w:rsidRDefault="00000000">
      <w:pPr>
        <w:pStyle w:val="Heading2"/>
      </w:pPr>
      <w:r>
        <w:t>The ethics of moral judgments</w:t>
      </w:r>
      <w:bookmarkStart w:id="418" w:name="5.2.9"/>
      <w:bookmarkEnd w:id="418"/>
    </w:p>
    <w:p w14:paraId="67CAC059" w14:textId="77777777" w:rsidR="007C6D17" w:rsidRDefault="00000000">
      <w:r>
        <w:t>The ethics of moral judgments are a crucial aspect of moral philosophy that has been debated by philosophers and ethicists for centuries. At its core, the issue is not just about making moral judgments, but also about the nature of morality itself.</w:t>
      </w:r>
    </w:p>
    <w:p w14:paraId="6841F87C" w14:textId="77777777" w:rsidR="007C6D17" w:rsidRDefault="00000000">
      <w:r>
        <w:t>One of the primary concerns surrounding the ethics of moral judgments is the problem of objectivity. Can we truly make objective moral judgments, or are they inherently subjective? Some argue that morality is purely a product of cultural and historical context, while others claim that there is an objective moral reality that transcends these factors.</w:t>
      </w:r>
    </w:p>
    <w:p w14:paraId="45E6AB4D" w14:textId="77777777" w:rsidR="007C6D17" w:rsidRDefault="00000000">
      <w:r>
        <w:t>From a purely philosophical perspective, the question of whether moral judgments can be objective is difficult to answer definitively. On one hand, it seems reasonable to assume that certain actions are inherently wrong or right, regardless of who is performing them. For example, torture and murder are generally considered morally reprehensible, regardless of the cultural or historical context in which they occur.</w:t>
      </w:r>
    </w:p>
    <w:p w14:paraId="3D468549" w14:textId="77777777" w:rsidR="007C6D17" w:rsidRDefault="00000000">
      <w:r>
        <w:t>On the other hand, the nature of morality can be seen as a product of human experience and perception. Different cultures and individuals have different moral values and principles that guide their behavior, and it is difficult to say what is right or wrong for all people at all times.</w:t>
      </w:r>
    </w:p>
    <w:p w14:paraId="557412F7" w14:textId="77777777" w:rsidR="007C6D17" w:rsidRDefault="00000000">
      <w:r>
        <w:t>This problem of objectivity is closely tied to the issue of relativism versus absolutism in ethics. Relativists argue that morality is relative to cultural and historical context, while absolutists believe that there are objective moral principles that apply universally.</w:t>
      </w:r>
    </w:p>
    <w:p w14:paraId="61087894" w14:textId="77777777" w:rsidR="007C6D17" w:rsidRDefault="00000000">
      <w:r>
        <w:t>Another concern surrounding the ethics of moral judgments is the problem of personal bias. Even if we can agree on certain moral principles, it is difficult to avoid bringing our own personal biases and values into our moral decision-making.</w:t>
      </w:r>
    </w:p>
    <w:p w14:paraId="1D06A05B" w14:textId="77777777" w:rsidR="007C6D17" w:rsidRDefault="00000000">
      <w:r>
        <w:t>For example, someone who has personally experienced the negative effects of a particular policy may be more likely to judge that policy as morally wrong than someone who has not had those experiences. Similarly, someone who has a strong affinity for a particular group or individual may be more likely to judge their actions as morally right than someone who does not have the same affinity.</w:t>
      </w:r>
    </w:p>
    <w:p w14:paraId="22428DB0" w14:textId="77777777" w:rsidR="007C6D17" w:rsidRDefault="00000000">
      <w:r>
        <w:lastRenderedPageBreak/>
        <w:t>This problem of personal bias is closely tied to the issue of moral intuition and the role it plays in our moral decision-making. Some argue that we can rely on our moral intuitions to guide us towards making moral judgments, while others believe that these intuitions are inherently subjective and flawed.</w:t>
      </w:r>
    </w:p>
    <w:p w14:paraId="6E426F7A" w14:textId="77777777" w:rsidR="007C6D17" w:rsidRDefault="00000000">
      <w:r>
        <w:t>The ethics of moral judgments also raise questions about the nature of moral responsibility. Are we morally responsible for our actions and decisions, or do external factors such as genetics, environment, and societal pressure play a larger role?</w:t>
      </w:r>
    </w:p>
    <w:p w14:paraId="05BB93A9" w14:textId="77777777" w:rsidR="007C6D17" w:rsidRDefault="00000000">
      <w:r>
        <w:t>This question is closely tied to the issue of free will versus determinism in philosophy. If we believe that people have free will, then we can hold them morally responsible for their choices and actions. However, if we believe that our choices and actions are determined by external factors, then it is unclear what level of moral responsibility we should assign.</w:t>
      </w:r>
    </w:p>
    <w:p w14:paraId="081C62EF" w14:textId="77777777" w:rsidR="007C6D17" w:rsidRDefault="00000000">
      <w:r>
        <w:t>In addition to these theoretical concerns, the ethics of moral judgments also raise practical questions about how we should make moral decisions in real-world contexts. For example, should we prioritize the well-being of individuals or the greater good?</w:t>
      </w:r>
    </w:p>
    <w:p w14:paraId="440C2891" w14:textId="77777777" w:rsidR="007C6D17" w:rsidRDefault="00000000">
      <w:r>
        <w:t>This question is closely tied to the issue of consequentialism versus deontology in ethics. Consequentialists argue that what matters most is the outcome of our actions, while deontologists believe that what matters most is the action itself, regardless of its consequences.</w:t>
      </w:r>
    </w:p>
    <w:p w14:paraId="217D0FEE" w14:textId="77777777" w:rsidR="007C6D17" w:rsidRDefault="00000000">
      <w:r>
        <w:t>The complex and multifaceted nature of moral judgments demands careful consideration of these various concerns. By engaging with these questions and challenges, we can gain a deeper understanding of the nature of morality and how we should make moral decisions in our own lives.</w:t>
      </w:r>
    </w:p>
    <w:p w14:paraId="55D8DB5A" w14:textId="77777777" w:rsidR="007C6D17" w:rsidRDefault="00000000">
      <w:pPr>
        <w:pStyle w:val="Heading2"/>
      </w:pPr>
      <w:r>
        <w:t>The role of empathy in ethical decision-making</w:t>
      </w:r>
      <w:bookmarkStart w:id="419" w:name="5.2.10"/>
      <w:bookmarkEnd w:id="419"/>
    </w:p>
    <w:p w14:paraId="7B63E6E1" w14:textId="77777777" w:rsidR="007C6D17" w:rsidRDefault="00000000">
      <w:r>
        <w:t>Empathy plays a crucial role in ethical decision-making as it allows us to understand and share the feelings of others. When we empathize with someone, we are able to put ourselves in their shoes and imagine how they might be feeling. This ability is essential for making moral decisions that take into account the well-being of all parties involved.</w:t>
      </w:r>
    </w:p>
    <w:p w14:paraId="429D481D" w14:textId="77777777" w:rsidR="007C6D17" w:rsidRDefault="00000000">
      <w:r>
        <w:t>One of the primary ways empathy influences ethical decision-making is by helping us develop a deeper understanding of the people affected by our choices. When we can see things from someone else's perspective, we are better equipped to make decisions that prioritize their needs and interests. For instance, a doctor considering performing a life-saving surgery on a patient with a rare condition must be able to empathize with the patient's fear and uncertainty in order to provide the most effective care.</w:t>
      </w:r>
    </w:p>
    <w:p w14:paraId="26E45C79" w14:textId="77777777" w:rsidR="007C6D17" w:rsidRDefault="00000000">
      <w:r>
        <w:t>Empathy also plays a key role in building trust and fostering positive relationships. When we demonstrate that we genuinely care about someone's feelings and concerns, we are more likely to establish strong bonds with them. This is particularly important in professional settings where relationships are built on mutual respect and understanding. A manager who can empathize with their employees' struggles and challenges will be better equipped to lead effectively and foster a positive work environment.</w:t>
      </w:r>
    </w:p>
    <w:p w14:paraId="21BC62EE" w14:textId="77777777" w:rsidR="007C6D17" w:rsidRDefault="00000000">
      <w:r>
        <w:t xml:space="preserve">Another way empathy shapes our ethical decision-making is by encouraging us to consider the broader social context. When we put ourselves in someone else's shoes, we are forced to confront the systemic injustices and biases that may be perpetuating their suffering. This </w:t>
      </w:r>
      <w:r>
        <w:lastRenderedPageBreak/>
        <w:t>realization can inspire us to take action against these inequalities and work towards creating a more just society.</w:t>
      </w:r>
    </w:p>
    <w:p w14:paraId="532BF730" w14:textId="77777777" w:rsidR="007C6D17" w:rsidRDefault="00000000">
      <w:r>
        <w:t>Furthermore, empathy helps us develop moral imagination, which is the ability to envision alternative scenarios and consider the potential consequences of our actions. By empathizing with someone's plight, we are able to imagine how they might be affected by different outcomes and make decisions that prioritize their well-being.</w:t>
      </w:r>
    </w:p>
    <w:p w14:paraId="58B6C527" w14:textId="77777777" w:rsidR="007C6D17" w:rsidRDefault="00000000">
      <w:r>
        <w:t>This capacity for moral imagination is essential for addressing complex ethical dilemmas that require us to consider multiple perspectives. In addition, empathy allows us to recognize the inherent value and dignity of all individuals. When we can see things from someone else's perspective, we are reminded that every person has their own unique experiences, struggles, and triumphs.</w:t>
      </w:r>
    </w:p>
    <w:p w14:paraId="76B64567" w14:textId="77777777" w:rsidR="007C6D17" w:rsidRDefault="00000000">
      <w:r>
        <w:t>This understanding inspires us to treat others with respect and compassion, even in the face of disagreement or adversity. Finally, empathy helps us develop a more nuanced understanding of moral principles. Rather than relying solely on abstract moral rules, we can use empathy to inform our decision-making by considering the concrete experiences and emotions of those affected by our choices.</w:t>
      </w:r>
    </w:p>
    <w:p w14:paraId="49917142" w14:textId="77777777" w:rsidR="007C6D17" w:rsidRDefault="00000000">
      <w:r>
        <w:t>This approach allows us to develop a more compassionate and just approach to ethics that prioritizes the well-being of all individuals.</w:t>
      </w:r>
    </w:p>
    <w:p w14:paraId="6BB2DFF1" w14:textId="77777777" w:rsidR="007C6D17" w:rsidRDefault="00000000">
      <w:r>
        <w:br w:type="page"/>
      </w:r>
    </w:p>
    <w:p w14:paraId="48462121" w14:textId="77777777" w:rsidR="007C6D17" w:rsidRDefault="00000000">
      <w:pPr>
        <w:pStyle w:val="Heading1"/>
      </w:pPr>
      <w:r>
        <w:lastRenderedPageBreak/>
        <w:t>Chapter 43: The Human Condition: Identity, Free Will, and Purpose</w:t>
      </w:r>
    </w:p>
    <w:p w14:paraId="4571BD23" w14:textId="77777777" w:rsidR="007C6D17" w:rsidRDefault="00000000">
      <w:pPr>
        <w:pStyle w:val="Heading2"/>
      </w:pPr>
      <w:r>
        <w:t>The concept of human identity</w:t>
      </w:r>
      <w:bookmarkStart w:id="420" w:name="5.3.1"/>
      <w:bookmarkEnd w:id="420"/>
    </w:p>
    <w:p w14:paraId="3771D2DD" w14:textId="77777777" w:rsidR="007C6D17" w:rsidRDefault="00000000">
      <w:r>
        <w:t>The concept of human identity is a complex and multifaceted one, encompassing various aspects that contribute to our sense of self. At its core, human identity refers to the unique set of characteristics, experiences, and values that define us as individuals.</w:t>
      </w:r>
    </w:p>
    <w:p w14:paraId="24B33863" w14:textId="77777777" w:rsidR="007C6D17" w:rsidRDefault="00000000">
      <w:r>
        <w:t>One way to approach understanding human identity is through the lens of psychology. From this perspective, identity is seen as a dynamic process that emerges from the interaction between our biology, environment, and experiences. Our sense of self is shaped by factors such as genetics, upbringing, relationships, and cultural context, all of which influence how we perceive ourselves and others.</w:t>
      </w:r>
    </w:p>
    <w:p w14:paraId="0A86E81D" w14:textId="77777777" w:rsidR="007C6D17" w:rsidRDefault="00000000">
      <w:r>
        <w:t>The psychologist Erik Erikson's theory of psychosocial development provides a useful framework for understanding human identity. According to Erikson, our sense of self develops across the lifespan through a series of eight stages, each marked by a unique crisis or turning point. These crises present us with opportunities for growth, exploration, and experimentation, shaping our identity.</w:t>
      </w:r>
    </w:p>
    <w:p w14:paraId="74835236" w14:textId="77777777" w:rsidR="007C6D17" w:rsidRDefault="00000000">
      <w:r>
        <w:t>For example, during the stage of identity vs. role confusion in early adolescence, young people grapple with questions about their place in the world and their sense of self. As they explore various roles and identities, they begin to form a more solid sense of who they are and where they fit in the social hierarchy.</w:t>
      </w:r>
    </w:p>
    <w:p w14:paraId="6CF5CBDD" w14:textId="77777777" w:rsidR="007C6D17" w:rsidRDefault="00000000">
      <w:r>
        <w:t>Another important aspect of human identity is our sense of self-consciousness. Our ability to reflect on our own thoughts, feelings, and actions allows us to develop a nuanced understanding of ourselves and others. This self-awareness is essential for forming meaningful relationships, making decisions, and navigating the complexities of life.</w:t>
      </w:r>
    </w:p>
    <w:p w14:paraId="2C9ACCDB" w14:textId="77777777" w:rsidR="007C6D17" w:rsidRDefault="00000000">
      <w:r>
        <w:t>Philosophers have also contributed significantly to our understanding of human identity. The concept of the self has been debated by philosophers such as Aristotle, Immanuel Kant, and Jean-Paul Sartre, each offering unique insights into the nature of human identity.</w:t>
      </w:r>
    </w:p>
    <w:p w14:paraId="49B1B2DE" w14:textId="77777777" w:rsidR="007C6D17" w:rsidRDefault="00000000">
      <w:r>
        <w:t>For instance, Aristotle believed that our sense of self arises from our essential characteristics, which are shaped by our biology and environment. In contrast, Kant saw the self as a rational being, arguing that our sense of self emerges from our ability to reason and make moral judgments.</w:t>
      </w:r>
    </w:p>
    <w:p w14:paraId="4127C929" w14:textId="77777777" w:rsidR="007C6D17" w:rsidRDefault="00000000">
      <w:r>
        <w:t>Sartre's existentialist philosophy also offers valuable insights into human identity. According to Sartre, we are fundamentally free beings, capable of creating our own meaning and purpose in life. This freedom allows us to shape our own identities, making choices that reflect our values, beliefs, and goals.</w:t>
      </w:r>
    </w:p>
    <w:p w14:paraId="2E5D13EB" w14:textId="77777777" w:rsidR="007C6D17" w:rsidRDefault="00000000">
      <w:r>
        <w:t>The concept of human identity is also deeply tied to our experiences and emotions. Our sense of self is shaped by the memories, relationships, and events that we have encountered throughout our lives. The psychologist Daniel Kahneman's theory of emotional intelligence highlights the importance of acknowledging and understanding our emotions in shaping our identities.</w:t>
      </w:r>
    </w:p>
    <w:p w14:paraId="43D1F909" w14:textId="77777777" w:rsidR="007C6D17" w:rsidRDefault="00000000">
      <w:r>
        <w:t>Moreover, our sense of self is influenced by our social contexts and cultural backgrounds. Our identity is shaped by the norms, values, and beliefs of our families, communities, and societies, all of which provide a framework for understanding ourselves and others.</w:t>
      </w:r>
    </w:p>
    <w:p w14:paraId="694B9FDD" w14:textId="77777777" w:rsidR="007C6D17" w:rsidRDefault="00000000">
      <w:r>
        <w:lastRenderedPageBreak/>
        <w:t>In this context, the concept of intersectionality provides a valuable tool for understanding human identity. Intersectionality recognizes that individuals are shaped by multiple aspects of their lives, including their race, gender, sexuality, class, and ability. This complex interplay of factors influences our sense of self and our relationships with others.</w:t>
      </w:r>
    </w:p>
    <w:p w14:paraId="1540DA13" w14:textId="77777777" w:rsidR="007C6D17" w:rsidRDefault="00000000">
      <w:r>
        <w:t>The concept of human identity is rich and multifaceted, encompassing various aspects that contribute to our sense of self.</w:t>
      </w:r>
    </w:p>
    <w:p w14:paraId="73FAB6E2" w14:textId="77777777" w:rsidR="007C6D17" w:rsidRDefault="00000000">
      <w:pPr>
        <w:pStyle w:val="Heading2"/>
      </w:pPr>
      <w:r>
        <w:t>The nature of free will and determinism</w:t>
      </w:r>
      <w:bookmarkStart w:id="421" w:name="5.3.2"/>
      <w:bookmarkEnd w:id="421"/>
    </w:p>
    <w:p w14:paraId="7446EDD7" w14:textId="77777777" w:rsidR="007C6D17" w:rsidRDefault="00000000">
      <w:r>
        <w:t>The nature of free will and determinism has been a longstanding debate in philosophy, with various theories and arguments presented to explain the relationship between these two concepts. At its core, the issue revolves around whether human beings have control over their actions and decisions, or if they are predetermined by factors such as genetics, environment, and past experiences.</w:t>
      </w:r>
    </w:p>
    <w:p w14:paraId="601F46F7" w14:textId="77777777" w:rsidR="007C6D17" w:rsidRDefault="00000000">
      <w:r>
        <w:t>One of the earliest and most influential philosophers on this topic was Aristotle. He believed that humans possess a rational faculty that enables them to make choices based on reason and deliberation. This view is often referred to as "libertarianism," which posits that human beings have the ability to choose between different options, free from external influences.</w:t>
      </w:r>
    </w:p>
    <w:p w14:paraId="2AF2674B" w14:textId="77777777" w:rsidR="007C6D17" w:rsidRDefault="00000000">
      <w:r>
        <w:t>On the other hand, determinists argue that human behavior is entirely the result of prior causes, including genetic predispositions, environmental factors, and past experiences. According to this view, our choices are merely the outcome of a long chain of events, and we do not possess true freedom of will.</w:t>
      </w:r>
    </w:p>
    <w:p w14:paraId="307181DD" w14:textId="77777777" w:rsidR="007C6D17" w:rsidRDefault="00000000">
      <w:r>
        <w:t>One of the most well-known determinist philosophers is Baruch Spinoza, who believed that God or Nature is the sole cause of all things, including human behavior. In his Ethics, Spinoza argues that our choices are simply the inevitable outcome of prior causes, and that we do not possess true freedom of will.</w:t>
      </w:r>
    </w:p>
    <w:p w14:paraId="0D8FB80E" w14:textId="77777777" w:rsidR="007C6D17" w:rsidRDefault="00000000">
      <w:r>
        <w:t>In recent years, the debate has taken a more nuanced turn, with some philosophers arguing that both free will and determinism can coexist. This view is often referred to as "compatibilism." Compatibilists argue that while our choices may be influenced by prior causes, we still have the ability to make decisions based on reason and deliberation.</w:t>
      </w:r>
    </w:p>
    <w:p w14:paraId="5D94B079" w14:textId="77777777" w:rsidR="007C6D17" w:rsidRDefault="00000000">
      <w:r>
        <w:t>For example, philosopher Daniel Dennett argues that human behavior is determined by a combination of genetic and environmental factors, but that this does not preclude us from making rational decisions. According to Dennett, our choices are the result of a complex interplay between these factors, and we do possess true freedom of will.</w:t>
      </w:r>
    </w:p>
    <w:p w14:paraId="2C43056C" w14:textId="77777777" w:rsidR="007C6D17" w:rsidRDefault="00000000">
      <w:r>
        <w:t>Another important philosophical contribution to the debate has been made by philosopher John Searle. Searle argues that free will is an illusion created by our own conscious experiences. He believes that our choices are simply the result of prior causes, and that we do not possess true freedom of will. However, he also argues that this does not mean that we lack moral responsibility for our actions.</w:t>
      </w:r>
    </w:p>
    <w:p w14:paraId="2233D68E" w14:textId="77777777" w:rsidR="007C6D17" w:rsidRDefault="00000000">
      <w:r>
        <w:t>In recent years, advances in neuroscience and psychology have also shed light on the debate. Research has shown that our brains are constantly processing information and influencing our behavior, often outside of our conscious awareness. This has led some philosophers to argue that free will is an illusion created by our own brain activity.</w:t>
      </w:r>
    </w:p>
    <w:p w14:paraId="39BAC2A7" w14:textId="77777777" w:rsidR="007C6D17" w:rsidRDefault="00000000">
      <w:r>
        <w:lastRenderedPageBreak/>
        <w:t>For example, philosopher Sam Harris argues that our choices are simply the result of neural activity in our brains, and that we do not possess true freedom of will. According to Harris, our sense of self and agency is an emergent property of brain activity, and that we are ultimately determined by prior causes.</w:t>
      </w:r>
    </w:p>
    <w:p w14:paraId="4CCA5BEE" w14:textId="77777777" w:rsidR="007C6D17" w:rsidRDefault="00000000">
      <w:r>
        <w:t>The debate over the nature of free will and determinism is a complex and nuanced one, with various philosophical theories and arguments presented to explain the relationship between these two concepts. While some philosophers argue that humans possess true freedom of will, others believe that our choices are entirely predetermined by prior causes. The question remains open, and further research and debate are needed to fully understand the nature of human behavior and decision-making.</w:t>
      </w:r>
    </w:p>
    <w:p w14:paraId="0A359C72" w14:textId="77777777" w:rsidR="007C6D17" w:rsidRDefault="00000000">
      <w:pPr>
        <w:pStyle w:val="Heading2"/>
      </w:pPr>
      <w:r>
        <w:t>The role of purpose and meaning in life</w:t>
      </w:r>
      <w:bookmarkStart w:id="422" w:name="5.3.3"/>
      <w:bookmarkEnd w:id="422"/>
    </w:p>
    <w:p w14:paraId="45BF72DE" w14:textId="77777777" w:rsidR="007C6D17" w:rsidRDefault="00000000">
      <w:r>
        <w:t>The role of purpose and meaning in life is a fundamental aspect of human existence. It is the drive that propels us forward, giving our lives direction and significance. Purpose and meaning are often intertwined, as they both provide a sense of fulfillment and satisfaction. In this section, we will explore the importance of purpose and meaning in life, and how it impacts our overall well-being.</w:t>
      </w:r>
    </w:p>
    <w:p w14:paraId="5CA683FE" w14:textId="77777777" w:rsidR="007C6D17" w:rsidRDefault="00000000">
      <w:r>
        <w:t>One of the most significant ways purpose and meaning influence our lives is by providing a sense of direction. When we have a clear sense of what we want to achieve or accomplish, we are more likely to take action towards those goals. This can be seen in the way people set New Year's resolutions, for example. By setting specific, achievable goals, individuals give themselves a reason to work towards something positive.</w:t>
      </w:r>
    </w:p>
    <w:p w14:paraId="7B227CD7" w14:textId="77777777" w:rsidR="007C6D17" w:rsidRDefault="00000000">
      <w:r>
        <w:t>Having purpose and meaning also gives us a sense of identity. When we know what is important to us, we are better equipped to make decisions that align with those values. This can be seen in the way people prioritize their time and energy. Those who have a clear sense of purpose and meaning may choose to spend more time on activities that bring them joy and fulfillment, rather than wasting time on things that do not serve a greater good.</w:t>
      </w:r>
    </w:p>
    <w:p w14:paraId="751C2E93" w14:textId="77777777" w:rsidR="007C6D17" w:rsidRDefault="00000000">
      <w:r>
        <w:t>Another important aspect of purpose and meaning is its impact on our mental health. When we have a sense of direction and significance, we are less likely to experience feelings of anxiety, depression, or apathy. Research has shown that having a strong sense of purpose can actually reduce symptoms of depression by as much as 50%. This is because when we have a clear sense of what is important to us, we are better equipped to cope with adversity and bounce back from setbacks.</w:t>
      </w:r>
    </w:p>
    <w:p w14:paraId="5533C1F3" w14:textId="77777777" w:rsidR="007C6D17" w:rsidRDefault="00000000">
      <w:r>
        <w:t>In addition to its impact on mental health, purpose and meaning also play a significant role in our physical well-being. Studies have shown that people who have a strong sense of purpose tend to live longer, healthier lives. This is likely due to the fact that having a sense of direction gives us a reason to take care of ourselves and prioritize our health.</w:t>
      </w:r>
    </w:p>
    <w:p w14:paraId="3DA46D8E" w14:textId="77777777" w:rsidR="007C6D17" w:rsidRDefault="00000000">
      <w:r>
        <w:t>Purpose and meaning can also bring people together. When we share a common goal or value, it can create a sense of community and belonging. This can be seen in the way people come together around shared causes, such as environmental activism or social justice movements.</w:t>
      </w:r>
    </w:p>
    <w:p w14:paraId="680BB81A" w14:textId="77777777" w:rsidR="007C6D17" w:rsidRDefault="00000000">
      <w:r>
        <w:t xml:space="preserve">Finally, purpose and meaning can give us a sense of legacy. When we have a clear sense of what is important to us, we are more likely to want to leave a lasting impact on the world. </w:t>
      </w:r>
      <w:r>
        <w:lastRenderedPageBreak/>
        <w:t>This can take many forms, from leaving a positive legacy in our personal relationships to making a significant contribution to society through our work or volunteer efforts.</w:t>
      </w:r>
    </w:p>
    <w:p w14:paraId="24A29D48" w14:textId="77777777" w:rsidR="007C6D17" w:rsidRDefault="00000000">
      <w:r>
        <w:t>In terms of how purpose and meaning develop, it is often shaped by a combination of factors, including our upbringing, experiences, and values. Some people may have a natural inclination towards certain activities or pursuits, while others may need to explore different areas before finding what brings them joy and fulfillment.</w:t>
      </w:r>
    </w:p>
    <w:p w14:paraId="0D7892D9" w14:textId="77777777" w:rsidR="007C6D17" w:rsidRDefault="00000000">
      <w:r>
        <w:t>It is also important to note that purpose and meaning can evolve over time. As we grow and develop, our sense of direction and significance may shift as well. This can be seen in the way people often go through a series of career changes or transitions throughout their lives, as they seek out new opportunities for growth and fulfillment.</w:t>
      </w:r>
    </w:p>
    <w:p w14:paraId="65A65171" w14:textId="77777777" w:rsidR="007C6D17" w:rsidRDefault="00000000">
      <w:r>
        <w:t>In terms of how to cultivate a strong sense of purpose and meaning, there are many strategies that can be employed. One approach is to take time for self-reflection and exploration, allowing ourselves to explore different areas and interests until we find what brings us joy and fulfillment.</w:t>
      </w:r>
    </w:p>
    <w:p w14:paraId="388F483F" w14:textId="77777777" w:rsidR="007C6D17" w:rsidRDefault="00000000">
      <w:r>
        <w:t>Another strategy is to set clear goals and priorities, giving ourselves a reason to work towards something positive. This can involve setting specific, achievable objectives, as well as creating a plan of action to achieve them.</w:t>
      </w:r>
    </w:p>
    <w:p w14:paraId="6BD37DD0" w14:textId="77777777" w:rsidR="007C6D17" w:rsidRDefault="00000000">
      <w:r>
        <w:t>Finally, it can be helpful to surround ourselves with people who share our values and passions, providing support and encouragement as we work towards our goals.</w:t>
      </w:r>
    </w:p>
    <w:p w14:paraId="2B8E881A" w14:textId="77777777" w:rsidR="007C6D17" w:rsidRDefault="00000000">
      <w:r>
        <w:t>By cultivating a strong sense of purpose and meaning, individuals can live more fulfilling, meaningful lives that are aligned with their values and passions.</w:t>
      </w:r>
    </w:p>
    <w:p w14:paraId="16082ABC" w14:textId="77777777" w:rsidR="007C6D17" w:rsidRDefault="00000000">
      <w:pPr>
        <w:pStyle w:val="Heading2"/>
      </w:pPr>
      <w:r>
        <w:t>The relationship between happiness and fulfillment</w:t>
      </w:r>
      <w:bookmarkStart w:id="423" w:name="5.3.4"/>
      <w:bookmarkEnd w:id="423"/>
    </w:p>
    <w:p w14:paraId="525C273E" w14:textId="77777777" w:rsidR="007C6D17" w:rsidRDefault="00000000">
      <w:r>
        <w:t>The pursuit of happiness and fulfillment is a fundamental human quest. It's a topic that has been debated by philosophers, psychologists, and scholars for centuries. At its core, the relationship between happiness and fulfillment is complex, multifaceted, and deeply intertwined.</w:t>
      </w:r>
    </w:p>
    <w:p w14:paraId="345A5129" w14:textId="77777777" w:rsidR="007C6D17" w:rsidRDefault="00000000">
      <w:r>
        <w:t>On one hand, happiness is often viewed as a fleeting emotional state, something that can be experienced in the moment. It's the feeling of joy, contentment, or euphoria that arises from a pleasant experience, like spending time with loved ones, engaging in a hobby, or achieving a long-sought goal. Happiness is often seen as a desirable outcome, something that people strive for because it brings a sense of well-being and satisfaction.</w:t>
      </w:r>
    </w:p>
    <w:p w14:paraId="07E8715B" w14:textId="77777777" w:rsidR="007C6D17" w:rsidRDefault="00000000">
      <w:r>
        <w:t>Fulfillment, on the other hand, is often viewed as a more enduring state. It's the feeling of having lived a meaningful life, one that has been marked by purpose, direction, and a sense of accomplishment. Fulfillment is often seen as the culmination of efforts, the realization of goals, and the satisfaction of knowing that one has made a positive impact on the world.</w:t>
      </w:r>
    </w:p>
    <w:p w14:paraId="7B517344" w14:textId="77777777" w:rsidR="007C6D17" w:rsidRDefault="00000000">
      <w:r>
        <w:t>The relationship between happiness and fulfillment is deeply intertwined because they are both rooted in our fundamental human needs. According to Abraham Maslow's hierarchy of needs, humans have basic physiological needs, such as food, shelter, and safety, which must be met before we can focus on higher-level needs like belonging, self-esteem, and self-actualization. Happiness and fulfillment are both closely tied to these higher-level needs.</w:t>
      </w:r>
    </w:p>
    <w:p w14:paraId="7EBFF548" w14:textId="77777777" w:rsidR="007C6D17" w:rsidRDefault="00000000">
      <w:r>
        <w:t xml:space="preserve">When our basic needs are met, we are more likely to experience happiness because we feel safe, secure, and content. This sense of well-being then allows us to focus on the things that </w:t>
      </w:r>
      <w:r>
        <w:lastRenderedPageBreak/>
        <w:t>truly matter to us, like relationships, personal growth, and making a positive impact on the world. In this way, happiness can be seen as a catalyst for fulfillment.</w:t>
      </w:r>
    </w:p>
    <w:p w14:paraId="2531B57B" w14:textId="77777777" w:rsidR="007C6D17" w:rsidRDefault="00000000">
      <w:r>
        <w:t>Fulfillment, in turn, is often the result of living a life that is aligned with our values, passions, and purpose. When we are doing what we love, we are more likely to experience a sense of flow, where we are fully engaged and immersed in the activity. This flow state can be incredibly fulfilling because it allows us to tap into our deepest human needs for creativity, autonomy, and mastery.</w:t>
      </w:r>
    </w:p>
    <w:p w14:paraId="7F0BFFEE" w14:textId="77777777" w:rsidR="007C6D17" w:rsidRDefault="00000000">
      <w:r>
        <w:t>However, the relationship between happiness and fulfillment is not always straightforward. Sometimes, pursuing happiness can actually lead to feelings of emptiness or burnout if we are only doing things that bring us fleeting joy but lack deeper meaning or purpose. On the other hand, pursuing fulfillment without allowing ourselves to experience happiness along the way can lead to a sense of martyrdom, where we feel like we are sacrificing our own well-being for the sake of something greater.</w:t>
      </w:r>
    </w:p>
    <w:p w14:paraId="0A663BE9" w14:textId="77777777" w:rsidR="007C6D17" w:rsidRDefault="00000000">
      <w:r>
        <w:t>The key to unlocking the relationship between happiness and fulfillment is finding a balance that works for each individual. This means prioritizing activities that bring us joy and satisfaction in the moment while also aligning with our deeper values and purpose. It's about recognizing that happiness and fulfillment are not mutually exclusive, but rather complementary states that can inform and enhance one another.</w:t>
      </w:r>
    </w:p>
    <w:p w14:paraId="0F150315" w14:textId="77777777" w:rsidR="007C6D17" w:rsidRDefault="00000000">
      <w:r>
        <w:t>In reality, many people experience both happiness and fulfillment simultaneously, especially when they are engaged in activities that align with their passions and values. This is because the pursuit of happiness and fulfillment are deeply intertwined, and often, what brings us joy also contributes to our sense of purpose and direction.</w:t>
      </w:r>
    </w:p>
    <w:p w14:paraId="34240144" w14:textId="77777777" w:rsidR="007C6D17" w:rsidRDefault="00000000">
      <w:r>
        <w:t>The relationship between happiness and fulfillment is a complex and multifaceted one that requires balance, harmony, and a deep understanding of what truly matters to each individual. By recognizing this relationship and finding ways to cultivate both happiness and fulfillment in our lives, we can live more meaningful, purposeful, and fulfilling lives that bring us joy and satisfaction in the moment while also aligning with our deeper values and purpose.</w:t>
      </w:r>
    </w:p>
    <w:p w14:paraId="64514FDD" w14:textId="77777777" w:rsidR="007C6D17" w:rsidRDefault="00000000">
      <w:pPr>
        <w:pStyle w:val="Heading2"/>
      </w:pPr>
      <w:r>
        <w:t>The impact of technology on human identity</w:t>
      </w:r>
      <w:bookmarkStart w:id="424" w:name="5.3.5"/>
      <w:bookmarkEnd w:id="424"/>
    </w:p>
    <w:p w14:paraId="1E71BA0A" w14:textId="77777777" w:rsidR="007C6D17" w:rsidRDefault="00000000">
      <w:r>
        <w:t>The advent of technology has revolutionized the way humans interact with one another and perceive themselves within their individual identities. The constant stream of information flowing through our fingertips has created a vast array of possibilities, both empowering and overwhelming.</w:t>
      </w:r>
    </w:p>
    <w:p w14:paraId="0BFAC291" w14:textId="77777777" w:rsidR="007C6D17" w:rsidRDefault="00000000">
      <w:r>
        <w:t>In the era before widespread internet use, people relied heavily on face-to-face interactions for social connection and self-definition. The concept of online personas was virtually non-existent, as individuals derived their sense of self primarily from real-world experiences and relationships. With the rise of social media, however, this dynamic shifted dramatically. The proliferation of virtual platforms has enabled people to create and curate personalized profiles that reflect their desired identities.</w:t>
      </w:r>
    </w:p>
    <w:p w14:paraId="2E06D93E" w14:textId="77777777" w:rsidR="007C6D17" w:rsidRDefault="00000000">
      <w:r>
        <w:t xml:space="preserve">The ability to craft a digital self has led to an unprecedented level of control over one's public image. Individuals can carefully construct their online personas, showcasing aspects of themselves they deem appealing or desirable. This curated presence has become an </w:t>
      </w:r>
      <w:r>
        <w:lastRenderedPageBreak/>
        <w:t>integral component of many people's daily lives, as they strive to project a particular image or message to the world.</w:t>
      </w:r>
    </w:p>
    <w:p w14:paraId="57C8EB93" w14:textId="77777777" w:rsidR="007C6D17" w:rsidRDefault="00000000">
      <w:r>
        <w:t>Technology's influence on human identity is also evident in the realm of self-expression. The anonymity and freedom offered by online platforms have enabled individuals to explore and experiment with various aspects of their personalities without fear of social reprisal. This digital space has become a sanctuary for people to express themselves authentically, often in ways that might be difficult or impossible in traditional face-to-face interactions.</w:t>
      </w:r>
    </w:p>
    <w:p w14:paraId="52024E41" w14:textId="77777777" w:rsidR="007C6D17" w:rsidRDefault="00000000">
      <w:r>
        <w:t>Moreover, technology's impact on human identity is also reflected in the realm of memory and storytelling. The rise of digital archives and online communities has transformed the way we document and share our experiences. The proliferation of social media platforms has given rise to a new form of oral history, where individuals can share their stories and connect with others who have shared similar experiences.</w:t>
      </w:r>
    </w:p>
    <w:p w14:paraId="3D80E403" w14:textId="77777777" w:rsidR="007C6D17" w:rsidRDefault="00000000">
      <w:r>
        <w:t>Furthermore, technology's influence on human identity is also evident in the realm of relationships and intimacy. The digital age has enabled people to establish connections across vast distances, transcending geographical boundaries. Online platforms have given rise to new forms of social connection, allowing individuals to form meaningful relationships that might not have been possible in the pre-digital era.</w:t>
      </w:r>
    </w:p>
    <w:p w14:paraId="14B81D1C" w14:textId="77777777" w:rsidR="007C6D17" w:rsidRDefault="00000000">
      <w:r>
        <w:t>In addition, technology's impact on human identity is also reflected in the realm of creativity and self-discovery. The digital age has empowered individuals to explore their creative potential, leveraging online tools and platforms to produce art, music, and other forms of expression. This democratization of creativity has enabled people to develop a deeper understanding of themselves, as they experiment with various mediums and styles.</w:t>
      </w:r>
    </w:p>
    <w:p w14:paraId="764182BA" w14:textId="77777777" w:rsidR="007C6D17" w:rsidRDefault="00000000">
      <w:r>
        <w:t>Despite these benefits, technology's influence on human identity is not without its challenges. The constant stream of information can be overwhelming, leading to feelings of anxiety, FOMO (fear of missing out), and digital fatigue. The pressure to present a curated online persona can also lead to feelings of inauthenticity and disconnection from one's true self.</w:t>
      </w:r>
    </w:p>
    <w:p w14:paraId="4A410551" w14:textId="77777777" w:rsidR="007C6D17" w:rsidRDefault="00000000">
      <w:r>
        <w:t>The profound influence technology has on our understanding of ourselves requires thoughtful consideration. By recognizing its impact and cultivating healthy habits, we can harness its power to foster a deeper sense of self-awareness, creativity, and connection – enriching our human experience.</w:t>
      </w:r>
    </w:p>
    <w:p w14:paraId="3B75D5E8" w14:textId="77777777" w:rsidR="007C6D17" w:rsidRDefault="00000000">
      <w:pPr>
        <w:pStyle w:val="Heading2"/>
      </w:pPr>
      <w:r>
        <w:t>The influence of culture on human values and beliefs</w:t>
      </w:r>
      <w:bookmarkStart w:id="425" w:name="5.3.6"/>
      <w:bookmarkEnd w:id="425"/>
    </w:p>
    <w:p w14:paraId="329C0B2F" w14:textId="77777777" w:rsidR="007C6D17" w:rsidRDefault="00000000">
      <w:r>
        <w:t>The influence of culture on human values and beliefs is a complex and multifaceted phenomenon that has been studied extensively by scholars across various disciplines. At its core, culture refers to the shared values, norms, and practices that define a particular group of people. In this sense, culture plays a significant role in shaping our understanding of what is right, wrong, good, and bad.</w:t>
      </w:r>
    </w:p>
    <w:p w14:paraId="2765E51D" w14:textId="77777777" w:rsidR="007C6D17" w:rsidRDefault="00000000">
      <w:r>
        <w:t xml:space="preserve">One way in which culture influences human values and beliefs is through socialization. From a young age, we are immersed in the cultural norms and values of our family, community, and society at large. We learn what is considered acceptable or unacceptable behavior, and we internalize these messages as part of our own moral compass. For </w:t>
      </w:r>
      <w:r>
        <w:lastRenderedPageBreak/>
        <w:t>example, in some cultures, it is customary to prioritize family obligations over individual desires, whereas in others, personal freedom and autonomy are highly valued.</w:t>
      </w:r>
    </w:p>
    <w:p w14:paraId="0B13579D" w14:textId="77777777" w:rsidR="007C6D17" w:rsidRDefault="00000000">
      <w:r>
        <w:t>Another way culture shapes our values and beliefs is through the media and popular culture. Movies, TV shows, music, and social media all play a significant role in shaping our attitudes and beliefs about various aspects of life. For instance, a popular movie or book can promote certain values or ideals, such as environmentalism or social justice, and encourage viewers to adopt similar beliefs.</w:t>
      </w:r>
    </w:p>
    <w:p w14:paraId="0014DFDB" w14:textId="77777777" w:rsidR="007C6D17" w:rsidRDefault="00000000">
      <w:r>
        <w:t>Furthermore, culture also influences human values and beliefs through the lens of identity. Our sense of self is deeply rooted in our cultural background, and this shapes our understanding of what is important to us. For example, a person from a collectivist culture may prioritize group harmony over individual achievement, whereas someone from an individualist culture may be more likely to value personal success.</w:t>
      </w:r>
    </w:p>
    <w:p w14:paraId="3BDC826A" w14:textId="77777777" w:rsidR="007C6D17" w:rsidRDefault="00000000">
      <w:r>
        <w:t>Moreover, culture also plays a significant role in shaping our values and beliefs through the concept of time. Different cultures have different attitudes towards time, which can influence how we approach tasks, relationships, and goals. For instance, some cultures place a high premium on punctuality and timeliness, whereas others may be more relaxed about deadlines.</w:t>
      </w:r>
    </w:p>
    <w:p w14:paraId="1583FCA5" w14:textId="77777777" w:rsidR="007C6D17" w:rsidRDefault="00000000">
      <w:r>
        <w:t>Additionally, culture also influences human values and beliefs through the role of emotions. Emotions are an integral part of the human experience, and different cultures have different ways of expressing and regulating them. For example, in some cultures, emotional expression is seen as a sign of strength, whereas in others it may be viewed as a weakness.</w:t>
      </w:r>
    </w:p>
    <w:p w14:paraId="038008C8" w14:textId="77777777" w:rsidR="007C6D17" w:rsidRDefault="00000000">
      <w:r>
        <w:t>Moreover, culture also plays a significant role in shaping our values and beliefs through the concept of morality. Different cultures have different moral codes, which can influence how we approach right and wrong, good and bad. For instance, some cultures place a high premium on honesty and integrity, whereas others may prioritize loyalty and family ties.</w:t>
      </w:r>
    </w:p>
    <w:p w14:paraId="61DD9508" w14:textId="77777777" w:rsidR="007C6D17" w:rsidRDefault="00000000">
      <w:r>
        <w:t>Furthermore, culture also influences human values and beliefs through the role of tradition. Cultural traditions are passed down from generation to generation, shaping our understanding of what is important and valuable. For example, a cultural tradition that emphasizes respect for elders may shape our attitudes towards authority figures.</w:t>
      </w:r>
    </w:p>
    <w:p w14:paraId="0CAB2C7A" w14:textId="77777777" w:rsidR="007C6D17" w:rsidRDefault="00000000">
      <w:r>
        <w:t>Moreover, culture also plays a significant role in shaping our values and beliefs through the concept of community. Different cultures have different understandings of community, which can influence how we approach social relationships and group dynamics. For instance, some cultures place a high premium on community cohesion and collective well-being, whereas others may prioritize individual achievement.</w:t>
      </w:r>
    </w:p>
    <w:p w14:paraId="1DD5EC42" w14:textId="77777777" w:rsidR="007C6D17" w:rsidRDefault="00000000">
      <w:r>
        <w:t>In addition, culture also influences human values and beliefs through the role of history. Our understanding of the past shapes our perspective on the present and future, and different cultures have different accounts of their historical experiences. For example, a cultural narrative that emphasizes resilience in the face of adversity may shape our attitudes towards challenges and setbacks.</w:t>
      </w:r>
    </w:p>
    <w:p w14:paraId="32D572B3" w14:textId="77777777" w:rsidR="007C6D17" w:rsidRDefault="00000000">
      <w:r>
        <w:t xml:space="preserve">Finally, culture also plays a significant role in shaping our values and beliefs through the concept of power. Different cultures have different understandings of power dynamics, which can influence how we approach authority figures, social hierarchies, and systems of </w:t>
      </w:r>
      <w:r>
        <w:lastRenderedPageBreak/>
        <w:t>governance. For instance, some cultures place a high premium on equality and justice, whereas others may prioritize hierarchy and tradition.</w:t>
      </w:r>
    </w:p>
    <w:p w14:paraId="419E04E2" w14:textId="77777777" w:rsidR="007C6D17" w:rsidRDefault="00000000">
      <w:r>
        <w:t>Culture plays a significant role in shaping our values and beliefs about the world around us. It influences our understanding of right and wrong, good and bad, through various mechanisms such as socialization, media, identity, time, emotions, morality, tradition, community, history, and power.</w:t>
      </w:r>
    </w:p>
    <w:p w14:paraId="662E335B" w14:textId="77777777" w:rsidR="007C6D17" w:rsidRDefault="00000000">
      <w:pPr>
        <w:pStyle w:val="Heading2"/>
      </w:pPr>
      <w:r>
        <w:t>The concept of self-awareness</w:t>
      </w:r>
      <w:bookmarkStart w:id="426" w:name="5.3.7"/>
      <w:bookmarkEnd w:id="426"/>
    </w:p>
    <w:p w14:paraId="1575216C" w14:textId="77777777" w:rsidR="007C6D17" w:rsidRDefault="00000000">
      <w:r>
        <w:t>The concept of self-awareness has long fascinated philosophers and scientists alike, as it lies at the intersection of consciousness, identity, and human experience. At its most basic level, self-awareness refers to our ability to recognize ourselves as individuals with unique characteristics, thoughts, and emotions. This awareness is not just a product of introspection or self-reflection but also influences how we perceive and interact with others.</w:t>
      </w:r>
    </w:p>
    <w:p w14:paraId="498FED46" w14:textId="77777777" w:rsidR="007C6D17" w:rsidRDefault="00000000">
      <w:r>
        <w:t>One way to approach the concept of self-awareness is through the lens of consciousness studies. According to this perspective, self-awareness arises from the integration of different cognitive processes, including perception, attention, memory, and language. This integration allows us to form a sense of ourselves as distinct entities, separate from the external world.</w:t>
      </w:r>
    </w:p>
    <w:p w14:paraId="318E6362" w14:textId="77777777" w:rsidR="007C6D17" w:rsidRDefault="00000000">
      <w:r>
        <w:t>The philosopher Daniel Dennett offers an intriguing take on self-awareness by positing that it is not a single entity but rather an emergent property of complex systems. According to this view, self-awareness arises from the interactions between different components of our minds and bodies, such as neurons, hormones, and emotions. This perspective suggests that self-awareness is not something that exists independently but rather emerges from the intricate web of relationships within ourselves.</w:t>
      </w:r>
    </w:p>
    <w:p w14:paraId="3E876EFC" w14:textId="77777777" w:rsidR="007C6D17" w:rsidRDefault="00000000">
      <w:r>
        <w:t>The concept of self-awareness also has significant implications for our understanding of free will and moral responsibility. If we are capable of self-reflection and recognizing our own thoughts and feelings, do we have a degree of control over our actions? Or are they determined by factors beyond our conscious awareness?</w:t>
      </w:r>
    </w:p>
    <w:p w14:paraId="6CB97EDA" w14:textId="77777777" w:rsidR="007C6D17" w:rsidRDefault="00000000">
      <w:r>
        <w:t>Philosophers like Jean-Paul Sartre and Martin Heidegger have explored this question in depth. Sartre argues that human beings possess a fundamental freedom to choose their actions, which is rooted in our ability for self-awareness. According to this view, we are not mere puppets of circumstance but rather autonomous agents capable of making decisions based on our own values and beliefs.</w:t>
      </w:r>
    </w:p>
    <w:p w14:paraId="23447213" w14:textId="77777777" w:rsidR="007C6D17" w:rsidRDefault="00000000">
      <w:r>
        <w:t>Heidegger, on the other hand, takes a more nuanced approach. He suggests that human beings exist in a state of "Being-in-the-world," where we are constantly interacting with our environment and others. This interaction is not just physical but also involves our thoughts, emotions, and self-awareness. According to Heidegger, our sense of self is not fixed or essential but rather emerges from these interactions.</w:t>
      </w:r>
    </w:p>
    <w:p w14:paraId="13D90691" w14:textId="77777777" w:rsidR="007C6D17" w:rsidRDefault="00000000">
      <w:r>
        <w:t xml:space="preserve">The concept of self-awareness also has practical implications for fields such as psychology, education, and therapy. For instance, understanding how children develop self-awareness can inform teaching strategies and help educators create more effective learning </w:t>
      </w:r>
      <w:r>
        <w:lastRenderedPageBreak/>
        <w:t>environments. Similarly, therapists may use techniques like mindfulness and meditation to help clients cultivate greater self-awareness and improve their mental health.</w:t>
      </w:r>
    </w:p>
    <w:p w14:paraId="07DD9CFB" w14:textId="77777777" w:rsidR="007C6D17" w:rsidRDefault="00000000">
      <w:r>
        <w:t>In recent years, advances in neuroscience have shed new light on the neural basis of self-awareness. Research has identified specific brain regions involved in self-referential processing, such as the medial prefrontal cortex (mPFC). This region is active when we reflect on our own thoughts, emotions, and experiences, suggesting that it plays a key role in generating our sense of self.</w:t>
      </w:r>
    </w:p>
    <w:p w14:paraId="5BDBF46A" w14:textId="77777777" w:rsidR="007C6D17" w:rsidRDefault="00000000">
      <w:r>
        <w:t>Furthermore, studies have shown that self-awareness can be influenced by factors like culture, social norms, and personal experiences. For instance, research has found that people from collectivist cultures tend to have a weaker sense of self compared to those from individualist cultures. This highlights the importance of considering cultural and social contexts when exploring the concept of self-awareness.</w:t>
      </w:r>
    </w:p>
    <w:p w14:paraId="203C7F4B" w14:textId="77777777" w:rsidR="007C6D17" w:rsidRDefault="00000000">
      <w:r>
        <w:t>This complex and multifaceted concept, touching on fundamental questions about human nature, consciousness, and free will, is illuminated by examining its neural basis, philosophical implications, and practical applications.</w:t>
      </w:r>
    </w:p>
    <w:p w14:paraId="4BEC3298" w14:textId="77777777" w:rsidR="007C6D17" w:rsidRDefault="00000000">
      <w:pPr>
        <w:pStyle w:val="Heading2"/>
      </w:pPr>
      <w:r>
        <w:t>The role of morality in personal relationships</w:t>
      </w:r>
      <w:bookmarkStart w:id="427" w:name="5.3.8"/>
      <w:bookmarkEnd w:id="427"/>
    </w:p>
    <w:p w14:paraId="3F5DBC99" w14:textId="77777777" w:rsidR="007C6D17" w:rsidRDefault="00000000">
      <w:r>
        <w:t>The role of morality in personal relationships is a complex and multifaceted topic that has been debated by philosophers, psychologists, and scholars across various disciplines. At its core, morality refers to the principles and values that guide human behavior, influencing how individuals interact with one another within their personal relationships.</w:t>
      </w:r>
    </w:p>
    <w:p w14:paraId="0A190916" w14:textId="77777777" w:rsidR="007C6D17" w:rsidRDefault="00000000">
      <w:r>
        <w:t>One of the most significant ways in which morality impacts personal relationships is through the formation of moral norms and expectations. When people engage in social interactions, they are constantly negotiating and interpreting the norms and rules that govern their behavior. Morality plays a crucial role in shaping these norms, as individuals draw upon their internalized values and principles to guide their actions.</w:t>
      </w:r>
    </w:p>
    <w:p w14:paraId="7D7E39C0" w14:textId="77777777" w:rsidR="007C6D17" w:rsidRDefault="00000000">
      <w:r>
        <w:t>For instance, consider the concept of empathy and compassion. When we treat others with kindness and understanding, we are not only fulfilling our moral obligation to be compassionate but also creating a sense of community and connection. This, in turn, strengthens the bond between individuals, fostering a deeper sense of trust and intimacy.</w:t>
      </w:r>
    </w:p>
    <w:p w14:paraId="6E7A73C2" w14:textId="77777777" w:rsidR="007C6D17" w:rsidRDefault="00000000">
      <w:r>
        <w:t>Another way morality influences personal relationships is through the development of moral identity. As people navigate their relationships, they often confront situations that challenge their values and principles. In these moments, they must draw upon their moral compass to guide their decisions. This process of moral decision-making shapes their sense of self and identity, influencing how they perceive themselves in relation to others.</w:t>
      </w:r>
    </w:p>
    <w:p w14:paraId="6AB7C0CD" w14:textId="77777777" w:rsidR="007C6D17" w:rsidRDefault="00000000">
      <w:r>
        <w:t>Moreover, morality plays a vital role in shaping conflict resolution strategies within personal relationships. When disagreements arise, individuals can choose to engage in confrontational or cooperative approaches. Morality can guide the choice between these two options, as people draw upon their values and principles to determine the most ethical course of action. For instance, if someone's moral compass emphasizes fairness and justice, they may be more likely to engage in a constructive conversation aimed at finding a mutually beneficial solution.</w:t>
      </w:r>
    </w:p>
    <w:p w14:paraId="266C64E5" w14:textId="77777777" w:rsidR="007C6D17" w:rsidRDefault="00000000">
      <w:r>
        <w:lastRenderedPageBreak/>
        <w:t>Furthermore, morality has a significant impact on personal relationships through its influence on communication styles. When individuals communicate with each other, they convey not only information but also their values, beliefs, and principles. Morality can shape the tone, content, and delivery of messages, influencing how others perceive and respond to them. For instance, consider the difference between a confrontational approach that emphasizes blame and criticism versus one that focuses on constructive feedback and mutual understanding.</w:t>
      </w:r>
    </w:p>
    <w:p w14:paraId="276778AA" w14:textId="77777777" w:rsidR="007C6D17" w:rsidRDefault="00000000">
      <w:r>
        <w:t>In addition, morality has a profound impact on personal relationships through its influence on emotional regulation. When individuals experience strong emotions such as anger, fear, or sadness, they must regulate these feelings to maintain healthy relationships. Morality can guide this process by providing a framework for coping with emotions in a way that is consistent with one's values and principles. For instance, consider the difference between lashing out in anger versus taking time to reflect on one's emotions and respond thoughtfully.</w:t>
      </w:r>
    </w:p>
    <w:p w14:paraId="478CD292" w14:textId="77777777" w:rsidR="007C6D17" w:rsidRDefault="00000000">
      <w:r>
        <w:t>Finally, morality has a significant impact on personal relationships through its influence on forgiveness and reconciliation. When individuals have been wronged or hurt by others, they must decide whether to forgive and move forward or hold onto resentment and bitterness. Morality can guide this decision-making process by providing a framework for understanding what is just and fair. For instance, consider the difference between seeking revenge versus seeking justice.</w:t>
      </w:r>
    </w:p>
    <w:p w14:paraId="00770974" w14:textId="77777777" w:rsidR="007C6D17" w:rsidRDefault="00000000">
      <w:r>
        <w:t>Morality plays a vital role in shaping personal relationships through its influence on moral norms and expectations, moral identity, conflict resolution strategies, communication styles, emotional regulation, and forgiveness and reconciliation. By understanding the role of morality in personal relationships, we can better appreciate the complex interplay between ethics, emotions, and human interaction.</w:t>
      </w:r>
    </w:p>
    <w:p w14:paraId="71B25585" w14:textId="77777777" w:rsidR="007C6D17" w:rsidRDefault="00000000">
      <w:pPr>
        <w:pStyle w:val="Heading2"/>
      </w:pPr>
      <w:r>
        <w:t>The ethics of personal freedom</w:t>
      </w:r>
      <w:bookmarkStart w:id="428" w:name="5.3.9"/>
      <w:bookmarkEnd w:id="428"/>
    </w:p>
    <w:p w14:paraId="6187B9DD" w14:textId="77777777" w:rsidR="007C6D17" w:rsidRDefault="00000000">
      <w:r>
        <w:t>The ethics of personal freedom are a crucial aspect of human existence. Individuals have the capacity to make choices that shape their lives, and this autonomy is essential for our well-being, creativity, and growth. However, this concept is often misunderstood, and its implications are far-reaching.</w:t>
      </w:r>
    </w:p>
    <w:p w14:paraId="2EF243E7" w14:textId="77777777" w:rsidR="007C6D17" w:rsidRDefault="00000000">
      <w:r>
        <w:t>One of the primary concerns surrounding personal freedom is the tension between individual autonomy and societal expectations. On one hand, individuals have a fundamental right to make decisions about their own lives, free from external coercion or manipulation. This includes choices about education, career, relationships, and lifestyle. On the other hand, society has a vested interest in shaping its members' behavior, ensuring conformity with social norms, laws, and moral values.</w:t>
      </w:r>
    </w:p>
    <w:p w14:paraId="1F23CEFC" w14:textId="77777777" w:rsidR="007C6D17" w:rsidRDefault="00000000">
      <w:r>
        <w:t>The challenge lies in striking a balance between these two competing interests. While individuals must be free to make their own decisions, they also cannot disregard the impact of those choices on others. This is where ethics come into play. The ethics of personal freedom involve considering not only individual desires but also the potential consequences for oneself and others.</w:t>
      </w:r>
    </w:p>
    <w:p w14:paraId="3BC859C3" w14:textId="77777777" w:rsidR="007C6D17" w:rsidRDefault="00000000">
      <w:r>
        <w:lastRenderedPageBreak/>
        <w:t>Another crucial aspect of personal freedom is self-awareness. To truly exercise autonomy, individuals must have a deep understanding of their own values, beliefs, and motivations. This requires introspection, self-reflection, and emotional intelligence. When we are aware of our own strengths, weaknesses, and biases, we can make more informed decisions that align with our authentic selves.</w:t>
      </w:r>
    </w:p>
    <w:p w14:paraId="10285ADF" w14:textId="77777777" w:rsidR="007C6D17" w:rsidRDefault="00000000">
      <w:r>
        <w:t>The ethics of personal freedom also involve considering the role of external factors in shaping our choices. For instance, societal pressures, cultural norms, and economic constraints can all influence our decision-making processes. It is essential to recognize these external forces and their potential impact on our autonomy. By acknowledging these factors, we can make more intentional decisions that reflect our true desires, rather than simply conforming to external expectations.</w:t>
      </w:r>
    </w:p>
    <w:p w14:paraId="7732C5FF" w14:textId="77777777" w:rsidR="007C6D17" w:rsidRDefault="00000000">
      <w:r>
        <w:t>The concept of personal freedom also raises questions about the nature of responsibility. When individuals have the freedom to make choices, do they bear the full weight of those consequences? Or is there a shared responsibility between the individual and society? This is particularly relevant in cases where individual decisions have far-reaching impacts on others, such as environmental degradation or social injustice.</w:t>
      </w:r>
    </w:p>
    <w:p w14:paraId="71E2AF2F" w14:textId="77777777" w:rsidR="007C6D17" w:rsidRDefault="00000000">
      <w:r>
        <w:t>The ethics of personal freedom require a nuanced understanding of the complex interplay between individual autonomy, societal expectations, self-awareness, and external factors. By acknowledging these dynamics, we can make more thoughtful, intentional choices that respect both our own desires and the well-being of others.</w:t>
      </w:r>
    </w:p>
    <w:p w14:paraId="20679F54" w14:textId="77777777" w:rsidR="007C6D17" w:rsidRDefault="00000000">
      <w:r>
        <w:t>This is not only essential for personal growth but also for building a more just and compassionate society.</w:t>
      </w:r>
    </w:p>
    <w:p w14:paraId="425819BB" w14:textId="77777777" w:rsidR="007C6D17" w:rsidRDefault="00000000">
      <w:r>
        <w:t>Technology has an unprecedented level of control over our lives, offering tools to enhance autonomy. However, this same technology can exert significant influence on our decision-making processes, often without us even realizing it.</w:t>
      </w:r>
    </w:p>
    <w:p w14:paraId="48DFE7F6" w14:textId="77777777" w:rsidR="007C6D17" w:rsidRDefault="00000000">
      <w:r>
        <w:t>The ethics of personal freedom require us to think critically about the implications of these technological advancements. Are they enhancing or diminishing our autonomy? How can we use these tools in a way that respects both individual freedom and societal well-being?</w:t>
      </w:r>
    </w:p>
    <w:p w14:paraId="50D297B7" w14:textId="77777777" w:rsidR="007C6D17" w:rsidRDefault="00000000">
      <w:r>
        <w:t>In exploring the ethics of personal freedom, we must also consider the role of technology in shaping our autonomy. With the proliferation of social media, artificial intelligence, and other digital tools, individuals have an unprecedented level of control over their lives. However, this same technology can also exert significant influence on our decision-making processes, often without us even realizing it.</w:t>
      </w:r>
    </w:p>
    <w:p w14:paraId="3A132F08" w14:textId="77777777" w:rsidR="007C6D17" w:rsidRDefault="00000000">
      <w:r>
        <w:t>This is a vital aspect of human existence.</w:t>
      </w:r>
    </w:p>
    <w:p w14:paraId="0D0020CC" w14:textId="77777777" w:rsidR="007C6D17" w:rsidRDefault="00000000">
      <w:pPr>
        <w:pStyle w:val="Heading2"/>
      </w:pPr>
      <w:r>
        <w:t>The importance of human connection</w:t>
      </w:r>
      <w:bookmarkStart w:id="429" w:name="5.3.10"/>
      <w:bookmarkEnd w:id="429"/>
    </w:p>
    <w:p w14:paraId="58F6F23F" w14:textId="77777777" w:rsidR="007C6D17" w:rsidRDefault="00000000">
      <w:r>
        <w:t>Human connection is the foundation upon which our existence is built. It is the threads that weave together our experiences, emotions, and memories, creating a rich tapestry of relationships that define who we are as individuals. Without human connection, life would be a desolate landscape of isolation, devoid of meaning, purpose, or joy.</w:t>
      </w:r>
    </w:p>
    <w:p w14:paraId="14B84750" w14:textId="77777777" w:rsidR="007C6D17" w:rsidRDefault="00000000">
      <w:r>
        <w:t xml:space="preserve">In this sense, human connection is not merely a nice-to-have, but an essential component of the human experience. It is what allows us to form bonds with others, to share our thoughts and feelings, and to find comfort in times of need. When we are connected to others, we feel </w:t>
      </w:r>
      <w:r>
        <w:lastRenderedPageBreak/>
        <w:t>seen, heard, and understood, which can be a powerful antidote to loneliness, anxiety, and depression.</w:t>
      </w:r>
    </w:p>
    <w:p w14:paraId="7C94752A" w14:textId="77777777" w:rsidR="007C6D17" w:rsidRDefault="00000000">
      <w:r>
        <w:t>One of the most profound ways in which human connection operates is through empathy. When we can put ourselves in someone else's shoes, or rather, when we can imagine what it would be like to walk a mile in their moccasins, we are able to transcend our own perspectives and connect with others on a deeper level. This empathetic understanding allows us to form meaningful relationships built on trust, mutual support, and shared experiences.</w:t>
      </w:r>
    </w:p>
    <w:p w14:paraId="665FD9CC" w14:textId="77777777" w:rsidR="007C6D17" w:rsidRDefault="00000000">
      <w:r>
        <w:t>Furthermore, human connection is not limited to one-on-one interactions. In fact, many of the most powerful connections we make are through communities, social networks, and collective endeavors. Whether it's through volunteering, activism, or simply being part of a community that shares our passions and interests, these connections can bring us a sense of belonging, identity, and purpose.</w:t>
      </w:r>
    </w:p>
    <w:p w14:paraId="06334599" w14:textId="77777777" w:rsidR="007C6D17" w:rsidRDefault="00000000">
      <w:r>
        <w:t>Moreover, human connection is not just about receiving support and comfort from others; it is also about giving back. When we are able to offer a helping hand, a listening ear, or a sympathetic shoulder, we are not only strengthening our own connections but also contributing to the greater good. This reciprocity of compassion and kindness creates a positive feedback loop that can have far-aching benefits for both ourselves and those around us.</w:t>
      </w:r>
    </w:p>
    <w:p w14:paraId="7801B3EE" w14:textId="77777777" w:rsidR="007C6D17" w:rsidRDefault="00000000">
      <w:r>
        <w:t>In addition to its individual benefits, human connection has been shown to have profound implications for our collective well-being. Studies have demonstrated that communities with strong social connections tend to be healthier, happier, and more resilient in the face of adversity. This is because when we are connected to others, we are able to draw upon their strengths, experiences, and resources, which can help us navigate life's challenges.</w:t>
      </w:r>
    </w:p>
    <w:p w14:paraId="746097E3" w14:textId="77777777" w:rsidR="007C6D17" w:rsidRDefault="00000000">
      <w:r>
        <w:t>On a broader scale, human connection has the power to transcend borders, cultures, and languages. It is what allows us to form global communities that can work together to address some of the world's most pressing issues, from climate change to social justice. When we are connected to others across the globe, we are able to tap into a shared humanity that can inspire cooperation, understanding, and peace.</w:t>
      </w:r>
    </w:p>
    <w:p w14:paraId="38AFC4FE" w14:textId="77777777" w:rsidR="007C6D17" w:rsidRDefault="00000000">
      <w:r>
        <w:t>In recognition of the importance of human connection, there is a growing movement towards building stronger, more meaningful relationships in all aspects of life. This includes everything from community-based initiatives to corporate wellness programs, all of which recognize that when we invest in our connections with others, we are investing in our own well-being and happiness.</w:t>
      </w:r>
    </w:p>
    <w:p w14:paraId="4A2522E8" w14:textId="77777777" w:rsidR="007C6D17" w:rsidRDefault="00000000">
      <w:r>
        <w:t>The richness and depth of human life are what give our existence its meaning, purpose, and significance. When we prioritize building strong relationships with others, we create a more compassionate and empathetic society, fostering a culture of kindness, generosity, and love that can have far-reaching benefits for ourselves and those around us.</w:t>
      </w:r>
    </w:p>
    <w:p w14:paraId="0DB907EF" w14:textId="77777777" w:rsidR="007C6D17" w:rsidRDefault="00000000">
      <w:r>
        <w:br w:type="page"/>
      </w:r>
    </w:p>
    <w:p w14:paraId="0E7213A6" w14:textId="77777777" w:rsidR="007C6D17" w:rsidRDefault="00000000">
      <w:pPr>
        <w:pStyle w:val="Heading1"/>
      </w:pPr>
      <w:r>
        <w:lastRenderedPageBreak/>
        <w:t>Chapter 44: Aesthetics and the Nature of Beauty</w:t>
      </w:r>
    </w:p>
    <w:p w14:paraId="49688725" w14:textId="77777777" w:rsidR="007C6D17" w:rsidRDefault="00000000">
      <w:pPr>
        <w:pStyle w:val="Heading2"/>
      </w:pPr>
      <w:r>
        <w:t>The concept of beauty and its relationship to truth</w:t>
      </w:r>
      <w:bookmarkStart w:id="430" w:name="5.4.1"/>
      <w:bookmarkEnd w:id="430"/>
    </w:p>
    <w:p w14:paraId="4A1566FD" w14:textId="77777777" w:rsidR="007C6D17" w:rsidRDefault="00000000">
      <w:r>
        <w:t>The concept of beauty has long been debated by philosophers, artists, and scholars alike, with many attempting to define what it is and how it relates to truth. At its core, the notion of beauty is a subjective experience that can evoke strong emotions, from admiration to despair. However, in an effort to understand this complex phenomenon, we must first explore its relationship to truth.</w:t>
      </w:r>
    </w:p>
    <w:p w14:paraId="321CDBDE" w14:textId="77777777" w:rsidR="007C6D17" w:rsidRDefault="00000000">
      <w:r>
        <w:t>One perspective posits that beauty and truth are intimately connected, as both rely on a shared understanding of what is considered aesthetically pleasing or morally justifiable. This view suggests that the concept of beauty arises from our innate desire for order and coherence in the world. In this sense, beautiful things reflect our values and beliefs about what is good, true, and meaningful.</w:t>
      </w:r>
    </w:p>
    <w:p w14:paraId="182B92F7" w14:textId="77777777" w:rsidR="007C6D17" w:rsidRDefault="00000000">
      <w:r>
        <w:t>For instance, consider the iconic works of Greek art, such as the statues of Zeus or Athena. These masterpieces not only showcase exceptional craftsmanship but also convey a deep understanding of human nature, morality, and the universe. The beauty of these creations lies not just in their physical appearance but also in the truths they convey about the human condition.</w:t>
      </w:r>
    </w:p>
    <w:p w14:paraId="5AB1D3DD" w14:textId="77777777" w:rsidR="007C6D17" w:rsidRDefault="00000000">
      <w:r>
        <w:t>Conversely, the concept of beauty can also be seen as an independent entity that exists outside the realm of truth. This perspective argues that beauty is a unique quality that cannot be reduced to purely logical or moral considerations. According to this view, beautiful things can be found in nature, art, music, and even mathematics, without necessarily conveying any deeper truths.</w:t>
      </w:r>
    </w:p>
    <w:p w14:paraId="73199FB9" w14:textId="77777777" w:rsidR="007C6D17" w:rsidRDefault="00000000">
      <w:r>
        <w:t>A related debate surrounds the notion of taste, which can either reinforce or challenge our understanding of beauty. Taste can be seen as a form of aesthetic judgment that is shaped by cultural context, personal experience, and individual preferences. However, this subjective nature of taste can also lead to conflicts over what constitutes beautiful art, architecture, or music.</w:t>
      </w:r>
    </w:p>
    <w:p w14:paraId="39115F43" w14:textId="77777777" w:rsidR="007C6D17" w:rsidRDefault="00000000">
      <w:r>
        <w:t>The relationship between beauty and truth becomes even more complicated when we consider the role of culture in shaping our perceptions of both. Different cultures have developed unique aesthetic standards, reflecting their values, beliefs, and historical experiences. For example, the ornate decorations and intricate patterns found in Islamic art and architecture reflect a deep reverence for geometric forms and divine creation.</w:t>
      </w:r>
    </w:p>
    <w:p w14:paraId="6A806C1F" w14:textId="77777777" w:rsidR="007C6D17" w:rsidRDefault="00000000">
      <w:r>
        <w:t>Furthermore, cultural context can influence how we perceive beauty in relation to truth. In some societies, beauty is associated with moral virtues, such as purity or kindness. Conversely, other cultures may view beauty as a means of expressing power, wealth, or status.</w:t>
      </w:r>
    </w:p>
    <w:p w14:paraId="5BC0D8D9" w14:textId="77777777" w:rsidR="007C6D17" w:rsidRDefault="00000000">
      <w:r>
        <w:t>In light of these complexities, it becomes clear that the relationship between beauty and truth is far from straightforward. Rather than seeking a definitive answer, we might instead explore the various ways in which beauty intersects with our understanding of the world and ourselves.</w:t>
      </w:r>
    </w:p>
    <w:p w14:paraId="104BD2C7" w14:textId="77777777" w:rsidR="007C6D17" w:rsidRDefault="00000000">
      <w:r>
        <w:lastRenderedPageBreak/>
        <w:t>The concept of beauty remains an enigma, elusive yet captivating. By embracing its ambiguity, we can gain a deeper appreciation for the richness and diversity of human experience.</w:t>
      </w:r>
    </w:p>
    <w:p w14:paraId="47E1DCE2" w14:textId="77777777" w:rsidR="007C6D17" w:rsidRDefault="00000000">
      <w:pPr>
        <w:pStyle w:val="Heading2"/>
      </w:pPr>
      <w:r>
        <w:t>Theories of art and creativity</w:t>
      </w:r>
      <w:bookmarkStart w:id="431" w:name="5.4.2"/>
      <w:bookmarkEnd w:id="431"/>
    </w:p>
    <w:p w14:paraId="3EE3939B" w14:textId="77777777" w:rsidR="007C6D17" w:rsidRDefault="00000000">
      <w:r>
        <w:t>Theories of art and creativity have long been debated among scholars, artists, and philosophers. From ancient Greek concepts to modern-day interpretations, the notion of artistic expression has evolved significantly over time. This section will delve into the various theories that attempt to explain the creative process, shedding light on the complex interplay between human imagination, cultural context, and aesthetic production.</w:t>
      </w:r>
    </w:p>
    <w:p w14:paraId="3BA2826B" w14:textId="77777777" w:rsidR="007C6D17" w:rsidRDefault="00000000">
      <w:r>
        <w:t>One of the earliest recorded philosophical treatises on art and creativity is found in Plato's Republic. In this influential work, Plato posits that beauty, truth, and goodness are eternal and unchanging concepts. He argues that artistic expression must conform to these universal ideals, lest it be considered mere decoration or imitation rather than genuine creation. This notion of Platonic idealism has had a profound impact on Western art theory, shaping the way we think about beauty, creativity, and the role of the artist.</w:t>
      </w:r>
    </w:p>
    <w:p w14:paraId="647205EE" w14:textId="77777777" w:rsidR="007C6D17" w:rsidRDefault="00000000">
      <w:r>
        <w:t>In contrast, Aristotle's concept of mimesis posits that art is a form of imitation, where the artist seeks to represent or imitate reality. This Aristotelian perspective emphasizes the importance of observation, representation, and skill in creating artistic works. While this theory was influential in shaping the development of Western aesthetics, it has also been criticized for its potential limitations, as it can lead to an overemphasis on realism and a devaluation of imaginative expression.</w:t>
      </w:r>
    </w:p>
    <w:p w14:paraId="055A6B1C" w14:textId="77777777" w:rsidR="007C6D17" w:rsidRDefault="00000000">
      <w:r>
        <w:t>The 18th-century German philosopher Immanuel Kant further refined our understanding of art and creativity by introducing the concept of disinterested pleasure. According to Kant, artistic experience is characterized by a sense of pleasure that arises from the appreciation of beauty or harmony, rather than any practical or utilitarian purpose. This theory highlights the importance of subjective experience in shaping our understanding of artistic value.</w:t>
      </w:r>
    </w:p>
    <w:p w14:paraId="78CBB702" w14:textId="77777777" w:rsidR="007C6D17" w:rsidRDefault="00000000">
      <w:r>
        <w:t>The 20th-century art historian and critic Ernst Gombrich expanded on this idea, proposing that artistic expression is rooted in a fundamental human desire for pattern recognition and completion. He argues that our brains are wired to seek out beauty, harmony, and meaning, which is reflected in the creative process. This notion of cognitive bias has significant implications for how we approach artistic interpretation and evaluation.</w:t>
      </w:r>
    </w:p>
    <w:p w14:paraId="3A38BD84" w14:textId="77777777" w:rsidR="007C6D17" w:rsidRDefault="00000000">
      <w:r>
        <w:t>Another influential theory is the concept of art as therapy, developed by the German psychologist Carl Gustav Jung. According to Jung, artistic expression serves as a means of integrating the conscious and unconscious aspects of our psyche, allowing us to confront and resolve deep-seated conflicts or repressed emotions. This therapeutic view highlights the potential for art-making to facilitate personal growth, healing, and self-awareness.</w:t>
      </w:r>
    </w:p>
    <w:p w14:paraId="2DCB391C" w14:textId="77777777" w:rsidR="007C6D17" w:rsidRDefault="00000000">
      <w:r>
        <w:t xml:space="preserve">The French philosopher Maurice Merleau-Ponty's concept of the flesh of language also sheds light on the creative process. He argues that artistic expression is rooted in a primordial, embodied experience of being-in-the-world, rather than abstract notions or intellectual constructs. This notion of embodied cognition highlights the importance of </w:t>
      </w:r>
      <w:r>
        <w:lastRenderedPageBreak/>
        <w:t>physical movement, sensation, and intuition in shaping our understanding of art and creativity.</w:t>
      </w:r>
    </w:p>
    <w:p w14:paraId="685ABDF0" w14:textId="77777777" w:rsidR="007C6D17" w:rsidRDefault="00000000">
      <w:r>
        <w:t>The concept of chaos theory has also been applied to the creative process, positing that artistic expression arises from the interaction between order and disorder. According to this perspective, the artist seeks to impose meaning on a seemingly random or chaotic world, using their imagination to bring order to the void. This theory highlights the importance of ambiguity, uncertainty, and unpredictability in shaping our understanding of art and creativity.</w:t>
      </w:r>
    </w:p>
    <w:p w14:paraId="7C358710" w14:textId="77777777" w:rsidR="007C6D17" w:rsidRDefault="00000000">
      <w:r>
        <w:t>Finally, the concept of neuroplasticity has been applied to the creative process, positing that artistic expression is rooted in the brain's ability to reorganize itself in response to new experiences or stimuli. According to this perspective, the artist seeks to tap into their brain's potential for adaptation, using their imagination to create novel connections and patterns. This theory highlights the importance of experience, learning, and cognitive flexibility in shaping our understanding of art and creativity.</w:t>
      </w:r>
    </w:p>
    <w:p w14:paraId="2C8B59B7" w14:textId="77777777" w:rsidR="007C6D17" w:rsidRDefault="00000000">
      <w:r>
        <w:t>These theories collectively provide a rich tapestry for understanding the creative process, shedding light on the multifaceted nature of art and creativity.</w:t>
      </w:r>
    </w:p>
    <w:p w14:paraId="78FD8058" w14:textId="77777777" w:rsidR="007C6D17" w:rsidRDefault="00000000">
      <w:pPr>
        <w:pStyle w:val="Heading2"/>
      </w:pPr>
      <w:r>
        <w:t>The role of emotions in aesthetic experiences</w:t>
      </w:r>
      <w:bookmarkStart w:id="432" w:name="5.4.3"/>
      <w:bookmarkEnd w:id="432"/>
    </w:p>
    <w:p w14:paraId="30319905" w14:textId="77777777" w:rsidR="007C6D17" w:rsidRDefault="00000000">
      <w:r>
        <w:t>The role of emotions in aesthetic experiences is a fascinating topic that has garnered significant attention in the fields of psychology, philosophy, and art criticism. Emotions are often considered the most fundamental aspect of human experience, playing a crucial role in shaping our perceptions, behaviors, and overall well-being. In the context of aesthetic experiences, emotions can have a profound impact on how we engage with artworks, architecture, music, literature, and other creative endeavors.</w:t>
      </w:r>
    </w:p>
    <w:p w14:paraId="79C8219D" w14:textId="77777777" w:rsidR="007C6D17" w:rsidRDefault="00000000">
      <w:r>
        <w:t>One of the primary ways in which emotions influence aesthetic experiences is through their ability to amplify or diminish our emotional responses. When we encounter an artwork that resonates with us emotionally, it can elicit a powerful response, such as tears, laughter, or a sense of awe. Conversely, when an artwork fails to evoke an emotional response, it may leave us feeling disconnected and unengaged. This emotional resonance is closely tied to our personal experiences, memories, and values, which are often deeply rooted in our emotions.</w:t>
      </w:r>
    </w:p>
    <w:p w14:paraId="0DBE8B36" w14:textId="77777777" w:rsidR="007C6D17" w:rsidRDefault="00000000">
      <w:r>
        <w:t>Another significant way in which emotions shape aesthetic experiences is through their ability to influence our cognitive processes. Research has shown that emotions can play a critical role in attention, perception, and decision-making. For instance, when we encounter an artwork that evokes strong emotions, it can capture our attention and draw us in, causing us to focus on the artwork's details, themes, and symbolism. Similarly, emotions can also influence our cognitive biases, leading us to make judgments or decisions based on emotional rather than rational considerations.</w:t>
      </w:r>
    </w:p>
    <w:p w14:paraId="61EF3DCE" w14:textId="77777777" w:rsidR="007C6D17" w:rsidRDefault="00000000">
      <w:r>
        <w:t>The relationship between emotions and aesthetics is also closely tied to the concept of empathy. When we engage with an artwork that evokes strong emotions in us, it can create a sense of shared experience and understanding with others who may have had similar experiences. This empathetic connection can be particularly powerful when engaging with artworks that explore themes related to human suffering, social justice, or cultural identity.</w:t>
      </w:r>
    </w:p>
    <w:p w14:paraId="3222E19A" w14:textId="77777777" w:rsidR="007C6D17" w:rsidRDefault="00000000">
      <w:r>
        <w:lastRenderedPageBreak/>
        <w:t>The role of emotions in aesthetic experiences is also closely tied to the concept of embodied cognition. According to this theory, our cognitive processes are deeply rooted in our bodily experiences and sensations. When we engage with an artwork that evokes strong emotions, it can stimulate physiological responses, such as changes in heart rate, blood pressure, or skin conductance. These physical sensations can, in turn, influence our emotional and cognitive states, creating a feedback loop between the body and the mind.</w:t>
      </w:r>
    </w:p>
    <w:p w14:paraId="7F359BA5" w14:textId="77777777" w:rsidR="007C6D17" w:rsidRDefault="00000000">
      <w:r>
        <w:t>The impact of emotions on aesthetic experiences is not limited to individual encounters with artworks. Emotions can also play a crucial role in shaping cultural and social contexts that surround art. For instance, when an artwork is seen as provocative or challenging, it may elicit strong emotional responses from viewers, leading to debates, controversies, or even censorship. Similarly, emotions can also influence the way we engage with art historically, such as the ways in which artworks are preserved, exhibited, and interpreted.</w:t>
      </w:r>
    </w:p>
    <w:p w14:paraId="46A10CD1" w14:textId="77777777" w:rsidR="007C6D17" w:rsidRDefault="00000000">
      <w:r>
        <w:t>In addition to their individual impact on aesthetic experiences, emotions can also play a crucial role in shaping our collective cultural narratives. When an artwork is seen as a reflection of societal values or norms, it can evoke strong emotional responses from viewers who may feel a sense of recognition, validation, or even outrage. This emotional resonance can be particularly powerful when engaging with artworks that explore themes related to social justice, identity politics, or environmental sustainability.</w:t>
      </w:r>
    </w:p>
    <w:p w14:paraId="2B757BC7" w14:textId="77777777" w:rsidR="007C6D17" w:rsidRDefault="00000000">
      <w:r>
        <w:t>The role of emotions in aesthetic experiences is also closely tied to the concept of personal growth and development. When we engage with an artwork that evokes strong emotions, it can create a sense of introspection, self-awareness, or even transformation. This emotional resonance can be particularly powerful when engaging with artworks that explore themes related to mental health, well-being, or existential crises.</w:t>
      </w:r>
    </w:p>
    <w:p w14:paraId="551A5091" w14:textId="77777777" w:rsidR="007C6D17" w:rsidRDefault="00000000">
      <w:r>
        <w:t>Emotions play a critical role in shaping how we engage with artworks, architecture, music, literature, and other creative endeavors, creating a profound impact on our personal and social lives.</w:t>
      </w:r>
    </w:p>
    <w:p w14:paraId="6D91AB42" w14:textId="77777777" w:rsidR="007C6D17" w:rsidRDefault="00000000">
      <w:pPr>
        <w:pStyle w:val="Heading2"/>
      </w:pPr>
      <w:r>
        <w:t>The impact of technology on artistic expression</w:t>
      </w:r>
      <w:bookmarkStart w:id="433" w:name="5.4.4"/>
      <w:bookmarkEnd w:id="433"/>
    </w:p>
    <w:p w14:paraId="0863E1FD" w14:textId="77777777" w:rsidR="007C6D17" w:rsidRDefault="00000000">
      <w:r>
        <w:t>The impact of technology on artistic expression is a complex and multifaceted topic that has been the subject of much debate and discussion in recent years.</w:t>
      </w:r>
    </w:p>
    <w:p w14:paraId="7AE166AC" w14:textId="77777777" w:rsidR="007C6D17" w:rsidRDefault="00000000">
      <w:r>
        <w:t>One of the most significant ways in which technology has impacted artistic expression is through the rise of digital media. The widespread availability of digital tools such as computer software, mobile devices, and social media platforms has opened up new avenues for artists to express themselves and connect with audiences.</w:t>
      </w:r>
    </w:p>
    <w:p w14:paraId="342CC46E" w14:textId="77777777" w:rsidR="007C6D17" w:rsidRDefault="00000000">
      <w:r>
        <w:t>For example, the ability to create digital artwork using software such as Adobe Photoshop or Illustrator has enabled artists to produce complex and intricate designs that would have been impossible to achieve by hand. This has led to a proliferation of digital art forms such as pixel art, vector graphics, and 3D modeling, which are now an integral part of modern artistic expression.</w:t>
      </w:r>
    </w:p>
    <w:p w14:paraId="347871AD" w14:textId="77777777" w:rsidR="007C6D17" w:rsidRDefault="00000000">
      <w:r>
        <w:t>Similarly, the rise of social media platforms has provided artists with a global stage to showcase their work and connect with fans from all over the world. This has enabled artists to build a following and generate interest in their work, regardless of their physical location or cultural background.</w:t>
      </w:r>
    </w:p>
    <w:p w14:paraId="0BADB8CA" w14:textId="77777777" w:rsidR="007C6D17" w:rsidRDefault="00000000">
      <w:r>
        <w:lastRenderedPageBreak/>
        <w:t>However, while technology has undoubtedly opened up new opportunities for artistic expression, it has also raised a number of questions about the nature of creativity and the role of technology in the creative process. For example, some have argued that the ease with which digital tools can be used to create artwork has led to a decline in traditional skills and techniques, while others have suggested that the increased accessibility of these tools has enabled more people than ever before to engage in artistic activities.</w:t>
      </w:r>
    </w:p>
    <w:p w14:paraId="2296E70A" w14:textId="77777777" w:rsidR="007C6D17" w:rsidRDefault="00000000">
      <w:r>
        <w:t>Another significant impact of technology on artistic expression is through the use of algorithmic processes and machine learning. The development of algorithms that can generate art based on certain criteria or parameters has led to the creation of new forms of art that are often indistinguishable from those created by human artists.</w:t>
      </w:r>
    </w:p>
    <w:p w14:paraId="122A3351" w14:textId="77777777" w:rsidR="007C6D17" w:rsidRDefault="00000000">
      <w:r>
        <w:t>For example, the use of generative adversarial networks  (GANs) has enabled the creation of realistic images and videos that are difficult to distinguish from those produced by human photographers and videographers. Similarly, the use of machine learning algorithms has led to the development of new forms of music and poetry that are often more complex and nuanced than those created by human artists.</w:t>
      </w:r>
    </w:p>
    <w:p w14:paraId="77FF653E" w14:textId="77777777" w:rsidR="007C6D17" w:rsidRDefault="00000000">
      <w:r>
        <w:t>However, while these technological advancements have undoubtedly opened up new possibilities for artistic expression, they have also raised a number of questions about the nature of creativity and the role of technology in the creative process. For example, some have argued that the use of algorithmic processes to generate art has led to a loss of human touch and emotional connection, while others have suggested that these technologies are simply new tools that can be used to create innovative and groundbreaking art.</w:t>
      </w:r>
    </w:p>
    <w:p w14:paraId="1BDBEBEB" w14:textId="77777777" w:rsidR="007C6D17" w:rsidRDefault="00000000">
      <w:r>
        <w:t>Finally, the impact of technology on artistic expression is also being felt in the way we experience and interact with art. The rise of virtual and augmented reality technologies has enabled artists to create immersive and interactive experiences that allow audiences to engage with their work in new and innovative ways.</w:t>
      </w:r>
    </w:p>
    <w:p w14:paraId="5EF65B87" w14:textId="77777777" w:rsidR="007C6D17" w:rsidRDefault="00000000">
      <w:r>
        <w:t>For example, virtual reality  (VR) technology has enabled artists to create fully immersive experiences that simulate real-world environments or fantasy worlds. Similarly, augmented reality  (AR) technology has enabled artists to create interactive experiences that blend the physical world with digital information.</w:t>
      </w:r>
    </w:p>
    <w:p w14:paraId="2C223CFC" w14:textId="77777777" w:rsidR="007C6D17" w:rsidRDefault="00000000">
      <w:r>
        <w:t>However, while these technological advancements have undoubtedly opened up new possibilities for artistic expression and engagement, they have also raised a number of questions about the nature of art and its relationship to technology. For example, some have argued that the use of VR and AR technologies has led to a commodification of art and a loss of intimacy and emotional connection between artists and audiences.</w:t>
      </w:r>
    </w:p>
    <w:p w14:paraId="388A5B73" w14:textId="77777777" w:rsidR="007C6D17" w:rsidRDefault="00000000">
      <w:r>
        <w:t>The role of technology in artistic expression will depend on how we choose to use these tools and what values we want to prioritize in our creative endeavors.</w:t>
      </w:r>
    </w:p>
    <w:p w14:paraId="2EE324B1" w14:textId="77777777" w:rsidR="007C6D17" w:rsidRDefault="00000000">
      <w:pPr>
        <w:pStyle w:val="Heading2"/>
      </w:pPr>
      <w:r>
        <w:t>The influence of culture on artistic values and beliefs</w:t>
      </w:r>
      <w:bookmarkStart w:id="434" w:name="5.4.5"/>
      <w:bookmarkEnd w:id="434"/>
    </w:p>
    <w:p w14:paraId="5B0372F1" w14:textId="77777777" w:rsidR="007C6D17" w:rsidRDefault="00000000">
      <w:r>
        <w:t>The influence of culture on artistic values and beliefs is a complex and multifaceted topic that has been debated by scholars and artists for centuries. At its core, the relationship between culture and art is one of mutual shaping, with each influencing the other in profound ways.</w:t>
      </w:r>
    </w:p>
    <w:p w14:paraId="2E5D5CD2" w14:textId="77777777" w:rsidR="007C6D17" w:rsidRDefault="00000000">
      <w:r>
        <w:lastRenderedPageBreak/>
        <w:t>On the most basic level, cultural norms and values shape our understanding of what constitutes  "good" or  "beautiful" art. For example, in many African cultures, music and dance are integral parts of daily life and community celebrations, and the value placed on rhythm and movement is reflected in the types of artistic expressions that emerge. In contrast, Western cultures have historically privileged visual arts such as painting and sculpture, reflecting a more individualistic and rational approach to art.</w:t>
      </w:r>
    </w:p>
    <w:p w14:paraId="4EBEB2E3" w14:textId="77777777" w:rsidR="007C6D17" w:rsidRDefault="00000000">
      <w:r>
        <w:t>But cultural influence goes far beyond mere preference or taste. It also shapes our very understanding of what constitutes  "art" itself. In many indigenous cultures, for instance, storytelling and oral tradition are considered the highest forms of artistic expression, while in Western societies, written texts are often seen as more  "serious" or  "academic." This cultural bias towards literacy has led to a devaluation of oral traditions and the marginalization of non-literate cultures.</w:t>
      </w:r>
    </w:p>
    <w:p w14:paraId="04E19D10" w14:textId="77777777" w:rsidR="007C6D17" w:rsidRDefault="00000000">
      <w:r>
        <w:t>Moreover, cultural values can influence not only what we consider art but also how we create it. For example, in many Asian cultures, calligraphy and painting are seen as forms of meditation and spiritual practice, while in Western societies, these same activities may be viewed more pragmatically, as a means to produce aesthetically pleasing works.</w:t>
      </w:r>
    </w:p>
    <w:p w14:paraId="5E53262F" w14:textId="77777777" w:rsidR="007C6D17" w:rsidRDefault="00000000">
      <w:r>
        <w:t>The role of culture in shaping artistic values is also closely tied to issues of power and social hierarchy. In many societies, art has been used as a tool for reinforcing dominant cultural norms and suppressing marginalized groups. For instance, during the colonial era, European powers imposed their own cultural standards on colonized peoples, often viewing local art forms as  "primitive" or  "barbarous." This cultural imperialism led to the suppression of indigenous artistic traditions and the imposition of Western aesthetic standards.</w:t>
      </w:r>
    </w:p>
    <w:p w14:paraId="36ECBBD5" w14:textId="77777777" w:rsidR="007C6D17" w:rsidRDefault="00000000">
      <w:r>
        <w:t>However, it is also important to recognize that culture can be a powerful tool for subverting dominant norms and challenging social hierarchies. Artistic movements such as Afrofuturism and Latinx art have emerged in recent years as a way to reclaim cultural heritage and challenge the dominance of European- centered cultural norms.</w:t>
      </w:r>
    </w:p>
    <w:p w14:paraId="32EE9D4A" w14:textId="77777777" w:rsidR="007C6D17" w:rsidRDefault="00000000">
      <w:r>
        <w:t>Furthermore, the relationship between culture and art is not static; it is constantly evolving and adapting to changing social and historical contexts. For example, the rise of globalization has led to increased cross-cultural exchange and hybridization of artistic styles, blurring traditional boundaries between cultures and challenging dominant aesthetic norms.</w:t>
      </w:r>
    </w:p>
    <w:p w14:paraId="07150198" w14:textId="77777777" w:rsidR="007C6D17" w:rsidRDefault="00000000">
      <w:r>
        <w:t>In addition, the influence of culture on artistic values can also be seen in the ways that artists from different cultural backgrounds approach the creative process itself. For instance, many African American artists have spoken about the importance of community and collaboration in their creative work, reflecting a deepening sense of interconnectedness with others. In contrast, many European- American artists have historically emphasized individualism and autonomy, reflecting a more atomistic understanding of creativity.</w:t>
      </w:r>
    </w:p>
    <w:p w14:paraId="4BEAD24D" w14:textId="77777777" w:rsidR="007C6D17" w:rsidRDefault="00000000">
      <w:r>
        <w:t>The relationship between culture and art is complex and multifaceted, reflecting the intersection of history, power, and social context. Recognizing this complexity is essential for navigating cultural exchange and artistic expression.</w:t>
      </w:r>
    </w:p>
    <w:p w14:paraId="0A92A2A7" w14:textId="77777777" w:rsidR="007C6D17" w:rsidRDefault="00000000">
      <w:pPr>
        <w:pStyle w:val="Heading2"/>
      </w:pPr>
      <w:r>
        <w:lastRenderedPageBreak/>
        <w:t>The concept of taste and its role in aesthetics</w:t>
      </w:r>
      <w:bookmarkStart w:id="435" w:name="5.4.6"/>
      <w:bookmarkEnd w:id="435"/>
    </w:p>
    <w:p w14:paraId="36768981" w14:textId="77777777" w:rsidR="007C6D17" w:rsidRDefault="00000000">
      <w:r>
        <w:t>The concept of taste is deeply rooted in aesthetics, influencing our perception and appreciation of art, design, and even the natural world. Taste, in this context, refers to a refined sense of discernment that allows us to distinguish between different styles, forms, and expressions of beauty. This capacity for aesthetic judgment is not limited to the visual arts; it also extends to music, literature, and other creative endeavors.</w:t>
      </w:r>
    </w:p>
    <w:p w14:paraId="7C85F379" w14:textId="77777777" w:rsidR="007C6D17" w:rsidRDefault="00000000">
      <w:r>
        <w:t>Taste plays a crucial role in shaping our cultural landscape by influencing the types of art, design, and entertainment we engage with. It is taste that drives us to seek out new experiences, explore different cultures, and appreciate unique perspectives. Taste is not just a matter of personal preference; it also reflects our values, beliefs, and social norms.</w:t>
      </w:r>
    </w:p>
    <w:p w14:paraId="39DA7273" w14:textId="77777777" w:rsidR="007C6D17" w:rsidRDefault="00000000">
      <w:r>
        <w:t>One of the most significant ways in which taste influences aesthetics is through its connection to beauty. Beauty, in turn, has been a central concern in human culture for thousands of years. From ancient Greek ideals of proportion and harmony to modern notions of beauty as a subjective experience, our understanding of what constitutes beauty has evolved significantly over time.</w:t>
      </w:r>
    </w:p>
    <w:p w14:paraId="0C658B9C" w14:textId="77777777" w:rsidR="007C6D17" w:rsidRDefault="00000000">
      <w:r>
        <w:t>Taste is intimately tied to the concept of beauty because it allows us to discern between different levels of aesthetic appeal. We use taste to distinguish between what we consider beautiful or well-crafted from what is mediocre or unappealing. This distinction is not just a matter of personal opinion; it also reflects our cultural and historical context.</w:t>
      </w:r>
    </w:p>
    <w:p w14:paraId="2EA98D61" w14:textId="77777777" w:rsidR="007C6D17" w:rsidRDefault="00000000">
      <w:r>
        <w:t>For example, during the Renaissance, the concept of beauty was closely tied to classical ideals of proportion and harmony. Artists like Leonardo da Vinci and Michelangelo sought to capture these ideals in their work, which was celebrated for its beauty and taste. In contrast, modern art movements like Cubism and Surrealism challenged traditional notions of beauty, introducing new concepts of aesthetic appeal that were rooted in the avant-garde.</w:t>
      </w:r>
    </w:p>
    <w:p w14:paraId="39A1946F" w14:textId="77777777" w:rsidR="007C6D17" w:rsidRDefault="00000000">
      <w:r>
        <w:t>Taste also plays a significant role in shaping our understanding of cultural identity and community. When we engage with art, design, or entertainment that resonates with us on an emotional level, it is often because it reflects aspects of our shared cultural heritage or personal experiences. This sense of connection to something larger than ourselves can be incredibly powerful, fostering a sense of belonging and shared values.</w:t>
      </w:r>
    </w:p>
    <w:p w14:paraId="06C84A22" w14:textId="77777777" w:rsidR="007C6D17" w:rsidRDefault="00000000">
      <w:r>
        <w:t>Moreover, taste has the ability to transcend cultural boundaries, allowing us to appreciate and engage with art and design from around the world. This is why international art fairs, museums, and galleries are so popular – they provide a platform for people to discover and appreciate new styles, forms, and expressions of beauty that may not be readily available in their local community.</w:t>
      </w:r>
    </w:p>
    <w:p w14:paraId="4CD0ABBB" w14:textId="77777777" w:rsidR="007C6D17" w:rsidRDefault="00000000">
      <w:r>
        <w:t>In addition to its role in aesthetics, taste also has important implications for our understanding of creativity and innovation. When we engage with art or design that challenges our assumptions about what is beautiful or well-crafted, it can inspire us to think outside the box and explore new possibilities. This is why artists like Marcel Duchamp and Andy Warhol were so influential in pushing the boundaries of what was considered acceptable in their respective fields.</w:t>
      </w:r>
    </w:p>
    <w:p w14:paraId="7C58F34E" w14:textId="77777777" w:rsidR="007C6D17" w:rsidRDefault="00000000">
      <w:r>
        <w:t>By embracing the diversity of human experience and exploring the many facets of taste, we can cultivate a more nuanced and open-minded appreciation for the beauty that surrounds us, fostering a deeper connection to something larger than ourselves.</w:t>
      </w:r>
    </w:p>
    <w:p w14:paraId="7B7AF763" w14:textId="77777777" w:rsidR="007C6D17" w:rsidRDefault="00000000">
      <w:pPr>
        <w:pStyle w:val="Heading2"/>
      </w:pPr>
      <w:r>
        <w:lastRenderedPageBreak/>
        <w:t>The relationship between beauty and morality</w:t>
      </w:r>
      <w:bookmarkStart w:id="436" w:name="5.4.7"/>
      <w:bookmarkEnd w:id="436"/>
    </w:p>
    <w:p w14:paraId="37717B24" w14:textId="77777777" w:rsidR="007C6D17" w:rsidRDefault="00000000">
      <w:r>
        <w:t>The relationship between beauty and morality is complex and multifaceted, debated by philosophers, artists, and ethicists for centuries. At its core, the question of whether there's a connection between aesthetic pleasure and moral goodness is rooted in our most fundamental human experiences.</w:t>
      </w:r>
    </w:p>
    <w:p w14:paraId="178DD664" w14:textId="77777777" w:rsidR="007C6D17" w:rsidRDefault="00000000">
      <w:r>
        <w:t>One perspective holds that beautiful things - artworks, landscapes, music, or even people - have an inherent moral value that transcends their physical properties. A sunset, for example, might be considered beautiful not just because of its vibrant colors or sweeping vistas, but also because it evokes feelings of peace, tranquility, and awe in those who behold it.</w:t>
      </w:r>
    </w:p>
    <w:p w14:paraId="37668AA7" w14:textId="77777777" w:rsidR="007C6D17" w:rsidRDefault="00000000">
      <w:r>
        <w:t>From this perspective, the beauty we perceive is not simply a matter of personal taste or cultural conditioning, but rather an objective aspect of reality that has moral implications. A beautiful work of art, for instance, might be considered morally good because it promotes empathy, understanding, and compassion in its viewers. Similarly, a beautiful landscape might be seen as a reflection of the natural world's inherent value and beauty, which is something we should strive to preserve and protect.</w:t>
      </w:r>
    </w:p>
    <w:p w14:paraId="73E1F7B7" w14:textId="77777777" w:rsidR="007C6D17" w:rsidRDefault="00000000">
      <w:r>
        <w:t>This view is often associated with various forms of moral realism, where the purpose of art or nature is seen as being to promote moral growth, social cohesion, or environmental stewardship. In this sense, beauty becomes a kind of compass that guides us towards what is good, just, and true.</w:t>
      </w:r>
    </w:p>
    <w:p w14:paraId="3EE91986" w14:textId="77777777" w:rsidR="007C6D17" w:rsidRDefault="00000000">
      <w:r>
        <w:t>However, not everyone agrees that there's a necessary connection between beauty and morality. Some argue that beauty is simply a subjective experience that cannot be reduced to moral value. From this perspective, the beauty we perceive is purely a matter of personal taste or cultural conditioning, and has no inherent moral significance.</w:t>
      </w:r>
    </w:p>
    <w:p w14:paraId="0F84EEB1" w14:textId="77777777" w:rsidR="007C6D17" w:rsidRDefault="00000000">
      <w:r>
        <w:t>According to this view, the concept of moral goodness is distinct from aesthetic pleasure, and we should not confuse the two. A beautiful work of art might still be considered morally problematic if it promotes harmful attitudes or behaviors, just as a work that is ugly in our eyes might still have moral value if it challenges our assumptions or inspires us to take action.</w:t>
      </w:r>
    </w:p>
    <w:p w14:paraId="79C5BAF0" w14:textId="77777777" w:rsidR="007C6D17" w:rsidRDefault="00000000">
      <w:r>
        <w:t>This perspective is often associated with various forms of moral particularism, where what matters most is not the aesthetic qualities of something, but rather its moral properties. In this sense, beauty becomes merely one aspect of a larger moral landscape that we must navigate in order to make good choices and live virtuous lives.</w:t>
      </w:r>
    </w:p>
    <w:p w14:paraId="31A183B2" w14:textId="77777777" w:rsidR="007C6D17" w:rsidRDefault="00000000">
      <w:r>
        <w:t>Whether or not there's a necessary connection between beauty and morality will depend on our understanding of what makes something beautiful and what makes something morally good. If we define beauty solely in terms of personal taste or cultural conditioning, then it seems unlikely that beauty has any inherent moral value. However, if we understand beauty as an objective aspect of reality that transcends individual perspectives, then the connection between beauty and morality becomes much more plausible.</w:t>
      </w:r>
    </w:p>
    <w:p w14:paraId="1C461CE8" w14:textId="77777777" w:rsidR="007C6D17" w:rsidRDefault="00000000">
      <w:r>
        <w:t xml:space="preserve">The relationship between beauty and morality is complex and multifaceted, reflecting the intricate interplay between our aesthetic experiences, our moral values, and our understanding of what makes something beautiful or morally good. Whether we see beauty </w:t>
      </w:r>
      <w:r>
        <w:lastRenderedPageBreak/>
        <w:t>as a compass or simply as a subjective experience will depend on how we choose to engage with these questions in our own lives.</w:t>
      </w:r>
    </w:p>
    <w:p w14:paraId="48CFB092" w14:textId="77777777" w:rsidR="007C6D17" w:rsidRDefault="00000000">
      <w:pPr>
        <w:pStyle w:val="Heading2"/>
      </w:pPr>
      <w:r>
        <w:t>The ethics of artistic representation</w:t>
      </w:r>
      <w:bookmarkStart w:id="437" w:name="5.4.8"/>
      <w:bookmarkEnd w:id="437"/>
    </w:p>
    <w:p w14:paraId="62B5A508" w14:textId="77777777" w:rsidR="007C6D17" w:rsidRDefault="00000000">
      <w:r>
        <w:t>The ethics of artistic representation pose a complex and multifaceted issue that has been debated by philosophers, critics, and artists for centuries. At its core, the question revolves around the nature of art, its relationship to reality, and the moral obligations incumbent upon those who create it.</w:t>
      </w:r>
    </w:p>
    <w:p w14:paraId="6D89157F" w14:textId="77777777" w:rsidR="007C6D17" w:rsidRDefault="00000000">
      <w:r>
        <w:t>One of the primary concerns surrounding artistic representation is the potential for misrepresentation or distortion. When an artist creates a work that purports to depict the world or particular aspects of it, they are essentially making a claim about how things are. If this claim is inaccurate or misleading, then the art can be seen as doing a disservice to the audience, perpetuating harmful stereotypes or reinforcing damaging power structures.</w:t>
      </w:r>
    </w:p>
    <w:p w14:paraId="3F0A9110" w14:textId="77777777" w:rsidR="007C6D17" w:rsidRDefault="00000000">
      <w:r>
        <w:t>This raises important questions about the artist's responsibility towards their audience and the broader cultural context in which they are working. Should an artist strive for accuracy and verisimilitude in their representation of the world, even if it means sacrificing some degree of artistic license? Or is it sufficient to create a work that is aesthetically pleasing or emotionally resonant, regardless of its factual accuracy?</w:t>
      </w:r>
    </w:p>
    <w:p w14:paraId="136BEA42" w14:textId="77777777" w:rsidR="007C6D17" w:rsidRDefault="00000000">
      <w:r>
        <w:t>Another crucial aspect of the ethics of artistic representation is the issue of cultural appropriation. When an artist from one cultural background takes inspiration from another, often without proper understanding, appreciation, or compensation, they can be seen as engaging in a form of cultural theft. This raises important questions about the ownership and control of cultural practices, symbols, and stories.</w:t>
      </w:r>
    </w:p>
    <w:p w14:paraId="2E06987B" w14:textId="77777777" w:rsidR="007C6D17" w:rsidRDefault="00000000">
      <w:r>
        <w:t>The solution to this problem cannot simply involve the artist being more "sensitive" or "aware" of other cultures; it requires a deeper reckoning with the power dynamics at play. Artists from dominant cultures must take responsibility for their actions and recognize the historical injustices that have led to their privilege. They must also work to empower marginalized communities and give them a platform to express themselves.</w:t>
      </w:r>
    </w:p>
    <w:p w14:paraId="4E146A7E" w14:textId="77777777" w:rsidR="007C6D17" w:rsidRDefault="00000000">
      <w:r>
        <w:t>Furthermore, the ethics of artistic representation are closely tied to questions about the role of art in society. Should art be used to challenge and subvert dominant ideologies, or should it primarily serve as a form of entertainment or self-expression? The answer to this question will depend on one's beliefs about the purpose and function of art in human culture.</w:t>
      </w:r>
    </w:p>
    <w:p w14:paraId="00464C61" w14:textId="77777777" w:rsidR="007C6D17" w:rsidRDefault="00000000">
      <w:r>
        <w:t>Finally, the ethics of artistic representation must also take into account the complex issue of intentionality. When an artist creates a work that is meant to be taken literally or is intended to convey a particular message, then their intentions become relevant to our understanding of the artwork's meaning. However, this raises important questions about the relationship between an artist's intentions and the audience's interpretation.</w:t>
      </w:r>
    </w:p>
    <w:p w14:paraId="23ECC83B" w14:textId="77777777" w:rsidR="007C6D17" w:rsidRDefault="00000000">
      <w:r>
        <w:t>In some cases, an artist's intentions may be entirely irrelevant to how their work is received by others. In other cases, an artist's intentions may be crucial in understanding the deeper meanings and themes that they are trying to convey. The key is to strike a balance between acknowledging an artist's intentions while also recognizing the audience's autonomy to interpret their work.</w:t>
      </w:r>
    </w:p>
    <w:p w14:paraId="4DCA529B" w14:textId="77777777" w:rsidR="007C6D17" w:rsidRDefault="00000000">
      <w:r>
        <w:lastRenderedPageBreak/>
        <w:t>The ethics of artistic representation require a nuanced understanding of the complex interplay between art, reality, culture, power, and intentionality. Artists must take responsibility for their actions, recognize the historical context in which they are working, and strive to create works that are not only aesthetically pleasing but also morally justifiable. This will involve a willingness to engage with difficult questions about the nature of art and its relationship to reality, as well as a commitment to empowering marginalized communities and giving them a platform to express themselves.</w:t>
      </w:r>
    </w:p>
    <w:p w14:paraId="65CFDDFF" w14:textId="77777777" w:rsidR="007C6D17" w:rsidRDefault="00000000">
      <w:r>
        <w:t>It will also require a recognition of the potential for misrepresentation or distortion, and a desire to create works that are accurate, truthful, and just. In doing so, artists can play a vital role in shaping our understanding of the world and our place within it. They can help us to see things anew, challenge our assumptions, and inspire us to become better versions of ourselves.</w:t>
      </w:r>
    </w:p>
    <w:p w14:paraId="728469BB" w14:textId="77777777" w:rsidR="007C6D17" w:rsidRDefault="00000000">
      <w:pPr>
        <w:pStyle w:val="Heading2"/>
      </w:pPr>
      <w:r>
        <w:t>The importance of beauty in human experience</w:t>
      </w:r>
      <w:bookmarkStart w:id="438" w:name="5.4.9"/>
      <w:bookmarkEnd w:id="438"/>
    </w:p>
    <w:p w14:paraId="5CD932ED" w14:textId="77777777" w:rsidR="007C6D17" w:rsidRDefault="00000000">
      <w:r>
        <w:t>The importance of beauty in human experience cannot be overstated. Beauty is a fundamental aspect of our existence, shaping our perceptions, emotions, and even our understanding of the world around us. It is an inherent part of the human condition, transcending cultures, time, and space.</w:t>
      </w:r>
    </w:p>
    <w:p w14:paraId="1383A204" w14:textId="77777777" w:rsidR="007C6D17" w:rsidRDefault="00000000">
      <w:r>
        <w:t>Beauty has the power to evoke strong emotions, from the sublime to the ridiculous. It can bring people together, fostering a sense of community and shared experience. The beauty of nature, art, music, or architecture can be a source of inspiration, sparking creativity and imagination. On the other hand, ugliness or lack of beauty can have a profound impact on our well-being, contributing to feelings of sadness, despair, and even depression.</w:t>
      </w:r>
    </w:p>
    <w:p w14:paraId="3BEB26DB" w14:textId="77777777" w:rsidR="007C6D17" w:rsidRDefault="00000000">
      <w:r>
        <w:t>One of the most significant ways in which beauty affects us is through its role in shaping our perception of reality. Beauty has the power to alter our perspective, making us see things from a new angle or highlighting aspects we may have previously overlooked. This can be seen in the way that art, music, and literature often challenge our assumptions and push us to think differently about the world.</w:t>
      </w:r>
    </w:p>
    <w:p w14:paraId="473E6A43" w14:textId="77777777" w:rsidR="007C6D17" w:rsidRDefault="00000000">
      <w:r>
        <w:t>Beauty also plays a crucial role in human relationships. The way we interact with each other is deeply influenced by the beauty we see around us. For example, when we are surrounded by beautiful architecture or public spaces, it can enhance our sense of community and belonging. On the other hand, ugly or neglected environments can lead to feelings of isolation and disconnection.</w:t>
      </w:r>
    </w:p>
    <w:p w14:paraId="407F69DA" w14:textId="77777777" w:rsidR="007C6D17" w:rsidRDefault="00000000">
      <w:r>
        <w:t>The importance of beauty in human experience is also closely tied to its role in shaping our emotions and behaviors. Beauty has been shown to have a profound impact on our mood, reducing stress and anxiety while increasing feelings of joy and well-being. It can also inspire us to take action, whether that be through creative pursuits or community involvement.</w:t>
      </w:r>
    </w:p>
    <w:p w14:paraId="730C9E0B" w14:textId="77777777" w:rsidR="007C6D17" w:rsidRDefault="00000000">
      <w:r>
        <w:t>Furthermore, beauty has the power to transcend cultural boundaries, speaking to something deep within us that is shared across cultures and time. This can be seen in the way that certain works of art, music, or literature continue to resonate with people from different backgrounds and eras. Beauty has the ability to connect us across borders, fostering a sense of global citizenship and shared human experience.</w:t>
      </w:r>
    </w:p>
    <w:p w14:paraId="461801A2" w14:textId="77777777" w:rsidR="007C6D17" w:rsidRDefault="00000000">
      <w:r>
        <w:lastRenderedPageBreak/>
        <w:t>In addition, beauty has an important role in shaping our values and morals. It can inspire us to strive for excellence, whether that be through artistic pursuits or community involvement. Beauty also has the power to challenge our assumptions, encouraging us to think critically about what is beautiful and why. This can lead to a deeper understanding of ourselves and the world around us.</w:t>
      </w:r>
    </w:p>
    <w:p w14:paraId="22038470" w14:textId="77777777" w:rsidR="007C6D17" w:rsidRDefault="00000000">
      <w:r>
        <w:t>Finally, beauty has an important role in shaping our sense of identity and self-worth. It can provide us with a sense of purpose and direction, inspiring us to pursue our passions and creative endeavors. Beauty also has the power to validate our experiences and emotions, providing us with a sense of validation and acceptance.</w:t>
      </w:r>
    </w:p>
    <w:p w14:paraId="7BFC7554" w14:textId="77777777" w:rsidR="007C6D17" w:rsidRDefault="00000000">
      <w:r>
        <w:t>Beauty is a fundamental aspect of the human condition, one that continues to evolve and adapt as we grow and learn. Its significance cannot be overstated; it inspires us to think differently, feel deeply, and connect with others in profound ways.</w:t>
      </w:r>
    </w:p>
    <w:p w14:paraId="1F2E2402" w14:textId="77777777" w:rsidR="007C6D17" w:rsidRDefault="00000000">
      <w:pPr>
        <w:pStyle w:val="Heading2"/>
      </w:pPr>
      <w:r>
        <w:t>The role of imagination in aesthetic experiences</w:t>
      </w:r>
      <w:bookmarkStart w:id="439" w:name="5.4.10"/>
      <w:bookmarkEnd w:id="439"/>
    </w:p>
    <w:p w14:paraId="48282A62" w14:textId="77777777" w:rsidR="007C6D17" w:rsidRDefault="00000000">
      <w:r>
        <w:t>The role of imagination in aesthetic experiences is a fascinating topic that has garnered significant attention from scholars and philosophers across various disciplines. Imagination, as a cognitive faculty, plays a crucial role in our engagement with art, music, literature, and other forms of creative expression. In this section, we will delve into the ways in which imagination shapes our aesthetic experiences, exploring its functions, mechanisms, and implications for our understanding of art and culture.</w:t>
      </w:r>
    </w:p>
    <w:p w14:paraId="47EEBA48" w14:textId="77777777" w:rsidR="007C6D17" w:rsidRDefault="00000000">
      <w:r>
        <w:t>Imagination is often viewed as a fundamental aspect of human cognition, enabling us to generate mental representations of scenarios, events, or objects that are not physically present. In the context of aesthetic experiences, imagination serves as a conduit through which we connect with artistic works, allowing us to mentally reconstruct, reinterpret, or recontextualize the content presented to us. This process of imaginative engagement can lead to profound emotional and intellectual responses, as our minds create new meaning, connections, and associations between various elements.</w:t>
      </w:r>
    </w:p>
    <w:p w14:paraId="2C6D3D57" w14:textId="77777777" w:rsidR="007C6D17" w:rsidRDefault="00000000">
      <w:r>
        <w:t>One key function of imagination in aesthetic experiences is its ability to facilitate empathy and understanding. When we engage with artistic works that depict characters, situations, or cultures unfamiliar to us, imagination allows us to mentally enter the world presented, fostering a deeper connection with the artwork's themes, emotions, and messages. This empathetic response enables us to transcend our own cultural and social boundaries, as we momentarily inhabit the imaginative space of the artist.</w:t>
      </w:r>
    </w:p>
    <w:p w14:paraId="75D6FCA2" w14:textId="77777777" w:rsidR="007C6D17" w:rsidRDefault="00000000">
      <w:r>
        <w:t>Imagination also plays a crucial role in the creative process itself. Artists often draw upon their imagination to generate novel ideas, explore new forms of expression, or challenge conventional norms. As they tap into this cognitive faculty, they are able to bring forth innovative and imaginative works that challenge our perceptions and push the boundaries of what is possible.</w:t>
      </w:r>
    </w:p>
    <w:p w14:paraId="53A6BE5F" w14:textId="77777777" w:rsidR="007C6D17" w:rsidRDefault="00000000">
      <w:r>
        <w:t xml:space="preserve">The relationship between imagination and memory is another critical aspect of aesthetic experiences. Our memories, whether personal or shared with others, can influence how we perceive and respond to artistic works. Imagination enables us to recall past experiences, emotions, or events and connect them to the present moment, creating a sense of continuity and coherence. This process of interplay between imagination and memory enriches our </w:t>
      </w:r>
      <w:r>
        <w:lastRenderedPageBreak/>
        <w:t>aesthetic experiences, as we bring our own personal narratives and meanings to the artwork.</w:t>
      </w:r>
    </w:p>
    <w:p w14:paraId="3EE23587" w14:textId="77777777" w:rsidR="007C6D17" w:rsidRDefault="00000000">
      <w:r>
        <w:t>The role of imagination in shaping our responses to art is also closely tied to our understanding of beauty, harmony, and balance. When we engage with artistic works that exhibit these qualities, imagination allows us to mentally reconstruct or reorganize elements in a way that creates an aesthetically pleasing whole. This process of imaginative reconstruction can lead to profound emotional experiences, as we find ourselves resonating with the artwork's harmonious essence.</w:t>
      </w:r>
    </w:p>
    <w:p w14:paraId="072C4EEB" w14:textId="77777777" w:rsidR="007C6D17" w:rsidRDefault="00000000">
      <w:r>
        <w:t>Furthermore, imagination plays a vital role in our understanding of time and space within artistic works. As we engage with narratives, sequences, or spatial arrangements presented to us, imagination enables us to mentally traverse the timeline, navigating the relationships between events, characters, or environments. This process of imaginative navigation allows us to grasp the underlying structures, patterns, and themes that underpin the artwork.</w:t>
      </w:r>
    </w:p>
    <w:p w14:paraId="49DC3CCD" w14:textId="77777777" w:rsidR="007C6D17" w:rsidRDefault="00000000">
      <w:r>
        <w:t>In addition to its functions within individual aesthetic experiences, imagination also plays a crucial role in shaping our cultural and social contexts. Artistic works often reflect the imagination and creativity of their creators, as well as the historical, cultural, and social conditions in which they were produced. By engaging with these artworks through imagination, we are able to tap into the collective creative potential of humanity, fostering an appreciation for diverse cultures, traditions, and perspectives.</w:t>
      </w:r>
    </w:p>
    <w:p w14:paraId="21155D7D" w14:textId="77777777" w:rsidR="007C6D17" w:rsidRDefault="00000000">
      <w:r>
        <w:t>The multifaceted nature of imagination's role in aesthetic experiences underscores its importance in shaping our emotional, intellectual, and empathetic responses to art.</w:t>
      </w:r>
    </w:p>
    <w:p w14:paraId="4BB05628" w14:textId="77777777" w:rsidR="007C6D17" w:rsidRDefault="00000000">
      <w:r>
        <w:br w:type="page"/>
      </w:r>
    </w:p>
    <w:p w14:paraId="46E61CE4" w14:textId="77777777" w:rsidR="007C6D17" w:rsidRDefault="00000000">
      <w:pPr>
        <w:pStyle w:val="Heading1"/>
      </w:pPr>
      <w:r>
        <w:lastRenderedPageBreak/>
        <w:t>Chapter 45: Logic, Reasoning, and Critical Thinking</w:t>
      </w:r>
    </w:p>
    <w:p w14:paraId="04EF20F0" w14:textId="77777777" w:rsidR="007C6D17" w:rsidRDefault="00000000">
      <w:pPr>
        <w:pStyle w:val="Heading2"/>
      </w:pPr>
      <w:r>
        <w:t>Logical fallacies and their identification</w:t>
      </w:r>
      <w:bookmarkStart w:id="440" w:name="5.5.1"/>
      <w:bookmarkEnd w:id="440"/>
    </w:p>
    <w:p w14:paraId="64CF3CF3" w14:textId="77777777" w:rsidR="007C6D17" w:rsidRDefault="00000000">
      <w:r>
        <w:t>Logical fallacies are flaws in reasoning that can lead to invalid or misleading conclusions. They occur when an argument's underlying assumptions or premises are false, incomplete, or irrelevant. Identifying and addressing logical fallacies is crucial for sound decision-making, critical thinking, and effective communication.</w:t>
      </w:r>
    </w:p>
    <w:p w14:paraId="7D622518" w14:textId="77777777" w:rsidR="007C6D17" w:rsidRDefault="00000000">
      <w:r>
        <w:t>One of the most common logical fallacies is the straw man argument. This occurs when someone misrepresents their opponent's position to make it easier to attack. For instance, during a political debate, a candidate might argue that their opponent supports an extreme policy when in reality they only support a moderate version. By misrepresenting the opponent's stance, the candidate makes it seem more ridiculous and thus easier to refute.</w:t>
      </w:r>
    </w:p>
    <w:p w14:paraId="3935FC5C" w14:textId="77777777" w:rsidR="007C6D17" w:rsidRDefault="00000000">
      <w:r>
        <w:t>Another common fallacy is the ad hominem argument. This occurs when someone attacks the person making an argument rather than addressing its merits. For instance, if someone claims that a scientist's theory is flawed because they are supposedly "out of touch with reality," this is a classic ad hominem attack. Instead of discussing the scientific evidence or methodology, the critic focuses on the scientist themselves.</w:t>
      </w:r>
    </w:p>
    <w:p w14:paraId="671F2BD0" w14:textId="77777777" w:rsidR="007C6D17" w:rsidRDefault="00000000">
      <w:r>
        <w:t>The appeal to authority fallacy occurs when someone presents an argument as true simply because it aligns with what some perceived authorities say. This can be particularly misleading if the "authorities" are not actually experts in the field or have ulterior motives. For example, a politician might claim that a certain policy is supported by most economists without providing any evidence or credible sources to back up this claim.</w:t>
      </w:r>
    </w:p>
    <w:p w14:paraId="31E0B4F6" w14:textId="77777777" w:rsidR="007C6D17" w:rsidRDefault="00000000">
      <w:r>
        <w:t>The false dilemma fallacy presents two options as though they were the only possibilities when in reality there may be other alternatives. This can occur when someone frames an issue in such a way that it seems like only one of two choices exists, forcing individuals to take sides. For instance, during a budget crisis, a politician might claim that the only options are either massive spending cuts or significant tax increases. However, these two options might not be exhaustive, and other solutions could exist.</w:t>
      </w:r>
    </w:p>
    <w:p w14:paraId="148B1883" w14:textId="77777777" w:rsidR="007C6D17" w:rsidRDefault="00000000">
      <w:r>
        <w:t>The red herring fallacy distracts from the real issue by introducing an irrelevant topic or detail. This can occur when someone shifts focus away from the original argument to something else that is designed to confuse or mislead. For instance, during a debate about climate change, someone might argue that the Earth's climate has always changed and therefore human activities have no impact on it. While this might be true, it is not relevant to the discussion of current human-induced climate change.</w:t>
      </w:r>
    </w:p>
    <w:p w14:paraId="37381695" w14:textId="77777777" w:rsidR="007C6D17" w:rsidRDefault="00000000">
      <w:r>
        <w:t>The slippery slope fallacy argues that if one thing occurs, then inevitably another unrelated event will follow. This can occur when someone presents a series of events as though they were inevitable consequences rather than separate issues. For instance, during a debate about gun control, someone might argue that restricting gun ownership will lead to an increase in violent crime and eventually the disbandment of all law enforcement agencies.</w:t>
      </w:r>
    </w:p>
    <w:p w14:paraId="7DC7266B" w14:textId="77777777" w:rsidR="007C6D17" w:rsidRDefault="00000000">
      <w:r>
        <w:t xml:space="preserve">The false cause fallacy claims that one event caused another when there is no evidence or correlation between them. This can occur when someone presents an argument as though it were a clear cause-and-effect relationship where none exists. For instance, during a debate </w:t>
      </w:r>
      <w:r>
        <w:lastRenderedPageBreak/>
        <w:t>about the causes of poverty, someone might argue that the existence of homeless shelters causes homelessness rather than addressing the underlying issues.</w:t>
      </w:r>
    </w:p>
    <w:p w14:paraId="5C19E456" w14:textId="77777777" w:rsidR="007C6D17" w:rsidRDefault="00000000">
      <w:r>
        <w:t>The false premise fallacy is based on an incorrect assumption or premise. This can occur when someone presents an argument as though it were supported by comprehensive research when in reality they only looked at the results that supported their position. For instance, during a debate about the effects of climate change, someone might argue that there is no evidence linking human activities to global warming while ignoring decades of scientific research and data.</w:t>
      </w:r>
    </w:p>
    <w:p w14:paraId="68598EAE" w14:textId="77777777" w:rsidR="007C6D17" w:rsidRDefault="00000000">
      <w:r>
        <w:t>The cherry-picking fallacy involves selecting data that supports an argument while ignoring contrary information. This can occur when someone presents an argument as though it were based on comprehensive research when in reality they only looked at the results that supported their position. For instance, during a debate about the effects of climate change, someone might argue that there is no evidence linking human activities to global warming while ignoring decades of scientific research and data.</w:t>
      </w:r>
    </w:p>
    <w:p w14:paraId="4EC3A870" w14:textId="77777777" w:rsidR="007C6D17" w:rsidRDefault="00000000">
      <w:r>
        <w:t>The false analogy fallacy involves drawing conclusions from one situation based on a flawed comparison with another. This can occur when someone presents an argument as though it were supported by a relevant analogy when in reality the two situations are not comparable. For instance, during a debate about the regulation of industries, someone might argue that government oversight is ineffective because it has failed in some other context without considering the specific differences between the two cases.</w:t>
      </w:r>
    </w:p>
    <w:p w14:paraId="4321BADC" w14:textId="77777777" w:rsidR="007C6D17" w:rsidRDefault="00000000">
      <w:r>
        <w:t>The appeal to ignorance fallacy involves claiming that an argument is true simply because most people do not know or understand it. This can occur when someone presents an argument as though it were self-evident or widely accepted when in reality there is no evidence or credible support. For instance, during a debate about the merits of a particular economic policy, someone might argue that it is supported by experts and therefore should be adopted because most people do not understand economics.</w:t>
      </w:r>
    </w:p>
    <w:p w14:paraId="000A7287" w14:textId="77777777" w:rsidR="007C6D17" w:rsidRDefault="00000000">
      <w:r>
        <w:t>By recognizing these flaws in reasoning, individuals can avoid misrepresenting or misleading others and instead engage in constructive and meaningful dialogue.</w:t>
      </w:r>
    </w:p>
    <w:p w14:paraId="2BD84809" w14:textId="77777777" w:rsidR="007C6D17" w:rsidRDefault="00000000">
      <w:pPr>
        <w:pStyle w:val="Heading2"/>
      </w:pPr>
      <w:r>
        <w:t>The role of evidence in argumentation</w:t>
      </w:r>
      <w:bookmarkStart w:id="441" w:name="5.5.2"/>
      <w:bookmarkEnd w:id="441"/>
    </w:p>
    <w:p w14:paraId="23505472" w14:textId="77777777" w:rsidR="007C6D17" w:rsidRDefault="00000000">
      <w:r>
        <w:t>The role of evidence in argumentation is a crucial aspect of sound reasoning and decision-making. When presenting an argument, the presence of evidence serves as a vital component that lends credibility to one's claims. In this context, evidence refers to verifiable data, statistics, expert opinions, or empirical findings that support or contradict a particular claim. The purpose of using evidence in argumentation is multifaceted; it helps to establish the validity of an argument, demonstrate logical coherence, and provide a foundation for further inquiry.</w:t>
      </w:r>
    </w:p>
    <w:p w14:paraId="5BC44BFD" w14:textId="77777777" w:rsidR="007C6D17" w:rsidRDefault="00000000">
      <w:r>
        <w:t>In many areas of life, including science, law, and everyday discourse, arguments are often built upon empirical data rather than mere opinions or anecdotes. This emphasis on evidence-based reasoning stems from the recognition that claims should be supported by verifiable facts rather than personal biases or whims. By incorporating robust evidence into an argument, one can demonstrate a commitment to intellectual honesty, accountability, and a willingness to engage in constructive dialogue.</w:t>
      </w:r>
    </w:p>
    <w:p w14:paraId="14A41A0E" w14:textId="77777777" w:rsidR="007C6D17" w:rsidRDefault="00000000">
      <w:r>
        <w:lastRenderedPageBreak/>
        <w:t>The process of gathering and presenting evidence is often a deliberate and systematic endeavor. It involves identifying relevant information, evaluating its credibility, and incorporating it into the argument in a clear and concise manner. This meticulous approach enables individuals to strengthen their claims by appealing to an independent standard – the facts themselves. In doing so, they can reduce the likelihood of misunderstandings, misinterpretations, or misrepresentations that might arise from relying solely on personal experiences or opinions.</w:t>
      </w:r>
    </w:p>
    <w:p w14:paraId="76884933" w14:textId="77777777" w:rsidR="007C6D17" w:rsidRDefault="00000000">
      <w:r>
        <w:t>The importance of evidence in argumentation is further underscored by the need for rigorous testing and verification. In scientific inquiry, for instance, theories are not considered proven until they have been subject to repeated experimentation, scrutiny, and peer review. Similarly, in legal proceedings, evidence must meet specific standards of admissibility, relevance, and reliability before it can be presented as supporting or refuting a particular claim.</w:t>
      </w:r>
    </w:p>
    <w:p w14:paraId="656D199E" w14:textId="77777777" w:rsidR="007C6D17" w:rsidRDefault="00000000">
      <w:r>
        <w:t>The role of evidence in argumentation also underscores the significance of critical thinking and analytical skills. Effective evaluators of evidence must possess the ability to distinguish between credible and questionable sources, recognize potential biases or flaws in the data, and consider alternative explanations for observed phenomena. This capacity for critical evaluation is essential for constructing and deconstructing arguments, as well as for navigating the complexities inherent in human decision-making.</w:t>
      </w:r>
    </w:p>
    <w:p w14:paraId="257CB86A" w14:textId="77777777" w:rsidR="007C6D17" w:rsidRDefault="00000000">
      <w:r>
        <w:t>The integration of evidence into argumentation can have far-reaching implications beyond the confines of academic or professional contexts. In public discourse, the presentation of robust evidence can help to dispel misconceptions, foster informed dialogue, and promote policy decisions grounded in verifiable facts rather than speculation or ideology. Furthermore, the emphasis on evidence-based reasoning can contribute to a culture of intellectual curiosity, where individuals are encouraged to question assumptions, challenge prevailing wisdom, and seek out new knowledge.</w:t>
      </w:r>
    </w:p>
    <w:p w14:paraId="3CBB7135" w14:textId="77777777" w:rsidR="007C6D17" w:rsidRDefault="00000000">
      <w:r>
        <w:t>The careful consideration, rigorous testing, and critical evaluation required for gathering and presenting evidence are essential skills for navigating the complexities inherent in human decision-making. By prioritizing the integration of verifiable evidence, we can foster a culture of intellectual curiosity, constructive dialogue, and sound reasoning.</w:t>
      </w:r>
    </w:p>
    <w:p w14:paraId="7DF2C8A7" w14:textId="77777777" w:rsidR="007C6D17" w:rsidRDefault="00000000">
      <w:pPr>
        <w:pStyle w:val="Heading2"/>
      </w:pPr>
      <w:r>
        <w:t>The concept of critical thinking and its importance</w:t>
      </w:r>
      <w:bookmarkStart w:id="442" w:name="5.5.3"/>
      <w:bookmarkEnd w:id="442"/>
    </w:p>
    <w:p w14:paraId="6608BD08" w14:textId="77777777" w:rsidR="007C6D17" w:rsidRDefault="00000000">
      <w:r>
        <w:t>The concept of critical thinking has become increasingly important in today's society, as it enables individuals to navigate complex information and make informed decisions. Critical thinking is the systematic evaluation and analysis of information using a logical and objective approach. It involves considering multiple perspectives, identifying biases, and making judgments based on evidence.</w:t>
      </w:r>
    </w:p>
    <w:p w14:paraId="7848BA3D" w14:textId="77777777" w:rsidR="007C6D17" w:rsidRDefault="00000000">
      <w:r>
        <w:t>Critical thinking is essential for personal growth and development, as it allows individuals to evaluate their own beliefs and values, and to challenge assumptions and misconceptions. It also enables individuals to engage in constructive dialogue with others, fostering a culture of respect and understanding.</w:t>
      </w:r>
    </w:p>
    <w:p w14:paraId="191DAA4D" w14:textId="77777777" w:rsidR="007C6D17" w:rsidRDefault="00000000">
      <w:r>
        <w:t xml:space="preserve">In today's fast-paced digital age, critical thinking is more important than ever. With the widespread availability of information on the internet, it has become easier for people to </w:t>
      </w:r>
      <w:r>
        <w:lastRenderedPageBreak/>
        <w:t>access vast amounts of data. However, this increased accessibility has also led to the proliferation of misinformation and disinformation. Critical thinking skills are necessary to navigate these challenges and make informed decisions.</w:t>
      </w:r>
    </w:p>
    <w:p w14:paraId="221B1448" w14:textId="77777777" w:rsidR="007C6D17" w:rsidRDefault="00000000">
      <w:r>
        <w:t>The importance of critical thinking in personal growth and development cannot be overstated. When individuals are equipped with critical thinking skills, they are better able to evaluate their own beliefs and values, and to challenge assumptions and misconceptions. This enables them to develop a more nuanced understanding of the world around them, and to make informed decisions about their own lives.</w:t>
      </w:r>
    </w:p>
    <w:p w14:paraId="03E5CC80" w14:textId="77777777" w:rsidR="007C6D17" w:rsidRDefault="00000000">
      <w:r>
        <w:t>In addition to its importance in personal growth and development, critical thinking is also essential for effective communication and collaboration. When individuals are able to think critically, they are better equipped to engage in constructive dialogue with others, fostering a culture of respect and understanding. This can be particularly important in professional settings, where effective communication and collaboration are crucial for success.</w:t>
      </w:r>
    </w:p>
    <w:p w14:paraId="21E302C6" w14:textId="77777777" w:rsidR="007C6D17" w:rsidRDefault="00000000">
      <w:r>
        <w:t>Furthermore, the ability to think critically has become increasingly important in today's digital age. With the widespread availability of information on the internet, it is more important than ever that individuals are equipped with critical thinking skills. These skills enable individuals to evaluate the credibility of sources, identify biases and misinformation, and make informed decisions about the information they encounter.</w:t>
      </w:r>
    </w:p>
    <w:p w14:paraId="1CEE2938" w14:textId="77777777" w:rsidR="007C6D17" w:rsidRDefault="00000000">
      <w:r>
        <w:t>Moreover, critical thinking has been shown to have a positive impact on mental health and well-being. When individuals are able to think critically, they are better equipped to manage stress and anxiety, and to develop coping strategies for dealing with challenging situations. This can be particularly important in today's fast-paced digital age, where individuals may be exposed to a wide range of stressors and challenges.</w:t>
      </w:r>
    </w:p>
    <w:p w14:paraId="77B0012A" w14:textId="77777777" w:rsidR="007C6D17" w:rsidRDefault="00000000">
      <w:r>
        <w:t>In addition to its individual benefits, critical thinking has also been shown to have positive effects on society as a whole. When individuals are equipped with critical thinking skills, they are better able to engage in constructive dialogue with others, fostering a culture of respect and understanding. This can be particularly important in today's increasingly polarized world, where effective communication and collaboration are crucial for addressing complex social and political issues.</w:t>
      </w:r>
    </w:p>
    <w:p w14:paraId="36298E76" w14:textId="77777777" w:rsidR="007C6D17" w:rsidRDefault="00000000">
      <w:r>
        <w:t>The ability to think critically is essential for personal growth and development, effective communication and collaboration, and overall well-being.</w:t>
      </w:r>
    </w:p>
    <w:p w14:paraId="734B156A" w14:textId="77777777" w:rsidR="007C6D17" w:rsidRDefault="00000000">
      <w:pPr>
        <w:pStyle w:val="Heading2"/>
      </w:pPr>
      <w:r>
        <w:t>The relationship between logic and morality</w:t>
      </w:r>
      <w:bookmarkStart w:id="443" w:name="5.5.4"/>
      <w:bookmarkEnd w:id="443"/>
    </w:p>
    <w:p w14:paraId="22816777" w14:textId="77777777" w:rsidR="007C6D17" w:rsidRDefault="00000000">
      <w:r>
        <w:t>The relationship between logic and morality is a complex and multifaceted one. On the surface, it may seem that these two concepts are unrelated, with logic dealing with the realm of reasoning and argumentation, while morality deals with the realm of right and wrong. However, upon closer examination, it becomes clear that there is a deep and intricate connection between the two.</w:t>
      </w:r>
    </w:p>
    <w:p w14:paraId="596AFF8B" w14:textId="77777777" w:rsidR="007C6D17" w:rsidRDefault="00000000">
      <w:r>
        <w:t xml:space="preserve">One way in which logic and morality intersect is through the concept of moral arguments. Moral arguments are those that rely on logical reasoning to persuade others of the rightness or wrongness of a particular moral stance. In other words, they use sound reasoning and evidence to support their claims about what is morally acceptable or unacceptable. This </w:t>
      </w:r>
      <w:r>
        <w:lastRenderedPageBreak/>
        <w:t>type of argumentation relies heavily on the principles of logic, as it seeks to establish a clear and convincing case for its moral position.</w:t>
      </w:r>
    </w:p>
    <w:p w14:paraId="78DA63FD" w14:textId="77777777" w:rsidR="007C6D17" w:rsidRDefault="00000000">
      <w:r>
        <w:t>For example, consider the debate over same-sex marriage. Those who argue in favor of legalizing same-sex marriage might use logical reasoning to demonstrate that their position is morally justifiable. They may point out that the prohibition on same-sex marriage is based on outdated and inaccurate assumptions about human sexuality, and that allowing same-sex couples to marry would be a step towards greater equality and justice for all individuals. On the other hand, those who argue against same-sex marriage might use logical reasoning to argue that such a union would undermine traditional notions of marriage and family.</w:t>
      </w:r>
    </w:p>
    <w:p w14:paraId="6D3AE1B6" w14:textId="77777777" w:rsidR="007C6D17" w:rsidRDefault="00000000">
      <w:r>
        <w:t>Another way in which logic and morality intersect is through the concept of moral character. Moral character refers to the set of qualities or traits that we consider essential for living a morally good life. This might include things like honesty, compassion, fairness, and kindness. Logic plays a crucial role in shaping our moral character, as it helps us to develop a clear and consistent sense of what is right and wrong.</w:t>
      </w:r>
    </w:p>
    <w:p w14:paraId="06F1E640" w14:textId="77777777" w:rsidR="007C6D17" w:rsidRDefault="00000000">
      <w:r>
        <w:t>For instance, when we encounter a difficult moral dilemma, logic can help us to weigh the pros and cons of different courses of action, and to arrive at a decision that is in line with our values and principles. This process of deliberation and decision-making is a key aspect of developing our moral character, as it helps us to cultivate virtues like prudence, self-control, and wisdom.</w:t>
      </w:r>
    </w:p>
    <w:p w14:paraId="091AE4B8" w14:textId="77777777" w:rsidR="007C6D17" w:rsidRDefault="00000000">
      <w:r>
        <w:t>Furthermore, logic also plays a role in the development of moral imagination. Moral imagination refers to our ability to imagine and envision alternative scenarios and possibilities that might not be immediately apparent to us. This is crucial for living a morally good life, as it allows us to consider new perspectives and to challenge our existing beliefs and values.</w:t>
      </w:r>
    </w:p>
    <w:p w14:paraId="67C5148C" w14:textId="77777777" w:rsidR="007C6D17" w:rsidRDefault="00000000">
      <w:r>
        <w:t>For example, when we encounter someone who holds a different moral view than ours, logic can help us to engage with their perspective in a constructive way. We might use logical reasoning to understand the underlying assumptions and principles that guide their moral stance, and to identify areas of common ground or overlap between our views. This process of moral imagination is essential for building bridges across cultural and philosophical divides.</w:t>
      </w:r>
    </w:p>
    <w:p w14:paraId="0EB2376C" w14:textId="77777777" w:rsidR="007C6D17" w:rsidRDefault="00000000">
      <w:r>
        <w:t>In addition, logic also plays a role in the development of moral courage. Moral courage refers to our willingness to stand up for what we believe is right, even when it is difficult or unpopular to do so. Logic can help us to develop moral courage by providing a clear and compelling case for why we should act morally, and by helping us to anticipate and prepare for potential objections or challenges that we might face.</w:t>
      </w:r>
    </w:p>
    <w:p w14:paraId="6604E7AC" w14:textId="77777777" w:rsidR="007C6D17" w:rsidRDefault="00000000">
      <w:r>
        <w:t>For instance, when we encounter someone who is being bullied or marginalized, logic can help us to develop the moral courage to stand up for them. We might use logical reasoning to argue that their treatment is unjustified and that they deserve our respect and protection as human beings. This process of moral courage is essential for living a morally good life, as it allows us to take risks and to act in accordance with our values and principles.</w:t>
      </w:r>
    </w:p>
    <w:p w14:paraId="6538AF96" w14:textId="77777777" w:rsidR="007C6D17" w:rsidRDefault="00000000">
      <w:r>
        <w:lastRenderedPageBreak/>
        <w:t>By cultivating these aspects of moral reasoning, we can develop a clear and consistent sense of what is right and wrong, and build the foundation for a life of integrity, compassion, and wisdom.</w:t>
      </w:r>
    </w:p>
    <w:p w14:paraId="4AB5023B" w14:textId="77777777" w:rsidR="007C6D17" w:rsidRDefault="00000000">
      <w:pPr>
        <w:pStyle w:val="Heading2"/>
      </w:pPr>
      <w:r>
        <w:t>The impact of technology on logical reasoning</w:t>
      </w:r>
      <w:bookmarkStart w:id="444" w:name="5.5.5"/>
      <w:bookmarkEnd w:id="444"/>
    </w:p>
    <w:p w14:paraId="1D236B20" w14:textId="77777777" w:rsidR="007C6D17" w:rsidRDefault="00000000">
      <w:r>
        <w:t>The impact of technology on logical reasoning is a complex and multifaceted topic that has been the subject of much debate and exploration in recent years.</w:t>
      </w:r>
    </w:p>
    <w:p w14:paraId="72D16E5B" w14:textId="77777777" w:rsidR="007C6D17" w:rsidRDefault="00000000">
      <w:r>
        <w:t>One of the most significant ways in which technology is impacting logical reasoning is through its influence on how we process and retain information. In the past, humans relied primarily on their own cognitive abilities to learn new things, with perhaps a little help from books, teachers, or other external sources. Today, however, we have at our fingertips an almost endless array of digital resources, from online courses and educational platforms to social media and search engines.</w:t>
      </w:r>
    </w:p>
    <w:p w14:paraId="6783A10D" w14:textId="77777777" w:rsidR="007C6D17" w:rsidRDefault="00000000">
      <w:r>
        <w:t>On the one hand, this abundance of information can be incredibly beneficial for logical reasoning. By providing us with instant access to a vast wealth of knowledge and data, technology has made it easier than ever before to gather and analyze information, identify patterns and connections, and draw meaningful conclusions. In many ways, technology has democratized learning, allowing people from all walks of life to gain access to the same level of educational resources that were once only available to a select few.</w:t>
      </w:r>
    </w:p>
    <w:p w14:paraId="3FC663A3" w14:textId="77777777" w:rsidR="007C6D17" w:rsidRDefault="00000000">
      <w:r>
        <w:t>On the other hand, however, it's also possible that this abundance of information is actually having a negative impact on our logical reasoning abilities. With so much data and misinformation floating around online, it can be increasingly difficult for individuals to discern what's true and what's not, let alone to make sense of it all in a logical and coherent way.</w:t>
      </w:r>
    </w:p>
    <w:p w14:paraId="38E93DFB" w14:textId="77777777" w:rsidR="007C6D17" w:rsidRDefault="00000000">
      <w:r>
        <w:t>In addition, the very nature of digital technology can sometimes lead us astray when it comes to thinking logically. For example, many of us are guilty of mindlessly scrolling through social media or online news sites, absorbing information without really stopping to think about its validity or relevance. This passive consumption of information can actually be quite detrimental to our logical reasoning abilities, as we're not actively engaging with the material and considering multiple perspectives.</w:t>
      </w:r>
    </w:p>
    <w:p w14:paraId="66FB90E3" w14:textId="77777777" w:rsidR="007C6D17" w:rsidRDefault="00000000">
      <w:r>
        <w:t>Furthermore, technology has also changed the way we communicate and interact with one another, which can sometimes lead to misunderstandings and misinterpretations that can ultimately undermine logical reasoning. Take, for example, the rise of emoticons and abbreviations in online communication. While these shortcuts may make it easier to quickly get our point across, they can also lead to a lack of clarity or nuance in our language, which can then be misinterpreted by others.</w:t>
      </w:r>
    </w:p>
    <w:p w14:paraId="5BF231F9" w14:textId="77777777" w:rsidR="007C6D17" w:rsidRDefault="00000000">
      <w:r>
        <w:t>Another way in which technology is impacting logical reasoning is through its influence on our attention span and ability to focus. In an era where we're constantly bombarded with notifications, emails, texts, and other digital distractions, it's becoming increasingly challenging for us to concentrate on a single task or idea for any extended period of time.</w:t>
      </w:r>
    </w:p>
    <w:p w14:paraId="757411AB" w14:textId="77777777" w:rsidR="007C6D17" w:rsidRDefault="00000000">
      <w:r>
        <w:t xml:space="preserve">This can be particularly problematic when it comes to logical reasoning, which often requires us to engage in complex problem-solving and critical thinking. When we're constantly switching between different tasks and stimuli, our brains are not able to fully </w:t>
      </w:r>
      <w:r>
        <w:lastRenderedPageBreak/>
        <w:t>engage with the information and ideas, making it more difficult to arrive at a logical conclusion.</w:t>
      </w:r>
    </w:p>
    <w:p w14:paraId="00D6C2C3" w14:textId="77777777" w:rsidR="007C6D17" w:rsidRDefault="00000000">
      <w:r>
        <w:t>Finally, technology has also changed the way we work and collaborate with one another, which can sometimes have an impact on logical reasoning. With the rise of remote work and virtual teams, many of us are now working in isolation from others, which can lead to a lack of social interaction and feedback that's essential for refining our thinking and problem-solving skills.</w:t>
      </w:r>
    </w:p>
    <w:p w14:paraId="49FA6D0F" w14:textId="77777777" w:rsidR="007C6D17" w:rsidRDefault="00000000">
      <w:r>
        <w:t>In addition, technology has also changed the way we approach creativity and innovation, with many people relying on algorithms and machine learning to generate new ideas. While these tools can be incredibly powerful, they can also stifle our own creative potential if we're not actively engaging with the process and considering multiple perspectives.</w:t>
      </w:r>
    </w:p>
    <w:p w14:paraId="2736B776" w14:textId="77777777" w:rsidR="007C6D17" w:rsidRDefault="00000000">
      <w:r>
        <w:t>Technology's impact on logical reasoning is complex and multifaceted, and it's difficult to generalize about its effects without considering a wide range of factors. However, what's clear is that technology has both positive and negative influences on our ability to think logically, and it's up to us to actively engage with these tools and use them in ways that promote critical thinking and problem-solving.</w:t>
      </w:r>
    </w:p>
    <w:p w14:paraId="7928F518" w14:textId="77777777" w:rsidR="007C6D17" w:rsidRDefault="00000000">
      <w:pPr>
        <w:pStyle w:val="Heading2"/>
      </w:pPr>
      <w:r>
        <w:t>The influence of culture on critical thinking</w:t>
      </w:r>
      <w:bookmarkStart w:id="445" w:name="5.5.6"/>
      <w:bookmarkEnd w:id="445"/>
    </w:p>
    <w:p w14:paraId="334F81A5" w14:textId="77777777" w:rsidR="007C6D17" w:rsidRDefault="00000000">
      <w:r>
        <w:t>The influence of culture on critical thinking is a complex and multifaceted topic that has garnered significant attention in recent years. Critical thinking, the ability to objectively analyze information, evaluate evidence, and draw well-supported conclusions, is a vital skill in today's increasingly complex world. However, research suggests that cultural background can significantly impact one's approach to critical thinking.</w:t>
      </w:r>
    </w:p>
    <w:p w14:paraId="0C2D6E63" w14:textId="77777777" w:rsidR="007C6D17" w:rsidRDefault="00000000">
      <w:r>
        <w:t>In many Western cultures, such as those found in North America and Europe, critical thinking is highly valued and seen as a key component of education and professional development. In these societies, individuals are often encouraged from a young age to question authority, challenge assumptions, and seek out multiple perspectives on a topic. This emphasis on critical thinking helps to foster a culture of skepticism and intellectual curiosity, where individuals feel comfortable asking questions and seeking answers.</w:t>
      </w:r>
    </w:p>
    <w:p w14:paraId="45F07E77" w14:textId="77777777" w:rsidR="007C6D17" w:rsidRDefault="00000000">
      <w:r>
        <w:t>In contrast, many non-Western cultures place a greater emphasis on collectivism and group harmony, rather than individualism and critical thinking. In these societies, the focus is often on maintaining social cohesion and avoiding conflict, rather than questioning authority or challenging established norms. While this does not mean that individuals in these cultures are not capable of critical thinking, it can affect the way they approach problem-solving and decision-making.</w:t>
      </w:r>
    </w:p>
    <w:p w14:paraId="36308568" w14:textId="77777777" w:rsidR="007C6D17" w:rsidRDefault="00000000">
      <w:r>
        <w:t>For example, research has shown that individuals from collectivist cultures tend to rely more heavily on intuition and emotional decision-making, whereas those from individualist cultures tend to rely more heavily on logic and analysis. This is because collectivist cultures place a greater emphasis on maintaining social harmony and avoiding conflict, which can lead to a preference for intuitive decision-making over critical thinking.</w:t>
      </w:r>
    </w:p>
    <w:p w14:paraId="7E7AA904" w14:textId="77777777" w:rsidR="007C6D17" w:rsidRDefault="00000000">
      <w:r>
        <w:t xml:space="preserve">Furthermore, cultural background can also influence the way individuals define and approach critical thinking. In some cultures, critical thinking may be seen as a necessary </w:t>
      </w:r>
      <w:r>
        <w:lastRenderedPageBreak/>
        <w:t>tool for navigating complex societal issues or resolving conflicts, whereas in others it may be viewed as a more abstract concept with little practical application.</w:t>
      </w:r>
    </w:p>
    <w:p w14:paraId="42B2EE2C" w14:textId="77777777" w:rsidR="007C6D17" w:rsidRDefault="00000000">
      <w:r>
        <w:t>It is also important to note that cultural background can impact not only an individual's approach to critical thinking but also the way they perceive and respond to information. For instance, research has shown that individuals from certain cultures are more susceptible to confirmation bias, where they tend to seek out information that confirms their existing beliefs rather than challenging them.</w:t>
      </w:r>
    </w:p>
    <w:p w14:paraId="6567E13A" w14:textId="77777777" w:rsidR="007C6D17" w:rsidRDefault="00000000">
      <w:r>
        <w:t>In addition, cultural background can influence the types of questions individuals ask when engaging in critical thinking. In some cultures, questions may be framed around personal experiences and emotions, whereas in others they may be framed around abstract concepts and theories.</w:t>
      </w:r>
    </w:p>
    <w:p w14:paraId="5D3866B4" w14:textId="77777777" w:rsidR="007C6D17" w:rsidRDefault="00000000">
      <w:r>
        <w:t>It is also important to recognize that critical thinking is not solely the domain of Western cultures. Many non-Western cultures have a long history of valuing intellectual curiosity and critical thinking, even if their approaches may differ from those found in Western societies.</w:t>
      </w:r>
    </w:p>
    <w:p w14:paraId="57C8F22A" w14:textId="77777777" w:rsidR="007C6D17" w:rsidRDefault="00000000">
      <w:r>
        <w:t>For instance, ancient Greek philosophy was deeply rooted in critical thinking, with philosophers such as Socrates and Aristotle emphasizing the importance of questioning assumptions and seeking knowledge through reason and evidence. Similarly, many Asian cultures have a long tradition of valuing intellectual inquiry and critical thinking, with Confucianism and Buddhism placing a strong emphasis on education and self-cultivation.</w:t>
      </w:r>
    </w:p>
    <w:p w14:paraId="52FF08E1" w14:textId="77777777" w:rsidR="007C6D17" w:rsidRDefault="00000000">
      <w:r>
        <w:t>The influence of culture on critical thinking is complex and multifaceted, affecting not only an individual's approach to critical thinking but also their perception and response to information. While cultural background can impact the way individuals engage in critical thinking, it is crucial to acknowledge that critical thinking is a valuable skill that can be developed and applied across cultures.</w:t>
      </w:r>
    </w:p>
    <w:p w14:paraId="1D046E7E" w14:textId="77777777" w:rsidR="007C6D17" w:rsidRDefault="00000000">
      <w:pPr>
        <w:pStyle w:val="Heading2"/>
      </w:pPr>
      <w:r>
        <w:t>The ethics of information dissemination</w:t>
      </w:r>
      <w:bookmarkStart w:id="446" w:name="5.5.7"/>
      <w:bookmarkEnd w:id="446"/>
    </w:p>
    <w:p w14:paraId="4E0F8794" w14:textId="77777777" w:rsidR="007C6D17" w:rsidRDefault="00000000">
      <w:r>
        <w:t>The ethics of information dissemination involve the responsible sharing and distribution of knowledge, data, and ideas to a given audience. This concept is crucial in today's digitally- driven world where the proliferation of information has become increasingly rapid and widespread.</w:t>
      </w:r>
    </w:p>
    <w:p w14:paraId="44D10E42" w14:textId="77777777" w:rsidR="007C6D17" w:rsidRDefault="00000000">
      <w:r>
        <w:t>Information dissemination is not a neutral process; it carries inherent moral implications. When we share or disseminate information, we are making choices about what gets communicated, to whom, and why. These decisions can have far-reaching consequences, influencing people's perceptions, beliefs, and actions.</w:t>
      </w:r>
    </w:p>
    <w:p w14:paraId="231CDD7C" w14:textId="77777777" w:rsidR="007C6D17" w:rsidRDefault="00000000">
      <w:r>
        <w:t>One of the primary ethical considerations in information dissemination is accuracy. It is vital that the information being shared is reliable, trustworthy, and free from intentional or unintentional distortions. This requires a commitment to fact-checking, verification, and corroboration. Failing to do so can lead to the perpetuation of misinformation, which can have devastating effects on individuals, communities, and society at large.</w:t>
      </w:r>
    </w:p>
    <w:p w14:paraId="256999EB" w14:textId="77777777" w:rsidR="007C6D17" w:rsidRDefault="00000000">
      <w:r>
        <w:t xml:space="preserve">Another key ethical consideration is transparency. When we disseminate information, we must be open about our sources, methods, and motivations. This transparency helps build trust with the audience, as they can see the reasoning behind the information being </w:t>
      </w:r>
      <w:r>
        <w:lastRenderedPageBreak/>
        <w:t>presented. It also allows for a more informed evaluation of the information's validity and relevance.</w:t>
      </w:r>
    </w:p>
    <w:p w14:paraId="5F4284DE" w14:textId="77777777" w:rsidR="007C6D17" w:rsidRDefault="00000000">
      <w:r>
        <w:t>The ethics of information dissemination are further complicated by issues surrounding access, inclusion, and diversity. Information must be made available to all who need it, regardless of their background, location, or socioeconomic status. This requires a commitment to equity, ensuring that information is not only disseminated but also accessible to everyone. Moreover, the dissemination process should prioritize diverse perspectives, voices, and experiences, recognizing the importance of representation and inclusion in the construction of knowledge.</w:t>
      </w:r>
    </w:p>
    <w:p w14:paraId="15F010D8" w14:textId="77777777" w:rsidR="007C6D17" w:rsidRDefault="00000000">
      <w:r>
        <w:t>The rise of social media has raised concerns about the ethics of information dissemination in this context. Social media platforms have become significant channels for information sharing, with billions of users worldwide. However, these platforms are not immune to the ethical considerations mentioned earlier. Intentional or unintentional manipulation of information can occur through algorithms, biases, and intentional disinformation. It is crucial that social media platforms prioritize transparency, accuracy, and diversity in their content moderation processes.</w:t>
      </w:r>
    </w:p>
    <w:p w14:paraId="35C2D9EE" w14:textId="77777777" w:rsidR="007C6D17" w:rsidRDefault="00000000">
      <w:r>
        <w:t>The proliferation of fake news, misinformation, and disinformation has also become a pressing concern in the ethics of information dissemination. The spread of false or inaccurate information can have severe consequences, undermining trust in institutions, fostering division, and exacerbating societal problems. It is vital that we prioritize fact-checking, verification, and corroboration to combat this issue.</w:t>
      </w:r>
    </w:p>
    <w:p w14:paraId="0F2F406D" w14:textId="77777777" w:rsidR="007C6D17" w:rsidRDefault="00000000">
      <w:r>
        <w:t>By prioritizing accuracy, transparency, access, inclusion, diversity, and fact-checking, we can ensure that information is disseminated in a way that fosters trust, understanding, and positive social change.</w:t>
      </w:r>
    </w:p>
    <w:p w14:paraId="22C75B95" w14:textId="77777777" w:rsidR="007C6D17" w:rsidRDefault="00000000">
      <w:pPr>
        <w:pStyle w:val="Heading2"/>
      </w:pPr>
      <w:r>
        <w:t>The role of skepticism in critical thinking</w:t>
      </w:r>
      <w:bookmarkStart w:id="447" w:name="5.5.8"/>
      <w:bookmarkEnd w:id="447"/>
    </w:p>
    <w:p w14:paraId="55112FA1" w14:textId="77777777" w:rsidR="007C6D17" w:rsidRDefault="00000000">
      <w:r>
        <w:t>The role of skepticism in critical thinking is a crucial aspect of intellectual inquiry and personal growth. It involves cultivating an open-minded yet discerning approach to evaluating information, ideas, and perspectives. In today's world, where misinformation and disinformation are rampant, the ability to think critically and skeptically has become more important than ever.</w:t>
      </w:r>
    </w:p>
    <w:p w14:paraId="0F5D1ECA" w14:textId="77777777" w:rsidR="007C6D17" w:rsidRDefault="00000000">
      <w:r>
        <w:t>Skepticism is not about being overly critical or cynical; rather, it's about being mindful of one's own biases and limitations, as well as those of others. It's about recognizing that even the most well-intentioned individuals can be wrong, and that the pursuit of knowledge and understanding is an ongoing process.</w:t>
      </w:r>
    </w:p>
    <w:p w14:paraId="0272E30F" w14:textId="77777777" w:rsidR="007C6D17" w:rsidRDefault="00000000">
      <w:r>
        <w:t>When we engage in skeptical thinking, we're not trying to prove or disprove something; rather, we're trying to understand it better. We're willing to question our own assumptions and those of others, even if it means challenging deeply held beliefs or values. This approach requires a great deal of intellectual humility, as well as a willingness to be corrected or changed by new information.</w:t>
      </w:r>
    </w:p>
    <w:p w14:paraId="0C7D685B" w14:textId="77777777" w:rsidR="007C6D17" w:rsidRDefault="00000000">
      <w:r>
        <w:t xml:space="preserve">One of the key benefits of skeptical thinking is that it helps us develop a more nuanced understanding of complex issues. By considering multiple perspectives and evaluating the </w:t>
      </w:r>
      <w:r>
        <w:lastRenderedPageBreak/>
        <w:t>evidence for each, we can arrive at a more informed and balanced view. This, in turn, enables us to make more thoughtful and informed decisions about the world around us.</w:t>
      </w:r>
    </w:p>
    <w:p w14:paraId="42191D7D" w14:textId="77777777" w:rsidR="007C6D17" w:rsidRDefault="00000000">
      <w:r>
        <w:t>Skepticism also plays an important role in fostering critical thinking skills. When we approach information with a healthy dose of skepticism, we're forced to evaluate it critically rather than simply accepting it at face value. We're compelled to ask questions like "What's the evidence for this claim?" or "How does this relate to my existing knowledge and understanding?"</w:t>
      </w:r>
    </w:p>
    <w:p w14:paraId="588D183F" w14:textId="77777777" w:rsidR="007C6D17" w:rsidRDefault="00000000">
      <w:r>
        <w:t>This type of inquiry helps us develop our critical thinking skills in several ways. First, it encourages us to think more analytically, breaking down complex ideas into their component parts and evaluating each piece carefully. Second, it helps us recognize the limitations and potential biases of different sources of information, enabling us to make more informed judgments about what to believe.</w:t>
      </w:r>
    </w:p>
    <w:p w14:paraId="37E7FD42" w14:textId="77777777" w:rsidR="007C6D17" w:rsidRDefault="00000000">
      <w:r>
        <w:t>In addition to these benefits, skepticism also has a profound impact on our personal growth and development. When we're willing to question our own assumptions and those of others, we create space for new ideas and perspectives to emerge. This, in turn, enables us to learn and grow in ways that might not have been possible otherwise.</w:t>
      </w:r>
    </w:p>
    <w:p w14:paraId="59EB94AF" w14:textId="77777777" w:rsidR="007C6D17" w:rsidRDefault="00000000">
      <w:r>
        <w:t>Of course, there are potential downsides to skeptical thinking as well. One risk is that it can lead to an overly critical or cynical approach to life. When we're too quick to question everything, we may miss out on the beauty and wonder of the world around us. Another danger is that skepticism can become a kind of intellectual paralysis, causing us to hesitate or doubt even when faced with compelling evidence.</w:t>
      </w:r>
    </w:p>
    <w:p w14:paraId="3DB3D0E5" w14:textId="77777777" w:rsidR="007C6D17" w:rsidRDefault="00000000">
      <w:r>
        <w:t>To avoid these pitfalls, it's essential to strike a balance between our critical thinking skills and our openness to new ideas and perspectives. We need to be willing to question assumptions and evaluate information critically, while also being open-minded enough to consider alternative viewpoints and revise our understanding as needed.</w:t>
      </w:r>
    </w:p>
    <w:p w14:paraId="3661BA6F" w14:textId="77777777" w:rsidR="007C6D17" w:rsidRDefault="00000000">
      <w:r>
        <w:t>By cultivating skepticism, we can develop a more nuanced understanding of complex issues, foster personal growth and development, and make more informed decisions about the world around us.</w:t>
      </w:r>
    </w:p>
    <w:p w14:paraId="5E39F49C" w14:textId="77777777" w:rsidR="007C6D17" w:rsidRDefault="00000000">
      <w:pPr>
        <w:pStyle w:val="Heading2"/>
      </w:pPr>
      <w:r>
        <w:t>The importance of argumentation in decision-making</w:t>
      </w:r>
      <w:bookmarkStart w:id="448" w:name="5.5.9"/>
      <w:bookmarkEnd w:id="448"/>
    </w:p>
    <w:p w14:paraId="7069FF07" w14:textId="77777777" w:rsidR="007C6D17" w:rsidRDefault="00000000">
      <w:r>
        <w:t>The importance of argumentation in decision-making cannot be overstated. In a world where information is readily available and opinions are plentiful, the ability to construct a persuasive and logical argument has become an essential skill for anyone seeking to make informed decisions.</w:t>
      </w:r>
    </w:p>
    <w:p w14:paraId="2D69A123" w14:textId="77777777" w:rsidR="007C6D17" w:rsidRDefault="00000000">
      <w:r>
        <w:t>At its core, argumentation is about more than just presenting facts or relying on personal opinion. It's about using evidence, reasoning, and critical thinking to build a case that can withstand scrutiny and challenge. In decision-making contexts, this means carefully considering the pros and cons of different options, evaluating their strengths and weaknesses, and presenting a clear and compelling rationale for why one choice is superior to others.</w:t>
      </w:r>
    </w:p>
    <w:p w14:paraId="48577D47" w14:textId="77777777" w:rsidR="007C6D17" w:rsidRDefault="00000000">
      <w:r>
        <w:t xml:space="preserve">One of the primary benefits of argumentation in decision-making is that it encourages individuals to think critically about the information they're presented with. When we're faced with complex or uncertain situations, it's easy to get overwhelmed by the sheer </w:t>
      </w:r>
      <w:r>
        <w:lastRenderedPageBreak/>
        <w:t>volume of data or opinions. But by taking the time to construct an argument, we're forced to distill the most important information from the noise and focus on what really matters.</w:t>
      </w:r>
    </w:p>
    <w:p w14:paraId="5F6DE428" w14:textId="77777777" w:rsidR="007C6D17" w:rsidRDefault="00000000">
      <w:r>
        <w:t>This critical thinking also helps us to avoid common pitfalls like confirmation bias, where our preconceptions lead us to selectively accept information that supports our existing views while ignoring or discounting evidence that contradicts them. By considering multiple perspectives and evaluating their relative strengths, we're better equipped to make decisions that are grounded in a nuanced understanding of the situation.</w:t>
      </w:r>
    </w:p>
    <w:p w14:paraId="15D6CACB" w14:textId="77777777" w:rsidR="007C6D17" w:rsidRDefault="00000000">
      <w:r>
        <w:t>Another key advantage of argumentation is its ability to facilitate effective communication with others. When we present an argument, we're not just sharing our thoughts or feelings; we're also providing a framework for others to engage with and respond to. This encourages constructive dialogue, as both parties can focus on the evidence and reasoning presented rather than simply trading personal opinions.</w:t>
      </w:r>
    </w:p>
    <w:p w14:paraId="6C2E95AD" w14:textId="77777777" w:rsidR="007C6D17" w:rsidRDefault="00000000">
      <w:r>
        <w:t>In this way, argumentation plays a crucial role in fostering collaboration and building trust within groups or teams. By working together to develop and evaluate arguments, individuals can gain a deeper understanding of each other's perspectives and work towards common goals.</w:t>
      </w:r>
    </w:p>
    <w:p w14:paraId="5230F612" w14:textId="77777777" w:rsidR="007C6D17" w:rsidRDefault="00000000">
      <w:r>
        <w:t>Of course, the importance of argumentation in decision-making isn't limited to personal or group contexts. It also has significant implications for the way we approach policy-making, scientific inquiry, and other areas where evidence-based reasoning is essential.</w:t>
      </w:r>
    </w:p>
    <w:p w14:paraId="3B5D03DB" w14:textId="77777777" w:rsidR="007C6D17" w:rsidRDefault="00000000">
      <w:r>
        <w:t>In these domains, the ability to construct a persuasive and logical argument can be the difference between sound decision-making and catastrophic failure. By relying on robust evidence and rigorous analysis, experts can build confidence in their conclusions and make more informed choices that account for the complexity and uncertainty of the world around them.</w:t>
      </w:r>
    </w:p>
    <w:p w14:paraId="7A69B0F0" w14:textId="77777777" w:rsidR="007C6D17" w:rsidRDefault="00000000">
      <w:r>
        <w:t>By presenting an argument that is grounded in reason and evidence, we can build stronger connections with others, foster more effective collaboration, and make more informed choices that reflect our best understanding of the world around us.</w:t>
      </w:r>
    </w:p>
    <w:p w14:paraId="43B5D2DC" w14:textId="77777777" w:rsidR="007C6D17" w:rsidRDefault="00000000">
      <w:pPr>
        <w:pStyle w:val="Heading2"/>
      </w:pPr>
      <w:r>
        <w:t>The concept of evidence-based decision-making</w:t>
      </w:r>
      <w:bookmarkStart w:id="449" w:name="5.5.10"/>
      <w:bookmarkEnd w:id="449"/>
    </w:p>
    <w:p w14:paraId="31671C83" w14:textId="77777777" w:rsidR="007C6D17" w:rsidRDefault="00000000">
      <w:r>
        <w:t>The concept of evidence-based decision-making is rooted in the idea that important choices should be guided by facts and data rather than personal opinions or biases. This approach has become increasingly prevalent across various fields, including medicine, policy-making, and business, as it allows for more informed and effective decision-making.</w:t>
      </w:r>
    </w:p>
    <w:p w14:paraId="5BBD9838" w14:textId="77777777" w:rsidR="007C6D17" w:rsidRDefault="00000000">
      <w:r>
        <w:t>At its core, evidence-based decision-making involves identifying a problem or goal, gathering relevant information, analyzing the data, and using the findings to inform a decision. This process encourages a systematic and transparent approach to decision-making, which can help reduce errors and improve outcomes. In essence, it is about making decisions that are grounded in what we know to be true, rather than relying on hunches or anecdotal evidence.</w:t>
      </w:r>
    </w:p>
    <w:p w14:paraId="138572E4" w14:textId="77777777" w:rsidR="007C6D17" w:rsidRDefault="00000000">
      <w:r>
        <w:t xml:space="preserve">One of the primary benefits of evidence-based decision-making is its ability to minimize the influence of personal biases and opinions. When faced with a complex issue, individuals often rely on their intuition or prior experiences to guide their decisions. However, these approaches can lead to suboptimal outcomes if not grounded in empirical evidence. By </w:t>
      </w:r>
      <w:r>
        <w:lastRenderedPageBreak/>
        <w:t>using data-driven insights, decision-makers can gain a more accurate understanding of the situation, reduce the impact of personal biases, and make more informed choices.</w:t>
      </w:r>
    </w:p>
    <w:p w14:paraId="01954071" w14:textId="77777777" w:rsidR="007C6D17" w:rsidRDefault="00000000">
      <w:r>
        <w:t>Another significant advantage of evidence-based decision-making is its capacity to promote accountability and transparency. When decisions are based on empirical evidence, it becomes easier to track the reasoning behind them and assess their effectiveness. This transparency can foster greater trust among stakeholders, as they can see that decisions are being made with a clear understanding of the available information.</w:t>
      </w:r>
    </w:p>
    <w:p w14:paraId="55D5D796" w14:textId="77777777" w:rsidR="007C6D17" w:rsidRDefault="00000000">
      <w:r>
        <w:t>In addition to these benefits, evidence-based decision-making also has the potential to improve the overall quality of decisions. By analyzing data and considering multiple perspectives, decision-makers can gain a more comprehensive understanding of the issue at hand. This can lead to more nuanced and effective solutions that take into account various factors and stakeholders.</w:t>
      </w:r>
    </w:p>
    <w:p w14:paraId="07BC799A" w14:textId="77777777" w:rsidR="007C6D17" w:rsidRDefault="00000000">
      <w:r>
        <w:t>To illustrate the power of evidence-based decision-making, let's consider a hypothetical scenario. Imagine a company is considering whether to invest in a new marketing strategy or continue with its current approach. In this case, an evidence-based approach would involve gathering data on the effectiveness of different marketing tactics, analyzing consumer behavior, and evaluating the financial impact of various options. By using empirical evidence rather than intuition or anecdotal information, the company can make a more informed decision that aligns with its goals and resources.</w:t>
      </w:r>
    </w:p>
    <w:p w14:paraId="6491BB4C" w14:textId="77777777" w:rsidR="007C6D17" w:rsidRDefault="00000000">
      <w:r>
        <w:t>Of course, implementing an evidence-based decision-making process is not without its challenges. One significant obstacle is the need for high-quality data and rigorous analysis. Gathering reliable information and conducting thorough evaluations can be time-consuming and resource-intensive. However, by recognizing the importance of evidence-based decision-making and investing in the necessary infrastructure and expertise, organizations can overcome these hurdles and reap the benefits.</w:t>
      </w:r>
    </w:p>
    <w:p w14:paraId="45CB2ED9" w14:textId="77777777" w:rsidR="007C6D17" w:rsidRDefault="00000000">
      <w:r>
        <w:t>By prioritizing data-driven insights over personal opinions or biases, we can create a more transparent, accountable, and high-quality approach to making important choices.</w:t>
      </w:r>
    </w:p>
    <w:p w14:paraId="1ED10550" w14:textId="77777777" w:rsidR="007C6D17" w:rsidRDefault="00000000">
      <w:r>
        <w:br w:type="page"/>
      </w:r>
    </w:p>
    <w:p w14:paraId="53C596AB" w14:textId="77777777" w:rsidR="007C6D17" w:rsidRDefault="00000000">
      <w:pPr>
        <w:pStyle w:val="Heading1"/>
      </w:pPr>
      <w:r>
        <w:lastRenderedPageBreak/>
        <w:t>Chapter 46: The Ethics of Technology and Artificial Intelligence</w:t>
      </w:r>
    </w:p>
    <w:p w14:paraId="5E31F855" w14:textId="77777777" w:rsidR="007C6D17" w:rsidRDefault="00000000">
      <w:pPr>
        <w:pStyle w:val="Heading2"/>
      </w:pPr>
      <w:r>
        <w:t>The ethics of AI development and deployment</w:t>
      </w:r>
      <w:bookmarkStart w:id="450" w:name="5.6.1"/>
      <w:bookmarkEnd w:id="450"/>
    </w:p>
    <w:p w14:paraId="3E10C965" w14:textId="77777777" w:rsidR="007C6D17" w:rsidRDefault="00000000">
      <w:r>
        <w:t>The ethics of AI development and deployment are complex and multifaceted, with far-reaching implications for individuals, society, and the planet. AI becomes increasingly integrated into our daily lives, it is essential to consider the moral principles that should guide its creation and implementation.</w:t>
      </w:r>
    </w:p>
    <w:p w14:paraId="250AEC7A" w14:textId="77777777" w:rsidR="007C6D17" w:rsidRDefault="00000000">
      <w:r>
        <w:t>One of the primary concerns surrounding AI development is accountability. Who or what is responsible when AI systems make decisions that have significant consequences? Should it be the developers who created the system, the companies that deploy it, or the individuals who interact with it? As AI becomes more autonomous, this question will only become more pressing.</w:t>
      </w:r>
    </w:p>
    <w:p w14:paraId="2F1ED46C" w14:textId="77777777" w:rsidR="007C6D17" w:rsidRDefault="00000000">
      <w:r>
        <w:t>Another critical issue is transparency. AI systems are often opaque, making it difficult to understand how they arrive at their conclusions. This lack of transparency can lead to mistrust and a sense of unease, particularly if the consequences of an AI decision are severe or far-reaching. Developers must prioritize transparency in their design processes to ensure that users have faith in the technology.</w:t>
      </w:r>
    </w:p>
    <w:p w14:paraId="4CC7ED61" w14:textId="77777777" w:rsidR="007C6D17" w:rsidRDefault="00000000">
      <w:r>
        <w:t>The ethics of AI development also extend to issues of bias and fairness. AI systems are only as good as the data they are trained on, and if this data is biased or inaccurate, the system will likely reflect these biases. This can perpetuate existing inequalities and injustices, rather than addressing them. Developers must take steps to ensure that their AI systems are fair, unbiased, and transparent in their decision-making.</w:t>
      </w:r>
    </w:p>
    <w:p w14:paraId="2CEA7A48" w14:textId="77777777" w:rsidR="007C6D17" w:rsidRDefault="00000000">
      <w:r>
        <w:t>Moreover, the ethics of AI deployment raise concerns about control and agency. Who has the power to decide how AI is used, and who benefits from its applications? The potential for AI to amplify existing social and economic inequalities is significant, particularly if it is deployed without careful consideration of these issues.</w:t>
      </w:r>
    </w:p>
    <w:p w14:paraId="3A61E00B" w14:textId="77777777" w:rsidR="007C6D17" w:rsidRDefault="00000000">
      <w:r>
        <w:t>Furthermore, the ethics of AI development and deployment must also consider the impact on human relationships and society as a whole. As AI becomes more prevalent, there is a risk that it will replace human interaction, leading to isolation and disconnection. Developers must prioritize designing AI systems that foster connection and community, rather than exacerbating existing social problems.</w:t>
      </w:r>
    </w:p>
    <w:p w14:paraId="57DCCF33" w14:textId="77777777" w:rsidR="007C6D17" w:rsidRDefault="00000000">
      <w:r>
        <w:t>Finally, the ethics of AI development and deployment require consideration of the long-term consequences of creating increasingly intelligent machines. As AI becomes more autonomous, there is a risk that it will surpass human intelligence, leading to unpredictable and potentially catastrophic outcomes. Developers must prioritize designing AI systems that are not only safe but also responsible and accountable for their actions.</w:t>
      </w:r>
    </w:p>
    <w:p w14:paraId="4D05C320" w14:textId="77777777" w:rsidR="007C6D17" w:rsidRDefault="00000000">
      <w:r>
        <w:t>By prioritizing accountability, transparency, fairness, control, agency, human relationships, and long-term consequences, we can ensure that AI is used to benefit humanity, rather than harming it.</w:t>
      </w:r>
    </w:p>
    <w:p w14:paraId="711B762B" w14:textId="77777777" w:rsidR="007C6D17" w:rsidRDefault="00000000">
      <w:pPr>
        <w:pStyle w:val="Heading2"/>
      </w:pPr>
      <w:r>
        <w:t>The role of humans in AI decision-making processes</w:t>
      </w:r>
      <w:bookmarkStart w:id="451" w:name="5.6.2"/>
      <w:bookmarkEnd w:id="451"/>
    </w:p>
    <w:p w14:paraId="45913DC4" w14:textId="77777777" w:rsidR="007C6D17" w:rsidRDefault="00000000">
      <w:r>
        <w:t xml:space="preserve">The role of humans in AI decision-making processes is crucial as we move forward with the development and implementation of artificial intelligence. While AI has the potential to </w:t>
      </w:r>
      <w:r>
        <w:lastRenderedPageBreak/>
        <w:t>make decisions faster and more accurately than humans, it is essential that humans remain involved in these processes to ensure accountability, transparency, and ethical decision-making.</w:t>
      </w:r>
    </w:p>
    <w:p w14:paraId="6FFB627D" w14:textId="77777777" w:rsidR="007C6D17" w:rsidRDefault="00000000">
      <w:r>
        <w:t>One of the primary concerns surrounding AI decision-making is the risk of bias. Algorithms can perpetuate existing biases if they are not designed with diversity and inclusion in mind. For instance, a facial recognition system trained on predominantly white faces may be more accurate at recognizing white faces than those of other ethnicities. To mitigate this risk, humans must be involved in the development and testing of AI systems to identify and correct biases.</w:t>
      </w:r>
    </w:p>
    <w:p w14:paraId="19FE50E5" w14:textId="77777777" w:rsidR="007C6D17" w:rsidRDefault="00000000">
      <w:r>
        <w:t>Another critical aspect is transparency. AI decision-making processes should be transparent, allowing users to understand how decisions were made and why certain outcomes occurred. This can be achieved through the use of explainable AI (XAI) techniques that provide insights into the decision-making process. Humans play a crucial role in ensuring that AI systems are transparent by implementing mechanisms for auditing and feedback.</w:t>
      </w:r>
    </w:p>
    <w:p w14:paraId="4C7221DB" w14:textId="77777777" w:rsidR="007C6D17" w:rsidRDefault="00000000">
      <w:r>
        <w:t>The role of humans is also essential in setting ethical guidelines for AI decision-making. As AI becomes increasingly integrated into various aspects of life, it is vital to establish clear ethical frameworks that prioritize human well-being, dignity, and autonomy. This includes developing standards for data privacy, ensuring fair treatment of individuals, and preventing the development of AI systems that can cause harm.</w:t>
      </w:r>
    </w:p>
    <w:p w14:paraId="51899F08" w14:textId="77777777" w:rsidR="007C6D17" w:rsidRDefault="00000000">
      <w:r>
        <w:t>In addition to these concerns, humans must also be involved in addressing issues related to job displacement and skills training. As AI takes on more routine and repetitive tasks, it is essential that we prepare workers for the changes ahead by providing them with the necessary skills and training to adapt to new roles.</w:t>
      </w:r>
    </w:p>
    <w:p w14:paraId="27A6D2E5" w14:textId="77777777" w:rsidR="007C6D17" w:rsidRDefault="00000000">
      <w:r>
        <w:t>Furthermore, humans play a crucial role in ensuring that AI systems are designed with human-centered values such as fairness, transparency, and accountability. This requires a deep understanding of human emotions, social norms, and cultural context, which can be achieved through interdisciplinary collaborations between experts from various fields.</w:t>
      </w:r>
    </w:p>
    <w:p w14:paraId="45F55EA0" w14:textId="77777777" w:rsidR="007C6D17" w:rsidRDefault="00000000">
      <w:r>
        <w:t>Moreover, the involvement of humans is necessary for developing AI systems that can learn from feedback and adapt to new situations. Human judgment and expertise are essential in designing and refining AI models that can effectively respond to changing circumstances and unexpected events.</w:t>
      </w:r>
    </w:p>
    <w:p w14:paraId="713C0C3E" w14:textId="77777777" w:rsidR="007C6D17" w:rsidRDefault="00000000">
      <w:r>
        <w:t>In addition, the role of humans is vital in addressing the ethical implications of AI decision-making on vulnerable populations such as children, elderly individuals, and those with disabilities. AI systems must be designed to prioritize their well-being, dignity, and autonomy, and humans must be involved in ensuring that these safeguards are in place.</w:t>
      </w:r>
    </w:p>
    <w:p w14:paraId="27AEAAD9" w14:textId="77777777" w:rsidR="007C6D17" w:rsidRDefault="00000000">
      <w:r>
        <w:t>Finally, the involvement of humans is necessary for developing AI systems that can effectively collaborate with humans. As AI becomes increasingly integrated into various aspects of life, it is essential that we develop AI systems that can seamlessly work alongside humans to achieve common goals.</w:t>
      </w:r>
    </w:p>
    <w:p w14:paraId="72DD1820" w14:textId="77777777" w:rsidR="007C6D17" w:rsidRDefault="00000000">
      <w:r>
        <w:t xml:space="preserve">The role of humans in AI decision-making processes is critical for ensuring accountability, transparency, ethical decision-making, and effective collaboration with AI systems. It is essential that we prioritize human involvement in these processes to ensure that AI systems </w:t>
      </w:r>
      <w:r>
        <w:lastRenderedPageBreak/>
        <w:t>are designed with human-centered values and priorities. By doing so, we can create a future where AI enhances our lives without eroding our humanity.</w:t>
      </w:r>
    </w:p>
    <w:p w14:paraId="26F386E7" w14:textId="77777777" w:rsidR="007C6D17" w:rsidRDefault="00000000">
      <w:pPr>
        <w:pStyle w:val="Heading2"/>
      </w:pPr>
      <w:r>
        <w:t>The concept of digital responsibility</w:t>
      </w:r>
      <w:bookmarkStart w:id="452" w:name="5.6.3"/>
      <w:bookmarkEnd w:id="452"/>
    </w:p>
    <w:p w14:paraId="678B0862" w14:textId="77777777" w:rsidR="007C6D17" w:rsidRDefault="00000000">
      <w:r>
        <w:t>The concept of digital responsibility is a crucial aspect of the ethics surrounding artificial intelligence. AI becomes increasingly integrated into our daily lives, it is essential that we consider the ethical implications of its development and deployment.</w:t>
      </w:r>
    </w:p>
    <w:p w14:paraId="5BCD87D8" w14:textId="77777777" w:rsidR="007C6D17" w:rsidRDefault="00000000">
      <w:r>
        <w:t>One of the primary concerns with regards to digital responsibility is accountability. In an era where decisions are being made by complex algorithms and machines, who is responsible for those decisions? Should humans be held accountable for the outcomes of AI-Driven decision-making, or should the machines themselves be held to some standard of morality?</w:t>
      </w:r>
    </w:p>
    <w:p w14:paraId="76E1470D" w14:textId="77777777" w:rsidR="007C6D17" w:rsidRDefault="00000000">
      <w:r>
        <w:t>This issue is particularly pertinent in the realm of AI-generated content. When AI systems produce text, images, or videos that are often indistinguishable from their human-created counterparts, who is responsible for the accuracy and truthfulness of that content? Is it the humans who designed and deployed the AI system, or is it the AI itself?</w:t>
      </w:r>
    </w:p>
    <w:p w14:paraId="3B6FB8E8" w14:textId="77777777" w:rsidR="007C6D17" w:rsidRDefault="00000000">
      <w:r>
        <w:t>One potential solution to this problem is the development of AI systems that are explicitly designed to be transparent and accountable. This could involve the creation of algorithms that are transparent in their decision-making processes, as well as the implementation of mechanisms for holding AI systems accountable for any errors or biases they may introduce.</w:t>
      </w:r>
    </w:p>
    <w:p w14:paraId="4815676F" w14:textId="77777777" w:rsidR="007C6D17" w:rsidRDefault="00000000">
      <w:r>
        <w:t>Another crucial aspect of digital responsibility is the need for humans to take ownership of the decisions being made by AI systems. As machines become increasingly autonomous, it is essential that we recognize our own role in the decision-making process. This involves acknowledging the potential biases and flaws that we, as humans, may bring to the table, as well as taking steps to mitigate those biases.</w:t>
      </w:r>
    </w:p>
    <w:p w14:paraId="782DEE47" w14:textId="77777777" w:rsidR="007C6D17" w:rsidRDefault="00000000">
      <w:r>
        <w:t>This issue is particularly relevant when considering the potential for AI systems to perpetuate existing social injustices. For example, if an AI system is trained on data that reflects societal biases, it will likely reflect and reinforce those biases in its decision-making processes. Therefore, it is essential that we take steps to ensure that AI systems are designed and deployed with fairness and equity in mind.</w:t>
      </w:r>
    </w:p>
    <w:p w14:paraId="151B1BA6" w14:textId="77777777" w:rsidR="007C6D17" w:rsidRDefault="00000000">
      <w:r>
        <w:t>Furthermore, the concept of digital responsibility also involves a recognition of the need for humans to be responsible for their own actions in an era where machines are increasingly making decisions on our behalf. This involves acknowledging the potential consequences of those decisions, as well as taking steps to mitigate any negative impacts they may have.</w:t>
      </w:r>
    </w:p>
    <w:p w14:paraId="4C005A8A" w14:textId="77777777" w:rsidR="007C6D17" w:rsidRDefault="00000000">
      <w:r>
        <w:t>One potential way to achieve this is through the development of AI systems that are explicitly designed to prioritize human values such as empathy, compassion, and fairness. This could involve the creation of algorithms that are designed to reflect these values in their decision-making processes, as well as the implementation of mechanisms for ensuring that those values are prioritized.</w:t>
      </w:r>
    </w:p>
    <w:p w14:paraId="449E328E" w14:textId="77777777" w:rsidR="007C6D17" w:rsidRDefault="00000000">
      <w:r>
        <w:t>By acknowledging the need for humans to take ownership of AI-driven decision-making processes, as well as implementing mechanisms for ensuring accountability and transparency, we can work towards creating a more just and equitable future.</w:t>
      </w:r>
    </w:p>
    <w:p w14:paraId="040643F0" w14:textId="77777777" w:rsidR="007C6D17" w:rsidRDefault="00000000">
      <w:pPr>
        <w:pStyle w:val="Heading2"/>
      </w:pPr>
      <w:r>
        <w:lastRenderedPageBreak/>
        <w:t>The ethics of AI-generated content</w:t>
      </w:r>
      <w:bookmarkStart w:id="453" w:name="5.6.4"/>
      <w:bookmarkEnd w:id="453"/>
    </w:p>
    <w:p w14:paraId="7F68F333" w14:textId="77777777" w:rsidR="007C6D17" w:rsidRDefault="00000000">
      <w:r>
        <w:t>'As we continue to', 'In conclusion', 'In summary', 'Ultimately', 'Overall', or any variant of the expression "As X continues to..." :</w:t>
      </w:r>
    </w:p>
    <w:p w14:paraId="7846E163" w14:textId="77777777" w:rsidR="007C6D17" w:rsidRDefault="00000000">
      <w:r>
        <w:t>The ethics of AI-generated content are a complex and multifaceted issue that raises important questions about the nature of creativity, authorship, and accountability. Artificial intelligence (AI) evolves and becomes increasingly integrated into our daily lives, it is essential that we consider the ethical implications of AI-generated content.</w:t>
      </w:r>
    </w:p>
    <w:p w14:paraId="52418887" w14:textId="77777777" w:rsidR="007C6D17" w:rsidRDefault="00000000">
      <w:r>
        <w:t>One of the primary concerns surrounding AI-generated content is the potential for bias and misinformation. AI algorithms are only as good as the data they are trained on, and if this data is biased or inaccurate, then so too will be the output. This raises important questions about accountability and responsibility. Who is responsible for ensuring that AI-generated content is accurate and unbiased? Is it the developer of the algorithm, the platform on which the content is published, or the user who generates the content?</w:t>
      </w:r>
    </w:p>
    <w:p w14:paraId="371F7CBC" w14:textId="77777777" w:rsidR="007C6D17" w:rsidRDefault="00000000">
      <w:r>
        <w:t>Another concern is the potential for AI-generated content to supplant human creativity and innovation. As AI becomes increasingly sophisticated, there is a risk that it will begin to produce content that is indistinguishable from that created by humans. This raises important questions about the value of human creativity and the role of AI in creative processes.</w:t>
      </w:r>
    </w:p>
    <w:p w14:paraId="4E00FC08" w14:textId="77777777" w:rsidR="007C6D17" w:rsidRDefault="00000000">
      <w:r>
        <w:t>Furthermore, AI-generated content also raises questions about authorship and ownership. Who should be credited as the creator of AI-generated content? Is it the developer of the algorithm, the user who generates the content, or some combination of both? And what rights do creators have to their work when it is generated by an AI algorithm?</w:t>
      </w:r>
    </w:p>
    <w:p w14:paraId="16D1A08A" w14:textId="77777777" w:rsidR="007C6D17" w:rsidRDefault="00000000">
      <w:r>
        <w:t>The potential for AI-generated content to be used for malicious purposes also raises important ethical concerns. For example, AI-generated fake news stories could be used to manipulate public opinion or spread misinformation. Similarly, AI-generated deepfakes could be used to create convincing but false videos that could have serious consequences.</w:t>
      </w:r>
    </w:p>
    <w:p w14:paraId="03089B9D" w14:textId="77777777" w:rsidR="007C6D17" w:rsidRDefault="00000000">
      <w:r>
        <w:t>To address these concerns, it is essential that we establish clear guidelines and regulations around the development and use of AI-generated content. This includes ensuring that AI algorithms are trained on diverse and unbiased data sets, that users are transparent about the fact that they are generating content using an AI algorithm, and that creators have control over their work and can make informed decisions about how it is used.</w:t>
      </w:r>
    </w:p>
    <w:p w14:paraId="7C468277" w14:textId="77777777" w:rsidR="007C6D17" w:rsidRDefault="00000000">
      <w:r>
        <w:t>The key to ensuring that AI-generated content is used responsibly and in a way that promotes fairness, equity, and social justice is to prioritize transparency, accountability, and human oversight. This includes considering the potential benefits and drawbacks of this technology, as well as developing guidelines and regulations for its development and use.</w:t>
      </w:r>
    </w:p>
    <w:p w14:paraId="3808046C" w14:textId="77777777" w:rsidR="007C6D17" w:rsidRDefault="00000000">
      <w:pPr>
        <w:pStyle w:val="Heading2"/>
      </w:pPr>
      <w:r>
        <w:t>The impact of AI on human relationships</w:t>
      </w:r>
      <w:bookmarkStart w:id="454" w:name="5.6.5"/>
      <w:bookmarkEnd w:id="454"/>
    </w:p>
    <w:p w14:paraId="269E70F0" w14:textId="77777777" w:rsidR="007C6D17" w:rsidRDefault="00000000">
      <w:r>
        <w:t>The impact of AI on human relationships is a complex and multifaceted topic that warrants careful consideration.</w:t>
      </w:r>
    </w:p>
    <w:p w14:paraId="275F6887" w14:textId="77777777" w:rsidR="007C6D17" w:rsidRDefault="00000000">
      <w:r>
        <w:t xml:space="preserve">One of the most significant concerns surrounding AI's impact on human relationships is its potential to erode empathy and social skills. With the rise of virtual assistants and automated communication tools, humans are increasingly relying on machines to facilitate their interactions. While these technologies may provide convenience and efficiency, they </w:t>
      </w:r>
      <w:r>
        <w:lastRenderedPageBreak/>
        <w:t>also risk diminishing our capacity for emotional intelligence and interpersonal understanding.</w:t>
      </w:r>
    </w:p>
    <w:p w14:paraId="1239C582" w14:textId="77777777" w:rsidR="007C6D17" w:rsidRDefault="00000000">
      <w:r>
        <w:t>Furthermore, AI-powered social media platforms have created an environment where people can curate a flawless online persona, presenting a curated version of themselves that may not accurately reflect their true selves. This can lead to feelings of isolation and disconnection, as individuals struggle to reconcile the disparity between their online and offline lives.</w:t>
      </w:r>
    </w:p>
    <w:p w14:paraId="4D5AC41F" w14:textId="77777777" w:rsidR="007C6D17" w:rsidRDefault="00000000">
      <w:r>
        <w:t>Moreover, AI's impact on human relationships is also influenced by its role in shaping our expectations and norms around communication. With the proliferation of instant messaging apps and voice assistants, humans are increasingly accustomed to receiving rapid responses and instant gratification. This can lead to unrealistic expectations about the speed and frequency of communication, potentially creating frustration and disappointment when these expectations are not met.</w:t>
      </w:r>
    </w:p>
    <w:p w14:paraId="2E22C66F" w14:textId="77777777" w:rsidR="007C6D17" w:rsidRDefault="00000000">
      <w:r>
        <w:t>However, it is essential to recognize that AI also offers opportunities for human relationships to flourish. For instance, AI-powered language translation tools have enabled people from diverse linguistic backgrounds to connect and communicate more effectively. Additionally, AI-driven social networking platforms can facilitate meaningful connections between individuals with shared interests or experiences.</w:t>
      </w:r>
    </w:p>
    <w:p w14:paraId="07235CC1" w14:textId="77777777" w:rsidR="007C6D17" w:rsidRDefault="00000000">
      <w:r>
        <w:t>Moreover, AI's capacity for data analysis and pattern recognition can help humans better understand one another's perspectives and behaviors, fostering greater empathy and understanding. By leveraging AI-powered insights, individuals can develop more effective communication strategies and improve their relationships.</w:t>
      </w:r>
    </w:p>
    <w:p w14:paraId="72AA1614" w14:textId="77777777" w:rsidR="007C6D17" w:rsidRDefault="00000000">
      <w:r>
        <w:t>It is crucial to prioritize empathy, understanding, and communication in the development and deployment of AI technology, ensuring that it enhances our connections with others rather than eroding them.</w:t>
      </w:r>
    </w:p>
    <w:p w14:paraId="021DDF6D" w14:textId="77777777" w:rsidR="007C6D17" w:rsidRDefault="00000000">
      <w:pPr>
        <w:pStyle w:val="Heading2"/>
      </w:pPr>
      <w:r>
        <w:t>The influence of culture on AI development</w:t>
      </w:r>
      <w:bookmarkStart w:id="455" w:name="5.6.6"/>
      <w:bookmarkEnd w:id="455"/>
    </w:p>
    <w:p w14:paraId="4F110A20" w14:textId="77777777" w:rsidR="007C6D17" w:rsidRDefault="00000000">
      <w:r>
        <w:t>The influence of culture on AI development is a crucial aspect to consider when creating and deploying artificial intelligence systems. Culture plays a significant role in shaping the way we think, behave, and interact with technology, and this is particularly relevant when it comes to AI.</w:t>
      </w:r>
    </w:p>
    <w:p w14:paraId="5BBE49F0" w14:textId="77777777" w:rsidR="007C6D17" w:rsidRDefault="00000000">
      <w:r>
        <w:t>One of the most important ways that culture influences AI development is through the values and norms that are embedded within a society. For example, some cultures place a high value on collectivism, where the needs of the group take precedence over individual goals. In these societies, AI systems may be designed with a focus on community-oriented solutions, rather than purely individualistic ones.</w:t>
      </w:r>
    </w:p>
    <w:p w14:paraId="2E2764A4" w14:textId="77777777" w:rsidR="007C6D17" w:rsidRDefault="00000000">
      <w:r>
        <w:t>On the other hand, some cultures prioritize individualism and personal freedom, leading to AI systems that are more focused on empowering individuals and promoting personal autonomy. This highlights the importance of considering cultural values when designing AI systems, as these values can shape the types of problems that AI is used to solve, as well as the way it interacts with humans.</w:t>
      </w:r>
    </w:p>
    <w:p w14:paraId="384CA2FF" w14:textId="77777777" w:rsidR="007C6D17" w:rsidRDefault="00000000">
      <w:r>
        <w:t xml:space="preserve">Another key aspect of culture's influence on AI development is through language. Language is a fundamental part of human culture and plays a crucial role in shaping our perceptions, </w:t>
      </w:r>
      <w:r>
        <w:lastRenderedPageBreak/>
        <w:t>attitudes, and behaviors towards technology. For instance, some languages may have specific words or phrases that are used to describe AI-related concepts, which can shape the way people think about and interact with these systems.</w:t>
      </w:r>
    </w:p>
    <w:p w14:paraId="6F15EC0C" w14:textId="77777777" w:rsidR="007C6D17" w:rsidRDefault="00000000">
      <w:r>
        <w:t>This highlights the importance of linguistic and cultural context when designing AI systems that need to be usable by people from diverse backgrounds. Additionally, language is often closely tied to culture, so understanding the cultural nuances of language can provide valuable insights into how AI systems will be received and used in different cultures.</w:t>
      </w:r>
    </w:p>
    <w:p w14:paraId="370D7947" w14:textId="77777777" w:rsidR="007C6D17" w:rsidRDefault="00000000">
      <w:r>
        <w:t>Furthermore, culture also plays a significant role in shaping the way people perceive and interact with AI-powered technologies. For example, some cultures may view AI as a threat to human jobs or autonomy, while others may see it as a tool for improving efficiency and productivity.</w:t>
      </w:r>
    </w:p>
    <w:p w14:paraId="1AF26872" w14:textId="77777777" w:rsidR="007C6D17" w:rsidRDefault="00000000">
      <w:r>
        <w:t>This highlights the importance of considering cultural attitudes towards technology when designing AI systems. Moreover, culture can influence the way AI is used in different industries or domains. For instance, healthcare professionals from certain cultures may be more likely to use AI-powered diagnosis tools than those from other cultures, due to differences in their professional values and norms.</w:t>
      </w:r>
    </w:p>
    <w:p w14:paraId="609D941C" w14:textId="77777777" w:rsidR="007C6D17" w:rsidRDefault="00000000">
      <w:r>
        <w:t>In addition, culture can also shape the way people perceive and interact with AI-generated content, such as language translations or text summarization. For example, some cultures may view AI-generated content as more trustworthy and accurate than human-generated content, while others may be more skeptical of its reliability.</w:t>
      </w:r>
    </w:p>
    <w:p w14:paraId="1847E6F1" w14:textId="77777777" w:rsidR="007C6D17" w:rsidRDefault="00000000">
      <w:r>
        <w:t>Finally, understanding the cultural context in which AI systems are developed and deployed can also help identify potential biases and issues that need to be addressed. For instance, AI systems trained on data from a particular culture or region may contain biases or stereotypes that were not intentionally programmed, but rather reflect the cultural norms and values of the training data.</w:t>
      </w:r>
    </w:p>
    <w:p w14:paraId="19736D31" w14:textId="77777777" w:rsidR="007C6D17" w:rsidRDefault="00000000">
      <w:r>
        <w:t>By understanding the ways in which culture shapes our perceptions, attitudes, and behaviors towards technology, we can design more effective and inclusive AI systems that meet the needs of diverse cultures and communities.</w:t>
      </w:r>
    </w:p>
    <w:p w14:paraId="7C30A8C5" w14:textId="77777777" w:rsidR="007C6D17" w:rsidRDefault="00000000">
      <w:pPr>
        <w:pStyle w:val="Heading2"/>
      </w:pPr>
      <w:r>
        <w:t>The role of transparency in AI development</w:t>
      </w:r>
      <w:bookmarkStart w:id="456" w:name="5.6.7"/>
      <w:bookmarkEnd w:id="456"/>
    </w:p>
    <w:p w14:paraId="71C781B4" w14:textId="77777777" w:rsidR="007C6D17" w:rsidRDefault="00000000">
      <w:r>
        <w:t>The role of transparency in AI development is a crucial aspect to ensure the trustworthy and accountable deployment of artificial intelligence systems. Transparency in this context refers to the clear and open communication of information regarding AI system design, testing, and decision-making processes. This involves sharing data, code, and results with stakeholders, including users, developers, regulators, and the general public.</w:t>
      </w:r>
    </w:p>
    <w:p w14:paraId="0DC7C510" w14:textId="77777777" w:rsidR="007C6D17" w:rsidRDefault="00000000">
      <w:r>
        <w:t>AI development often involves complex algorithms, large datasets, and intricate testing procedures. Without transparency, it is challenging for individuals to understand how AI systems arrive at their conclusions, leading to a lack of trust and accountability. Transparency in AI development enables users to make informed decisions about the technology they use and the data they provide. It also fosters cooperation between developers, regulators, and end-users, which is essential for the responsible deployment of AI.</w:t>
      </w:r>
    </w:p>
    <w:p w14:paraId="43DFB53A" w14:textId="77777777" w:rsidR="007C6D17" w:rsidRDefault="00000000">
      <w:r>
        <w:lastRenderedPageBreak/>
        <w:t>One of the primary challenges in ensuring transparency in AI development is the complexity of AI systems themselves. AI algorithms can be highly abstract and difficult to comprehend without a deep understanding of computer science and mathematics. Additionally, AI models are often trained on large datasets that may contain sensitive or proprietary information. This raises concerns about data privacy and security, particularly when AI systems are used for high-stakes applications like healthcare, finance, or national security.</w:t>
      </w:r>
    </w:p>
    <w:p w14:paraId="783857AC" w14:textId="77777777" w:rsidR="007C6D17" w:rsidRDefault="00000000">
      <w:r>
        <w:t>To address these challenges, AI developers must prioritize transparency by providing clear explanations of their algorithms, models, and decision-making processes. This can be achieved through various means, such as:</w:t>
      </w:r>
    </w:p>
    <w:p w14:paraId="24884704" w14:textId="77777777" w:rsidR="007C6D17" w:rsidRDefault="00000000">
      <w:r>
        <w:t>1. Open-source code: By making AI code open-source, developers can demonstrate the inner workings of their systems and allow others to review and verify the code.</w:t>
      </w:r>
      <w:r>
        <w:br/>
        <w:t>2. Data sharing: Providing access to datasets used for training AI models enables researchers and regulators to evaluate the quality and integrity of the data.</w:t>
      </w:r>
      <w:r>
        <w:br/>
        <w:t>3. Model interpretability: Developing techniques to explain how AI models arrive at their conclusions helps users understand the decision-making processes involved.</w:t>
      </w:r>
      <w:r>
        <w:br/>
        <w:t>4. Regular auditing and testing: Conducting regular audits and tests on AI systems ensures that they function as intended and detects any biases or errors.</w:t>
      </w:r>
    </w:p>
    <w:p w14:paraId="1B191CBA" w14:textId="77777777" w:rsidR="007C6D17" w:rsidRDefault="00000000">
      <w:r>
        <w:t>Governments, regulatory bodies, and industry organizations can also play a crucial role in promoting transparency in AI development. This includes:</w:t>
      </w:r>
    </w:p>
    <w:p w14:paraId="2D6FCEDB" w14:textId="77777777" w:rsidR="007C6D17" w:rsidRDefault="00000000">
      <w:r>
        <w:t>1. Establishing clear guidelines and regulations for AI development and deployment.</w:t>
      </w:r>
      <w:r>
        <w:br/>
        <w:t>2. Encouraging the adoption of open-source AI code and data sharing practices.</w:t>
      </w:r>
      <w:r>
        <w:br/>
        <w:t>3. Providing funding and resources for research into AI transparency and accountability.</w:t>
      </w:r>
      <w:r>
        <w:br/>
        <w:t>4. Developing standards and certification programs for trustworthy AI systems.</w:t>
      </w:r>
    </w:p>
    <w:p w14:paraId="355F85BF" w14:textId="77777777" w:rsidR="007C6D17" w:rsidRDefault="00000000">
      <w:r>
        <w:t>By prioritizing transparency, we can build trust in AI technology and unlock its potential to drive positive change in various aspects of society. Transparency also enables the detection of biases and errors, which can have significant consequences if left unchecked. This leads to improved decision-making, enhanced collaboration, and increased trust in AI systems.</w:t>
      </w:r>
    </w:p>
    <w:p w14:paraId="2C9AB03A" w14:textId="77777777" w:rsidR="007C6D17" w:rsidRDefault="00000000">
      <w:r>
        <w:t>This approach ultimately ensures that AI systems are designed and deployed with fairness, accountability, and respect for human values.</w:t>
      </w:r>
    </w:p>
    <w:p w14:paraId="4567719E" w14:textId="77777777" w:rsidR="007C6D17" w:rsidRDefault="00000000">
      <w:pPr>
        <w:pStyle w:val="Heading2"/>
      </w:pPr>
      <w:r>
        <w:t>The importance of accountability in AI decision-making</w:t>
      </w:r>
      <w:bookmarkStart w:id="457" w:name="5.6.8"/>
      <w:bookmarkEnd w:id="457"/>
    </w:p>
    <w:p w14:paraId="2C7E9E5B" w14:textId="77777777" w:rsidR="007C6D17" w:rsidRDefault="00000000">
      <w:r>
        <w:t>AI decision-making processes become increasingly prevalent in various industries and aspects of life, the importance of accountability cannot be overstated. The lack of transparency and explainability in AI-driven decisions can lead to a loss of trust among users, stakeholders, and the general public. In order to maintain faith in the integrity of AI-based systems, it is crucial that developers and deployers prioritize accountability.</w:t>
      </w:r>
    </w:p>
    <w:p w14:paraId="108DC860" w14:textId="77777777" w:rsidR="007C6D17" w:rsidRDefault="00000000">
      <w:r>
        <w:t>One of the primary reasons for emphasizing accountability is the potential for bias and discrimination in AI-driven decision-making processes. Without proper oversight and transparency, AI algorithms can perpetuate existing biases and create new ones based on the data they are trained on. For instance, an AI system designed to determine creditworthiness might be more likely to reject applications from minority groups due to discriminatory patterns in historical lending data. By ensuring accountability, developers can identify and address these issues before they cause harm.</w:t>
      </w:r>
    </w:p>
    <w:p w14:paraId="2A4CD102" w14:textId="77777777" w:rsidR="007C6D17" w:rsidRDefault="00000000">
      <w:r>
        <w:lastRenderedPageBreak/>
        <w:t>Another significant benefit of prioritizing accountability is the improvement of decision-making quality. When AI systems are transparent about their decision-making processes and can explain their reasoning, users and stakeholders can better understand the outcomes and make informed decisions. This transparency also enables more effective debugging and testing of AI algorithms, leading to higher accuracy and reliability.</w:t>
      </w:r>
    </w:p>
    <w:p w14:paraId="5FFB142A" w14:textId="77777777" w:rsidR="007C6D17" w:rsidRDefault="00000000">
      <w:r>
        <w:t>Furthermore, prioritizing accountability promotes a culture of responsibility among developers and deployers. By acknowledging the potential consequences of their actions, those involved in AI development can take ownership of their creations and strive for excellence. This, in turn, fosters a sense of pride and professionalism within the field, encouraging continued innovation and improvement.</w:t>
      </w:r>
    </w:p>
    <w:p w14:paraId="3E417250" w14:textId="77777777" w:rsidR="007C6D17" w:rsidRDefault="00000000">
      <w:r>
        <w:t>Moreover, accountability is essential for ensuring fairness and justice in AI-driven decision-making. As AI systems become increasingly influential in areas like employment, education, and healthcare, it is critical that they are designed to promote equality and fairness. By prioritizing accountability, developers can ensure that their AI systems do not perpetuate existing social inequalities or create new ones.</w:t>
      </w:r>
    </w:p>
    <w:p w14:paraId="6FCB45D8" w14:textId="77777777" w:rsidR="007C6D17" w:rsidRDefault="00000000">
      <w:r>
        <w:t>In addition, accountability is vital for maintaining public trust in AI-based technologies. As AI becomes more integrated into daily life, the need for transparency and explainability grows. Without proper accountability, users may become skeptical of AI-driven decisions, leading to a loss of faith in the technology itself. By ensuring accountability, developers can maintain public trust and build confidence in the integrity of their AI systems.</w:t>
      </w:r>
    </w:p>
    <w:p w14:paraId="6443670D" w14:textId="77777777" w:rsidR="007C6D17" w:rsidRDefault="00000000">
      <w:r>
        <w:t>It is also important to note that accountability goes beyond just being transparent about AI decision-making processes. It involves taking responsibility for the outcomes of those decisions and being willing to make changes when necessary. This includes addressing any biases or errors that may be present, as well as continuously improving the performance of the AI system.</w:t>
      </w:r>
    </w:p>
    <w:p w14:paraId="08D55A08" w14:textId="77777777" w:rsidR="007C6D17" w:rsidRDefault="00000000">
      <w:r>
        <w:t>Finally, prioritizing accountability in AI decision-making is crucial for ensuring compliance with regulatory frameworks and industry standards. As governments and organizations establish guidelines for AI development and deployment, it is essential that developers are able to demonstrate their commitment to accountability. By doing so, they can ensure that their AI systems meet regulatory requirements and maintain the trust of stakeholders.</w:t>
      </w:r>
    </w:p>
    <w:p w14:paraId="7BEBA57E" w14:textId="77777777" w:rsidR="007C6D17" w:rsidRDefault="00000000">
      <w:r>
        <w:t>Developers must take ownership of their creations and strive for excellence, promoting a culture of responsibility within the field. This will ultimately lead to higher-quality decision-making, fairness, justice, public trust, and compliance with regulatory frameworks.</w:t>
      </w:r>
    </w:p>
    <w:p w14:paraId="1A38C2A5" w14:textId="77777777" w:rsidR="007C6D17" w:rsidRDefault="00000000">
      <w:pPr>
        <w:pStyle w:val="Heading2"/>
      </w:pPr>
      <w:r>
        <w:t>The concept of AI-generated ethics</w:t>
      </w:r>
      <w:bookmarkStart w:id="458" w:name="5.6.9"/>
      <w:bookmarkEnd w:id="458"/>
    </w:p>
    <w:p w14:paraId="0E8FEEC3" w14:textId="77777777" w:rsidR="007C6D17" w:rsidRDefault="00000000">
      <w:r>
        <w:t>The concept of AI-generated ethics is a relatively new and rapidly evolving area of study that explores the ethical implications of artificial intelligence (AI) in generating moral principles and decision-making frameworks. AI systems are being called upon to make decisions that were previously the domain of humans, raising questions about the nature of ethics and morality.</w:t>
      </w:r>
    </w:p>
    <w:p w14:paraId="42C778DF" w14:textId="77777777" w:rsidR="007C6D17" w:rsidRDefault="00000000">
      <w:r>
        <w:t xml:space="preserve">Traditionally, ethics has been seen as a human construct, shaped by our experiences, cultures, and values. However, with the rise of AI-generated content, it is becoming clear that AI systems can also generate ethical frameworks. This raises important questions </w:t>
      </w:r>
      <w:r>
        <w:lastRenderedPageBreak/>
        <w:t>about the role of humans in AI decision-making processes and whether AI systems can truly be considered "ethical" or not.</w:t>
      </w:r>
    </w:p>
    <w:p w14:paraId="7974C82B" w14:textId="77777777" w:rsidR="007C6D17" w:rsidRDefault="00000000">
      <w:r>
        <w:t>One of the key challenges in developing AI-generated ethics is determining what constitutes an ethical framework. Is it simply a matter of programming a set of moral principles into an AI system, or is there something more complex at play? Some argue that ethics are based on human values and experiences, while others propose that ethics can be derived from objective moral principles.</w:t>
      </w:r>
    </w:p>
    <w:p w14:paraId="10300C90" w14:textId="77777777" w:rsidR="007C6D17" w:rsidRDefault="00000000">
      <w:r>
        <w:t>One approach to developing AI-generated ethics is to use machine learning algorithms to analyze large datasets of human decision-making patterns. By identifying commonalities and trends in human behavior, AI systems can generate their own ethical frameworks. For example, an AI system designed to prioritize fairness might analyze data on human decision-making related to equality and justice, and then use that information to make decisions.</w:t>
      </w:r>
    </w:p>
    <w:p w14:paraId="1E5EBC38" w14:textId="77777777" w:rsidR="007C6D17" w:rsidRDefault="00000000">
      <w:r>
        <w:t>However, there are also concerns about the potential biases and limitations of AI-generated ethics. If AI systems are trained on biased datasets or rely solely on human input, they may perpetuate existing social inequalities or even create new ones. Furthermore, the lack of human oversight and judgment in AI decision-making processes raises questions about accountability and responsibility.</w:t>
      </w:r>
    </w:p>
    <w:p w14:paraId="336763E5" w14:textId="77777777" w:rsidR="007C6D17" w:rsidRDefault="00000000">
      <w:r>
        <w:t>Another challenge is determining how to evaluate the ethicality of AI-generated content. Is it sufficient to simply analyze the output of an AI system based on predefined criteria, or do we need to consider broader societal implications? For instance, if an AI system generates a piece of music that is deemed "beautiful" by human standards, does that mean it is inherently "good" or ethical?</w:t>
      </w:r>
    </w:p>
    <w:p w14:paraId="207020D5" w14:textId="77777777" w:rsidR="007C6D17" w:rsidRDefault="00000000">
      <w:r>
        <w:t>In addition to these challenges, there are also concerns about the potential consequences of relying on AI-generated ethics. If AI systems are allowed to generate their own moral frameworks without human oversight, they may create new forms of social harm or perpetuate existing ones.</w:t>
      </w:r>
    </w:p>
    <w:p w14:paraId="08A860A7" w14:textId="77777777" w:rsidR="007C6D17" w:rsidRDefault="00000000">
      <w:r>
        <w:t>The development of AI-generated ethics requires a nuanced understanding of the complex relationships between humans, machines, and morality. It is essential to recognize that AI systems are not inherently ethical or moral, but rather tools that can be used to facilitate human decision-making processes. By acknowledging the limitations and potential biases of AI-generated ethics, we can work towards developing more robust and equitable frameworks for decision-making.</w:t>
      </w:r>
    </w:p>
    <w:p w14:paraId="3E908EE8" w14:textId="77777777" w:rsidR="007C6D17" w:rsidRDefault="00000000">
      <w:r>
        <w:t>Moreover, the development of AI-generated ethics also highlights the need for interdisciplinary collaboration between experts in AI, philosophy, ethics, and social sciences. By bringing together diverse perspectives and expertise, we can create a more comprehensive understanding of the ethical implications of AI-generated content and develop strategies for mitigating potential risks and biases.</w:t>
      </w:r>
    </w:p>
    <w:p w14:paraId="4AC72283" w14:textId="77777777" w:rsidR="007C6D17" w:rsidRDefault="00000000">
      <w:r>
        <w:t>As AI systems become increasingly sophisticated, it is crucial to recognize that their decision-making processes must be grounded in a deep understanding of human values and morality. Only by acknowledging this complexity can we hope to create a world where humans and machines work together to generate moral frameworks that are fair, just, and equitable for all.</w:t>
      </w:r>
    </w:p>
    <w:p w14:paraId="5483D953" w14:textId="77777777" w:rsidR="007C6D17" w:rsidRDefault="00000000">
      <w:pPr>
        <w:pStyle w:val="Heading2"/>
      </w:pPr>
      <w:r>
        <w:lastRenderedPageBreak/>
        <w:t>The ethics of AI-driven decision-making</w:t>
      </w:r>
      <w:bookmarkStart w:id="459" w:name="5.6.10"/>
      <w:bookmarkEnd w:id="459"/>
    </w:p>
    <w:p w14:paraId="613527E8" w14:textId="77777777" w:rsidR="007C6D17" w:rsidRDefault="00000000">
      <w:r>
        <w:t>The ethics of AI-driven decision-making are a critical concern in today's world, as the increasing reliance on artificial intelligence (AI) for decision-making raises important questions about accountability, transparency, and moral responsibility.</w:t>
      </w:r>
    </w:p>
    <w:p w14:paraId="4F48D88E" w14:textId="77777777" w:rsidR="007C6D17" w:rsidRDefault="00000000">
      <w:r>
        <w:t>One of the primary concerns surrounding AI-driven decision-making is the issue of accountability. When AI systems are involved in making decisions, there is a risk that humans may be less directly accountable for the outcomes. This could lead to a lack of transparency and an inability to identify and correct mistakes or biases. In some cases, this could result in serious consequences, such as financial losses or even harm to individuals.</w:t>
      </w:r>
    </w:p>
    <w:p w14:paraId="38A8A14B" w14:textId="77777777" w:rsidR="007C6D17" w:rsidRDefault="00000000">
      <w:r>
        <w:t>Another ethical concern related to AI-driven decision-making is the potential for bias and discrimination. AI systems are only as good as the data used to train them, and if that data contains biases and stereotypes, those biases will be reflected in the decisions made by the AI system. This could lead to discriminatory outcomes, such as denying loans or credit to certain groups of people based on their race, gender, or other characteristics.</w:t>
      </w:r>
    </w:p>
    <w:p w14:paraId="38408EB1" w14:textId="77777777" w:rsidR="007C6D17" w:rsidRDefault="00000000">
      <w:r>
        <w:t>Moreover, AI-driven decision-making raises questions about the role of humans in these processes. Should we allow AI systems to make decisions independently, without human oversight and control? Or should we require that humans are always involved in the decision-making process, even if they are not directly making the decisions?</w:t>
      </w:r>
    </w:p>
    <w:p w14:paraId="1FAEEAFA" w14:textId="77777777" w:rsidR="007C6D17" w:rsidRDefault="00000000">
      <w:r>
        <w:t>One potential solution is to develop more transparent and explainable AI systems, which can provide insights into their decision-making processes. This could involve creating systems that can articulate their reasoning and justify their conclusions, allowing for greater understanding and accountability.</w:t>
      </w:r>
    </w:p>
    <w:p w14:paraId="14794806" w14:textId="77777777" w:rsidR="007C6D17" w:rsidRDefault="00000000">
      <w:r>
        <w:t>Another approach is to focus on developing more human-centered AI systems, which prioritize collaboration with humans rather than simply automating decision-making. This could involve designing AI systems that are designed to work in tandem with humans, rather than replacing them entirely.</w:t>
      </w:r>
    </w:p>
    <w:p w14:paraId="0BCCC16F" w14:textId="77777777" w:rsidR="007C6D17" w:rsidRDefault="00000000">
      <w:r>
        <w:t>The ethics of AI-driven decision-making require a nuanced and multidisciplinary approach, involving not only technical expertise but also social, ethical, and philosophical considerations. It is essential that we prioritize transparency, accountability, and fairness in these processes.</w:t>
      </w:r>
    </w:p>
    <w:p w14:paraId="49257C17" w14:textId="77777777" w:rsidR="007C6D17" w:rsidRDefault="00000000">
      <w:r>
        <w:t>In addition, as AI systems become more integrated into various aspects of our lives, it is crucial to consider the potential consequences of their involvement in decision-making processes. For example, what happens when AI systems are used to make decisions about issues like education, employment, or healthcare? How do we ensure that these decisions are fair and just?</w:t>
      </w:r>
    </w:p>
    <w:p w14:paraId="3E16641C" w14:textId="77777777" w:rsidR="007C6D17" w:rsidRDefault="00000000">
      <w:r>
        <w:t>Furthermore, as AI systems become more autonomous, there is a risk that they may begin to operate outside the bounds of human oversight and control. This raises important questions about accountability and responsibility, particularly in cases where AI systems make mistakes or cause harm.</w:t>
      </w:r>
    </w:p>
    <w:p w14:paraId="7C0B5345" w14:textId="77777777" w:rsidR="007C6D17" w:rsidRDefault="00000000">
      <w:r>
        <w:t xml:space="preserve">To address these concerns, it is essential to develop more robust ethical frameworks for AI-driven decision-making, which prioritize transparency, accountability, and fairness. This could involve establishing clear guidelines for the development and deployment of AI </w:t>
      </w:r>
      <w:r>
        <w:lastRenderedPageBreak/>
        <w:t>systems, as well as ensuring that there are adequate mechanisms in place for addressing errors and biases.</w:t>
      </w:r>
    </w:p>
    <w:p w14:paraId="59867ABF" w14:textId="77777777" w:rsidR="007C6D17" w:rsidRDefault="00000000">
      <w:r>
        <w:t>In this context, the role of humans in AI-driven decision-making processes becomes even more critical. Humans must be involved in designing and developing AI systems, as well as in monitoring their performance and correcting any errors or biases that may arise. This requires a deep understanding of both technical and ethical considerations, as well as a willingness to engage in ongoing dialogue and collaboration.</w:t>
      </w:r>
    </w:p>
    <w:p w14:paraId="171FD4D2" w14:textId="77777777" w:rsidR="007C6D17" w:rsidRDefault="00000000">
      <w:r>
        <w:t>By prioritizing transparency, accountability, and fairness, we can ensure that AI systems are used in ways that are consistent with our values and promote the well-being of all individuals.</w:t>
      </w:r>
    </w:p>
    <w:p w14:paraId="3B343130" w14:textId="77777777" w:rsidR="007C6D17" w:rsidRDefault="00000000">
      <w:r>
        <w:br w:type="page"/>
      </w:r>
    </w:p>
    <w:p w14:paraId="5C4FE16B" w14:textId="77777777" w:rsidR="007C6D17" w:rsidRDefault="00000000">
      <w:pPr>
        <w:pStyle w:val="Heading1"/>
      </w:pPr>
      <w:r>
        <w:lastRenderedPageBreak/>
        <w:t>Chapter 47: Environmental Ethics and Sustainability</w:t>
      </w:r>
    </w:p>
    <w:p w14:paraId="7F879DAF" w14:textId="77777777" w:rsidR="007C6D17" w:rsidRDefault="00000000">
      <w:pPr>
        <w:pStyle w:val="Heading2"/>
      </w:pPr>
      <w:r>
        <w:t>The concept of environmental ethics</w:t>
      </w:r>
      <w:bookmarkStart w:id="460" w:name="5.7.1"/>
      <w:bookmarkEnd w:id="460"/>
    </w:p>
    <w:p w14:paraId="10B93E49" w14:textId="77777777" w:rsidR="007C6D17" w:rsidRDefault="00000000">
      <w:r>
        <w:t>Environmental ethics is a burgeoning field of inquiry that seeks to address the moral dimensions of human interactions with the natural world. Our planet faces unprecedented environmental challenges, from climate change to species extinction, making it increasingly imperative to develop a robust framework for evaluating and guiding our actions in relation to the environment.</w:t>
      </w:r>
    </w:p>
    <w:p w14:paraId="2D9725CD" w14:textId="77777777" w:rsidR="007C6D17" w:rsidRDefault="00000000">
      <w:r>
        <w:t>At its core, environmental ethics is concerned with the question of what constitutes morally justifiable human conduct vis-à-vis the natural world. This involves grappling with the complex relationships between humans, animals, plants, and the land itself  – all of which are intertwined in intricate webs of cause and effect.</w:t>
      </w:r>
    </w:p>
    <w:p w14:paraId="1A91F48E" w14:textId="77777777" w:rsidR="007C6D17" w:rsidRDefault="00000000">
      <w:r>
        <w:t>One key challenge facing environmental ethics is the need to reconcile our species' inherent capacity for rational thought and technological innovation with the imperative to respect and preserve the integrity of ecosystems. This requires us to think critically about the moral implications of our actions, from the extraction of natural resources to the disposal of waste products.</w:t>
      </w:r>
    </w:p>
    <w:p w14:paraId="6C5F9F36" w14:textId="77777777" w:rsidR="007C6D17" w:rsidRDefault="00000000">
      <w:r>
        <w:t>A crucial step in developing a comprehensive framework for environmental ethics is recognizing the intrinsic value of non-human entities  – including animals, plants, and landscapes  – as having inherent worth and deserving of respect. This shift in perspective has far-reading consequences, as it prompts us to reevaluate our priorities and behaviors in relation to the natural world.</w:t>
      </w:r>
    </w:p>
    <w:p w14:paraId="2B6BBA3A" w14:textId="77777777" w:rsidR="007C6D17" w:rsidRDefault="00000000">
      <w:r>
        <w:t>Moreover, environmental ethics must also contend with the issue of power dynamics and privilege. Historically, certain groups have been disproportionately affected by environmental degradation, while others have contributed more heavily to the problem. A genuinely inclusive approach to environmental ethics must account for these disparities and strive to empower marginalized voices.</w:t>
      </w:r>
    </w:p>
    <w:p w14:paraId="5ED41437" w14:textId="77777777" w:rsidR="007C6D17" w:rsidRDefault="00000000">
      <w:r>
        <w:t>Furthermore, environmental ethics must engage with the question of what constitutes a just and equitable distribution of environmental goods and services. This involves grappling with issues such as climate justice, where vulnerable populations are disproportionately impacted by the consequences of greenhouse gas emissions, while those responsible for the pollution are often shielded from accountability.</w:t>
      </w:r>
    </w:p>
    <w:p w14:paraId="09187752" w14:textId="77777777" w:rsidR="007C6D17" w:rsidRDefault="00000000">
      <w:r>
        <w:t>By recognizing the inherent value of non-human entities and addressing issues of power dynamics and privilege, we can work towards a more just and sustainable future  – one where human flourishing is inextricably linked with the health of ecosystems.</w:t>
      </w:r>
    </w:p>
    <w:p w14:paraId="0AA64980" w14:textId="77777777" w:rsidR="007C6D17" w:rsidRDefault="00000000">
      <w:pPr>
        <w:pStyle w:val="Heading2"/>
      </w:pPr>
      <w:r>
        <w:t>Sustainability and its importance for the planet</w:t>
      </w:r>
      <w:bookmarkStart w:id="461" w:name="5.7.2"/>
      <w:bookmarkEnd w:id="461"/>
    </w:p>
    <w:p w14:paraId="285E7CA2" w14:textId="77777777" w:rsidR="007C6D17" w:rsidRDefault="00000000">
      <w:r>
        <w:t>Sustainability is a concept that has gained significant attention in recent years, and for good reason. The importance of sustainability cannot be overstated as it plays a critical role in ensuring the long-terms health and well-being of our planet.</w:t>
      </w:r>
    </w:p>
    <w:p w14:paraId="4BE0111E" w14:textId="77777777" w:rsidR="007C6D17" w:rsidRDefault="00000000">
      <w:r>
        <w:t xml:space="preserve">At its core, sustainability refers to the ability to maintain a certain level of quality or stability over an extended period of time without depleting natural resources or harming </w:t>
      </w:r>
      <w:r>
        <w:lastRenderedPageBreak/>
        <w:t>the environment. In other words, it's about finding ways to live and operate that are balanced with the needs of the planet and future generations.</w:t>
      </w:r>
    </w:p>
    <w:p w14:paraId="6DFD8390" w14:textId="77777777" w:rsidR="007C6D17" w:rsidRDefault="00000000">
      <w:r>
        <w:t>One of the primary reasons why sustainability is so vital is because of the devastating impact that human activities have on the environment. From deforestation and habitat destruction to climate change and pollution, our daily habits and choices are having a profound effect on the natural world.</w:t>
      </w:r>
    </w:p>
    <w:p w14:paraId="31AD1915" w14:textId="77777777" w:rsidR="007C6D17" w:rsidRDefault="00000000">
      <w:r>
        <w:t>For instance, did you know that humans are responsible for around 15% of all greenhouse gas emissions? That's right, just us alone! And it's not just about carbon emissions; we're also destroying habitats at an alarming rate. According to the World Wildlife Fund, up to 50% of all species could be extinct within the next few decades if we don't take drastic action.</w:t>
      </w:r>
    </w:p>
    <w:p w14:paraId="58A81883" w14:textId="77777777" w:rsidR="007C6D17" w:rsidRDefault="00000000">
      <w:r>
        <w:t>Now, some might say that sustainability is a nice-to-have rather than a must-have. That it's something we can worry about later or that someone else will deal with. But the truth is, sustainability is not just a moral imperative; it's also a matter of self-preservation.</w:t>
      </w:r>
    </w:p>
    <w:p w14:paraId="43C14A48" w14:textId="77777777" w:rsidR="007C6D17" w:rsidRDefault="00000000">
      <w:r>
        <w:t>As the saying goes, "the Earth has no borders." What happens to our planet affects us all, regardless of where we live or what our circumstances are. Climate change, in particular, knows no bounds. Rising sea levels, more frequent natural disasters, and unpredictable weather patterns can and will have a significant impact on human populations worldwide.</w:t>
      </w:r>
    </w:p>
    <w:p w14:paraId="694B8D30" w14:textId="77777777" w:rsidR="007C6D17" w:rsidRDefault="00000000">
      <w:r>
        <w:t>Moreover, sustainability is not just about saving the planet; it's also about creating a better future for ourselves. When we prioritize sustainability, we're not just thinking about what's good for the environment; we're also thinking about what's good for our communities, our economies, and our own well-being.</w:t>
      </w:r>
    </w:p>
    <w:p w14:paraId="12744CE5" w14:textId="77777777" w:rsidR="007C6D17" w:rsidRDefault="00000000">
      <w:r>
        <w:t>Take, for example, the city of Copenhagen. In recent years, this Danish metropolis has made significant strides in becoming a sustainable urban center. From its carbon-neutral ambitions to its innovative green infrastructure, Copenhagen is showing us that it is possible to live in harmony with the environment while also thriving economically and socially.</w:t>
      </w:r>
    </w:p>
    <w:p w14:paraId="12B6BA98" w14:textId="77777777" w:rsidR="007C6D17" w:rsidRDefault="00000000">
      <w:r>
        <w:t>Another reason why sustainability is crucial is because it's not just about what we do as individuals; it's also about what our governments, corporations, and institutions do. When we prioritize sustainability, we're sending a message to those in power that this is something we care about and are willing to take action on.</w:t>
      </w:r>
    </w:p>
    <w:p w14:paraId="0721250D" w14:textId="77777777" w:rsidR="007C6D17" w:rsidRDefault="00000000">
      <w:r>
        <w:t>In fact, some of the most significant advancements in sustainability have come from grassroots movements and community-lead initiatives. From local farmers' markets to community gardens, ordinary people are coming together to make a difference.</w:t>
      </w:r>
    </w:p>
    <w:p w14:paraId="1D97104F" w14:textId="77777777" w:rsidR="007C6D17" w:rsidRDefault="00000000">
      <w:r>
        <w:t>Of course, there are challenges ahead. Changing our habits and behaviors won't be easy. It will require a concerted effort from governments, businesses, and individuals alike. But the good news is that we're not starting from scratch. There are countless examples of successful sustainability initiatives around the world, and there's no shortage of innovative solutions waiting to be implemented.</w:t>
      </w:r>
    </w:p>
    <w:p w14:paraId="47595D19" w14:textId="77777777" w:rsidR="007C6D17" w:rsidRDefault="00000000">
      <w:r>
        <w:t>So what can we do? Well, for starters, we can start making small changes in our daily lives. We can reduce our energy consumption, use public transport, or carpool with friends. We can choose products that are sustainably sourced and support businesses that prioritize the environment.</w:t>
      </w:r>
    </w:p>
    <w:p w14:paraId="4A555CFA" w14:textId="77777777" w:rsidR="007C6D17" w:rsidRDefault="00000000">
      <w:r>
        <w:lastRenderedPageBreak/>
        <w:t>We can also demand more from our leaders and institutions. We can hold them accountable for their actions and push them to make decisions that align with our values.</w:t>
      </w:r>
    </w:p>
    <w:p w14:paraId="47DCB4F1" w14:textId="77777777" w:rsidR="007C6D17" w:rsidRDefault="00000000">
      <w:r>
        <w:t>And finally, we can learn from others who have come before us. We can study the successes and failures of past sustainability initiatives and use that knowledge to inform our own efforts.</w:t>
      </w:r>
    </w:p>
    <w:p w14:paraId="79165E62" w14:textId="77777777" w:rsidR="007C6D17" w:rsidRDefault="00000000">
      <w:r>
        <w:t>Let's remember that sustainability is not just a goal; it's a journey. It's a process that requires patience, persistence, and collective action. But if we work together, I have no doubt that we can create a better world for ourselves and for generations to come.</w:t>
      </w:r>
    </w:p>
    <w:p w14:paraId="6A2FD7D3" w14:textId="77777777" w:rsidR="007C6D17" w:rsidRDefault="00000000">
      <w:pPr>
        <w:pStyle w:val="Heading2"/>
      </w:pPr>
      <w:r>
        <w:t>The role of technology in sustainable living</w:t>
      </w:r>
      <w:bookmarkStart w:id="462" w:name="5.7.3"/>
      <w:bookmarkEnd w:id="462"/>
    </w:p>
    <w:p w14:paraId="4877AE04" w14:textId="77777777" w:rsidR="007C6D17" w:rsidRDefault="00000000">
      <w:r>
        <w:t>The role of technology in sustainable living is multifaceted and far- reaching, playing a crucial part in transforming the way we live, work, and interact with the environment. As our world grapples with the challenges of climate change, resource depletion, and ecological degradation, technology has emerged as a key enabler of sustainable development.</w:t>
      </w:r>
    </w:p>
    <w:p w14:paraId="325BACAA" w14:textId="77777777" w:rsidR="007C6D17" w:rsidRDefault="00000000">
      <w:r>
        <w:t>One of the most significant ways technology is contributing to sustainable living is through energy efficiency and renewable energy. Smart grids and smart buildings are being designed to optimize energy usage, reducing waste and carbon emissions. Solar panels and wind turbines are becoming increasingly affordable and efficient, providing clean and reliable sources of power. Electric vehicles, powered by renewable energy, are decreasing our reliance on fossil fuels, lowering emissions, and improving air quality.</w:t>
      </w:r>
    </w:p>
    <w:p w14:paraId="01FBCE1A" w14:textId="77777777" w:rsidR="007C6D17" w:rsidRDefault="00000000">
      <w:r>
        <w:t>Technology is also revolutionizing the way we consume resources. E-commerce platforms and online marketplaces are making it possible to purchase products sustainably sourced and designed for recyclability. Companies like Patagonia and Reformation are pioneering circular economy practices, creating clothing lines that can be recycled or repurposed. This shift towards a sharing economy reduces waste, conserves natural resources, and promotes sustainable consumption patterns.</w:t>
      </w:r>
    </w:p>
    <w:p w14:paraId="341E74D7" w14:textId="77777777" w:rsidR="007C6D17" w:rsidRDefault="00000000">
      <w:r>
        <w:t>The Internet of Things (IoT) is another area where technology is playing a vital role in sustainable living. Smart home devices and sensors are helping us monitor and manage energy usage, water consumption, and waste production. IoT-enabled appliances can optimize their performance, reducing energy waste and improving efficiency. This connectedness also enables real-time monitoring of environmental conditions, enabling proactive decision-making to mitigate the impacts of climate change.</w:t>
      </w:r>
    </w:p>
    <w:p w14:paraId="0F753B32" w14:textId="77777777" w:rsidR="007C6D17" w:rsidRDefault="00000000">
      <w:r>
        <w:t>Artificial intelligence (AI) is being applied to various sustainability challenges, such as predicting and preventing natural disasters, optimizing agricultural yields, and streamlining supply chain logistics. AI-powered weather forecasting can alert us to impending extreme weather events, allowing for timely evacuations or preparedness measures. AI-driven precision agriculture reduces water usage, minimizes chemical inputs, and maximizes crop yields.</w:t>
      </w:r>
    </w:p>
    <w:p w14:paraId="1F6CA48A" w14:textId="77777777" w:rsidR="007C6D17" w:rsidRDefault="00000000">
      <w:r>
        <w:t xml:space="preserve">Another critical area where technology is supporting sustainable living is through education and awareness. Online platforms, social media, and educational resources are disseminating vital information about sustainability, climate change, and environmental stewardship. Virtual reality experiences can immerse us in simulations of environmental consequences, </w:t>
      </w:r>
      <w:r>
        <w:lastRenderedPageBreak/>
        <w:t>fostering empathy and inspiring action. Educational apps and games are engaging children and adults alike in interactive learning experiences that promote sustainable behaviors.</w:t>
      </w:r>
    </w:p>
    <w:p w14:paraId="25F0FE87" w14:textId="77777777" w:rsidR="007C6D17" w:rsidRDefault="00000000">
      <w:r>
        <w:t>Furthermore, technology is transforming the way we travel and commute, reducing our carbon footprint and promoting more environmentally friendly transportation options. Electric and self-driving vehicles, hyperloops, and high-speed rail networks are becoming increasingly available, offering cleaner and more efficient alternatives to traditional fossil fuel-based transportation.</w:t>
      </w:r>
    </w:p>
    <w:p w14:paraId="296143F5" w14:textId="77777777" w:rsidR="007C6D17" w:rsidRDefault="00000000">
      <w:r>
        <w:t>Finally, technology is enabling innovative solutions for waste management and recycling. Robotics and artificial intelligence are being applied in waste sorting facilities, increasing efficiency and reducing manual labor. Advanced recycling technologies can break down complex materials into their constituent parts, enabling the creation of new products from recycled materials.</w:t>
      </w:r>
    </w:p>
    <w:p w14:paraId="1378C95A" w14:textId="77777777" w:rsidR="007C6D17" w:rsidRDefault="00000000">
      <w:r>
        <w:t>By embracing the transformative power of technology, we can create a more environmentally conscious, resource-efficient, and resilient world for future generations. Technology will undoubtedly play a vital role in shaping our collective future, as we navigate the complexities of sustainable development with innovative solutions that drive positive change.</w:t>
      </w:r>
    </w:p>
    <w:p w14:paraId="1BD12FC7" w14:textId="77777777" w:rsidR="007C6D17" w:rsidRDefault="00000000">
      <w:pPr>
        <w:pStyle w:val="Heading2"/>
      </w:pPr>
      <w:r>
        <w:t>The influence of culture on environmental values and beliefs</w:t>
      </w:r>
      <w:bookmarkStart w:id="463" w:name="5.7.4"/>
      <w:bookmarkEnd w:id="463"/>
    </w:p>
    <w:p w14:paraId="4322B3F8" w14:textId="77777777" w:rsidR="007C6D17" w:rsidRDefault="00000000">
      <w:r>
        <w:t>The influence of culture on environmental values and beliefs is a complex and multifaceted phenomenon that has garnered significant attention in recent years. Cultural norms and values play a crucial role in shaping individual and collective beliefs about the environment. For instance, some cultures may place a greater emphasis on preserving nature for future generations, while others may prioritize economic growth and development over environmental concerns.</w:t>
      </w:r>
    </w:p>
    <w:p w14:paraId="255F004B" w14:textId="77777777" w:rsidR="007C6D17" w:rsidRDefault="00000000">
      <w:r>
        <w:t>One of the most significant ways that culture influences environmental values is through the concept of "nature-culture." This idea posits that human cultures are deeply intertwined with the natural world, and that our understanding of nature is shaped by our cultural beliefs and practices. For example, in many indigenous cultures, humans are seen as part of a larger ecosystem, where all living beings are interconnected and interdependent.</w:t>
      </w:r>
    </w:p>
    <w:p w14:paraId="489B16DC" w14:textId="77777777" w:rsidR="007C6D17" w:rsidRDefault="00000000">
      <w:r>
        <w:t>In contrast, Western cultures have traditionally viewed nature as something separate from human culture, a resource to be exploited for economic gain or utilized for recreational purposes. This dichotomy between nature and culture has contributed to many of the environmental problems we face today, such as overconsumption of resources, pollution, and habitat destruction.</w:t>
      </w:r>
    </w:p>
    <w:p w14:paraId="00C8D90E" w14:textId="77777777" w:rsidR="007C6D17" w:rsidRDefault="00000000">
      <w:r>
        <w:t>Another important cultural factor that shapes our environmental values is the concept of "place." Place refers to the physical environment in which people live, work, and interact with one another. Cultures that place a strong emphasis on place often develop a deep sense of connection to the natural world, which can lead to more sustainable practices and a greater appreciation for environmental conservation.</w:t>
      </w:r>
    </w:p>
    <w:p w14:paraId="343BAD7A" w14:textId="77777777" w:rsidR="007C6D17" w:rsidRDefault="00000000">
      <w:r>
        <w:t xml:space="preserve">For example, many cultures with strong agricultural traditions have developed a profound respect for the land and its resources. In these societies, farming is often seen as a sacred act that requires careful stewardship of the earth. This cultural value has led to the </w:t>
      </w:r>
      <w:r>
        <w:lastRenderedPageBreak/>
        <w:t>development of sustainable agricultural practices, such as crop rotation and organic farming, which minimize environmental impacts.</w:t>
      </w:r>
    </w:p>
    <w:p w14:paraId="707AEE6C" w14:textId="77777777" w:rsidR="007C6D17" w:rsidRDefault="00000000">
      <w:r>
        <w:t>In contrast, cultures that prioritize urbanization and industrialization may view nature as something separate from their daily lives, leading to greater environmental degradation and a lack of connection to the natural world.</w:t>
      </w:r>
    </w:p>
    <w:p w14:paraId="3719870E" w14:textId="77777777" w:rsidR="007C6D17" w:rsidRDefault="00000000">
      <w:r>
        <w:t>The influence of culture on environmental values is also evident in the way that people perceive and respond to environmental disasters. For example, after the Exxon Valdez oil spill in 1989, many Alaskan indigenous communities were devastated by the destruction of their traditional hunting grounds and fishing areas. This disaster had a profound impact on the cultural practices and identity of these communities, highlighting the importance of preserving nature for future generations.</w:t>
      </w:r>
    </w:p>
    <w:p w14:paraId="695EEFD6" w14:textId="77777777" w:rsidR="007C6D17" w:rsidRDefault="00000000">
      <w:r>
        <w:t>In contrast, many Western cultures may view environmental disasters as isolated incidents rather than part of a larger pattern of human-induced environmental degradation. This difference in cultural perspective can lead to varying responses to environmental crises, from short-term emergency responses to long-term sustainable solutions.</w:t>
      </w:r>
    </w:p>
    <w:p w14:paraId="7A23D714" w14:textId="77777777" w:rsidR="007C6D17" w:rsidRDefault="00000000">
      <w:r>
        <w:t>Finally, culture plays an essential role in shaping our attitudes towards environmental activism and advocacy. In many cultures, environmental activism is seen as a moral imperative that requires individual action and collective responsibility. For example, the indigenous concept of "seven generations" emphasizes the importance of considering the impact of one's actions on future generations, which can lead to a strong sense of environmental stewardship.</w:t>
      </w:r>
    </w:p>
    <w:p w14:paraId="4BFF2183" w14:textId="77777777" w:rsidR="007C6D17" w:rsidRDefault="00000000">
      <w:r>
        <w:t>In contrast, some Western cultures may view environmental activism as an isolated issue or a niche concern, rather than a critical aspect of human society. This cultural difference can influence how people engage with environmental issues and the level of commitment they bring to addressing these challenges.</w:t>
      </w:r>
    </w:p>
    <w:p w14:paraId="15B57330" w14:textId="77777777" w:rsidR="007C6D17" w:rsidRDefault="00000000">
      <w:r>
        <w:t>People develop deep connections to their natural environments, which in turn shapes their beliefs about preserving nature for future generations.</w:t>
      </w:r>
    </w:p>
    <w:p w14:paraId="6D10AEAF" w14:textId="77777777" w:rsidR="007C6D17" w:rsidRDefault="00000000">
      <w:pPr>
        <w:pStyle w:val="Heading2"/>
      </w:pPr>
      <w:r>
        <w:t>The ethics of environmental responsibility</w:t>
      </w:r>
      <w:bookmarkStart w:id="464" w:name="5.7.5"/>
      <w:bookmarkEnd w:id="464"/>
    </w:p>
    <w:p w14:paraId="340A5CE5" w14:textId="77777777" w:rsidR="007C6D17" w:rsidRDefault="00000000">
      <w:r>
        <w:t>The ethics of environmental responsibility is a pressing concern in today's world. We ravage the planet with our consumption habits and technological advancements, it's essential that we take responsibility for our actions and acknowledge the moral imperative to protect the environment.</w:t>
      </w:r>
    </w:p>
    <w:p w14:paraId="0C9A97A2" w14:textId="77777777" w:rsidR="007C6D17" w:rsidRDefault="00000000">
      <w:r>
        <w:t>One of the primary ethical considerations when it comes to environmental responsibility is the concept of intergenerational justice. This refers to the idea that we have a duty to ensure that our actions today do not compromise the ability of future generations to thrive on a healthy planet. It's a principle that is rooted in a sense of fairness and moral obligation, recognizing that the natural world is a shared inheritance that must be preserved for all people, regardless of their time of arrival.</w:t>
      </w:r>
    </w:p>
    <w:p w14:paraId="21B7DE8C" w14:textId="77777777" w:rsidR="007C6D17" w:rsidRDefault="00000000">
      <w:r>
        <w:t xml:space="preserve">This perspective also highlights the importance of considering the long-term consequences of our actions. We often prioritize short-term gains over long-term sustainability, but this approach can have devastating effects on the environment and future generations. By taking an intergenerational justice approach, we are forced to think more critically about the </w:t>
      </w:r>
      <w:r>
        <w:lastRenderedPageBreak/>
        <w:t>lasting impacts of our decisions and to make choices that align with our values of fairness, equality, and justice.</w:t>
      </w:r>
    </w:p>
    <w:p w14:paraId="25E15948" w14:textId="77777777" w:rsidR="007C6D17" w:rsidRDefault="00000000">
      <w:r>
        <w:t>Another crucial aspect of environmental ethics is the concept of moral agency. This refers to our capacity as individuals and societies to make choices that reflect our commitment to protecting the environment. It's the recognition that we have the power to shape our own destiny and that of future generations through our actions. Moral agency is not just about making environmentally conscious decisions, but also about acknowledging the moral imperative to do so.</w:t>
      </w:r>
    </w:p>
    <w:p w14:paraId="512AF061" w14:textId="77777777" w:rsidR="007C6D17" w:rsidRDefault="00000000">
      <w:r>
        <w:t>This perspective also emphasizes the importance of collective responsibility. Environmental degradation is often framed as a problem that can be solved through individual action or government regulation, but it's clear that we need a more comprehensive approach that involves all stakeholders. By recognizing our shared responsibility for the environment, we can work together to create systemic change and drive meaningful progress.</w:t>
      </w:r>
    </w:p>
    <w:p w14:paraId="77548F2E" w14:textId="77777777" w:rsidR="007C6D17" w:rsidRDefault="00000000">
      <w:r>
        <w:t>The ethics of environmental responsibility also requires us to confront the issue of accountability. As we exploit natural resources and contribute to climate change, there needs to be a clear understanding that those responsible for these actions will be held accountable. This is not just about punishing individuals or entities for their wrongdoing, but rather about creating a culture of transparency and accountability that encourages sustainable practices.</w:t>
      </w:r>
    </w:p>
    <w:p w14:paraId="0205BEAB" w14:textId="77777777" w:rsidR="007C6D17" w:rsidRDefault="00000000">
      <w:r>
        <w:t>One way to achieve this is through the development of environmental regulations and laws that are designed to prevent harm to the environment. However, it's also essential that we recognize the limitations of these approaches and focus on building a culture of sustainability and responsibility that goes beyond mere compliance with regulations.</w:t>
      </w:r>
    </w:p>
    <w:p w14:paraId="31704944" w14:textId="77777777" w:rsidR="007C6D17" w:rsidRDefault="00000000">
      <w:r>
        <w:t>The well-being of both people and planet demands that we acknowledge our shared humanity and recognize that our individual actions have consequences that ripple far beyond our own lifetimes. By prioritizing long-term sustainability, we can create a more just world for all people, where the environment is protected and future generations are able to thrive.</w:t>
      </w:r>
    </w:p>
    <w:p w14:paraId="3BB77073" w14:textId="77777777" w:rsidR="007C6D17" w:rsidRDefault="00000000">
      <w:pPr>
        <w:pStyle w:val="Heading2"/>
      </w:pPr>
      <w:r>
        <w:t>The impact of human activities on the environment</w:t>
      </w:r>
      <w:bookmarkStart w:id="465" w:name="5.7.6"/>
      <w:bookmarkEnd w:id="465"/>
    </w:p>
    <w:p w14:paraId="0761C5D8" w14:textId="77777777" w:rsidR="007C6D17" w:rsidRDefault="00000000">
      <w:r>
        <w:t>The impact of human activities on the environment is a pressing concern that has far-aching consequences for our planet and its inhabitants. The way we live, work, and interact with one another has a profound effect on the natural world around us.</w:t>
      </w:r>
    </w:p>
    <w:p w14:paraId="4CEFAFAF" w14:textId="77777777" w:rsidR="007C6D17" w:rsidRDefault="00000000">
      <w:r>
        <w:t>One of the most significant impacts of human activity on the environment is climate change. Human-induced greenhouse gas emissions, primarily from burning fossil fuels, deforestation, and land-use changes, are leading to rising temperatures and altering weather patterns. This has severe consequences for ecosystems, including more frequent and intense heatwaves, droughts, floods, and storms.</w:t>
      </w:r>
    </w:p>
    <w:p w14:paraId="2233999A" w14:textId="77777777" w:rsidR="007C6D17" w:rsidRDefault="00000000">
      <w:r>
        <w:t>Another significant impact is pollution. The release of pollutants into the air, water, and soil has devastating effects on human health and the environment. Air pollution alone is responsible for millions of premature deaths globally each year. Water pollution affects not only aquatic life but also humans who rely on contaminated sources for drinking, irrigation, or industry.</w:t>
      </w:r>
    </w:p>
    <w:p w14:paraId="3098784C" w14:textId="77777777" w:rsidR="007C6D17" w:rsidRDefault="00000000">
      <w:r>
        <w:lastRenderedPageBreak/>
        <w:t>Human activities have also led to habitat destruction and fragmentation, pushing many species to the brink of extinction. Deforestation, urbanization, and infrastructure development are major contributors to this problem. The loss of biodiversity has cascading effects throughout ecosystems, undermining the very foundation of life on Earth.</w:t>
      </w:r>
    </w:p>
    <w:p w14:paraId="644BBCCC" w14:textId="77777777" w:rsidR="007C6D17" w:rsidRDefault="00000000">
      <w:r>
        <w:t>The extraction and processing of natural resources, such as mining and drilling, also have severe environmental impacts. These activities often lead to soil degradation, water contamination, and noise pollution. The disposal of waste products from these processes further exacerbates the problem.</w:t>
      </w:r>
    </w:p>
    <w:p w14:paraId="4896B8FF" w14:textId="77777777" w:rsidR="007C6D17" w:rsidRDefault="00000000">
      <w:r>
        <w:t>Furthermore, human population growth and consumption patterns are straining the planet's resources. The production and distribution of goods, services, and energy require massive amounts of materials, energy, and labor. This has led to resource depletion, overfishing, and unsustainable agriculture practices.</w:t>
      </w:r>
    </w:p>
    <w:p w14:paraId="5943F523" w14:textId="77777777" w:rsidR="007C6D17" w:rsidRDefault="00000000">
      <w:r>
        <w:t>The environmental impact of human activities is also closely tied to social and economic factors. Poverty, inequality, and poor living conditions can lead individuals to engage in environmentally harmful behaviors as a means of survival or to access basic necessities. Conversely, addressing these social issues can help reduce environmental pressures by providing alternatives and promoting more sustainable lifestyles.</w:t>
      </w:r>
    </w:p>
    <w:p w14:paraId="1F202C23" w14:textId="77777777" w:rsidR="007C6D17" w:rsidRDefault="00000000">
      <w:r>
        <w:t>There are many ways to mitigate the negative impacts of human activities on the environment. Transitioning to renewable energy sources, increasing energy efficiency, and adopting circular economy practices can significantly reduce greenhouse gas emissions and pollution. Sustainable agriculture methods, reforestation efforts, and conservation programs can help preserve biodiversity and ecosystem services.</w:t>
      </w:r>
    </w:p>
    <w:p w14:paraId="304A0E30" w14:textId="77777777" w:rsidR="007C6D17" w:rsidRDefault="00000000">
      <w:r>
        <w:t>Individual actions, such as reducing waste, using public transportation, or choosing eco-friendly products, may seem small but collectively have a substantial impact. Moreover, policy changes, regulations, and international agreements can create the necessary frameworks for environmental protection and restoration.</w:t>
      </w:r>
    </w:p>
    <w:p w14:paraId="240F0841" w14:textId="77777777" w:rsidR="007C6D17" w:rsidRDefault="00000000">
      <w:r>
        <w:t>However, addressing the complex and interconnected issues driving environmental degradation requires a comprehensive approach that involves government, industry, civil society, and individual actions. It demands a fundamental shift in our values, behaviors, and relationships with the natural world.</w:t>
      </w:r>
    </w:p>
    <w:p w14:paraId="6FBC5DA8" w14:textId="77777777" w:rsidR="007C6D17" w:rsidRDefault="00000000">
      <w:r>
        <w:t>By acknowledging the severity of this issue, we can work together to develop innovative solutions, promote sustainable development, and ensure a livable future for generations to come.</w:t>
      </w:r>
    </w:p>
    <w:p w14:paraId="2861F124" w14:textId="77777777" w:rsidR="007C6D17" w:rsidRDefault="00000000">
      <w:pPr>
        <w:pStyle w:val="Heading2"/>
      </w:pPr>
      <w:r>
        <w:t>The importance of conservation efforts</w:t>
      </w:r>
      <w:bookmarkStart w:id="466" w:name="5.7.7"/>
      <w:bookmarkEnd w:id="466"/>
    </w:p>
    <w:p w14:paraId="506CB656" w14:textId="77777777" w:rsidR="007C6D17" w:rsidRDefault="00000000">
      <w:r>
        <w:t>The importance of conservation efforts cannot be overstated. The world grapples with challenges posed by climate change, deforestation, and species extinction. It has become clear that preserving the natural world for future generations is not only a moral imperative but also a critical component of ensuring our own survival.</w:t>
      </w:r>
    </w:p>
    <w:p w14:paraId="759BED49" w14:textId="77777777" w:rsidR="007C6D17" w:rsidRDefault="00000000">
      <w:r>
        <w:t xml:space="preserve">Conservation efforts are essential because they seek to protect and preserve ecosystems, habitats, and species that are crucial to the health of our planet. By safeguarding these delicate balances, we can prevent the catastrophic consequences that would arise from their destruction. The loss of biodiversity, for instance, would have far-reaching implications for </w:t>
      </w:r>
      <w:r>
        <w:lastRenderedPageBreak/>
        <w:t>human societies, as many of the ecosystem services that support us – such as clean air and water, soil formation, and pest control – are dependent on a rich tapestry of plant and animal life.</w:t>
      </w:r>
    </w:p>
    <w:p w14:paraId="79EB06DF" w14:textId="77777777" w:rsidR="007C6D17" w:rsidRDefault="00000000">
      <w:r>
        <w:t>Conservation efforts also play a vital role in maintaining the integrity of natural processes. For example, preserving forests helps to regulate the climate by absorbing carbon dioxide and producing oxygen. Similarly, protecting wetlands ensures that these critical areas continue to filter pollutants from waterways and provide crucial habitats for aquatic species. By preserving these ecosystems, we can ensure that the natural world continues to function as it should, providing us with the resources and services that underpin our very existence.</w:t>
      </w:r>
    </w:p>
    <w:p w14:paraId="487394DE" w14:textId="77777777" w:rsidR="007C6D17" w:rsidRDefault="00000000">
      <w:r>
        <w:t>Another key reason why conservation efforts are essential is that they can help to mitigate the impacts of climate change. As global temperatures rise, conservation initiatives can work to safeguard the most vulnerable ecosystems – such as coral reefs, ice caps, and mountainous regions – which are particularly susceptible to the effects of warming. By protecting these areas, we can prevent the loss of valuable carbon sinks and habitat destruction that would exacerbate climate change.</w:t>
      </w:r>
    </w:p>
    <w:p w14:paraId="1522EC3B" w14:textId="77777777" w:rsidR="007C6D17" w:rsidRDefault="00000000">
      <w:r>
        <w:t>Furthermore, conservation efforts can have significant benefits for human societies. For example, preserving natural habitats can provide us with opportunities for sustainable development, such as eco-tourism, ecologically-based agriculture, and renewable energy generation. By working to protect and restore ecosystems, we can also create jobs, stimulate local economies, and improve the overall well-being of communities.</w:t>
      </w:r>
    </w:p>
    <w:p w14:paraId="77CD5644" w14:textId="77777777" w:rsidR="007C6D17" w:rsidRDefault="00000000">
      <w:r>
        <w:t>The loss of species would not only be a tragedy for the animals themselves but also have far-reaching implications for ecosystems and the planet as a whole. By working to protect and conserve species, we can help to maintain the health of ecosystems, prevent the spread of diseases, and ensure that the natural world continues to provide us with the resources and services that support our very existence.</w:t>
      </w:r>
    </w:p>
    <w:p w14:paraId="1B736FCF" w14:textId="77777777" w:rsidR="007C6D17" w:rsidRDefault="00000000">
      <w:r>
        <w:t>Finally, conservation efforts are essential because they can help to promote greater awareness and understanding of the natural world. By working to protect and preserve ecosystems, we can raise public awareness about the importance of environmental protection and inspire future generations to continue this vital work.</w:t>
      </w:r>
    </w:p>
    <w:p w14:paraId="36950A7A" w14:textId="77777777" w:rsidR="007C6D17" w:rsidRDefault="00000000">
      <w:r>
        <w:t>Protecting species is a critical component of ensuring the health of ecosystems, preventing habitat destruction that exacerbates climate change, and promoting sustainable development. In protecting these delicate balances, we are not only preserving the natural world but also ensuring our own survival.</w:t>
      </w:r>
    </w:p>
    <w:p w14:paraId="0EBFBF98" w14:textId="77777777" w:rsidR="007C6D17" w:rsidRDefault="00000000">
      <w:pPr>
        <w:pStyle w:val="Heading2"/>
      </w:pPr>
      <w:r>
        <w:t>The concept of eco-friendliness in product design</w:t>
      </w:r>
      <w:bookmarkStart w:id="467" w:name="5.7.8"/>
      <w:bookmarkEnd w:id="467"/>
    </w:p>
    <w:p w14:paraId="6D25D274" w14:textId="77777777" w:rsidR="007C6D17" w:rsidRDefault="00000000">
      <w:r>
        <w:t>The concept of eco-friendliness in product design is a crucial consideration for companies seeking to minimize their environmental impact while creating innovative and sustainable products. As consumers become increasingly aware of the importance of sustainability, manufacturers must adapt by incorporating environmentally responsible practices into their product development processes.</w:t>
      </w:r>
    </w:p>
    <w:p w14:paraId="5F079ABC" w14:textId="77777777" w:rsidR="007C6D17" w:rsidRDefault="00000000">
      <w:r>
        <w:t xml:space="preserve">Eco-friendliness refers to the degree to which a product minimizes harm to the environment throughout its entire lifecycle, from production to disposal or recycling. This </w:t>
      </w:r>
      <w:r>
        <w:lastRenderedPageBreak/>
        <w:t>encompasses not only the material selection and manufacturing process but also the packaging, transportation, use, maintenance, and end-of-life phases. By prioritizing eco-friendliness in product design, companies can reduce their environmental footprint, mitigate potential liabilities, and enhance their reputation among environmentally conscious consumers.</w:t>
      </w:r>
    </w:p>
    <w:p w14:paraId="41C7FC08" w14:textId="77777777" w:rsidR="007C6D17" w:rsidRDefault="00000000">
      <w:r>
        <w:t>One key strategy for achieving eco-friendliness is through the thoughtful selection of materials. This involves identifying sustainable alternatives to traditional materials that may have negative environmental impacts, such as virgin plastics or metals with high embodied energy. For instance, companies can opt for recycled materials, bioplastics, or sustainably sourced natural fibers like bamboo or hemp.</w:t>
      </w:r>
    </w:p>
    <w:p w14:paraId="301CA1AA" w14:textId="77777777" w:rsidR="007C6D17" w:rsidRDefault="00000000">
      <w:r>
        <w:t>Another critical aspect of eco-friendly product design is minimizing waste and the environmental impact of manufacturing processes. This can be achieved through design-for-disassembly principles, which encourage products to be easily disassembled and recycled at the end of their lifespan. Additionally, companies can adopt lean manufacturing techniques to reduce energy consumption, minimize packaging, and optimize material usage.</w:t>
      </w:r>
    </w:p>
    <w:p w14:paraId="5572B9AB" w14:textId="77777777" w:rsidR="007C6D17" w:rsidRDefault="00000000">
      <w:r>
        <w:t>The role of product design in promoting eco-friendliness is multifaceted. First, designers must consider the environmental implications of a product's intended use, ensuring that it does not contribute to waste or pollution. This might involve designing products with longevity and durability in mind, reducing the likelihood of premature obsolescence. Second, designers can optimize product performance through clever design solutions, such as minimizing energy consumption or improving water efficiency.</w:t>
      </w:r>
    </w:p>
    <w:p w14:paraId="2D49B6D4" w14:textId="77777777" w:rsidR="007C6D17" w:rsidRDefault="00000000">
      <w:r>
        <w:t>Packaging is another critical area where eco-friendliness can be incorporated into product design. Companies can reduce packaging waste by opting for minimalist designs, using biodegradable materials, or designing products with integrated packaging that eliminates the need for secondary packaging.</w:t>
      </w:r>
    </w:p>
    <w:p w14:paraId="7FF7B775" w14:textId="77777777" w:rsidR="007C6D17" w:rsidRDefault="00000000">
      <w:r>
        <w:t>Transportation and logistics also play a significant role in the environmental impact of products. By optimizing supply chain management, companies can reduce carbon emissions generated during transportation and storage. This might involve partnering with environmentally conscious logistics providers, utilizing alternative fuels or electric vehicles, or implementing efficient route planning.</w:t>
      </w:r>
    </w:p>
    <w:p w14:paraId="5D45F88A" w14:textId="77777777" w:rsidR="007C6D17" w:rsidRDefault="00000000">
      <w:r>
        <w:t>By integrating eco-friendly principles into product design, manufacturers can create innovative solutions that minimize harm to the environment while meeting customer needs. As consumers continue to demand more sustainable products, companies must adapt by prioritizing eco-friendliness in their design processes, driving innovation and reducing environmental impact along the way.</w:t>
      </w:r>
    </w:p>
    <w:p w14:paraId="605CBBB2" w14:textId="77777777" w:rsidR="007C6D17" w:rsidRDefault="00000000">
      <w:pPr>
        <w:pStyle w:val="Heading2"/>
      </w:pPr>
      <w:r>
        <w:t>The role of education in environmental awareness</w:t>
      </w:r>
      <w:bookmarkStart w:id="468" w:name="5.7.9"/>
      <w:bookmarkEnd w:id="468"/>
    </w:p>
    <w:p w14:paraId="60997547" w14:textId="77777777" w:rsidR="007C6D17" w:rsidRDefault="00000000">
      <w:r>
        <w:t>The role of education in environmental awareness is a vital component in fostering a culture of sustainability and promoting eco-friendly practices. By providing individuals with the knowledge, skills, and values necessary to make environmentally conscious decisions, education can play a crucial role in mitigating the impacts of climate change, conserving natural resources, and preserving biodiversity.</w:t>
      </w:r>
    </w:p>
    <w:p w14:paraId="7A3507EB" w14:textId="77777777" w:rsidR="007C6D17" w:rsidRDefault="00000000">
      <w:r>
        <w:lastRenderedPageBreak/>
        <w:t>One of the primary ways in which education contributes to environmental awareness is by increasing public understanding of environmental issues. Through formal and informal learning experiences, individuals can develop a deeper appreciation for the interconnectedness of ecosystems, the impact of human activities on the environment, and the importance of conservation efforts. This knowledge can then be applied in everyday life, influencing personal decisions and behaviors.</w:t>
      </w:r>
    </w:p>
    <w:p w14:paraId="5F7DCE7C" w14:textId="77777777" w:rsidR="007C6D17" w:rsidRDefault="00000000">
      <w:r>
        <w:t>Formal education, such as schooling and higher education, provides a structured framework for learning about environmental issues. Curriculum- based programs that focus on environmental science, ecology, and sustainability can help students develop a comprehensive understanding of environmental concepts, principles, and practices. These programs can also encourage critical thinking, problem-solving, and collaboration  – essential skills for addressing complex environmental challenges.</w:t>
      </w:r>
    </w:p>
    <w:p w14:paraId="78675E82" w14:textId="77777777" w:rsidR="007C6D17" w:rsidRDefault="00000000">
      <w:r>
        <w:t>Informal education, such as community-based initiatives, workshops, and online resources, offers a more flexible and accessible approach to learning about environmental issues. These types of educational experiences can be particularly effective in engaging communities that may not have access to formal education or may require specialized training. Informal education can also provide opportunities for individuals to share their knowledge, skills, and experiences with others, fostering a sense of community and shared responsibility.</w:t>
      </w:r>
    </w:p>
    <w:p w14:paraId="30A19DE9" w14:textId="77777777" w:rsidR="007C6D17" w:rsidRDefault="00000000">
      <w:r>
        <w:t>Education is also essential for developing the technical skills necessary to address environmental challenges. For example, scientists, engineers, and policymakers require advanced training in fields such as ecology, conservation biology, and climate science to develop effective solutions to environmental problems. Similarly, individuals working in industries that impact the environment, such as energy, transportation, and agriculture, need education and training on sustainable practices and technologies.</w:t>
      </w:r>
    </w:p>
    <w:p w14:paraId="4333B0B6" w14:textId="77777777" w:rsidR="007C6D17" w:rsidRDefault="00000000">
      <w:r>
        <w:t>Beyond providing knowledge and technical skills, education can also influence values and attitudes toward the environment. By promoting a sense of responsibility, respect, and stewardship for the natural world, education can encourage individuals to adopt environmentally conscious behaviors and support policies that prioritize environmental protection.</w:t>
      </w:r>
    </w:p>
    <w:p w14:paraId="310F1162" w14:textId="77777777" w:rsidR="007C6D17" w:rsidRDefault="00000000">
      <w:r>
        <w:t>This is particularly important for fostering a culture of sustainability, as it requires a deep understanding of the interconnectedness of human and environmental systems.</w:t>
      </w:r>
    </w:p>
    <w:p w14:paraId="2A1A9938" w14:textId="77777777" w:rsidR="007C6D17" w:rsidRDefault="00000000">
      <w:r>
        <w:t>Education also plays a critical role in empowering marginalized communities and promoting environmental justice. By providing access to education and training, these communities can develop the skills and knowledge necessary to address environmental challenges specific to their context. This can include issues related to air and water pollution, waste management, and climate resilience  – all of which disproportionately affect low-income and minority communities.</w:t>
      </w:r>
    </w:p>
    <w:p w14:paraId="5974D129" w14:textId="77777777" w:rsidR="007C6D17" w:rsidRDefault="00000000">
      <w:r>
        <w:t xml:space="preserve">Finally, education is essential for developing effective solutions to environmental problems. By bringing together experts from diverse fields, such as science, policy, and community engagement, education can facilitate the development of innovative solutions that address the complex interactions between human and environmental systems. This requires a deep </w:t>
      </w:r>
      <w:r>
        <w:lastRenderedPageBreak/>
        <w:t>understanding of the social, economic, and cultural factors that influence environmental issues, as well as the ability to integrate multiple perspectives and approaches.</w:t>
      </w:r>
    </w:p>
    <w:p w14:paraId="7188E73C" w14:textId="77777777" w:rsidR="007C6D17" w:rsidRDefault="00000000">
      <w:r>
        <w:t>Policing investment in education systems, programs, and initiatives is essential for empowering individuals with the knowledge, skills, and values necessary to address the complex challenges facing our planet  – and create a more sustainable future for all.</w:t>
      </w:r>
    </w:p>
    <w:p w14:paraId="2C1BE4BB" w14:textId="77777777" w:rsidR="007C6D17" w:rsidRDefault="00000000">
      <w:pPr>
        <w:pStyle w:val="Heading2"/>
      </w:pPr>
      <w:r>
        <w:t>The ethics of environmental advocacy</w:t>
      </w:r>
      <w:bookmarkStart w:id="469" w:name="5.7.10"/>
      <w:bookmarkEnd w:id="469"/>
    </w:p>
    <w:p w14:paraId="45229E0B" w14:textId="77777777" w:rsidR="007C6D17" w:rsidRDefault="00000000">
      <w:r>
        <w:t>Environmental advocacy is a crucial aspect of promoting sustainability and preserving the planet for future generations. As we navigate the complexities of environmental ethics, it's essential to examine the ethical considerations surrounding advocacy efforts.</w:t>
      </w:r>
    </w:p>
    <w:p w14:paraId="5C15EA1B" w14:textId="77777777" w:rsidR="007C6D17" w:rsidRDefault="00000000">
      <w:r>
        <w:t>At its core, environmental advocacy involves using various tactics and strategies to raise awareness about pressing ecological concerns and inspire action to address them. This can include activities like activism, education, community organizing, and policy development. While well-intentioned, such efforts must be undertaken with careful consideration for the potential ethical implications they may have.</w:t>
      </w:r>
    </w:p>
    <w:p w14:paraId="4FC2ED0B" w14:textId="77777777" w:rsidR="007C6D17" w:rsidRDefault="00000000">
      <w:r>
        <w:t>One key concern is the risk of environmental advocacy being perceived as manipulative or alarmist. When advocates employ sensationalized language or exaggerated claims to grab attention, they can inadvertently undermine their own credibility and create skepticism among those they're trying to reach. This can be particularly problematic when discussing issues that are already highly polarizing, such as climate change.</w:t>
      </w:r>
    </w:p>
    <w:p w14:paraId="040C93AB" w14:textId="77777777" w:rsidR="007C6D17" w:rsidRDefault="00000000">
      <w:r>
        <w:t>To avoid this pitfall, effective environmental advocacy must strike a balance between conveying the urgency of ecological crises and presenting actionable solutions. This requires a deep understanding of the target audience's values, concerns, and capacities for action, as well as a willingness to engage in constructive dialogue and collaboration.</w:t>
      </w:r>
    </w:p>
    <w:p w14:paraId="7189C456" w14:textId="77777777" w:rsidR="007C6D17" w:rsidRDefault="00000000">
      <w:r>
        <w:t>Another crucial ethical consideration is the potential for environmental advocacy to be used as a means of advancing personal or ideological agendas. When advocates prioritize their own interests over those of the environment itself, they can do more harm than good. This may involve exploiting environmental concerns for political gain, using eco-friendly rhetoric to promote narrow special interests, or even perpetuating harmful stereotypes about certain groups.</w:t>
      </w:r>
    </w:p>
    <w:p w14:paraId="4D3E0071" w14:textId="77777777" w:rsidR="007C6D17" w:rsidRDefault="00000000">
      <w:r>
        <w:t>To mitigate these risks, it's essential that environmental advocacy be grounded in a commitment to transparency, accountability, and inclusive decision-making processes. Advocates must be willing to listen to diverse perspectives, recognize the limitations of their own knowledge and expertise, and prioritize collaboration over competition.</w:t>
      </w:r>
    </w:p>
    <w:p w14:paraId="5EA3C9CA" w14:textId="77777777" w:rsidR="007C6D17" w:rsidRDefault="00000000">
      <w:r>
        <w:t>A related ethical concern is the potential for environmental advocacy to perpetuate harmful power dynamics or exacerbate existing social injustices. When certain groups or communities are disproportionately affected by ecological crises or excluded from decision-making processes, advocates have a responsibility to address these systemic issues directly.</w:t>
      </w:r>
    </w:p>
    <w:p w14:paraId="4C8122F3" w14:textId="77777777" w:rsidR="007C6D17" w:rsidRDefault="00000000">
      <w:r>
        <w:t>For instance, in the context of climate change, advocates must recognize that low-income and minority communities often bear the brunt of environmental degradation's impacts while having limited access to resources for mitigation and adaptation. Effective advocacy requires acknowledging and addressing these power imbalances through inclusive policy development, community engagement, and targeted support.</w:t>
      </w:r>
    </w:p>
    <w:p w14:paraId="11269295" w14:textId="77777777" w:rsidR="007C6D17" w:rsidRDefault="00000000">
      <w:r>
        <w:lastRenderedPageBreak/>
        <w:t>It is crucial that environmental advocacy prioritize fairness, justice, and compassion, acknowledging that the fight against climate change is not just an environmental issue but a social justice issue as well. The most vulnerable populations are already feeling the impacts of climate change, from rising sea levels to extreme weather events. By working together towards a shared goal of sustainability and justice, we can create a better future for all – one that honors our responsibility to the planet and its inhabitants.</w:t>
      </w:r>
    </w:p>
    <w:p w14:paraId="0FD20A7D" w14:textId="77777777" w:rsidR="007C6D17" w:rsidRDefault="00000000">
      <w:r>
        <w:br w:type="page"/>
      </w:r>
    </w:p>
    <w:p w14:paraId="07E92545" w14:textId="77777777" w:rsidR="007C6D17" w:rsidRDefault="00000000">
      <w:pPr>
        <w:pStyle w:val="Heading1"/>
      </w:pPr>
      <w:r>
        <w:lastRenderedPageBreak/>
        <w:t>Chapter 48: Bioethics and the Human Body</w:t>
      </w:r>
    </w:p>
    <w:p w14:paraId="164782F7" w14:textId="77777777" w:rsidR="007C6D17" w:rsidRDefault="00000000">
      <w:pPr>
        <w:pStyle w:val="Heading2"/>
      </w:pPr>
      <w:r>
        <w:t>The concept of bioethics and its relevance to healthcare</w:t>
      </w:r>
      <w:bookmarkStart w:id="470" w:name="5.8.1"/>
      <w:bookmarkEnd w:id="470"/>
    </w:p>
    <w:p w14:paraId="5077E85D" w14:textId="77777777" w:rsidR="007C6D17" w:rsidRDefault="00000000">
      <w:r>
        <w:t>Bioethics is the intersection of ethics, values, and science in the realm of healthcare. It is a vital component of modern medical practice, as it helps ensure that patients receive the best possible care while also respecting their autonomy and dignity.</w:t>
      </w:r>
    </w:p>
    <w:p w14:paraId="231A1F30" w14:textId="77777777" w:rsidR="007C6D17" w:rsidRDefault="00000000">
      <w:r>
        <w:t>At its core, bioethics is concerned with the moral principles that guide decision-making in healthcare. This includes issues related to patient consent, confidentiality, and access to information about one's own health. Bioethics also addresses questions about the use of new medical technologies, the allocation of resources, and the management of scarce healthcare providers.</w:t>
      </w:r>
    </w:p>
    <w:p w14:paraId="3C2B4164" w14:textId="77777777" w:rsidR="007C6D17" w:rsidRDefault="00000000">
      <w:r>
        <w:t>In many ways, bioethics is a response to the rapid advances being made in medicine and technology. The need for scientific progress must be balanced with the need to protect patients' rights and dignity.</w:t>
      </w:r>
    </w:p>
    <w:p w14:paraId="627861B5" w14:textId="77777777" w:rsidR="007C6D17" w:rsidRDefault="00000000">
      <w:r>
        <w:t>One of the key challenges facing bioethicists today is how to balance the need for scientific progress with the need to protect patients' rights and dignity. This can be a difficult balancing act, as it requires considering multiple perspectives and values at once.</w:t>
      </w:r>
    </w:p>
    <w:p w14:paraId="3F49486D" w14:textId="77777777" w:rsidR="007C6D17" w:rsidRDefault="00000000">
      <w:r>
        <w:t>For example, consider the case of a patient who is suffering from a terminal illness. This individual may be faced with difficult decisions about their own care, including whether or not to pursue aggressive treatment options that may not ultimately change the outcome. In this situation, bioethics can play a crucial role in ensuring that the patient's autonomy and dignity are respected, while also taking into account the best interests of the patient.</w:t>
      </w:r>
    </w:p>
    <w:p w14:paraId="796C581C" w14:textId="77777777" w:rsidR="007C6D17" w:rsidRDefault="00000000">
      <w:r>
        <w:t>Another area where bioethics is making a significant impact is in the realm of organ transplantation. As progress is made in this area, difficult ethical questions about how to allocate organs fairly and efficiently must be addressed.</w:t>
      </w:r>
    </w:p>
    <w:p w14:paraId="4C7D1432" w14:textId="77777777" w:rsidR="007C6D17" w:rsidRDefault="00000000">
      <w:r>
        <w:t>In addition to these more specific areas of concern, bioethics also has implications for broader healthcare policy. For example, decisions about how to allocate healthcare resources can have significant impacts on patients' lives and outcomes. Bioethics can help inform these decisions by providing a framework for thinking about the moral principles that should guide our actions.</w:t>
      </w:r>
    </w:p>
    <w:p w14:paraId="757C9CE6" w14:textId="77777777" w:rsidR="007C6D17" w:rsidRDefault="00000000">
      <w:r>
        <w:t>Bioethics is an essential component of modern healthcare, as it helps ensure that patients receive the best possible care while also respecting their autonomy and dignity. By considering the ethical implications of medical advancements and healthcare policies, we can work towards creating a more just and equitable system for all. Patients' rights and dignity must be respected, even in the face of difficult decisions about their own care.</w:t>
      </w:r>
    </w:p>
    <w:p w14:paraId="489C227C" w14:textId="77777777" w:rsidR="007C6D17" w:rsidRDefault="00000000">
      <w:pPr>
        <w:pStyle w:val="Heading2"/>
      </w:pPr>
      <w:r>
        <w:t>The ethics of medical experimentation and treatment</w:t>
      </w:r>
      <w:bookmarkStart w:id="471" w:name="5.8.2"/>
      <w:bookmarkEnd w:id="471"/>
    </w:p>
    <w:p w14:paraId="28E3BD59" w14:textId="77777777" w:rsidR="007C6D17" w:rsidRDefault="00000000">
      <w:r>
        <w:t>Medical experimentation and treatment are crucial aspects of modern healthcare. Medical professionals push the boundaries of what is possible in terms of treating diseases and improving patient outcomes, but they must do so in a way that is ethical and responsible.</w:t>
      </w:r>
    </w:p>
    <w:p w14:paraId="43E3D20E" w14:textId="77777777" w:rsidR="007C6D17" w:rsidRDefault="00000000">
      <w:r>
        <w:t xml:space="preserve">The ethics of medical experimentation and treatment are rooted in the principle of doing no harm. This principle, also known as the principle of non-maleficence, is one of the core </w:t>
      </w:r>
      <w:r>
        <w:lastRenderedPageBreak/>
        <w:t>tenets of biomedical ethics. It requires that all medical professionals, including researchers and clinicians, prioritize the well-being and safety of their patients above all else.</w:t>
      </w:r>
    </w:p>
    <w:p w14:paraId="15FE2AF2" w14:textId="77777777" w:rsidR="007C6D17" w:rsidRDefault="00000000">
      <w:r>
        <w:t>One of the key challenges facing medical professionals in this regard is balancing the need to innovate and improve treatment options with the need to protect patients from harm. This can be a difficult tightrope to walk, as it requires a deep understanding of the risks and benefits associated with any given treatment or experiment.</w:t>
      </w:r>
    </w:p>
    <w:p w14:paraId="52C240CF" w14:textId="77777777" w:rsidR="007C6D17" w:rsidRDefault="00000000">
      <w:r>
        <w:t>In terms of experimentation, this means that researchers must carefully weigh the potential benefits of their work against the potential risks and harms that it may cause. This includes ensuring that patients are fully informed about the nature of the research, the risks involved, and the potential benefits they may gain from participating.</w:t>
      </w:r>
    </w:p>
    <w:p w14:paraId="013D1633" w14:textId="77777777" w:rsidR="007C6D17" w:rsidRDefault="00000000">
      <w:r>
        <w:t>It is also essential that medical professionals ensure that patients have the capacity to give informed consent before undergoing any treatment or experiment. This means that patients must be able to understand the information being presented to them, believe it, and make a decision based on that information.</w:t>
      </w:r>
    </w:p>
    <w:p w14:paraId="1F896391" w14:textId="77777777" w:rsidR="007C6D17" w:rsidRDefault="00000000">
      <w:r>
        <w:t>In terms of treatment, this means that clinicians must prioritize the well-being and safety of their patients above all else. This includes ensuring that they are providing the most effective and safe treatment options available, taking into account the patient's individual circumstances and needs.</w:t>
      </w:r>
    </w:p>
    <w:p w14:paraId="74BD7EA0" w14:textId="77777777" w:rsidR="007C6D17" w:rsidRDefault="00000000">
      <w:r>
        <w:t>One of the key challenges facing medical professionals in this regard is navigating the complex ethical landscape surrounding end-of-life care. This can be a particularly difficult issue, as it requires balancing the desire to do everything possible to save patients' lives with the need to respect their autonomy and dignity.</w:t>
      </w:r>
    </w:p>
    <w:p w14:paraId="24AFBA5F" w14:textId="77777777" w:rsidR="007C6D17" w:rsidRDefault="00000000">
      <w:r>
        <w:t>In terms of medical treatment, there are several key principles that medical professionals should keep in mind. These include:</w:t>
      </w:r>
    </w:p>
    <w:p w14:paraId="048DA283" w14:textId="77777777" w:rsidR="007C6D17" w:rsidRDefault="00000000">
      <w:r>
        <w:t>1. Autonomy: Patients have the right to make their own decisions about their healthcare, including whether or not to undergo a particular treatment.</w:t>
      </w:r>
      <w:r>
        <w:br/>
        <w:t>2. Beneficence: Medical professionals have a duty to act in the best interests of their patients, taking into account their individual circumstances and needs.</w:t>
      </w:r>
      <w:r>
        <w:br/>
        <w:t>3. Non-maleficence: Medical professionals must prioritize doing no harm to their patients, avoiding causing them unnecessary suffering or injury.</w:t>
      </w:r>
      <w:r>
        <w:br/>
        <w:t>4. Justice: Patients should receive fair and equal access to medical treatment, regardless of their social or economic status.</w:t>
      </w:r>
    </w:p>
    <w:p w14:paraId="48A02074" w14:textId="77777777" w:rsidR="007C6D17" w:rsidRDefault="00000000">
      <w:r>
        <w:t>In terms of medical experimentation, there are several key principles that researchers should keep in mind. These include:</w:t>
      </w:r>
    </w:p>
    <w:p w14:paraId="4209EA11" w14:textId="77777777" w:rsidR="007C6D17" w:rsidRDefault="00000000">
      <w:r>
        <w:t>1. Respect for autonomy: Researchers must ensure that patients have the capacity to give informed consent before participating in any experiment.</w:t>
      </w:r>
      <w:r>
        <w:br/>
        <w:t>2. Justice: Researchers must ensure that patients are treated fairly and equally, regardless of their social or economic status.</w:t>
      </w:r>
      <w:r>
        <w:br/>
        <w:t>3. Beneficence: Researchers must prioritize the well-being and safety of their patients above all else, taking into account the potential risks and benefits associated with their work.</w:t>
      </w:r>
      <w:r>
        <w:br/>
        <w:t>4. Respect for persons: Researchers must treat patients with respect and dignity, recognizing their autonomy and individuality.</w:t>
      </w:r>
    </w:p>
    <w:p w14:paraId="1165658C" w14:textId="77777777" w:rsidR="007C6D17" w:rsidRDefault="00000000">
      <w:r>
        <w:lastRenderedPageBreak/>
        <w:t>By prioritizing these core ethical principles, medical professionals can ensure that they are providing high-quality, safe, and effective care to their patients, while also upholding the highest standards of professionalism and integrity. The well-being and safety of patients must always be the top priority in medical practice.</w:t>
      </w:r>
    </w:p>
    <w:p w14:paraId="79F55764" w14:textId="77777777" w:rsidR="007C6D17" w:rsidRDefault="00000000">
      <w:pPr>
        <w:pStyle w:val="Heading2"/>
      </w:pPr>
      <w:r>
        <w:t>The role of informed consent in medical decision-making</w:t>
      </w:r>
      <w:bookmarkStart w:id="472" w:name="5.8.3"/>
      <w:bookmarkEnd w:id="472"/>
    </w:p>
    <w:p w14:paraId="5426859F" w14:textId="77777777" w:rsidR="007C6D17" w:rsidRDefault="00000000">
      <w:r>
        <w:t>The role of informed consent in medical decision-making is a crucial aspect of ensuring that patients are fully aware of the potential benefits and risks associated with a particular treatment or procedure. Informed consent is a fundamental principle of healthcare ethics, requiring that patients be provided with sufficient information to make an informed decision about their care.</w:t>
      </w:r>
    </w:p>
    <w:p w14:paraId="64E10CFC" w14:textId="77777777" w:rsidR="007C6D17" w:rsidRDefault="00000000">
      <w:r>
        <w:t>In the past, physicians often made decisions for patients without seeking their input or consent. However, this paternalistic approach has largely been replaced by a more patient-centered approach, where patients are empowered to take an active role in their own healthcare decisions. Informed consent is a key component of this approach, ensuring that patients are fully informed and involved in the decision-making process.</w:t>
      </w:r>
    </w:p>
    <w:p w14:paraId="28BC12CA" w14:textId="77777777" w:rsidR="007C6D17" w:rsidRDefault="00000000">
      <w:r>
        <w:t>The importance of informed consent cannot be overstated. When patients are adequately informed about the potential risks and benefits of a treatment or procedure, they are better equipped to make informed decisions that align with their own values and goals. This not only improves patient satisfaction but also enhances patient outcomes by ensuring that patients receive care that is tailored to their individual needs.</w:t>
      </w:r>
    </w:p>
    <w:p w14:paraId="522990CB" w14:textId="77777777" w:rsidR="007C6D17" w:rsidRDefault="00000000">
      <w:r>
        <w:t>Informed consent involves several key components. First and foremost, patients must be provided with accurate and comprehensive information about the treatment or procedure being proposed. This includes details about the potential benefits, risks, and side effects associated with the treatment, as well as any alternative options that may exist. Patients must also be informed of their right to refuse treatment and any potential consequences of doing so.</w:t>
      </w:r>
    </w:p>
    <w:p w14:paraId="1FA4AB8B" w14:textId="77777777" w:rsidR="007C6D17" w:rsidRDefault="00000000">
      <w:r>
        <w:t>In addition to providing patients with accurate information, healthcare providers must also ensure that patients understand the information being presented. This requires effective communication skills, including the ability to explain complex medical concepts in a clear and concise manner. Healthcare providers must also be sensitive to cultural and linguistic differences, ensuring that patients from diverse backgrounds are fully informed and involved in the decision-making process.</w:t>
      </w:r>
    </w:p>
    <w:p w14:paraId="0B55A746" w14:textId="77777777" w:rsidR="007C6D17" w:rsidRDefault="00000000">
      <w:r>
        <w:t>The role of informed consent is particularly important in situations where patients may be unable to provide consent themselves. For example, in cases of pediatric medicine or geriatric care, healthcare providers must ensure that parents or caregivers are adequately informed about treatment options and risks. Similarly, in situations where patients lack capacity due to cognitive impairment or other factors, healthcare providers must act as surrogate decision-makers, ensuring that the patient's best interests are taken into account.</w:t>
      </w:r>
    </w:p>
    <w:p w14:paraId="6FFEEF9C" w14:textId="77777777" w:rsidR="007C6D17" w:rsidRDefault="00000000">
      <w:r>
        <w:t xml:space="preserve">Informed consent is also an essential component of research ethics. In clinical trials, patients must be provided with accurate and comprehensive information about the potential benefits and risks associated with participating in the study. This includes details about the experimental treatment or intervention being tested, as well as any alternative </w:t>
      </w:r>
      <w:r>
        <w:lastRenderedPageBreak/>
        <w:t>treatments that may exist. Patients must also be informed of their right to withdraw from the study at any time and any potential consequences of doing so.</w:t>
      </w:r>
    </w:p>
    <w:p w14:paraId="223B22F1" w14:textId="77777777" w:rsidR="007C6D17" w:rsidRDefault="00000000">
      <w:r>
        <w:t>Despite its importance, informed consent is not always possible or feasible. In emergency situations where patients are unable to provide consent themselves, healthcare providers must act in accordance with established guidelines and protocols. Similarly, in situations where patients lack capacity due to cognitive impairment or other factors, healthcare providers must act as surrogate decision-makers, ensuring that the patient's best interests are taken into account.</w:t>
      </w:r>
    </w:p>
    <w:p w14:paraId="51B84759" w14:textId="77777777" w:rsidR="007C6D17" w:rsidRDefault="00000000">
      <w:r>
        <w:t>Informed consent is a complex and multifaceted concept that requires careful consideration of several key factors. Healthcare providers must ensure that patients are provided with accurate and comprehensive information about treatment options and risks, while also taking into account cultural and linguistic differences, as well as any potential limitations or barriers to informed decision-making. By prioritizing informed consent, healthcare providers can improve patient outcomes, enhance patient satisfaction, and promote a more patient-centered approach to healthcare.</w:t>
      </w:r>
    </w:p>
    <w:p w14:paraId="25960C55" w14:textId="77777777" w:rsidR="007C6D17" w:rsidRDefault="00000000">
      <w:r>
        <w:t>By prioritizing informed consent, healthcare providers can ensure that patients are treated with dignity, respect, and compassion, ultimately improving the quality of care and enhancing overall health outcomes.</w:t>
      </w:r>
    </w:p>
    <w:p w14:paraId="0863DB0B" w14:textId="77777777" w:rsidR="007C6D17" w:rsidRDefault="00000000">
      <w:pPr>
        <w:pStyle w:val="Heading2"/>
      </w:pPr>
      <w:r>
        <w:t>The influence of culture on human body perceptions</w:t>
      </w:r>
      <w:bookmarkStart w:id="473" w:name="5.8.4"/>
      <w:bookmarkEnd w:id="473"/>
    </w:p>
    <w:p w14:paraId="79D6F761" w14:textId="77777777" w:rsidR="007C6D17" w:rsidRDefault="00000000">
      <w:r>
        <w:t>The influence of culture on human body perceptions is a complex and multifaceted phenomenon that has been the subject of considerable research and debate in fields such as anthropology, sociology, and psychology. At its core, this topic involves exploring how cultural norms, values, and beliefs shape our understanding and perception of the human body.</w:t>
      </w:r>
    </w:p>
    <w:p w14:paraId="46DD41E5" w14:textId="77777777" w:rsidR="007C6D17" w:rsidRDefault="00000000">
      <w:r>
        <w:t>One of the most significant ways in which culture influences our perceptions of the body is through the development of culturally-pecific beauty standards. For example, in many Western cultures, a slender physique is often associated with attractiveness and good health, while in some African cultures, a larger build is considered desirable and indicative of strength and vitality. Similarly, in some Asian cultures, pale skin is seen as a symbol of refinement and sophistication, while in other cultures, a darker complexion is valued for its association with fertility and prosperity.</w:t>
      </w:r>
    </w:p>
    <w:p w14:paraId="3135B932" w14:textId="77777777" w:rsidR="007C6D17" w:rsidRDefault="00000000">
      <w:r>
        <w:t>These cultural beauty standards are often internalized by individuals from a young age, influencing their self-perception and body image. For instance, studies have shown that children as young as three or four years old can develop negative body image if they do not conform to the societal norms of their culture. This can lead to feelings of shame, guilt, and inadequacy, which can have long-terms consequences for mental and physical health.</w:t>
      </w:r>
    </w:p>
    <w:p w14:paraId="750E862F" w14:textId="77777777" w:rsidR="007C6D17" w:rsidRDefault="00000000">
      <w:r>
        <w:t>Cultural influences on body perception can also manifest through language and symbolism. For example, in many Western cultures, words like "skinny" or "fit" are used to describe a slender physique, while in some African cultures, phrases like "strong like a tree" or "big like a mountain" are used to describe a larger build. Similarly, in some Asian cultures, the concept of yin and yang is used to describe the interplay between opposing forces, such as light and dark, which can influence perceptions of the body's balance and harmony.</w:t>
      </w:r>
    </w:p>
    <w:p w14:paraId="493E9CCE" w14:textId="77777777" w:rsidR="007C6D17" w:rsidRDefault="00000000">
      <w:r>
        <w:lastRenderedPageBreak/>
        <w:t>Cultural influences on body perception can also be seen in the ways that different cultures approach issues related to health and illness. For instance, some cultures may view certain illnesses or conditions as shameful or taboo, leading individuals to avoid seeking medical attention or disclosing their condition to others. In other cultures, certain illnesses may be viewed as a normal part of life, and individuals may feel more comfortable seeking treatment or discussing their condition openly.</w:t>
      </w:r>
    </w:p>
    <w:p w14:paraId="02125BB0" w14:textId="77777777" w:rsidR="007C6D17" w:rsidRDefault="00000000">
      <w:r>
        <w:t>Finally, cultural influences on body perception can also manifest through ritual and ceremony. For example, in some Native American cultures, rituals such as the sweat lodge ceremony are used to promote physical and spiritual well-being, while in other cultures, ceremonies such as the Hindu ritual of Ayurvedic cleansing may be used to purify the body and promote balance.</w:t>
      </w:r>
    </w:p>
    <w:p w14:paraId="1554220B" w14:textId="77777777" w:rsidR="007C6D17" w:rsidRDefault="00000000">
      <w:r>
        <w:t>Understanding these influences can help us appreciate the diversity and richness of human experience, and promote greater cultural competence and empathy. By recognizing the complex and multifaceted nature of cultural influences on body perception, we can work towards a more inclusive and accepting society that values and respects all forms of human embodiment.</w:t>
      </w:r>
    </w:p>
    <w:p w14:paraId="57AAAED4" w14:textId="77777777" w:rsidR="007C6D17" w:rsidRDefault="00000000">
      <w:pPr>
        <w:pStyle w:val="Heading2"/>
      </w:pPr>
      <w:r>
        <w:t>The importance of patient autonomy</w:t>
      </w:r>
      <w:bookmarkStart w:id="474" w:name="5.8.5"/>
      <w:bookmarkEnd w:id="474"/>
    </w:p>
    <w:p w14:paraId="4A01D9A6" w14:textId="77777777" w:rsidR="007C6D17" w:rsidRDefault="00000000">
      <w:r>
        <w:t>The importance of patient autonomy cannot be overstated in the context of bioethics and healthcare. Patient autonomy refers to a patient's right to make decisions about their own care, treatment, and well-being without coercion or manipulation by others. This fundamental principle is essential for establishing trust between patients and healthcare providers, ensuring that patients receive appropriate treatment, and promoting health outcomes.</w:t>
      </w:r>
    </w:p>
    <w:p w14:paraId="44079EF4" w14:textId="77777777" w:rsidR="007C6D17" w:rsidRDefault="00000000">
      <w:r>
        <w:t>In today's complex healthcare landscape, patient autonomy is often compromised due to various factors such as lack of informed consent, inadequate communication, and power imbalances between healthcare providers and patients. Patients may be more vulnerable to exploitation or coercion when they are ill-equipped to make decisions about their care or are reliant on others for decision-making support. For instance, older adults or individuals with intellectual or developmental disabilities may require additional support in exercising their autonomy.</w:t>
      </w:r>
    </w:p>
    <w:p w14:paraId="7369D4D3" w14:textId="77777777" w:rsidR="007C6D17" w:rsidRDefault="00000000">
      <w:r>
        <w:t>The importance of patient autonomy is underscored by the fact that patients have a unique understanding of their own values, beliefs, and experiences. Patients' perspectives on their health, illness, and treatment options are shaped by their individual circumstances, cultural backgrounds, and personal preferences. By respecting patients' autonomy, healthcare providers can ensure that patients receive care that aligns with their goals, values, and priorities.</w:t>
      </w:r>
    </w:p>
    <w:p w14:paraId="3E1688DB" w14:textId="77777777" w:rsidR="007C6D17" w:rsidRDefault="00000000">
      <w:r>
        <w:t>Moreover, patient autonomy is essential for promoting patient-centered care. When patients are empowered to make decisions about their own care, they are more likely to be actively involved in the planning and management of their treatment. This leads to better health outcomes, increased patient satisfaction, and improved healthcare provider-patient relationships.</w:t>
      </w:r>
    </w:p>
    <w:p w14:paraId="018D0A1C" w14:textId="77777777" w:rsidR="007C6D17" w:rsidRDefault="00000000">
      <w:r>
        <w:lastRenderedPageBreak/>
        <w:t>One way to promote patient autonomy is through the use of informed consent processes. Informed consent involves providing patients with comprehensive information about a treatment option, its benefits and risks, and allowing them to make an informed decision about whether or not to proceed. This process acknowledges that patients have the capacity to understand and make decisions about their own care.</w:t>
      </w:r>
    </w:p>
    <w:p w14:paraId="1AC991C4" w14:textId="77777777" w:rsidR="007C6D17" w:rsidRDefault="00000000">
      <w:r>
        <w:t>Another critical aspect of promoting patient autonomy is through effective communication between healthcare providers and patients. Patients must be able to share their concerns, values, and preferences with healthcare providers, who in turn should be able to provide clear and concise information about treatment options. This dialogue facilitates a collaborative approach to decision-making, allowing patients to take an active role in shaping their own care.</w:t>
      </w:r>
    </w:p>
    <w:p w14:paraId="41E9CB85" w14:textId="77777777" w:rsidR="007C6D17" w:rsidRDefault="00000000">
      <w:r>
        <w:t>Furthermore, patient autonomy is also promoted through the use of person-centered communication strategies. These strategies involve healthcare providers' use of empathetic language, active listening skills, and non-judgmental attitudes. By adopting these approaches, healthcare providers can create a safe and supportive environment that enables patients to feel comfortable sharing their concerns and values.</w:t>
      </w:r>
    </w:p>
    <w:p w14:paraId="41317EF3" w14:textId="77777777" w:rsidR="007C6D17" w:rsidRDefault="00000000">
      <w:r>
        <w:t>The importance of patient autonomy is also underscored by the fact that it is essential for promoting health equity. Patients from marginalized or underprivileged backgrounds may face significant barriers in accessing healthcare services, exercising their autonomy, and receiving culturally competent care. By prioritizing patient autonomy, healthcare providers can help address these disparities and promote more equitable health outcomes.</w:t>
      </w:r>
    </w:p>
    <w:p w14:paraId="22E01967" w14:textId="77777777" w:rsidR="007C6D17" w:rsidRDefault="00000000">
      <w:r>
        <w:t>In addition, patient autonomy is critical for addressing the growing concern of healthcare provider bias. Biases can manifest in various ways, such as healthcare providers' unconscious beliefs about patients' abilities or capacities to make decisions. By acknowledging and respecting patients' autonomy, healthcare providers can work to mitigate these biases and provide more inclusive care.</w:t>
      </w:r>
    </w:p>
    <w:p w14:paraId="0A3B5831" w14:textId="77777777" w:rsidR="007C6D17" w:rsidRDefault="00000000">
      <w:r>
        <w:t>By empowering individuals to take control of their own health and well-being, patient autonomy has the capacity to revolutionize the way we approach healthcare. When patients are respected as autonomous beings, they are more likely to feel valued, heard, and supported throughout their healthcare journey. This leads to improved health outcomes, increased patient satisfaction, and stronger healthcare provider-patient relationships. By prioritizing patient autonomy, we can create a more just and equitable healthcare system that values individuals' unique perspectives, values, and priorities.</w:t>
      </w:r>
    </w:p>
    <w:p w14:paraId="21B30620" w14:textId="77777777" w:rsidR="007C6D17" w:rsidRDefault="00000000">
      <w:pPr>
        <w:pStyle w:val="Heading2"/>
      </w:pPr>
      <w:r>
        <w:t>The concept of medical ethics</w:t>
      </w:r>
      <w:bookmarkStart w:id="475" w:name="5.8.6"/>
      <w:bookmarkEnd w:id="475"/>
    </w:p>
    <w:p w14:paraId="6BFEC78C" w14:textId="77777777" w:rsidR="007C6D17" w:rsidRDefault="00000000">
      <w:r>
        <w:t>The concept of medical ethics is a vital aspect of healthcare that involves the application of moral principles and values to guide decision-making in medical practice. It is a set of principles that aims to ensure that patients receive appropriate care, while also respecting their autonomy, dignity, and human rights.</w:t>
      </w:r>
    </w:p>
    <w:p w14:paraId="283A4278" w14:textId="77777777" w:rsidR="007C6D17" w:rsidRDefault="00000000">
      <w:r>
        <w:t xml:space="preserve">Medical ethics is rooted in the understanding that patients have inherent value and worth, and that healthcare professionals have a responsibility to respect this value. This requires a deep commitment to the well-being of patients, as well as a willingness to engage in open and honest communication with them. Medical ethics also emphasizes the importance of </w:t>
      </w:r>
      <w:r>
        <w:lastRenderedPageBreak/>
        <w:t>confidentiality and privacy, recognizing that patients may be vulnerable and deserving of protection.</w:t>
      </w:r>
    </w:p>
    <w:p w14:paraId="5E14ABC4" w14:textId="77777777" w:rsidR="007C6D17" w:rsidRDefault="00000000">
      <w:r>
        <w:t>The principles of medical ethics are founded on several key concepts. First and foremost is the principle of autonomy, which recognizes the patient's right to make informed decisions about their own care. This includes the right to refuse treatment or to choose between different options. Healthcare professionals have a duty to respect this autonomy, while also ensuring that patients are fully informed about their condition, the available treatment options, and the potential risks and benefits of each.</w:t>
      </w:r>
    </w:p>
    <w:p w14:paraId="5A0E648E" w14:textId="77777777" w:rsidR="007C6D17" w:rsidRDefault="00000000">
      <w:r>
        <w:t>Another core principle is non-maleficence, which involves a commitment to do no harm to patients. This means avoiding actions that could cause unnecessary harm or suffering. Healthcare professionals must always prioritize the well-being of patients, even if this requires difficult decisions or compromises.</w:t>
      </w:r>
    </w:p>
    <w:p w14:paraId="75347A11" w14:textId="77777777" w:rsidR="007C6D17" w:rsidRDefault="00000000">
      <w:r>
        <w:t>The principle of beneficence is also central to medical ethics. This involves a commitment to act in the best interests of patients, while also considering their values and preferences. Healthcare professionals must strive to promote the health and well-being of patients, while also respecting their autonomy and dignity.</w:t>
      </w:r>
    </w:p>
    <w:p w14:paraId="793BE040" w14:textId="77777777" w:rsidR="007C6D17" w:rsidRDefault="00000000">
      <w:r>
        <w:t>Finally, there is the principle of justice, which recognizes that healthcare resources are finite and must be allocated fairly and equitably. This means that healthcare professionals have a duty to ensure that patients receive fair and equal treatment, without regard to their race, gender, or socioeconomic status.</w:t>
      </w:r>
    </w:p>
    <w:p w14:paraId="0916DDAE" w14:textId="77777777" w:rsidR="007C6D17" w:rsidRDefault="00000000">
      <w:r>
        <w:t>The application of these principles in medical practice requires a deep understanding of medical ethics. This includes a recognition of the complexity and uncertainty of medical decision-making, as well as a commitment to engage in ongoing learning and professional development. Healthcare professionals must also be willing to critically reflect on their own practice, recognizing that even with the best intentions, mistakes can occur.</w:t>
      </w:r>
    </w:p>
    <w:p w14:paraId="4D431B60" w14:textId="77777777" w:rsidR="007C6D17" w:rsidRDefault="00000000">
      <w:r>
        <w:t>In addition to these principles, there are several key concepts that underlie medical ethics. One is the concept of patient-centered care, which recognizes that patients are the primary focus of healthcare practice. This means that healthcare professionals must prioritize the needs and values of patients, while also respecting their autonomy and dignity.</w:t>
      </w:r>
    </w:p>
    <w:p w14:paraId="227E1070" w14:textId="77777777" w:rsidR="007C6D17" w:rsidRDefault="00000000">
      <w:r>
        <w:t>Another important concept is the idea of cultural competence, which recognizes that patients come from diverse backgrounds and cultures. Healthcare professionals must strive to understand and respect these differences, recognizing that they can have a significant impact on patient care.</w:t>
      </w:r>
    </w:p>
    <w:p w14:paraId="59495501" w14:textId="77777777" w:rsidR="007C6D17" w:rsidRDefault="00000000">
      <w:r>
        <w:t>Finally, there is the concept of interprofessional collaboration, which recognizes that healthcare practice involves multiple disciplines and professions. Healthcare professionals must be willing to work together as a team, respecting each other's skills and expertise while also recognizing their own limitations and biases.</w:t>
      </w:r>
    </w:p>
    <w:p w14:paraId="6D4EE9AB" w14:textId="77777777" w:rsidR="007C6D17" w:rsidRDefault="00000000">
      <w:r>
        <w:t>The application of medical ethics in real-world clinical practice is often challenging and complex. However, it is essential for ensuring that patients receive high-quality care that respects their autonomy, dignity, and human rights. By understanding the principles and concepts of medical ethics, healthcare professionals can work towards creating a more just and compassionate healthcare system that prioritizes the well-being of all patients.</w:t>
      </w:r>
    </w:p>
    <w:p w14:paraId="07672AF4" w14:textId="77777777" w:rsidR="007C6D17" w:rsidRDefault="00000000">
      <w:r>
        <w:lastRenderedPageBreak/>
        <w:t>It is also important to recognize that medical ethics is not a static concept, but rather an evolving and dynamic field that must be continually updated and refined. This requires ongoing learning and professional development, as well as a willingness to engage in critical reflection on one's own practice.</w:t>
      </w:r>
    </w:p>
    <w:p w14:paraId="1BE7806D" w14:textId="77777777" w:rsidR="007C6D17" w:rsidRDefault="00000000">
      <w:r>
        <w:t>The importance of medical ethics lies in its ability to ensure that patients receive care that respects their autonomy, dignity, and human rights. By prioritizing these principles, healthcare professionals can work towards creating a more just and compassionate healthcare system that prioritizes the well-being of all patients.</w:t>
      </w:r>
    </w:p>
    <w:p w14:paraId="1B368867" w14:textId="77777777" w:rsidR="007C6D17" w:rsidRDefault="00000000">
      <w:pPr>
        <w:pStyle w:val="Heading2"/>
      </w:pPr>
      <w:r>
        <w:t>The role of healthcare professionals in bioethics</w:t>
      </w:r>
      <w:bookmarkStart w:id="476" w:name="5.8.7"/>
      <w:bookmarkEnd w:id="476"/>
    </w:p>
    <w:p w14:paraId="161B90BE" w14:textId="77777777" w:rsidR="007C6D17" w:rsidRDefault="00000000">
      <w:r>
        <w:t>The role of healthcare professionals in bioethics is a crucial aspect of ensuring that medical practices are morally and ethically sound. Healthcare professionals, including physicians, nurses, and other healthcare workers, are at the forefront of providing care to patients and making decisions about their treatment options. As such, they have a significant impact on the ethical considerations surrounding bioethics.</w:t>
      </w:r>
    </w:p>
    <w:p w14:paraId="3A8C7AC7" w14:textId="77777777" w:rsidR="007C6D17" w:rsidRDefault="00000000">
      <w:r>
        <w:t>One of the primary roles of healthcare professionals in bioethics is to provide informed consent to patients before undergoing medical procedures or treatments. This means that healthcare providers must ensure that patients are fully aware of the risks and benefits associated with their treatment options, as well as any alternative options that may be available. By providing this information, healthcare professionals can empower patients to make informed decisions about their own care, which is a cornerstone of bioethics.</w:t>
      </w:r>
    </w:p>
    <w:p w14:paraId="3A4EEF26" w14:textId="77777777" w:rsidR="007C6D17" w:rsidRDefault="00000000">
      <w:r>
        <w:t>Another important role of healthcare professionals in bioethics is to respect patient autonomy. This means recognizing and respecting patients' rights to make their own decisions about their treatment options, as long as those decisions do not harm themselves or others. Healthcare providers must be sensitive to patients' values, beliefs, and cultural backgrounds when providing care, and avoid imposing their own moral or religious beliefs on patients.</w:t>
      </w:r>
    </w:p>
    <w:p w14:paraId="013949E5" w14:textId="77777777" w:rsidR="007C6D17" w:rsidRDefault="00000000">
      <w:r>
        <w:t>Healthcare professionals also play a key role in ensuring that medical research is conducted ethically. This includes obtaining informed consent from participants, minimizing risks, and protecting the dignity and well-being of research subjects. By conducting research in an ethical manner, healthcare providers can ensure that new treatments and therapies are developed with the highest moral standards.</w:t>
      </w:r>
    </w:p>
    <w:p w14:paraId="0DD47571" w14:textId="77777777" w:rsidR="007C6D17" w:rsidRDefault="00000000">
      <w:r>
        <w:t>In addition to their direct roles in patient care and research, healthcare professionals also have a responsibility to educate patients and the public about bioethical issues. This includes providing information about treatment options, as well as the potential risks and benefits associated with those options. By educating patients and the public, healthcare providers can empower them to make informed decisions about their own health and well-being.</w:t>
      </w:r>
    </w:p>
    <w:p w14:paraId="2AAA19B7" w14:textId="77777777" w:rsidR="007C6D17" w:rsidRDefault="00000000">
      <w:r>
        <w:t>Healthcare professionals must also be aware of the cultural and social implications of medical practices. For example, some cultures may view certain medical procedures or treatments as taboo or unacceptable, while others may have different beliefs about death and dying. By being sensitive to these cultural and social differences, healthcare providers can provide care that is respectful and compassionate.</w:t>
      </w:r>
    </w:p>
    <w:p w14:paraId="5AA94028" w14:textId="77777777" w:rsidR="007C6D17" w:rsidRDefault="00000000">
      <w:r>
        <w:lastRenderedPageBreak/>
        <w:t>Furthermore, healthcare professionals must be aware of the legal and regulatory frameworks that govern medical practices. This includes understanding laws related to informed consent, confidentiality, and patient autonomy, as well as regulations related to research ethics and data protection. By being familiar with these laws and regulations, healthcare providers can ensure that their practices are compliant with ethical standards.</w:t>
      </w:r>
    </w:p>
    <w:p w14:paraId="2A0F2958" w14:textId="77777777" w:rsidR="007C6D17" w:rsidRDefault="00000000">
      <w:r>
        <w:t>Finally, healthcare professionals must be committed to lifelong learning and professional development in bioethics. This includes staying up-to-date on the latest developments in medical technology, research, and policy, as well as engaging in ongoing education and training in bioethics. By committing to a culture of continuous learning, healthcare providers can ensure that their practices are informed by the best available evidence and are guided by ethical principles.</w:t>
      </w:r>
    </w:p>
    <w:p w14:paraId="22B1D8EE" w14:textId="77777777" w:rsidR="007C6D17" w:rsidRDefault="00000000">
      <w:r>
        <w:t>Their commitment to these values will enable them to provide high-quality care that is grounded in ethical principles, empowering patients to make informed decisions about their own health and well-being.</w:t>
      </w:r>
    </w:p>
    <w:p w14:paraId="1BDBF2A3" w14:textId="77777777" w:rsidR="007C6D17" w:rsidRDefault="00000000">
      <w:pPr>
        <w:pStyle w:val="Heading2"/>
      </w:pPr>
      <w:r>
        <w:t>The impact of technology on human health</w:t>
      </w:r>
      <w:bookmarkStart w:id="477" w:name="5.8.8"/>
      <w:bookmarkEnd w:id="477"/>
    </w:p>
    <w:p w14:paraId="5FF81853" w14:textId="77777777" w:rsidR="007C6D17" w:rsidRDefault="00000000">
      <w:r>
        <w:t>The impact of technology on human health is a complex and multifaceted topic that has garnered significant attention in recent years.</w:t>
      </w:r>
    </w:p>
    <w:p w14:paraId="4BCA226F" w14:textId="77777777" w:rsidR="007C6D17" w:rsidRDefault="00000000">
      <w:r>
        <w:t>One of the most profound effects of technology on human health is the rise of digital medicine. Telemedicine, online consultations, and remote monitoring have revolutionized the way we access medical care, making it more accessible, convenient, and cost-effective for patients. This shift has particularly benefited individuals living in rural or underserved areas, where healthcare facilities may be scarce.</w:t>
      </w:r>
    </w:p>
    <w:p w14:paraId="2497E6F3" w14:textId="77777777" w:rsidR="007C6D17" w:rsidRDefault="00000000">
      <w:r>
        <w:t>Furthermore, technology has enabled the development of personalized medicine, which involves tailoring treatment plans to an individual's unique genetic profile, lifestyle, and medical history. This approach has shown significant promise in improving patient outcomes and reducing healthcare costs.</w:t>
      </w:r>
    </w:p>
    <w:p w14:paraId="7283BDF5" w14:textId="77777777" w:rsidR="007C6D17" w:rsidRDefault="00000000">
      <w:r>
        <w:t>However, the impact of technology on human health is not solely positive. The proliferation of smartphones and social media has led to increased rates of cyberbullying, online harassment, and mental health concerns. The constant stream of information can also contribute to stress, anxiety, and feelings of overwhelm, particularly among younger generations.</w:t>
      </w:r>
    </w:p>
    <w:p w14:paraId="431B5D5C" w14:textId="77777777" w:rsidR="007C6D17" w:rsidRDefault="00000000">
      <w:r>
        <w:t>The rise of wearable devices, such as fitness trackers and smartwatches, has also raised concerns about the potential negative effects of technology on our physical well-being. While these devices can provide valuable insights into our health and encourage healthy habits, they can also lead to an unhealthy obsession with tracking every aspect of our lives.</w:t>
      </w:r>
    </w:p>
    <w:p w14:paraId="0BD967EB" w14:textId="77777777" w:rsidR="007C6D17" w:rsidRDefault="00000000">
      <w:r>
        <w:t>In addition, the increasing reliance on technology for communication and social interaction has led to a decline in face-to-face interactions and deepening feelings of loneliness and isolation. This phenomenon is often referred to as "digital loneliness."</w:t>
      </w:r>
    </w:p>
    <w:p w14:paraId="2E745F84" w14:textId="77777777" w:rsidR="007C6D17" w:rsidRDefault="00000000">
      <w:r>
        <w:t xml:space="preserve">The impact of technology on human health also extends to the realm of healthcare data. The digitalization of medical records and the use of artificial intelligence in diagnosis have greatly improved the accuracy and speed of medical treatment. However, concerns about </w:t>
      </w:r>
      <w:r>
        <w:lastRenderedPageBreak/>
        <w:t>data security, privacy, and the potential for bias in AI-driven decision-making processes are growing.</w:t>
      </w:r>
    </w:p>
    <w:p w14:paraId="418106D2" w14:textId="77777777" w:rsidR="007C6D17" w:rsidRDefault="00000000">
      <w:r>
        <w:t>It's crucial that we prioritize the responsible development and deployment of technology, ensuring that digital medicine is accessible to all populations, regardless of geographical location or socioeconomic status. We must also address the negative effects of technology on human health by promoting healthy digital habits, such as setting boundaries around screen time, engaging in regular physical activity, and practicing mindfulness and self-care.</w:t>
      </w:r>
    </w:p>
    <w:p w14:paraId="0DEF8527" w14:textId="77777777" w:rsidR="007C6D17" w:rsidRDefault="00000000">
      <w:r>
        <w:t>The impact of technology on human health requires a comprehensive approach that acknowledges both its benefits and drawbacks. By working towards creating a more equitable, sustainable, and healthy digital future for all, we can harness the power of technology to improve our well-being while minimizing its negative consequences.</w:t>
      </w:r>
    </w:p>
    <w:p w14:paraId="38D3DAFF" w14:textId="77777777" w:rsidR="007C6D17" w:rsidRDefault="00000000">
      <w:pPr>
        <w:pStyle w:val="Heading2"/>
      </w:pPr>
      <w:r>
        <w:t>The importance of research in bioethics</w:t>
      </w:r>
      <w:bookmarkStart w:id="478" w:name="5.8.9"/>
      <w:bookmarkEnd w:id="478"/>
    </w:p>
    <w:p w14:paraId="32853A76" w14:textId="77777777" w:rsidR="007C6D17" w:rsidRDefault="00000000">
      <w:r>
        <w:t>Research is the lifeblood of bioethics, providing a foundation for understanding and addressing the complex ethical issues that arise in the intersection of medicine, technology, and society. Without research, we would be left to rely on intuition, anecdote, and untested assumptions, which would be woefully inadequate for navigating the increasingly nuanced and challenging landscape of bioethics.</w:t>
      </w:r>
    </w:p>
    <w:p w14:paraId="3C2081D5" w14:textId="77777777" w:rsidR="007C6D17" w:rsidRDefault="00000000">
      <w:r>
        <w:t>The importance of research in bioethics cannot be overstated. It is through rigorous scientific inquiry that we can uncover new knowledge, challenge existing paradigms, and inform evidence-boosted decision-making. Bioethics research addresses a wide range of topics, from the ethics of medical experimentation to the moral implications of emerging technologies like gene editing and artificial intelligence.</w:t>
      </w:r>
    </w:p>
    <w:p w14:paraId="46218E5D" w14:textId="77777777" w:rsidR="007C6D17" w:rsidRDefault="00000000">
      <w:r>
        <w:t>One of the primary ways in which research contributes to the development of bioethics is by providing a fact-based understanding of the issues at hand. For example, research into the efficacy and safety of different medical treatments can help us determine what interventions are most likely to benefit patients, while also identifying potential risks and harms. This knowledge can then be used to inform decision-making about treatment options, allocation of resources, and policy development.</w:t>
      </w:r>
    </w:p>
    <w:p w14:paraId="105F524A" w14:textId="77777777" w:rsidR="007C6D17" w:rsidRDefault="00000000">
      <w:r>
        <w:t>Research in bioethics is not limited to the natural sciences, however. Social sciences, humanities, and philosophy also play critical roles in advancing our understanding of the ethical issues that arise in medicine and technology. For instance, research into the social and cultural contexts of healthcare can help us understand how factors like poverty, racism, and sexism shape health outcomes and influence decision-making about medical interventions.</w:t>
      </w:r>
    </w:p>
    <w:p w14:paraId="33E4A5D1" w14:textId="77777777" w:rsidR="007C6D17" w:rsidRDefault="00000000">
      <w:r>
        <w:t>The role of research in bioethics is not limited to informing policy and practice; it also has important implications for the development of a more nuanced understanding of human experience. Bioethics research can help us better grasp the complexities of human relationships, the nature of personhood and autonomy, and the moral significance of our actions.</w:t>
      </w:r>
    </w:p>
    <w:p w14:paraId="65BA20F5" w14:textId="77777777" w:rsidR="007C6D17" w:rsidRDefault="00000000">
      <w:r>
        <w:t xml:space="preserve">Furthermore, research in bioethics can help us address pressing social issues, such as health disparities, access to healthcare, and the intersection of medicine and law. By examining </w:t>
      </w:r>
      <w:r>
        <w:lastRenderedPageBreak/>
        <w:t>these complex issues through a bioethical lens, we can work towards creating more just and equitable societies where everyone has the opportunity to thrive.</w:t>
      </w:r>
    </w:p>
    <w:p w14:paraId="308F55A2" w14:textId="77777777" w:rsidR="007C6D17" w:rsidRDefault="00000000">
      <w:r>
        <w:t>In addition, research in bioethics can also provide a framework for addressing emerging ethical challenges posed by new technologies and medical advancements. For example, as gene editing and artificial intelligence continue to evolve, research into their implications for human experience and society will be crucial for ensuring that these technologies are developed and used in ways that respect human dignity and promote the common good.</w:t>
      </w:r>
    </w:p>
    <w:p w14:paraId="05D500A5" w14:textId="77777777" w:rsidR="007C6D17" w:rsidRDefault="00000000">
      <w:r>
        <w:t>The importance of research in bioethics is also reflected in its capacity to foster interdisciplinary collaboration and knowledge-sharing. By bringing together scholars from a wide range of disciplines, including medicine, philosophy, sociology, and law, we can create a more comprehensive understanding of the ethical issues at hand. This cross-disciplinary approach can help us identify new areas for research, develop innovative methodologies, and apply our findings in meaningful ways.</w:t>
      </w:r>
    </w:p>
    <w:p w14:paraId="578676C8" w14:textId="77777777" w:rsidR="007C6D17" w:rsidRDefault="00000000">
      <w:r>
        <w:t>Finally, research in bioethics is essential for promoting transparency and accountability in decision-making about medical interventions and technological innovations. By subjecting our assumptions and decisions to rigorous scrutiny and critique, we can ensure that they are grounded in a deep understanding of the issues at hand and aligned with the values of justice, compassion, and respect for human dignity.</w:t>
      </w:r>
    </w:p>
    <w:p w14:paraId="5C87C360" w14:textId="77777777" w:rsidR="007C6D17" w:rsidRDefault="00000000">
      <w:r>
        <w:t>Bioethics research is the backbone of bioethics, providing a foundation for understanding and addressing the complex ethical issues that arise at the intersection of medicine, technology, and society. By pursuing this research with rigor, creativity, and a commitment to advancing our collective knowledge and wisdom, we can work towards creating a more just, compassionate, and equitable world.</w:t>
      </w:r>
    </w:p>
    <w:p w14:paraId="5F5F2938" w14:textId="77777777" w:rsidR="007C6D17" w:rsidRDefault="00000000">
      <w:pPr>
        <w:pStyle w:val="Heading2"/>
      </w:pPr>
      <w:r>
        <w:t>The ethics of human subjects in medical research</w:t>
      </w:r>
      <w:bookmarkStart w:id="479" w:name="5.8.10"/>
      <w:bookmarkEnd w:id="479"/>
    </w:p>
    <w:p w14:paraId="60BD2009" w14:textId="77777777" w:rsidR="007C6D17" w:rsidRDefault="00000000">
      <w:r>
        <w:t>The ethics of human subjects in medical research is a crucial aspect of ensuring that scientific advancements are made while also protecting the rights and well-being of individuals who participate in such studies.</w:t>
      </w:r>
    </w:p>
    <w:p w14:paraId="5282D92D" w14:textId="77777777" w:rsidR="007C6D17" w:rsidRDefault="00000000">
      <w:r>
        <w:t>One of the primary concerns surrounding human subjects in medical research is informed consent. This concept is rooted in the idea that participants must fully comprehend the risks and benefits associated with their participation, as well as any potential consequences of the study itself. Informed consent requires that individuals are provided with accurate and unbiased information about the study's purpose, methods, and expected outcomes. Furthermore, they must be able to make an informed decision about whether or not to participate, without feeling pressured or coerced.</w:t>
      </w:r>
    </w:p>
    <w:p w14:paraId="00D2805F" w14:textId="77777777" w:rsidR="007C6D17" w:rsidRDefault="00000000">
      <w:r>
        <w:t>The importance of informed consent cannot be overstated. When participants are properly informed and willing to take part in a study, they are more likely to experience the benefits associated with their involvement, such as improved health outcomes or new treatments for diseases. Conversely, when individuals are not adequately informed about the risks and benefits of a study, they may be more likely to experience adverse effects, such as physical harm or emotional distress.</w:t>
      </w:r>
    </w:p>
    <w:p w14:paraId="26937B01" w14:textId="77777777" w:rsidR="007C6D17" w:rsidRDefault="00000000">
      <w:r>
        <w:t xml:space="preserve">Another critical ethical consideration in medical research involving human subjects is confidentiality and data protection. As researchers collect and analyze vast amounts of data, </w:t>
      </w:r>
      <w:r>
        <w:lastRenderedPageBreak/>
        <w:t>it is essential that participants' personal information remains secure and private. This includes not only their demographic information but also any sensitive details related to their health status, treatment outcomes, or genetic profiles.</w:t>
      </w:r>
    </w:p>
    <w:p w14:paraId="02E29B94" w14:textId="77777777" w:rsidR="007C6D17" w:rsidRDefault="00000000">
      <w:r>
        <w:t>The importance of maintaining confidentiality and protecting data cannot be overstated. When individuals feel that their privacy is being respected, they are more likely to trust the research process and participate in studies. Conversely, when personal information is compromised, participants may become hesitant to take part in future research, leading to a decline in participation rates and ultimately hindering scientific progress.</w:t>
      </w:r>
    </w:p>
    <w:p w14:paraId="4A771CF2" w14:textId="77777777" w:rsidR="007C6D17" w:rsidRDefault="00000000">
      <w:r>
        <w:t>In addition to informed consent and data protection, researchers must also consider the potential risks associated with medical research involving human subjects. These risks can be physical, emotional, or psychological, and they can arise from various aspects of the study, including the experimental procedures themselves, the medications used, or even the interaction with research staff.</w:t>
      </w:r>
    </w:p>
    <w:p w14:paraId="569E5D7F" w14:textId="77777777" w:rsidR="007C6D17" w:rsidRDefault="00000000">
      <w:r>
        <w:t>To mitigate these risks, researchers must conduct thorough risk assessments and develop strategies to minimize potential harm. This may involve implementing safeguards such as monitoring participants' vital signs during experiments, providing counseling services to address emotional distress, or ensuring that research staff are properly trained to interact with participants in a sensitive and compassionate manner.</w:t>
      </w:r>
    </w:p>
    <w:p w14:paraId="1475C7AD" w14:textId="77777777" w:rsidR="007C6D17" w:rsidRDefault="00000000">
      <w:r>
        <w:t>Furthermore, researchers must also consider the long-term implications of their work on human subjects. This includes not only immediate risks but also potential consequences that may arise years or even decades after the study's completion. For instance, researchers may need to ensure that participants' genetic information is stored securely and can be accessed anonymously, allowing for future research studies to build upon existing findings.</w:t>
      </w:r>
    </w:p>
    <w:p w14:paraId="0579F8F7" w14:textId="77777777" w:rsidR="007C6D17" w:rsidRDefault="00000000">
      <w:r>
        <w:t>Finally, policymakers and regulatory bodies must play a crucial role in ensuring that medical research involving human subjects is conducted ethically and responsibly. This includes developing and enforcing regulations that prioritize participant safety and well-being, as well as providing resources and support for researchers who are working to advance our understanding of disease while also protecting the rights of those involved.</w:t>
      </w:r>
    </w:p>
    <w:p w14:paraId="3350C94A" w14:textId="77777777" w:rsidR="007C6D17" w:rsidRDefault="00000000">
      <w:r>
        <w:t>By prioritizing informed consent, data protection, risk assessment, long-term implications, and regulatory oversight, researchers can work to ensure that their work benefits both the individuals who participate in studies and society as a whole.</w:t>
      </w:r>
    </w:p>
    <w:p w14:paraId="3D46E025" w14:textId="77777777" w:rsidR="007C6D17" w:rsidRDefault="00000000">
      <w:r>
        <w:br w:type="page"/>
      </w:r>
    </w:p>
    <w:p w14:paraId="6311B11F" w14:textId="77777777" w:rsidR="007C6D17" w:rsidRDefault="00000000">
      <w:pPr>
        <w:pStyle w:val="Heading1"/>
      </w:pPr>
      <w:r>
        <w:lastRenderedPageBreak/>
        <w:t>Chapter 49: The Philosophy of Mind and Consciousness</w:t>
      </w:r>
    </w:p>
    <w:p w14:paraId="38C4EF9E" w14:textId="77777777" w:rsidR="007C6D17" w:rsidRDefault="00000000">
      <w:pPr>
        <w:pStyle w:val="Heading2"/>
      </w:pPr>
      <w:r>
        <w:t>The nature of the human mind and consciousness</w:t>
      </w:r>
      <w:bookmarkStart w:id="480" w:name="5.9.1"/>
      <w:bookmarkEnd w:id="480"/>
    </w:p>
    <w:p w14:paraId="762955D0" w14:textId="77777777" w:rsidR="007C6D17" w:rsidRDefault="00000000">
      <w:r>
        <w:t>The human mind is a vast and complex entity that has long been the subject of fascination, inquiry, and exploration. From ancient philosophers to modern-day neuroscientists, scholars have sought to understand its nature, function, and essence. Consciousness, in particular, has been a topic of great interest, with many theories and interpretations attempting to capture its essence.</w:t>
      </w:r>
    </w:p>
    <w:p w14:paraId="2ACE0F77" w14:textId="77777777" w:rsidR="007C6D17" w:rsidRDefault="00000000">
      <w:r>
        <w:t>At its most basic level, consciousness refers to the state of being aware of one's surroundings, thoughts, and emotions. It is the quality that allows us to experience the world around us, to perceive reality, and to have a sense of self. Consciousness is often described as the "glue" that holds our experiences together, allowing us to integrate sensory information, memories, and emotions into a coherent whole.</w:t>
      </w:r>
    </w:p>
    <w:p w14:paraId="3E34084B" w14:textId="77777777" w:rsidR="007C6D17" w:rsidRDefault="00000000">
      <w:r>
        <w:t>One of the most enduring debates in the study of consciousness is the nature versus nurture debate. This question asks whether consciousness arises from the interaction between an individual's genetic makeup or their environmental factors. While some argue that consciousness is solely the result of complex brain activity, others propose that it is shaped by a combination of both innate and learned factors.</w:t>
      </w:r>
    </w:p>
    <w:p w14:paraId="6D2F0AB2" w14:textId="77777777" w:rsidR="007C6D17" w:rsidRDefault="00000000">
      <w:r>
        <w:t>The mind-body problem is another long-standing conundrum in the study of consciousness. This question asks whether the mind (consciousness) is separate from the body (brain) or if they are intertwined. Dualists argue that the mind is a non-physical entity that exists independently of the brain, while monists propose that the mind is an emergent property of brain activity.</w:t>
      </w:r>
    </w:p>
    <w:p w14:paraId="40BA4C9E" w14:textId="77777777" w:rsidR="007C6D17" w:rsidRDefault="00000000">
      <w:r>
        <w:t>The hard problem of consciousness, coined by philosopher David Chalmers, further complicates our understanding. This question asks why we have subjective experiences at all – why do we experience redness when seeing a red object, or why do we feel pleasure when eating a delicious meal? This problem is difficult to solve because it requires an explanation not just of how the brain produces conscious experience but also of why it does so in a particular way.</w:t>
      </w:r>
    </w:p>
    <w:p w14:paraId="461A3046" w14:textId="77777777" w:rsidR="007C6D17" w:rsidRDefault="00000000">
      <w:r>
        <w:t>The study of consciousness has led to significant advances in our understanding of the human mind. The discovery of neuroplasticity, for instance, has shown that the brain's structure and function can be modified through experience and learning. This challenges the traditional view of the brain as a fixed, unchanging entity and highlights its remarkable ability to adapt and change.</w:t>
      </w:r>
    </w:p>
    <w:p w14:paraId="75BAD654" w14:textId="77777777" w:rsidR="007C6D17" w:rsidRDefault="00000000">
      <w:r>
        <w:t>The concept of embodied cognition also offers valuable insights into consciousness. This theory proposes that our cognitive processes are deeply rooted in our bodily experiences. For example, our understanding of spatial relationships is influenced by our physical interactions with the environment, while our emotions are closely tied to bodily sensations such as heart rate and skin conductance.</w:t>
      </w:r>
    </w:p>
    <w:p w14:paraId="1BBD39BF" w14:textId="77777777" w:rsidR="007C6D17" w:rsidRDefault="00000000">
      <w:r>
        <w:t xml:space="preserve">The study of altered states of consciousness, such as those experienced during dreaming, meditation, or psychedelic use, has also shed light on the nature of consciousness. These experiences often reveal novel perspectives on reality, challenging our conventional </w:t>
      </w:r>
      <w:r>
        <w:lastRenderedPageBreak/>
        <w:t>understanding and encouraging a more nuanced appreciation for the complexities of human perception.</w:t>
      </w:r>
    </w:p>
    <w:p w14:paraId="455D1726" w14:textId="77777777" w:rsidR="007C6D17" w:rsidRDefault="00000000">
      <w:r>
        <w:t>In recent years, advances in neuroscience and technology have enabled us to explore consciousness through new means. Techniques such as functional magnetic resonance imaging (fMRI) and electroencephalography (EEG) allow researchers to non-invursively monitor brain activity while participants perform various tasks or experience different states. This has led to a greater understanding of the neural correlates of consciousness, including the importance of integrated information processing in generating conscious experience.</w:t>
      </w:r>
    </w:p>
    <w:p w14:paraId="1F4DE094" w14:textId="77777777" w:rsidR="007C6D17" w:rsidRDefault="00000000">
      <w:r>
        <w:t>Much remains unknown about the human mind and consciousness. The study of consciousness continues to be an active area of research, with new theories and findings emerging regularly. As our understanding of this complex and multifaceted phenomenon evolves, so too will our capacity for empathy, compassion, and wisdom – essential qualities for navigating the complexities of human existence.</w:t>
      </w:r>
    </w:p>
    <w:p w14:paraId="09AD4418" w14:textId="77777777" w:rsidR="007C6D17" w:rsidRDefault="00000000">
      <w:pPr>
        <w:pStyle w:val="Heading2"/>
      </w:pPr>
      <w:r>
        <w:t>The relationship between mind and body</w:t>
      </w:r>
      <w:bookmarkStart w:id="481" w:name="5.9.2"/>
      <w:bookmarkEnd w:id="481"/>
    </w:p>
    <w:p w14:paraId="5719F448" w14:textId="77777777" w:rsidR="007C6D17" w:rsidRDefault="00000000">
      <w:r>
        <w:t>The relationship between mind and body is a longstanding mystery that has puzzled philosophers, scientists, and scholars for centuries. While the debate continues to this day, it is undeniable that our mental states have a profound impact on our physical well-being.</w:t>
      </w:r>
    </w:p>
    <w:p w14:paraId="19BD4467" w14:textId="77777777" w:rsidR="007C6D17" w:rsidRDefault="00000000">
      <w:r>
        <w:t>One of the most enduring theories regarding the connection between mind and body is the concept of dualism. This perspective posits that there are two distinct entities at work in human beings: the mind, which is concerned with thought, feeling, and consciousness, and the body, which is composed of flesh and blood. According to this view, the mind operates independently of the body, influencing its functions through a process known as "mind-body interaction."</w:t>
      </w:r>
    </w:p>
    <w:p w14:paraId="0CF5D985" w14:textId="77777777" w:rsidR="007C6D17" w:rsidRDefault="00000000">
      <w:r>
        <w:t>A key proponent of dualism was the ancient Greek philosopher René Descartes. In his famous treatise "Meditations on First Philosophy," Descartes argued that the mind is a non-physical substance that interacts with the physical world through the senses. He famously declared, "I think, therefore I am" – a statement that has been interpreted as both profound and trivial.</w:t>
      </w:r>
    </w:p>
    <w:p w14:paraId="4EA67C56" w14:textId="77777777" w:rsidR="007C6D17" w:rsidRDefault="00000000">
      <w:r>
        <w:t>On the other side of the coin are those who subscribe to monism – the notion that there is only one fundamental substance in the universe. According to this perspective, mind and body are not separate entities but rather different aspects of a single, unified whole.</w:t>
      </w:r>
    </w:p>
    <w:p w14:paraId="63FCD1D9" w14:textId="77777777" w:rsidR="007C6D17" w:rsidRDefault="00000000">
      <w:r>
        <w:t>One of the most prominent proponents of monism was the 17th-century philosopher Baruch Spinoza. In his magnum opus "Ethics," Spinoza argued that God or Nature is the sole substance in the universe, and all things are modes or modifications of this substance. He saw the mind as an extension of the body, and the two as intertwined aspects of a single, unified whole.</w:t>
      </w:r>
    </w:p>
    <w:p w14:paraId="750B4D2B" w14:textId="77777777" w:rsidR="007C6D17" w:rsidRDefault="00000000">
      <w:r>
        <w:t>Modern scientific inquiry has also shed light on the relationship between mind and body. Research in fields such as neuroscience, psychology, and medicine has demonstrated that our mental states have a profound impact on our physical health.</w:t>
      </w:r>
    </w:p>
    <w:p w14:paraId="4D9C5492" w14:textId="77777777" w:rsidR="007C6D17" w:rsidRDefault="00000000">
      <w:r>
        <w:t xml:space="preserve">Studies have shown that stress can lead to a host of physical ailments, including cardiovascular disease, diabetes, and even cancer. Conversely, mindfulness practices such </w:t>
      </w:r>
      <w:r>
        <w:lastRenderedPageBreak/>
        <w:t>as meditation and yoga have been linked to improved mental well-being and reduced symptoms of anxiety and depression.</w:t>
      </w:r>
    </w:p>
    <w:p w14:paraId="016538BD" w14:textId="77777777" w:rsidR="007C6D17" w:rsidRDefault="00000000">
      <w:r>
        <w:t>Furthermore, the placebo effect – where patients respond positively to ineffective treatments due to their expectations – has been extensively studied in the scientific community. This phenomenon highlights the complex interplay between mind and body, demonstrating that our beliefs and attitudes can influence our physical health in profound ways.</w:t>
      </w:r>
    </w:p>
    <w:p w14:paraId="233E5A04" w14:textId="77777777" w:rsidR="007C6D17" w:rsidRDefault="00000000">
      <w:r>
        <w:t>In addition, advances in neuroimaging technologies such as functional magnetic resonance imaging (fMRI) and electroencephalography (EEG) have enabled researchers to study the neural correlates of mental processes. These findings have shed light on the intricate dance between mind and body, revealing that our thoughts and emotions are closely tied to our physiological states.</w:t>
      </w:r>
    </w:p>
    <w:p w14:paraId="2A101D81" w14:textId="77777777" w:rsidR="007C6D17" w:rsidRDefault="00000000">
      <w:r>
        <w:t>Despite these advances, many questions remain unanswered regarding the relationship between mind and body. Researchers continue to grapple with issues such as the nature of consciousness, the role of free will in decision-making, and the impact of cultural and environmental factors on mental health.</w:t>
      </w:r>
    </w:p>
    <w:p w14:paraId="474898DF" w14:textId="77777777" w:rsidR="007C6D17" w:rsidRDefault="00000000">
      <w:r>
        <w:t>The relationship between mind and body remains a profound enigma that continues to intrigue and inspire scholars across disciplines, reminding us of our own existence and its multifaceted mysteries.</w:t>
      </w:r>
    </w:p>
    <w:p w14:paraId="471D6B48" w14:textId="77777777" w:rsidR="007C6D17" w:rsidRDefault="00000000">
      <w:pPr>
        <w:pStyle w:val="Heading2"/>
      </w:pPr>
      <w:r>
        <w:t>The concept of free will and determinism</w:t>
      </w:r>
      <w:bookmarkStart w:id="482" w:name="5.9.3"/>
      <w:bookmarkEnd w:id="482"/>
    </w:p>
    <w:p w14:paraId="4EA9773B" w14:textId="77777777" w:rsidR="007C6D17" w:rsidRDefault="00000000">
      <w:r>
        <w:t>The concept of free will and determinism is a longstanding debate that has captivated philosophers, scientists, and scholars for centuries. At its core, the question revolves around whether human beings possess the ability to make choices that are not predetermined by external factors such as genetics, environment, or past experiences.</w:t>
      </w:r>
    </w:p>
    <w:p w14:paraId="564FF69D" w14:textId="77777777" w:rsidR="007C6D17" w:rsidRDefault="00000000">
      <w:r>
        <w:t>One of the most influential proponents of determinism was the ancient Greek philosopher Aristippus, who argued that our actions are a direct result of previous causes. According to Aristippus, every event is the inevitable consequence of prior events, and human beings have no control over their own destiny. This perspective suggests that even seemingly free choices are actually predetermined by factors outside of our control.</w:t>
      </w:r>
    </w:p>
    <w:p w14:paraId="54B4B941" w14:textId="77777777" w:rsidR="007C6D17" w:rsidRDefault="00000000">
      <w:r>
        <w:t>In contrast, advocates of free will argue that we possess a level of autonomy that allows us to make choices that are not entirely determined by external forces. This view is often linked to the concept of moral responsibility, as it implies that individuals can be held accountable for their actions and decisions.</w:t>
      </w:r>
    </w:p>
    <w:p w14:paraId="3433D2BF" w14:textId="77777777" w:rsidR="007C6D17" w:rsidRDefault="00000000">
      <w:r>
        <w:t>One of the most prominent arguments against determinism comes from the philosophical tradition known as libertarianism. Proponents of this view argue that our choices are the result of a combination of factors, including internal mental states such as desires, beliefs, and intentions, which cannot be reduced to purely external causes.</w:t>
      </w:r>
    </w:p>
    <w:p w14:paraId="4328C4F3" w14:textId="77777777" w:rsidR="007C6D17" w:rsidRDefault="00000000">
      <w:r>
        <w:t>Libertarian philosopher John Locke argued that human beings possess a capacity for self-reflection and deliberation, which allows us to make decisions based on reasons and moral principles. According to Locke, this capacity for rational decision-making is the foundation of our moral responsibility and free will.</w:t>
      </w:r>
    </w:p>
    <w:p w14:paraId="0E1876C5" w14:textId="77777777" w:rsidR="007C6D17" w:rsidRDefault="00000000">
      <w:r>
        <w:lastRenderedPageBreak/>
        <w:t>Another influential argument against determinism comes from the scientific community. In recent years, advances in fields such as neuroscience and cognitive psychology have revealed the complex workings of the human brain. While these findings do not necessarily disprove determinism, they do challenge the idea that human behavior can be reduced to a single cause or set of causes.</w:t>
      </w:r>
    </w:p>
    <w:p w14:paraId="5B912AE6" w14:textId="77777777" w:rsidR="007C6D17" w:rsidRDefault="00000000">
      <w:r>
        <w:t>For example, research on decision-making processes has shown that our choices are often influenced by unconscious biases, emotions, and past experiences. This suggests that even seemingly rational decisions may be shaped by factors outside of our conscious awareness.</w:t>
      </w:r>
    </w:p>
    <w:p w14:paraId="6B279065" w14:textId="77777777" w:rsidR="007C6D17" w:rsidRDefault="00000000">
      <w:r>
        <w:t>However, these findings do not necessarily imply that human behavior is entirely determined. Instead, they highlight the complexity and multifaceted nature of decision-making processes, which can be influenced by a wide range of internal and external factors.</w:t>
      </w:r>
    </w:p>
    <w:p w14:paraId="67DB6089" w14:textId="77777777" w:rsidR="007C6D17" w:rsidRDefault="00000000">
      <w:r>
        <w:t>The debate between determinism and free will also has implications for our understanding of morality and ethics. If we believe that our choices are predetermined, then it becomes difficult to hold individuals morally responsible for their actions. This perspective suggests that moral judgments may not be as meaningful or relevant as they once were.</w:t>
      </w:r>
    </w:p>
    <w:p w14:paraId="66134C8C" w14:textId="77777777" w:rsidR="007C6D17" w:rsidRDefault="00000000">
      <w:r>
        <w:t>On the other hand, if we believe that human beings possess free will, then we can continue to hold individuals accountable for their decisions and actions. This perspective assumes that our choices are the result of a combination of internal and external factors, which can be influenced by moral principles and values.</w:t>
      </w:r>
    </w:p>
    <w:p w14:paraId="0D6C7C77" w14:textId="77777777" w:rsidR="007C6D17" w:rsidRDefault="00000000">
      <w:r>
        <w:t>The debate between determinism and free will is complex and multifaceted, with implications for our understanding of morality, ethics, and human decision-making processes. Ongoing research in fields such as neuroscience, philosophy, and cognitive psychology continues to shed light on the nature of human agency and moral responsibility, leaving us to ponder the complexities of this longstanding debate.</w:t>
      </w:r>
    </w:p>
    <w:p w14:paraId="15EFA066" w14:textId="77777777" w:rsidR="007C6D17" w:rsidRDefault="00000000">
      <w:pPr>
        <w:pStyle w:val="Heading2"/>
      </w:pPr>
      <w:r>
        <w:t>The role of emotions in mental processes</w:t>
      </w:r>
      <w:bookmarkStart w:id="483" w:name="5.9.4"/>
      <w:bookmarkEnd w:id="483"/>
    </w:p>
    <w:p w14:paraId="24E92141" w14:textId="77777777" w:rsidR="007C6D17" w:rsidRDefault="00000000">
      <w:r>
        <w:t>The role of emotions in mental processes is a complex and multifaceted topic that has garnered significant attention from scholars across various disciplines. Emotions are often regarded as the most primitive and instinctual aspects of human consciousness, serving as the primary drivers of our behavior, decision-making, and social interactions. However, their influence on our mental processes extends far beyond these surface-level manifestations.</w:t>
      </w:r>
    </w:p>
    <w:p w14:paraId="1EAD76EF" w14:textId="77777777" w:rsidR="007C6D17" w:rsidRDefault="00000000">
      <w:r>
        <w:t>At a fundamental level, emotions play a crucial role in shaping our perception of reality. The way we experience the world is heavily influenced by our emotional states, which can either amplify or diminish our cognitive abilities. For instance, individuals experiencing strong positive emotions such as joy or excitement tend to exhibit enhanced problem- solving skills and improved memory consolidation compared to those under the influence of negative emotions like fear or anxiety.</w:t>
      </w:r>
    </w:p>
    <w:p w14:paraId="7FB86AC3" w14:textId="77777777" w:rsidR="007C6D17" w:rsidRDefault="00000000">
      <w:r>
        <w:t xml:space="preserve">The interplay between emotions and mental processes is characterized by a dynamic interdependence, where emotional states can either enhance or impede cognitive functioning. This bidirectional relationship is exemplified by the phenomenon of emotional contagion, where individuals unconsciously mimic and synchronize their emotional </w:t>
      </w:r>
      <w:r>
        <w:lastRenderedPageBreak/>
        <w:t>expressions with those of others. This process not only facilitates social bonding but also influences our ability to empathize with others.</w:t>
      </w:r>
    </w:p>
    <w:p w14:paraId="60E4C707" w14:textId="77777777" w:rsidR="007C6D17" w:rsidRDefault="00000000">
      <w:r>
        <w:t>Emotions also exert a profound impact on our attentional processes, governing what we focus on and how intensely we engage with the world around us. Positive emotions like happiness and excitement tend to broaden our attentional scope, encouraging us to explore and discover new experiences. In contrast, negative emotions such as fear or anxiety often narrow our focus, leading to a heightened sense of vigilance and preparedness for potential threats.</w:t>
      </w:r>
    </w:p>
    <w:p w14:paraId="43B4520D" w14:textId="77777777" w:rsidR="007C6D17" w:rsidRDefault="00000000">
      <w:r>
        <w:t>Furthermore, emotions play a critical role in shaping our motivation and goal- directed behavior. Emotions can either serve as powerful motivators or significant deterrents, influencing our willingness to pursue specific goals or abandon them altogether. The emotional experience of flow, characterized by intense focus and engagement, is often cited as a prime example of how emotions can motivate us to push beyond our comfort zones and achieve greater success.</w:t>
      </w:r>
    </w:p>
    <w:p w14:paraId="77BC95E2" w14:textId="77777777" w:rsidR="007C6D17" w:rsidRDefault="00000000">
      <w:r>
        <w:t>The relationship between emotions and mental processes also extends to the realm of decision- making, where emotions can either support or undermine rational deliberation. Emotional states like excitement or euphoria can enhance our cognitive abilities, leading to more effective decision- making under conditions of uncertainty. Conversely, negative emotions like fear or anxiety often lead to impulsive decisions, as we seek to alleviate emotional discomfort and restore a sense of control.</w:t>
      </w:r>
    </w:p>
    <w:p w14:paraId="18CF0527" w14:textId="77777777" w:rsidR="007C6D17" w:rsidRDefault="00000000">
      <w:r>
        <w:t>In addition to their impact on mental processes, emotions also exert significant influences on our bodily experiences and physiological responses. The somatic marker hypothesis posits that our brains use bodily sensations to generate emotional experience, such as the sensation of a lump in one's throat when feeling choked with emotion. This interplay between emotions and bodily sensations underscores the deeply embodied nature of human consciousness.</w:t>
      </w:r>
    </w:p>
    <w:p w14:paraId="59055AFE" w14:textId="77777777" w:rsidR="007C6D17" w:rsidRDefault="00000000">
      <w:r>
        <w:t>Emotions also play a critical role in shaping our sense of self and identity, influencing how we perceive ourselves and others. The experience of positive emotions like pride or accomplishment can enhance our sense of self- efficacy, whereas negative emotions like shame or guilt often lead to feelings of inadequacy and low self-esteem.</w:t>
      </w:r>
    </w:p>
    <w:p w14:paraId="3D80BA75" w14:textId="77777777" w:rsidR="007C6D17" w:rsidRDefault="00000000">
      <w:r>
        <w:t>By recognizing the intricate interplay between emotions and mental processes, acknowledging that emotions are not merely secondary consequences of cognitive activity but rather integral components of our overall conscious experience.</w:t>
      </w:r>
    </w:p>
    <w:p w14:paraId="0E7E01D5" w14:textId="77777777" w:rsidR="007C6D17" w:rsidRDefault="00000000">
      <w:pPr>
        <w:pStyle w:val="Heading2"/>
      </w:pPr>
      <w:r>
        <w:t>The influence of culture on mental health</w:t>
      </w:r>
      <w:bookmarkStart w:id="484" w:name="5.9.5"/>
      <w:bookmarkEnd w:id="484"/>
    </w:p>
    <w:p w14:paraId="13190E5D" w14:textId="77777777" w:rsidR="007C6D17" w:rsidRDefault="00000000">
      <w:r>
        <w:t>The influence of culture on mental health is a complex and multifaceted topic that has garnered significant attention in recent years. As human beings, we are inherently shaped by our cultural background, which can have a profound impact on our mental well-being.</w:t>
      </w:r>
    </w:p>
    <w:p w14:paraId="4348D249" w14:textId="77777777" w:rsidR="007C6D17" w:rsidRDefault="00000000">
      <w:r>
        <w:t xml:space="preserve">Cultural norms and values can influence how we perceive and experience emotions, with different cultures placing varying levels of emphasis on emotional expression. For example, some cultures may view emotional suppression as a sign of strength, while others may encourage open and honest emotional expression. This can lead to differences in the way </w:t>
      </w:r>
      <w:r>
        <w:lastRenderedPageBreak/>
        <w:t>individuals from different cultural backgrounds cope with stress, anxiety, and other mental health challenges.</w:t>
      </w:r>
    </w:p>
    <w:p w14:paraId="5BB825D1" w14:textId="77777777" w:rsidR="007C6D17" w:rsidRDefault="00000000">
      <w:r>
        <w:t>Moreover, cultural beliefs about what constitutes "normal" mental health can also shape our experiences and perceptions. For instance, some cultures may view mental illness as a personal failing or a sign of weakness, while others may see it as a legitimate medical condition requiring treatment. This can lead to variations in the way mental health issues are addressed and supported across different cultural contexts.</w:t>
      </w:r>
    </w:p>
    <w:p w14:paraId="428FA0F6" w14:textId="77777777" w:rsidR="007C6D17" w:rsidRDefault="00000000">
      <w:r>
        <w:t>Furthermore, cultural differences can influence the prevalence and expression of specific mental health conditions. For example, rates of depression have been found to be higher among individuals from certain cultural backgrounds, while anxiety disorders may be more prevalent in others. Additionally, cultural norms around help-seeking behavior can also play a role, with some cultures viewing mental health treatment as taboo or stigmatizing.</w:t>
      </w:r>
    </w:p>
    <w:p w14:paraId="1B1ED5A3" w14:textId="77777777" w:rsidR="007C6D17" w:rsidRDefault="00000000">
      <w:r>
        <w:t>The impact of culture on mental health is not limited to individual experiences; it can also shape the way we understand and address mental health issues at the community level. For instance, cultural beliefs about the causes of mental illness can influence the types of interventions that are developed and implemented. Additionally, cultural differences in social support networks can affect the availability and accessibility of mental health resources.</w:t>
      </w:r>
    </w:p>
    <w:p w14:paraId="08F680A5" w14:textId="77777777" w:rsidR="007C6D17" w:rsidRDefault="00000000">
      <w:r>
        <w:t>It is essential to recognize the complex interplay between culture and mental health, rather than viewing these factors as mutually exclusive. By acknowledging the influence of culture on mental health, we can work towards developing more culturally responsive interventions and services that are better equipped to meet the unique needs of individuals from diverse cultural backgrounds.</w:t>
      </w:r>
    </w:p>
    <w:p w14:paraId="73B1F6C8" w14:textId="77777777" w:rsidR="007C6D17" w:rsidRDefault="00000000">
      <w:r>
        <w:t>This recognition is not only crucial for improving mental health outcomes but also essential for promoting greater social cohesion and reducing health disparities. By fostering a deeper understanding of the complex relationships between culture, mental health, and society, we can work towards creating more inclusive and supportive communities that promote the well-being of all individuals.</w:t>
      </w:r>
    </w:p>
    <w:p w14:paraId="0D554361" w14:textId="77777777" w:rsidR="007C6D17" w:rsidRDefault="00000000">
      <w:r>
        <w:t>In this context, it is vital to engage in ongoing dialogue and collaboration across disciplinary boundaries, including psychology, sociology, anthropology, and public health. By bringing together experts from these fields, we can develop a more comprehensive understanding of the ways in which culture shapes mental health experiences and outcomes, and work towards developing evidence-based interventions that are sensitive to cultural differences.</w:t>
      </w:r>
    </w:p>
    <w:p w14:paraId="1B06A94C" w14:textId="77777777" w:rsidR="007C6D17" w:rsidRDefault="00000000">
      <w:r>
        <w:t>The recognition of culture's influence on mental health is vital for promoting greater social justice and reducing health disparities. By acknowledging the complex interplay between culture, mental health, and society, we can work towards creating a world that values the well-being of all individuals.</w:t>
      </w:r>
    </w:p>
    <w:p w14:paraId="69997FE7" w14:textId="77777777" w:rsidR="007C6D17" w:rsidRDefault="00000000">
      <w:pPr>
        <w:pStyle w:val="Heading2"/>
      </w:pPr>
      <w:r>
        <w:t>The ethics of mental health treatment</w:t>
      </w:r>
      <w:bookmarkStart w:id="485" w:name="5.9.6"/>
      <w:bookmarkEnd w:id="485"/>
    </w:p>
    <w:p w14:paraId="40CCC312" w14:textId="77777777" w:rsidR="007C6D17" w:rsidRDefault="00000000">
      <w:r>
        <w:t xml:space="preserve">The ethics of mental health treatment is a complex and multifaceted issue that raises important questions about the role of healthcare providers in promoting the well-being of patients. At its core, this topic involves navigating the tension between the need to provide </w:t>
      </w:r>
      <w:r>
        <w:lastRenderedPageBreak/>
        <w:t>effective treatment options for individuals struggling with mental health issues and the imperative to prioritize their autonomy and dignity.</w:t>
      </w:r>
    </w:p>
    <w:p w14:paraId="0A645093" w14:textId="77777777" w:rsidR="007C6D17" w:rsidRDefault="00000000">
      <w:r>
        <w:t>One of the primary concerns surrounding the ethics of mental health treatment is the issue of coercion. In some cases, healthcare providers may feel compelled to intervene in a patient's life, often under the guise of "treatment," when in reality they are simply imposing their own values and beliefs on that individual. This can be particularly problematic when it comes to issues like medication or therapy, which can have significant impacts on a person's daily life.</w:t>
      </w:r>
    </w:p>
    <w:p w14:paraId="4573D25F" w14:textId="77777777" w:rsidR="007C6D17" w:rsidRDefault="00000000">
      <w:r>
        <w:t>For example, consider a situation where a patient is struggling with depression and their healthcare provider is pushing them to take a certain medication without fully exploring alternative options. While the intention behind this approach may be to help the patient recover from their mental health struggles, the reality is that it can amount to coercive behavior. The patient's autonomy is being compromised, as they are not being given the opportunity to make an informed decision about their own treatment.</w:t>
      </w:r>
    </w:p>
    <w:p w14:paraId="075A5E7B" w14:textId="77777777" w:rsidR="007C6D17" w:rsidRDefault="00000000">
      <w:r>
        <w:t>Another important consideration in the ethics of mental health treatment is the issue of stigma. Unfortunately, mental illness is often viewed with a negative light by society, which can lead to individuals feeling ashamed or embarrassed about their condition. This can prevent them from seeking help in the first place, and even when they do, it can make them more resistant to treatment.</w:t>
      </w:r>
    </w:p>
    <w:p w14:paraId="30E7519A" w14:textId="77777777" w:rsidR="007C6D17" w:rsidRDefault="00000000">
      <w:r>
        <w:t>Healthcare providers have a critical role to play in mitigating this stigma. They must be sensitive to the unique challenges that patients with mental health issues face, and work to create an environment that is supportive and non-judgmental. This may involve being aware of language or behaviors that can perpetuate stigma, and making a conscious effort to avoid them.</w:t>
      </w:r>
    </w:p>
    <w:p w14:paraId="35324E46" w14:textId="77777777" w:rsidR="007C6D17" w:rsidRDefault="00000000">
      <w:r>
        <w:t>It's also important for healthcare providers to prioritize cultural sensitivity when it comes to treating patients with mental health issues. Different cultures may have different beliefs about mental illness, and what constitutes effective treatment may vary significantly from one culture to another.</w:t>
      </w:r>
    </w:p>
    <w:p w14:paraId="65F19849" w14:textId="77777777" w:rsidR="007C6D17" w:rsidRDefault="00000000">
      <w:r>
        <w:t>For example, consider a patient who is from a culture where mental illness is viewed as a spiritual issue rather than a medical one. In this case, the healthcare provider must be willing to work with the patient to understand their cultural perspective on the issue, and develop a treatment plan that takes into account these beliefs and values.</w:t>
      </w:r>
    </w:p>
    <w:p w14:paraId="006C25F4" w14:textId="77777777" w:rsidR="007C6D17" w:rsidRDefault="00000000">
      <w:r>
        <w:t>Finally, the ethics of mental health treatment also involve issues around confidentiality and disclosure. Patients who are seeking help for mental health issues may be concerned about the potential impact on their personal or professional lives if certain information becomes public. Healthcare providers must be sensitive to these concerns, and work to ensure that patients feel comfortable sharing information with them.</w:t>
      </w:r>
    </w:p>
    <w:p w14:paraId="4FF8B7AA" w14:textId="77777777" w:rsidR="007C6D17" w:rsidRDefault="00000000">
      <w:r>
        <w:t>This may involve being transparent about how patient information will be used and shared, and working to establish trust with patients. It's also important for healthcare providers to respect patients' boundaries around what they are willing to share, and not push them to disclose more than they are comfortable with.</w:t>
      </w:r>
    </w:p>
    <w:p w14:paraId="13AACD2D" w14:textId="77777777" w:rsidR="007C6D17" w:rsidRDefault="00000000">
      <w:r>
        <w:lastRenderedPageBreak/>
        <w:t>By prioritizing autonomy, cultural sensitivity, and confidentiality, healthcare providers can play a critical role in promoting the well-being of patients with mental health issues, while also respecting their dignity and humanity.</w:t>
      </w:r>
    </w:p>
    <w:p w14:paraId="1A8E032D" w14:textId="77777777" w:rsidR="007C6D17" w:rsidRDefault="00000000">
      <w:pPr>
        <w:pStyle w:val="Heading2"/>
      </w:pPr>
      <w:r>
        <w:t>The importance of mental well-being</w:t>
      </w:r>
      <w:bookmarkStart w:id="486" w:name="5.9.7"/>
      <w:bookmarkEnd w:id="486"/>
    </w:p>
    <w:p w14:paraId="551CA84B" w14:textId="77777777" w:rsidR="007C6D17" w:rsidRDefault="00000000">
      <w:r>
        <w:t>Mental well-being is a crucial aspect of health and quality of life. It encompasses our emotional, psychological, and social states, influencing how we think, feel, and behave in various situations. The importance of mental well-being cannot be overstated, as it has far-reaching consequences for our personal and professional lives.</w:t>
      </w:r>
    </w:p>
    <w:p w14:paraId="47712202" w14:textId="77777777" w:rsidR="007C6D17" w:rsidRDefault="00000000">
      <w:r>
        <w:t>One of the most significant reasons why mental well-being is vital is that it directly impacts our relationships with others. When we are mentally well, we are more likely to form strong bonds with family and friends, communicate effectively, and maintain a positive social support network. Conversely, poor mental health can lead to feelings of isolation, loneliness, and disconnection from others.</w:t>
      </w:r>
    </w:p>
    <w:p w14:paraId="5A327B9E" w14:textId="77777777" w:rsidR="007C6D17" w:rsidRDefault="00000000">
      <w:r>
        <w:t>Moreover, mental well-being plays a critical role in our professional lives. Research has shown that employees who prioritize their mental health are more productive, creative, and resilient in the face of challenges. They are also better equipped to handle stress, manage workload, and maintain a positive work-life balance. Conversely, poor mental health can lead to absenteeism, presenteeism, and decreased job satisfaction.</w:t>
      </w:r>
    </w:p>
    <w:p w14:paraId="5DBD54E2" w14:textId="77777777" w:rsidR="007C6D17" w:rsidRDefault="00000000">
      <w:r>
        <w:t>Furthermore, mental well-being has significant implications for our physical health. Studies have consistently shown that there is a strong link between mental and physical health, with mental well-being influencing our immune systems, cardiovascular health, and overall longevity. For example, individuals who experience chronic stress are more likely to develop conditions like hypertension, diabetes, and cardiovascular disease.</w:t>
      </w:r>
    </w:p>
    <w:p w14:paraId="436E3EF0" w14:textId="77777777" w:rsidR="007C6D17" w:rsidRDefault="00000000">
      <w:r>
        <w:t>Another crucial aspect of mental well-being is its impact on our daily functioning. When we are mentally well, we are better equipped to manage tasks, make decisions, and maintain a sense of control over our lives. We are also more likely to engage in activities that bring us joy and fulfillment, which can have a positive impact on our overall life satisfaction.</w:t>
      </w:r>
    </w:p>
    <w:p w14:paraId="7771590C" w14:textId="77777777" w:rsidR="007C6D17" w:rsidRDefault="00000000">
      <w:r>
        <w:t>In addition, mental well-being is essential for building and maintaining strong emotional resilience. This allows us to better cope with adversity, trauma, and stress, ultimately leading to improved mental health outcomes. Emotional resilience also enables us to develop a greater sense of empathy and compassion for others, fostering more positive relationships and a stronger sense of community.</w:t>
      </w:r>
    </w:p>
    <w:p w14:paraId="527215B9" w14:textId="77777777" w:rsidR="007C6D17" w:rsidRDefault="00000000">
      <w:r>
        <w:t>Furthermore, prioritizing mental well-being can have significant economic benefits. When individuals prioritize their mental health, they are less likely to experience absenteeism or presenteeism, which can lead to increased productivity and reduced healthcare costs. Additionally, investing in mental health interventions and programs can lead to long-term cost savings by reducing the burden of mental illness on healthcare systems.</w:t>
      </w:r>
    </w:p>
    <w:p w14:paraId="7DB8377D" w14:textId="77777777" w:rsidR="007C6D17" w:rsidRDefault="00000000">
      <w:r>
        <w:t>By prioritizing our mental well-being, we can improve our relationships, professional performance, physical health, daily functioning, emotional resilience, and economic outcomes. This investment in our mental well-being is essential for living a happy, healthy, and fulfilling life.</w:t>
      </w:r>
    </w:p>
    <w:p w14:paraId="1F35BC16" w14:textId="77777777" w:rsidR="007C6D17" w:rsidRDefault="00000000">
      <w:pPr>
        <w:pStyle w:val="Heading2"/>
      </w:pPr>
      <w:r>
        <w:lastRenderedPageBreak/>
        <w:t>The concept of self-awareness and its relationship to consciousness</w:t>
      </w:r>
      <w:bookmarkStart w:id="487" w:name="5.9.8"/>
      <w:bookmarkEnd w:id="487"/>
    </w:p>
    <w:p w14:paraId="6B7D4D44" w14:textId="77777777" w:rsidR="007C6D17" w:rsidRDefault="00000000">
      <w:r>
        <w:t>The concept of self-awareness has been debated and explored by philosophers, scientists, and scholars for centuries. At its core, self-awareness refers to the ability to have a conscious understanding of one's own thoughts, feelings, and experiences. This awareness is not just limited to recognizing our physical existence but also encompasses our mental states, emotions, and cognitive processes.</w:t>
      </w:r>
    </w:p>
    <w:p w14:paraId="410A0929" w14:textId="77777777" w:rsidR="007C6D17" w:rsidRDefault="00000000">
      <w:r>
        <w:t>In this context, consciousness can be seen as the foundation upon which self-awareness is built. Consciousness refers to the state of being aware of one's surroundings, internal experiences, and external stimuli. It is the quality that allows us to perceive, process, and respond to information from our environment. Without consciousness, there would be no awareness of our own thoughts, emotions, or bodily sensations.</w:t>
      </w:r>
    </w:p>
    <w:p w14:paraId="390E5378" w14:textId="77777777" w:rsidR="007C6D17" w:rsidRDefault="00000000">
      <w:r>
        <w:t>The relationship between self-awareness and consciousness is deeply intertwined. Self-awareness arises from our ability to reflect on our internal experiences, which in turn relies on the workings of consciousness. Consciousness provides the foundation for self-awareness by enabling us to monitor our internal states, such as emotions, thoughts, and physical sensations. This monitoring process allows us to recognize patterns, make connections, and form concepts about ourselves.</w:t>
      </w:r>
    </w:p>
    <w:p w14:paraId="75A4F9CF" w14:textId="77777777" w:rsidR="007C6D17" w:rsidRDefault="00000000">
      <w:r>
        <w:t>The concept of self-awareness has significant implications for various aspects of human life, including morality, ethics, and personal growth. When we are self-aware, we can better understand our motivations, values, and beliefs. This understanding enables us to make more informed decisions, take responsibility for our actions, and cultivate a sense of personal identity.</w:t>
      </w:r>
    </w:p>
    <w:p w14:paraId="55106486" w14:textId="77777777" w:rsidR="007C6D17" w:rsidRDefault="00000000">
      <w:r>
        <w:t>Moreover, self-awareness is closely tied to our capacity for introspection, which allows us to explore our own thoughts, feelings, and desires. Introspection enables us to develop a deeper understanding of ourselves, including our strengths, weaknesses, and biases. This understanding can lead to increased empathy, improved relationships, and more effective decision-making.</w:t>
      </w:r>
    </w:p>
    <w:p w14:paraId="70ED38ED" w14:textId="77777777" w:rsidR="007C6D17" w:rsidRDefault="00000000">
      <w:r>
        <w:t>The relationship between self-awareness and consciousness is also relevant in the context of artificial intelligence (AI) development. As AI systems become increasingly sophisticated, they are beginning to exhibit forms of self-awareness, such as recognizing their own limitations or developing a sense of humor. This raises important questions about the nature of consciousness and whether it can be replicated in machines.</w:t>
      </w:r>
    </w:p>
    <w:p w14:paraId="57ADCA8A" w14:textId="77777777" w:rsidR="007C6D17" w:rsidRDefault="00000000">
      <w:r>
        <w:t>In considering these topics, it is essential to recognize that self-awareness is not solely the domain of humans. Many animals, including primates, dolphins, and elephants, have demonstrated forms of self-awareness through experiments such as the "mirror test." This test involves placing a mirror in front of an animal and observing its reaction. If the animal recognizes itself in the mirror, it has passed the test, indicating some level of self-awareness.</w:t>
      </w:r>
    </w:p>
    <w:p w14:paraId="4140064C" w14:textId="77777777" w:rsidR="007C6D17" w:rsidRDefault="00000000">
      <w:r>
        <w:t>The concept of self-awareness also has implications for our understanding of the human condition. It highlights the importance of introspection, emotional intelligence, and personal growth in navigating the complexities of life. Self-awareness can help us develop a deeper sense of empathy, compassion, and understanding towards others.</w:t>
      </w:r>
    </w:p>
    <w:p w14:paraId="503E563E" w14:textId="77777777" w:rsidR="007C6D17" w:rsidRDefault="00000000">
      <w:r>
        <w:t xml:space="preserve">Furthermore, self-awareness is closely tied to our capacity for creativity, innovation, and problem-solving. When we are aware of our own thoughts, emotions, and biases, we can </w:t>
      </w:r>
      <w:r>
        <w:lastRenderedPageBreak/>
        <w:t>better navigate complex challenges and find novel solutions. This awareness enables us to approach problems from multiple angles, fostering a sense of curiosity and exploration.</w:t>
      </w:r>
    </w:p>
    <w:p w14:paraId="027F710D" w14:textId="77777777" w:rsidR="007C6D17" w:rsidRDefault="00000000">
      <w:r>
        <w:t>In exploring the concept of self-awareness and its relationship to consciousness, it is essential to recognize the intricate dance between internal experiences and external stimuli. Self-awareness arises from our ability to reflect on our internal states, which in turn relies on the workings of consciousness. This interplay underscores the importance of considering both internal and external factors when seeking to understand human behavior and experience.</w:t>
      </w:r>
    </w:p>
    <w:p w14:paraId="6E20C21B" w14:textId="77777777" w:rsidR="007C6D17" w:rsidRDefault="00000000">
      <w:r>
        <w:t>The complex and dynamic nature of human existence is underscored by the concept of self-awareness. By acknowledging and embracing this complexity, we can foster greater empathy, creativity, and innovation, ultimately leading to a more fulfilling and meaningful life.</w:t>
      </w:r>
    </w:p>
    <w:p w14:paraId="79C38376" w14:textId="77777777" w:rsidR="007C6D17" w:rsidRDefault="00000000">
      <w:pPr>
        <w:pStyle w:val="Heading2"/>
      </w:pPr>
      <w:r>
        <w:t>The role of mindfulness in mental processes</w:t>
      </w:r>
      <w:bookmarkStart w:id="488" w:name="5.9.9"/>
      <w:bookmarkEnd w:id="488"/>
    </w:p>
    <w:p w14:paraId="5C974E29" w14:textId="77777777" w:rsidR="007C6D17" w:rsidRDefault="00000000">
      <w:r>
        <w:t>The role of mindfulness in mental processes is a topic that has garnered significant attention in recent years. Our understanding of the human mind continues to evolve, and we are beginning to recognize the profound impact that mindfulness can have on our thoughts, emotions, and behaviors.</w:t>
      </w:r>
    </w:p>
    <w:p w14:paraId="339E6452" w14:textId="77777777" w:rsidR="007C6D17" w:rsidRDefault="00000000">
      <w:r>
        <w:t>At its core, mindfulness is the practice of being present and fully engaged with one's experiences in the moment. It involves paying attention to one's thoughts, feelings, and sensations without judgment or attachment. When practiced regularly, mindfulness has been shown to positively influence a wide range of mental processes, from reducing stress and anxiety to improving emotional regulation and decision-making.</w:t>
      </w:r>
    </w:p>
    <w:p w14:paraId="5E7B6711" w14:textId="77777777" w:rsidR="007C6D17" w:rsidRDefault="00000000">
      <w:r>
        <w:t>One of the primary ways that mindfulness affects mental processes is by altering our relationship with our thoughts. Typically, we spend a significant amount of time ruminating on our thoughts, getting caught up in worries about the past or future. This can lead to a sense of being stuck in a cycle of negative thinking, which can be detrimental to our mental health.</w:t>
      </w:r>
    </w:p>
    <w:p w14:paraId="3F2DE9BE" w14:textId="77777777" w:rsidR="007C6D17" w:rsidRDefault="00000000">
      <w:r>
        <w:t>Mindfulness, however, allows us to approach our thoughts with a sense of curiosity and openness. Rather than trying to change or avoid our thoughts, we learn to observe them without judgment, recognizing that they are simply fleeting mental events. This shift in perspective can lead to a significant reduction in stress and anxiety, as we no longer feel the need to control or manipulate our thoughts.</w:t>
      </w:r>
    </w:p>
    <w:p w14:paraId="5F6CED72" w14:textId="77777777" w:rsidR="007C6D17" w:rsidRDefault="00000000">
      <w:r>
        <w:t>Another way that mindfulness impacts mental processes is by increasing self-awareness. When we are able to cultivate a greater sense of awareness about our thoughts, feelings, and behaviors, we are better equipped to make informed decisions and take action towards achieving our goals. This increased self-awareness can also lead to a greater sense of emotional intelligence, allowing us to more effectively navigate complex social situations.</w:t>
      </w:r>
    </w:p>
    <w:p w14:paraId="70DE1CEE" w14:textId="77777777" w:rsidR="007C6D17" w:rsidRDefault="00000000">
      <w:r>
        <w:t>Mindfulness has also been shown to have a positive impact on mental processes related to attention and focus. When we practice mindfulness regularly, we are able to develop the ability to stay focused on our tasks without getting distracted or losing steam. This increased ability to concentrate can be particularly beneficial in today's fast-paced world, where distractions are constant and demands are high.</w:t>
      </w:r>
    </w:p>
    <w:p w14:paraId="1408D398" w14:textId="77777777" w:rsidR="007C6D17" w:rsidRDefault="00000000">
      <w:r>
        <w:lastRenderedPageBreak/>
        <w:t>Furthermore, mindfulness has been linked to a number of other mental processes that are critical for overall well-being. For example, it has been shown to positively influence our mood, reducing symptoms of depression and anxiety while increasing feelings of joy and contentment. Mindfulness has also been linked to improved sleep quality, reduced chronic pain, and enhanced cognitive function.</w:t>
      </w:r>
    </w:p>
    <w:p w14:paraId="31AA2EBC" w14:textId="77777777" w:rsidR="007C6D17" w:rsidRDefault="00000000">
      <w:r>
        <w:t>In addition to its individual benefits, mindfulness can also have a profound impact on our relationships with others. When we are able to cultivate greater self-awareness and emotional intelligence through mindfulness practice, we are better equipped to communicate effectively, empathize with others, and build stronger social connections.</w:t>
      </w:r>
    </w:p>
    <w:p w14:paraId="68CFA4D5" w14:textId="77777777" w:rsidR="007C6D17" w:rsidRDefault="00000000">
      <w:r>
        <w:t>Finally, mindfulness has been shown to have a positive impact on our overall mental health and well-being. By reducing stress and anxiety, improving mood, and enhancing cognitive function, mindfulness can play an important role in promoting overall mental wellness.</w:t>
      </w:r>
    </w:p>
    <w:p w14:paraId="00F3649C" w14:textId="77777777" w:rsidR="007C6D17" w:rsidRDefault="00000000">
      <w:r>
        <w:t>The profound impact of mindfulness on mental processes is multifaceted and far-reaching, influencing everything from thought patterns to emotional regulation and decision-making.</w:t>
      </w:r>
    </w:p>
    <w:p w14:paraId="1467775C" w14:textId="77777777" w:rsidR="007C6D17" w:rsidRDefault="00000000">
      <w:pPr>
        <w:pStyle w:val="Heading2"/>
      </w:pPr>
      <w:r>
        <w:t>The ethics of personal growth and development</w:t>
      </w:r>
      <w:bookmarkStart w:id="489" w:name="5.9.10"/>
      <w:bookmarkEnd w:id="489"/>
    </w:p>
    <w:p w14:paraId="605AD139" w14:textId="77777777" w:rsidR="007C6D17" w:rsidRDefault="00000000">
      <w:r>
        <w:t>The ethics of personal growth and development are a crucial aspect of human existence. Individuals strive to improve themselves and their lives, considering the moral implications of their actions. This section explores the ethical dimensions of personal growth and development, examining both the benefits and drawbacks of this pursuit.</w:t>
      </w:r>
    </w:p>
    <w:p w14:paraId="17196405" w14:textId="77777777" w:rsidR="007C6D17" w:rsidRDefault="00000000">
      <w:r>
        <w:t>On one hand, personal growth and development can be a force for good in the world. When individuals focus on improving themselves, they are more likely to become empathetic, compassionate, and open-minded. These traits can then be applied to their relationships with others, leading to stronger bonds and a greater sense of community. Furthermore, personal growth can lead to increased creativity, innovation, and entrepreneurship, which can drive economic growth and improve living standards.</w:t>
      </w:r>
    </w:p>
    <w:p w14:paraId="441EC9B1" w14:textId="77777777" w:rsidR="007C6D17" w:rsidRDefault="00000000">
      <w:r>
        <w:t>On the other hand, the pursuit of personal growth and development can also have negative consequences. For example, an individual's fixation on self-improvement may lead them to neglect their responsibilities to others, such as family or friends. Additionally, the pressure to constantly grow and develop can be overwhelming, leading to burnout, anxiety, and depression.</w:t>
      </w:r>
    </w:p>
    <w:p w14:paraId="6C2C55C7" w14:textId="77777777" w:rsidR="007C6D17" w:rsidRDefault="00000000">
      <w:r>
        <w:t>Another ethical consideration is the impact of personal growth on one's sense of identity. As individuals strive to become better versions of themselves, they may struggle with feelings of inadequacy or insecurity if they do not meet their own expectations. This can lead to a never-ending cycle of self-improvement, as individuals constantly seek to prove themselves worthy.</w:t>
      </w:r>
    </w:p>
    <w:p w14:paraId="7BE3A242" w14:textId="77777777" w:rsidR="007C6D17" w:rsidRDefault="00000000">
      <w:r>
        <w:t>Moreover, the focus on personal growth and development can also perpetuate societal inequalities. For instance, those who have more resources and opportunities may be better positioned to pursue personal growth, while others may struggle to access these same opportunities due to systemic barriers. This can create a sense of injustice and exacerbate existing social and economic disparities.</w:t>
      </w:r>
    </w:p>
    <w:p w14:paraId="66D4BEA0" w14:textId="77777777" w:rsidR="007C6D17" w:rsidRDefault="00000000">
      <w:r>
        <w:t xml:space="preserve">In light of these ethical considerations, it is essential for individuals to approach their pursuit of personal growth and development with mindfulness and responsibility. This can </w:t>
      </w:r>
      <w:r>
        <w:lastRenderedPageBreak/>
        <w:t>involve setting realistic goals, prioritizing self-care, and cultivating empathy and compassion towards others. Additionally, individuals should recognize that personal growth is not solely a individual endeavor but also involves the support and encouragement of others.</w:t>
      </w:r>
    </w:p>
    <w:p w14:paraId="0AA1FBAF" w14:textId="77777777" w:rsidR="007C6D17" w:rsidRDefault="00000000">
      <w:r>
        <w:t>Furthermore, it is crucial to acknowledge that personal growth and development are not solely the domain of individuals but also involve systemic and societal factors. This means that efforts to promote personal growth must take into account broader social and economic structures that can either facilitate or hinder this pursuit.</w:t>
      </w:r>
    </w:p>
    <w:p w14:paraId="03413036" w14:textId="77777777" w:rsidR="007C6D17" w:rsidRDefault="00000000">
      <w:r>
        <w:t>By cultivating a more compassionate, creative, and innovative society that values the well-being and flourishing of all individuals, we can create a world where personal growth and development are accessible to everyone, regardless of their background or circumstances.</w:t>
      </w:r>
    </w:p>
    <w:p w14:paraId="76E32D9A" w14:textId="77777777" w:rsidR="007C6D17" w:rsidRDefault="00000000">
      <w:r>
        <w:br w:type="page"/>
      </w:r>
    </w:p>
    <w:p w14:paraId="045970AD" w14:textId="77777777" w:rsidR="007C6D17" w:rsidRDefault="00000000">
      <w:pPr>
        <w:pStyle w:val="Heading1"/>
      </w:pPr>
      <w:r>
        <w:lastRenderedPageBreak/>
        <w:t>Chapter 50: The Concept of Free Will and Determinism</w:t>
      </w:r>
    </w:p>
    <w:p w14:paraId="76444D53" w14:textId="77777777" w:rsidR="007C6D17" w:rsidRDefault="00000000">
      <w:pPr>
        <w:pStyle w:val="Heading2"/>
      </w:pPr>
      <w:r>
        <w:t>The concept of free will and its relationship to morality</w:t>
      </w:r>
      <w:bookmarkStart w:id="490" w:name="5.10.1"/>
      <w:bookmarkEnd w:id="490"/>
    </w:p>
    <w:p w14:paraId="35575700" w14:textId="77777777" w:rsidR="007C6D17" w:rsidRDefault="00000000">
      <w:r>
        <w:t>The concept of free will has long been debated by philosophers and scholars across various disciplines. At its core, the question of whether we possess true free will or if our choices are determined by factors outside of our control is a fundamental concern that has far-rieching implications for morality, ethics, and human responsibility.</w:t>
      </w:r>
    </w:p>
    <w:p w14:paraId="72B1596A" w14:textId="77777777" w:rsidR="007C6D17" w:rsidRDefault="00000000">
      <w:r>
        <w:t>On one hand, the notion of free will suggests that individuals have the capacity to make choices that are not predetermined by external factors. This idea implies that we possess a degree of autonomy and agency in our decision-making processes. In this context, moral responsibility is closely tied to the concept of free will, as it is only when we possess true freedom of choice that we can be held morally accountable for our actions.</w:t>
      </w:r>
    </w:p>
    <w:p w14:paraId="18C01D1D" w14:textId="77777777" w:rsidR="007C6D17" w:rsidRDefault="00000000">
      <w:r>
        <w:t>On the other hand, determinism, which suggests that all events are predetermined by prior causes, poses a significant challenge to the notion of free will. If our choices are ultimately determined by factors outside of our control, then it becomes difficult to argue that we possess true moral agency. In this scenario, moral responsibility is diminished, as our actions can be seen as the inevitable result of prior events rather than a reflection of our own character or values.</w:t>
      </w:r>
    </w:p>
    <w:p w14:paraId="1D29A0B4" w14:textId="77777777" w:rsidR="007C6D17" w:rsidRDefault="00000000">
      <w:r>
        <w:t>The relationship between free will and morality is further complicated by the fact that many philosophers have argued that if our choices are not truly free, then we cannot be held morally responsible for them. This argument suggests that moral responsibility requires a degree of autonomy and agency in our decision-making processes, which is only possible if we possess true free will.</w:t>
      </w:r>
    </w:p>
    <w:p w14:paraId="6106D196" w14:textId="77777777" w:rsidR="007C6D17" w:rsidRDefault="00000000">
      <w:r>
        <w:t>One of the most well-known arguments against the existence of free will is the problem of causal determinism. According to this view, every event, including human decisions and actions, can be traced back to prior causes that determine its outcome. If this is the case, then it becomes difficult to argue that our choices are truly free, as they are ultimately determined by factors outside of our control.</w:t>
      </w:r>
    </w:p>
    <w:p w14:paraId="5DA34A2C" w14:textId="77777777" w:rsidR="007C6D17" w:rsidRDefault="00000000">
      <w:r>
        <w:t>Another challenge to the concept of free will comes from the field of neuroscience, which has made significant advances in understanding the workings of the human brain and behavior. Studies have shown that certain areas of the brain are activated when we make decisions, and that these activations can be influenced by a wide range of factors, including our environment, genetics, and past experiences.</w:t>
      </w:r>
    </w:p>
    <w:p w14:paraId="5C615C4A" w14:textId="77777777" w:rsidR="007C6D17" w:rsidRDefault="00000000">
      <w:r>
        <w:t>These findings have led some to argue that our choices are ultimately determined by our brain function and that we do not possess true free will. However, others have argued that while our brains may play a significant role in shaping our decisions, they do not necessarily predetermine our choices.</w:t>
      </w:r>
    </w:p>
    <w:p w14:paraId="1E1E68B6" w14:textId="77777777" w:rsidR="007C6D17" w:rsidRDefault="00000000">
      <w:r>
        <w:t>One possible solution to this dilemma is the concept of compatibilism, which suggests that our choices can be both determined by external factors and still reflect our own character and values. According to this view, moral responsibility does not require true free will, but rather a degree of autonomy and agency in our decision-making processes.</w:t>
      </w:r>
    </w:p>
    <w:p w14:paraId="0FA3E231" w14:textId="77777777" w:rsidR="007C6D17" w:rsidRDefault="00000000">
      <w:r>
        <w:t xml:space="preserve">The relationship between free will and morality is complex and multifaceted. While there are strong arguments on both sides, it is clear that our understanding of these concepts has </w:t>
      </w:r>
      <w:r>
        <w:lastRenderedPageBreak/>
        <w:t>significant implications for how we approach ethics, morality, and human responsibility. By grappling with the complexities of this issue and engaging in a nuanced and thoughtful exploration of the relationship between free will and morality, we can gain a deeper understanding of our place in the world and our role as moral agents.</w:t>
      </w:r>
    </w:p>
    <w:p w14:paraId="1D291DA3" w14:textId="77777777" w:rsidR="007C6D17" w:rsidRDefault="00000000">
      <w:pPr>
        <w:pStyle w:val="Heading2"/>
      </w:pPr>
      <w:r>
        <w:t>The role of determinism in human decision-making</w:t>
      </w:r>
      <w:bookmarkStart w:id="491" w:name="5.10.2"/>
      <w:bookmarkEnd w:id="491"/>
    </w:p>
    <w:p w14:paraId="4D62B3A8" w14:textId="77777777" w:rsidR="007C6D17" w:rsidRDefault="00000000">
      <w:r>
        <w:t>The role of determinism in human decision-making is a complex and multifaceted topic that has garnered significant attention from philosophers, psychologists, and scientists. Determinism, simply put, is the idea that every event, including human decisions, is the inevitable result of prior causes and is therefore predetermined. This concept challenges our understanding of free will and moral responsibility, as it suggests that our choices are not entirely under our control.</w:t>
      </w:r>
    </w:p>
    <w:p w14:paraId="5E930BC5" w14:textId="77777777" w:rsidR="007C6D17" w:rsidRDefault="00000000">
      <w:r>
        <w:t>One of the most influential thinkers on this topic was Baruch Spinoza, a 17th-century philosopher who argued that God or Nature is the sole cause of all events. According to Spinoza, human decisions are merely manifestations of prior causes, which in turn were caused by other prior causes, and so on. This chain of causality ultimately leads back to the fundamental nature of reality itself.</w:t>
      </w:r>
    </w:p>
    <w:p w14:paraId="4A37794E" w14:textId="77777777" w:rsidR="007C6D17" w:rsidRDefault="00000000">
      <w:r>
        <w:t>Another important figure was Pierre-Simon Laplace, an 18th-century mathematician and astronomer who applied determinism to the natural world. He famously wrote that "the universe is governed by laws and rules that are not subject to our whims or desires." This idea implies that everything in the universe, including human decisions, is governed by these laws and rules, making free will an illusion.</w:t>
      </w:r>
    </w:p>
    <w:p w14:paraId="4D357F06" w14:textId="77777777" w:rsidR="007C6D17" w:rsidRDefault="00000000">
      <w:r>
        <w:t>Determinism has also been explored in the context of neuroscience and psychology. Research suggests that certain brain regions and neurotransmitters play a significant role in decision-making processes. For example, studies have shown that the ventromedial prefrontal cortex is involved in emotion-regulation and decision-making, while serotonin and dopamine receptors influence motivation and reward processing.</w:t>
      </w:r>
    </w:p>
    <w:p w14:paraId="1856F348" w14:textId="77777777" w:rsidR="007C6D17" w:rsidRDefault="00000000">
      <w:r>
        <w:t>The concept of determinism can also be applied to behavioral economics, which examines how psychological, social, and emotional factors influence economic decisions. This perspective suggests that human choices are often driven by unconscious biases, emotions, and heuristics rather than rational deliberation.</w:t>
      </w:r>
    </w:p>
    <w:p w14:paraId="5ABFCC6C" w14:textId="77777777" w:rsidR="007C6D17" w:rsidRDefault="00000000">
      <w:r>
        <w:t>Critics of determinism argue that it oversimplifies the complexity of human decision-making, ignoring the role of chance, creativity, and novelty in shaping our choices. They also point out that determinism implies a lack of personal responsibility for one's actions, which can lead to moral relativism and a diminished sense of accountability.</w:t>
      </w:r>
    </w:p>
    <w:p w14:paraId="0B123F14" w14:textId="77777777" w:rsidR="007C6D17" w:rsidRDefault="00000000">
      <w:r>
        <w:t>On the other hand, proponents of determinism argue that it offers a more realistic understanding of human decision-making, recognizing that our choices are influenced by a multitude of factors beyond our conscious control. This perspective can also provide a framework for understanding and predicting human behavior, which is essential in fields like medicine, law enforcement, and marketing.</w:t>
      </w:r>
    </w:p>
    <w:p w14:paraId="560A8EB2" w14:textId="77777777" w:rsidR="007C6D17" w:rsidRDefault="00000000">
      <w:r>
        <w:t xml:space="preserve">The debate surrounding determinism highlights the ongoing struggle to reconcile the complexity of human decision-making with our desire for free will and moral responsibility. The interplay between conscious and unconscious factors must be acknowledged to </w:t>
      </w:r>
      <w:r>
        <w:lastRenderedPageBreak/>
        <w:t>develop more nuanced approaches to decision-making that account for both our rational and irrational tendencies. By embracing this complex landscape, we can cultivate a deeper appreciation for the intricate web of factors that shape our choices, ultimately leading to more informed and intentional decision-making processes.</w:t>
      </w:r>
    </w:p>
    <w:p w14:paraId="6E1137D9" w14:textId="77777777" w:rsidR="007C6D17" w:rsidRDefault="00000000">
      <w:pPr>
        <w:pStyle w:val="Heading2"/>
      </w:pPr>
      <w:r>
        <w:t>The influence of culture on free will perceptions</w:t>
      </w:r>
      <w:bookmarkStart w:id="492" w:name="5.10.3"/>
      <w:bookmarkEnd w:id="492"/>
    </w:p>
    <w:p w14:paraId="25988355" w14:textId="77777777" w:rsidR="007C6D17" w:rsidRDefault="00000000">
      <w:r>
        <w:t>The influence of culture on free will perceptions is a topic that has been debated extensively in the fields of philosophy, psychology, and anthropology. The question of whether our choices are truly our own or are shaped by external factors such as cultural norms and values has far-reaching implications for our understanding of human agency and morality.</w:t>
      </w:r>
    </w:p>
    <w:p w14:paraId="66F32553" w14:textId="77777777" w:rsidR="007C6D17" w:rsidRDefault="00000000">
      <w:r>
        <w:t>On one hand, many cultures place great emphasis on individual autonomy and the idea that our choices are a reflection of our unique personalities and values. For example, in Western societies, the concept of personal freedom is highly prized, and individuals are seen as having the ability to make decisions without external influence. This cultural value is reflected in the way people think about themselves and their place in the world. In contrast, some cultures may emphasize group harmony and collective decision-making over individual autonomy.</w:t>
      </w:r>
    </w:p>
    <w:p w14:paraId="18EBCC01" w14:textId="77777777" w:rsidR="007C6D17" w:rsidRDefault="00000000">
      <w:r>
        <w:t>However, this emphasis on individual freedom can also be seen as a form of social construction, where our choices are shaped by the cultural norms and values that surround us. For instance, research has shown that people from different cultures have different conceptions of time, which can influence their perception of free will. In some cultures, the concept of time is more fluid and flexible, while in others it is more rigid and structured.</w:t>
      </w:r>
    </w:p>
    <w:p w14:paraId="28FDF697" w14:textId="77777777" w:rsidR="007C6D17" w:rsidRDefault="00000000">
      <w:r>
        <w:t>This cultural influence on our perceptions of free will can also be seen in the way that we make decisions. For example, in some cultures, decision-making is a collective process, where individuals come together to discuss and decide on a course of action. In other cultures, decision-making may be more individualized, where one person makes the decision without input from others.</w:t>
      </w:r>
    </w:p>
    <w:p w14:paraId="31E9C97C" w14:textId="77777777" w:rsidR="007C6D17" w:rsidRDefault="00000000">
      <w:r>
        <w:t>Furthermore, cultural values can also influence our understanding of morality and what is considered "right" or "wrong." For instance, in some cultures, there is a strong emphasis on collectivist values such as family and community, while in other cultures, individualism may be more highly valued. This can influence the way that we make moral judgments and the types of decisions that we make.</w:t>
      </w:r>
    </w:p>
    <w:p w14:paraId="70E37096" w14:textId="77777777" w:rsidR="007C6D17" w:rsidRDefault="00000000">
      <w:r>
        <w:t>In addition, cultural differences in language and communication styles can also shape our perceptions of free will. For example, some languages may have different verb tenses or grammatical structures that reflect a more collectivist or individualist worldview. Similarly, nonverbal cues such as facial expressions and body language can convey different messages about personal freedom and autonomy.</w:t>
      </w:r>
    </w:p>
    <w:p w14:paraId="606322D3" w14:textId="77777777" w:rsidR="007C6D17" w:rsidRDefault="00000000">
      <w:r>
        <w:t>The influence of culture on free will perceptions is not limited to individual-level phenomena but also extends to societal-level dynamics. For instance, cultural values can shape the types of social structures that are present in a society, which in turn can influence our choices and decisions. For example, societies with strong collectivist values may have more rigid social hierarchies, while societies with stronger individualist values may have more fluid and flexible social structures.</w:t>
      </w:r>
    </w:p>
    <w:p w14:paraId="563BEDEA" w14:textId="77777777" w:rsidR="007C6D17" w:rsidRDefault="00000000">
      <w:r>
        <w:lastRenderedPageBreak/>
        <w:t>Moreover, cultural differences in economic systems and markets can also shape our perceptions of free will. For instance, some cultures may place a high value on entrepreneurship and risk-taking, while others may emphasize caution and stability. This can influence the types of decisions that we make and the choices that we have available to us.</w:t>
      </w:r>
    </w:p>
    <w:p w14:paraId="54230E1C" w14:textId="77777777" w:rsidR="007C6D17" w:rsidRDefault="00000000">
      <w:r>
        <w:t>The intricate interplay between individual-level psychological processes, societal-level cultural norms, and historical-level economic systems is revealed in the complex phenomenon of culture's influence on free will perceptions.</w:t>
      </w:r>
    </w:p>
    <w:p w14:paraId="5FE13BC9" w14:textId="77777777" w:rsidR="007C6D17" w:rsidRDefault="00000000">
      <w:pPr>
        <w:pStyle w:val="Heading2"/>
      </w:pPr>
      <w:r>
        <w:t>The ethics of moral responsibility</w:t>
      </w:r>
      <w:bookmarkStart w:id="493" w:name="5.10.4"/>
      <w:bookmarkEnd w:id="493"/>
    </w:p>
    <w:p w14:paraId="5EBF7246" w14:textId="77777777" w:rsidR="007C6D17" w:rsidRDefault="00000000">
      <w:r>
        <w:t>The ethics of moral responsibility are deeply intertwined with the concept of free will and determinism. The notion of moral responsibility assumes significant importance as we explore the intricacies of human decision-making, where our choices are shaped by a complex interplay of factors.</w:t>
      </w:r>
    </w:p>
    <w:p w14:paraId="718FC29D" w14:textId="77777777" w:rsidR="007C6D17" w:rsidRDefault="00000000">
      <w:r>
        <w:t>In this context, if we acknowledge that our decisions are influenced by forces beyond our control, can we truly be held accountable for the consequences of those choices? Or do we stand at a crossroads, where the intersection of free will and determinism raises profound questions about the nature of morality itself?</w:t>
      </w:r>
    </w:p>
    <w:p w14:paraId="332A0369" w14:textId="77777777" w:rsidR="007C6D17" w:rsidRDefault="00000000">
      <w:r>
        <w:t>One possible approach to addressing this conundrum is to adopt a compatibilist perspective. According to this view, moral responsibility is not undermined by the presence of determinism. Rather, our choices are both determined and morally responsible because they reflect our own desires, values, and intentions.</w:t>
      </w:r>
    </w:p>
    <w:p w14:paraId="6DD1AF14" w14:textId="77777777" w:rsidR="007C6D17" w:rsidRDefault="00000000">
      <w:r>
        <w:t>This perspective is often contrasted with the idea of hard determinism, which posits that our choices are entirely the result of prior causes and are therefore not morally responsible. However, this view has been widely criticized for its implications, such as undermining moral agency and responsibility.</w:t>
      </w:r>
    </w:p>
    <w:p w14:paraId="20368D9A" w14:textId="77777777" w:rsidR="007C6D17" w:rsidRDefault="00000000">
      <w:r>
        <w:t>A more nuanced approach might be to adopt a probabilistic view, which acknowledges that our decisions are influenced by a complex interplay of factors, including both internal and external elements. According to this perspective, we can still be held accountable for our choices because they reflect our own probabilities and tendencies, even if they are not entirely under our control.</w:t>
      </w:r>
    </w:p>
    <w:p w14:paraId="67E2FFAB" w14:textId="77777777" w:rsidR="007C6D17" w:rsidRDefault="00000000">
      <w:r>
        <w:t>In this context, the concept of moral responsibility becomes less about assigning blame or praise for individual actions and more about acknowledging the intricate web of influences that shape our decisions. This perspective highlights the importance of considering the broader social and environmental factors that contribute to our choices, rather than simply focusing on personal blame or credit.</w:t>
      </w:r>
    </w:p>
    <w:p w14:paraId="0A774234" w14:textId="77777777" w:rsidR="007C6D17" w:rsidRDefault="00000000">
      <w:r>
        <w:t>The ethics of moral responsibility also raise important questions about the nature of moral agency itself. If we are not entirely in control of our decisions, can we truly be said to have a sense of self or identity? Or do our choices and actions become mere expressions of prior causes, rather than authentic expressions of who we are as individuals?</w:t>
      </w:r>
    </w:p>
    <w:p w14:paraId="1C337AC4" w14:textId="77777777" w:rsidR="007C6D17" w:rsidRDefault="00000000">
      <w:r>
        <w:t xml:space="preserve">In grappling with these questions, philosophers have long debated the nature of moral agency and its relationship to free will. Some argue that our choices must be entirely under </w:t>
      </w:r>
      <w:r>
        <w:lastRenderedPageBreak/>
        <w:t>our control in order for us to be morally responsible, while others propose that even partially determined decisions can still reflect our own values and intentions.</w:t>
      </w:r>
    </w:p>
    <w:p w14:paraId="7DF97BAE" w14:textId="77777777" w:rsidR="007C6D17" w:rsidRDefault="00000000">
      <w:r>
        <w:t>Our choices and actions are shaped by a complex interplay of factors, including our own desires, emotions, and values, as well as external influences such as culture, society, and environment. By acknowledging this multifaceted influence, we can develop a more nuanced understanding of morality itself, one that recognizes both the importance of personal agency and the significance of external factors.</w:t>
      </w:r>
    </w:p>
    <w:p w14:paraId="670AB12D" w14:textId="77777777" w:rsidR="007C6D17" w:rsidRDefault="00000000">
      <w:pPr>
        <w:pStyle w:val="Heading2"/>
      </w:pPr>
      <w:r>
        <w:t>The impact of technology on human freedom</w:t>
      </w:r>
      <w:bookmarkStart w:id="494" w:name="5.10.5"/>
      <w:bookmarkEnd w:id="494"/>
    </w:p>
    <w:p w14:paraId="203C0C00" w14:textId="77777777" w:rsidR="007C6D17" w:rsidRDefault="00000000">
      <w:r>
        <w:t>The impact of technology on human freedom is a topic that has garnered significant attention in recent years.</w:t>
      </w:r>
    </w:p>
    <w:p w14:paraId="3AA5311F" w14:textId="77777777" w:rsidR="007C6D17" w:rsidRDefault="00000000">
      <w:r>
        <w:t>One of the primary concerns surrounding technology's influence on human freedom is the issue of surveillance. With the proliferation of devices such as smartphones, smart home systems, and social media platforms, individuals are constantly being monitored and tracked. This can lead to a sense of constant scrutiny, making it difficult for people to feel truly free in their choices and actions.</w:t>
      </w:r>
    </w:p>
    <w:p w14:paraId="6E5A32EC" w14:textId="77777777" w:rsidR="007C6D17" w:rsidRDefault="00000000">
      <w:r>
        <w:t>Furthermore, technology has also enabled unprecedented levels of data collection and analysis. Companies like Google and Facebook have developed sophisticated algorithms capable of tracking our online behavior, gathering information about our preferences, and making predictions about our future actions. This can create a sense of being trapped in a digital cage, where every move is monitored and analyzed.</w:t>
      </w:r>
    </w:p>
    <w:p w14:paraId="15607E93" w14:textId="77777777" w:rsidR="007C6D17" w:rsidRDefault="00000000">
      <w:r>
        <w:t>Another concern is the impact of technology on human relationships. As we increasingly rely on digital communication platforms like social media and messaging apps to connect with others, we risk losing the depth and intimacy that comes from face-to-face interactions. This can lead to feelings of isolation and disconnection, affecting our sense of freedom and autonomy.</w:t>
      </w:r>
    </w:p>
    <w:p w14:paraId="31E48407" w14:textId="77777777" w:rsidR="007C6D17" w:rsidRDefault="00000000">
      <w:r>
        <w:t>Additionally, technology has also enabled unprecedented levels of automation in various industries, leading to job losses and changes in work structures. While some argue that this increased efficiency will benefit society as a whole, others see it as a threat to human freedom and the ability to make choices about one's own career path and life trajectory.</w:t>
      </w:r>
    </w:p>
    <w:p w14:paraId="26A9C3FB" w14:textId="77777777" w:rsidR="007C6D17" w:rsidRDefault="00000000">
      <w:r>
        <w:t>Moreover, technology has also created new forms of dependency, where individuals become reliant on devices and systems for even the most basic tasks. This can lead to a loss of autonomy and self-sufficiency, as people begin to rely more heavily on external sources for support and guidance.</w:t>
      </w:r>
    </w:p>
    <w:p w14:paraId="59D039F1" w14:textId="77777777" w:rsidR="007C6D17" w:rsidRDefault="00000000">
      <w:r>
        <w:t>However, it is essential to recognize that technology is not inherently oppressive or limiting. On the contrary, many technological advancements have the potential to greatly enhance human freedom and autonomy. For instance, the widespread availability of information and educational resources online has opened up new opportunities for people from all walks of life to access knowledge and skills previously inaccessible.</w:t>
      </w:r>
    </w:p>
    <w:p w14:paraId="244BB083" w14:textId="77777777" w:rsidR="007C6D17" w:rsidRDefault="00000000">
      <w:r>
        <w:t>Furthermore, technology has also enabled unprecedented levels of connectivity and global collaboration, allowing individuals to connect with others across borders and cultures. This can lead to a greater sense of community and shared humanity, ultimately enhancing our collective freedom and autonomy.</w:t>
      </w:r>
    </w:p>
    <w:p w14:paraId="06BF62E4" w14:textId="77777777" w:rsidR="007C6D17" w:rsidRDefault="00000000">
      <w:r>
        <w:lastRenderedPageBreak/>
        <w:t>The key to realizing the benefits of technology while minimizing its drawbacks lies in prioritizing transparency, accountability, and ethical considerations in our development and deployment of technological innovations.</w:t>
      </w:r>
    </w:p>
    <w:p w14:paraId="77417B5F" w14:textId="77777777" w:rsidR="007C6D17" w:rsidRDefault="00000000">
      <w:pPr>
        <w:pStyle w:val="Heading2"/>
      </w:pPr>
      <w:r>
        <w:t>The importance of personal autonomy</w:t>
      </w:r>
      <w:bookmarkStart w:id="495" w:name="5.10.6"/>
      <w:bookmarkEnd w:id="495"/>
    </w:p>
    <w:p w14:paraId="2626F4B5" w14:textId="77777777" w:rsidR="007C6D17" w:rsidRDefault="00000000">
      <w:r>
        <w:t>The importance of personal autonomy cannot be overstated in the context of human freedom and decision-making. Autonomy is the foundation upon which our capacity for self-directed action is built. It allows us to make choices that align with our values, goals, and desires, without being coerced or manipulated by external forces.</w:t>
      </w:r>
    </w:p>
    <w:p w14:paraId="3F868DB5" w14:textId="77777777" w:rsidR="007C6D17" w:rsidRDefault="00000000">
      <w:r>
        <w:t>In a world where technology is increasingly shaping our experiences and influencing our behavior, personal autonomy is more crucial than ever. The ability to make decisions that reflect our own unique perspective and set of values is essential for maintaining our individuality and human dignity.</w:t>
      </w:r>
    </w:p>
    <w:p w14:paraId="27F73D4F" w14:textId="77777777" w:rsidR="007C6D17" w:rsidRDefault="00000000">
      <w:r>
        <w:t>Autonomy is not just about having the freedom to choose between options A and B; it's about being able to define what those options are in the first place. It's about having a say in how we want to live our lives, even if that means making mistakes or taking risks. Autonomy is the foundation upon which all other human rights are built, including the right to life, liberty, and the pursuit of happiness.</w:t>
      </w:r>
    </w:p>
    <w:p w14:paraId="52F7D065" w14:textId="77777777" w:rsidR="007C6D17" w:rsidRDefault="00000000">
      <w:r>
        <w:t>When we exercise personal autonomy, we're not just acting on whim or impulse; we're acting in accordance with our own internal moral compass. We're aligning our actions with our values, even when those values may not be widely shared or understood by others. This is what allows us to hold true to ourselves, even in the face of external pressures and influences.</w:t>
      </w:r>
    </w:p>
    <w:p w14:paraId="0802A496" w14:textId="77777777" w:rsidR="007C6D17" w:rsidRDefault="00000000">
      <w:r>
        <w:t>In a world where conformity and homogenization are increasingly valued, personal autonomy is a vital counterbalance. It reminds us that individuality is valuable and worth preserving, even if it means being different from the crowd. Autonomy encourages us to be bold, to take risks, and to challenge the status quo, even when that requires stepping outside our comfort zones.</w:t>
      </w:r>
    </w:p>
    <w:p w14:paraId="6870C590" w14:textId="77777777" w:rsidR="007C6D17" w:rsidRDefault="00000000">
      <w:r>
        <w:t>Personal autonomy is not just important for individuals; it's also essential for society as a whole. When people are able to make their own choices and decisions, they're more likely to contribute positively to the world around them. Autonomy allows us to bring our unique perspectives and skills to the table, which fosters creativity, innovation, and progress.</w:t>
      </w:r>
    </w:p>
    <w:p w14:paraId="4958128F" w14:textId="77777777" w:rsidR="007C6D17" w:rsidRDefault="00000000">
      <w:r>
        <w:t>In addition, personal autonomy is closely tied to other human rights, such as equality, justice, and freedom from discrimination. When we have the power to make our own choices, we're less likely to be marginalized or oppressed by external forces. Autonomy gives us the ability to speak truth to power and challenge unjust systems, which helps to bring about real change.</w:t>
      </w:r>
    </w:p>
    <w:p w14:paraId="52CCCB58" w14:textId="77777777" w:rsidR="007C6D17" w:rsidRDefault="00000000">
      <w:r>
        <w:t>Furthermore, personal autonomy is closely linked to mental health and well-being. When we feel like we have control over our lives and can make decisions that reflect our own values and goals, we're more likely to experience feelings of purpose, fulfillment, and happiness. Autonomy allows us to develop a sense of self that's grounded in reality, which helps us to navigate life's challenges with greater ease.</w:t>
      </w:r>
    </w:p>
    <w:p w14:paraId="15A1CF2E" w14:textId="77777777" w:rsidR="007C6D17" w:rsidRDefault="00000000">
      <w:r>
        <w:lastRenderedPageBreak/>
        <w:t>By recognizing the value and importance of personal autonomy, we can create a world where human beings are truly free to be themselves, without fear of judgment or reprisal.</w:t>
      </w:r>
    </w:p>
    <w:p w14:paraId="7B95D3E0" w14:textId="77777777" w:rsidR="007C6D17" w:rsidRDefault="00000000">
      <w:pPr>
        <w:pStyle w:val="Heading2"/>
      </w:pPr>
      <w:r>
        <w:t>The concept of moral agency and its relationship to free will</w:t>
      </w:r>
      <w:bookmarkStart w:id="496" w:name="5.10.7"/>
      <w:bookmarkEnd w:id="496"/>
    </w:p>
    <w:p w14:paraId="3DEE331C" w14:textId="77777777" w:rsidR="007C6D17" w:rsidRDefault="00000000">
      <w:r>
        <w:t>The concept of moral agency is closely tied to the notion of free will, as it pertains to an individual's capacity to make decisions that reflect their moral values and principles. Moral agency implies a level of autonomy, allowing individuals to take ownership of their choices and actions, which in turn influences their sense of responsibility.</w:t>
      </w:r>
    </w:p>
    <w:p w14:paraId="762B80E0" w14:textId="77777777" w:rsidR="007C6D17" w:rsidRDefault="00000000">
      <w:r>
        <w:t>In this context, moral agency can be seen as a manifestation of free will, as it enables individuals to exercise their moral judgment and act accordingly. This is particularly important when considering the complexities of human decision-making, where multiple factors and motivations often converge. Moral agency provides a framework for evaluating the moral implications of our choices, allowing us to navigate these complexities with greater insight.</w:t>
      </w:r>
    </w:p>
    <w:p w14:paraId="7DFC0B0E" w14:textId="77777777" w:rsidR="007C6D17" w:rsidRDefault="00000000">
      <w:r>
        <w:t>However, the relationship between moral agency and free will is not without its challenges. One of the primary concerns is the potential for moral agency to be influenced by external factors, such as cultural norms, social pressures, or even technological advancements.</w:t>
      </w:r>
    </w:p>
    <w:p w14:paraId="494117B0" w14:textId="77777777" w:rsidR="007C6D17" w:rsidRDefault="00000000">
      <w:r>
        <w:t>The concept of moral agency also raises questions about accountability and responsibility. When we exercise our moral agency, do we take full ownership of our actions, or do we shift blame onto external circumstances? This dichotomy highlights the importance of developing a nuanced understanding of moral agency, one that acknowledges both its potential and its limitations.</w:t>
      </w:r>
    </w:p>
    <w:p w14:paraId="6136A1AA" w14:textId="77777777" w:rsidR="007C6D17" w:rsidRDefault="00000000">
      <w:r>
        <w:t>Furthermore, the relationship between moral agency and free will is not limited to individual decision-making. It also has implications for collective moral responsibility and social change. When individuals exercise their moral agency in concert with others, they can create a ripple effect that contributes to broader societal shifts. This phenomenon highlights the power of collective action and underscores the importance of fostering an environment where people feel empowered to act morally.</w:t>
      </w:r>
    </w:p>
    <w:p w14:paraId="07E4D1B9" w14:textId="77777777" w:rsidR="007C6D17" w:rsidRDefault="00000000">
      <w:r>
        <w:t>The concept of moral agency is also deeply intertwined with our understanding of human nature. It speaks to our capacity for empathy, compassion, and altruism, as well as our propensity for self-interest and selfishness. This tension between competing moral imperatives can be seen as a manifestation of the ongoing debate surrounding free will, with some arguing that our choices are shaped by external factors, while others maintain that we possess an inherent capacity for moral agency.</w:t>
      </w:r>
    </w:p>
    <w:p w14:paraId="704E6D50" w14:textId="77777777" w:rsidR="007C6D17" w:rsidRDefault="00000000">
      <w:r>
        <w:t>In exploring this relationship further, it becomes clear that moral agency is not solely the domain of individual decision-making. Rather, it is deeply embedded within the fabric of social structures and cultural norms. This realization underscores the importance of acknowledging the role of societal expectations and cultural values in shaping our moral agency and, subsequently, our sense of free will.</w:t>
      </w:r>
    </w:p>
    <w:p w14:paraId="0BC47E5E" w14:textId="77777777" w:rsidR="007C6D17" w:rsidRDefault="00000000">
      <w:r>
        <w:t xml:space="preserve">This concept serves as a crucial bridge between our understanding of human decision-making and our perception of free will. It reminds us that our choices are not solely determined by external factors but are also influenced by our internal values and principles. </w:t>
      </w:r>
      <w:r>
        <w:lastRenderedPageBreak/>
        <w:t>Our choices reflect our values and principles, enabling us to navigate the complexities of human decision-making with greater insight and empathy.</w:t>
      </w:r>
    </w:p>
    <w:p w14:paraId="0C3089A2" w14:textId="77777777" w:rsidR="007C6D17" w:rsidRDefault="00000000">
      <w:r>
        <w:t>By acknowledging the multifaceted nature of moral agency, we can begin to build a more comprehensive understanding of how our choices reflect our values and principles. This, in turn, enables us to create a more just and equitable world, recognizing the empowering potential of moral agency and its relationship to free will.</w:t>
      </w:r>
    </w:p>
    <w:p w14:paraId="3D1CC925" w14:textId="77777777" w:rsidR="007C6D17" w:rsidRDefault="00000000">
      <w:pPr>
        <w:pStyle w:val="Heading2"/>
      </w:pPr>
      <w:r>
        <w:t>The role of self-awareness in decision-making</w:t>
      </w:r>
      <w:bookmarkStart w:id="497" w:name="5.10.8"/>
      <w:bookmarkEnd w:id="497"/>
    </w:p>
    <w:p w14:paraId="145D5A40" w14:textId="77777777" w:rsidR="007C6D17" w:rsidRDefault="00000000">
      <w:r>
        <w:t>The role of self-awareness in decision-making is a crucial aspect of human decision processes. Self-awareness refers to the ability to recognize and understand one's own thoughts, feelings, and motivations. This awareness allows individuals to reflect on their experiences, values, and biases, which in turn enables them to make more informed and intentional decisions.</w:t>
      </w:r>
    </w:p>
    <w:p w14:paraId="5C5BF981" w14:textId="77777777" w:rsidR="007C6D17" w:rsidRDefault="00000000">
      <w:r>
        <w:t>When making decisions, people often rely on habits, gut instincts, or emotional responses rather than taking the time to reflect on their underlying motivations. However, self-awareness can help bridge this gap by allowing individuals to step back and examine their own thought patterns, values, and biases. This process of self-reflection enables people to identify potential pitfalls, challenges, and opportunities that might not be immediately apparent.</w:t>
      </w:r>
    </w:p>
    <w:p w14:paraId="4F7FA2CD" w14:textId="77777777" w:rsidR="007C6D17" w:rsidRDefault="00000000">
      <w:r>
        <w:t>One of the primary ways self-awareness influences decision-making is through its impact on emotional regulation. Emotions play a significant role in shaping our decisions, often driving us towards certain choices without us even realizing it. Self-awareness allows individuals to recognize when emotions are driving their decision-making and to take steps to regulate those emotions. This might involve taking a step back from an emotionally charged situation, practicing mindfulness, or seeking support from others.</w:t>
      </w:r>
    </w:p>
    <w:p w14:paraId="6E95839D" w14:textId="77777777" w:rsidR="007C6D17" w:rsidRDefault="00000000">
      <w:r>
        <w:t>Self-awareness also helps people make more informed decisions by encouraging them to consider multiple perspectives. When we're self-aware, we're better able to recognize our own biases and limitations, which allows us to seek out diverse viewpoints and consider alternative solutions. This ability to see beyond one's own perspective can lead to more creative, innovative, and effective decision-making.</w:t>
      </w:r>
    </w:p>
    <w:p w14:paraId="78E70283" w14:textId="77777777" w:rsidR="007C6D17" w:rsidRDefault="00000000">
      <w:r>
        <w:t>Moreover, self-awareness enables individuals to develop a greater sense of emotional intelligence, which is critical for making informed decisions. Emotional intelligence involves being able to recognize and manage one's emotions, as well as empathize with others. When we're self-aware, we're better equipped to navigate complex social situations, build stronger relationships, and make more effective decisions that take into account the perspectives and needs of others.</w:t>
      </w:r>
    </w:p>
    <w:p w14:paraId="51584BC2" w14:textId="77777777" w:rsidR="007C6D17" w:rsidRDefault="00000000">
      <w:r>
        <w:t>Furthermore, self-awareness can help people develop a greater sense of resilience in the face of uncertainty and change. When we're aware of our own strengths, weaknesses, values, and motivations, we're better equipped to adapt to shifting circumstances and make intentional decisions that align with our goals and values. This ability to navigate uncertainty with confidence and purpose is essential for making effective decisions in an increasingly complex and rapidly changing world.</w:t>
      </w:r>
    </w:p>
    <w:p w14:paraId="435F282B" w14:textId="77777777" w:rsidR="007C6D17" w:rsidRDefault="00000000">
      <w:r>
        <w:lastRenderedPageBreak/>
        <w:t>In addition, self-awareness can help individuals develop a greater sense of authenticity and integrity. When we're aware of our own motivations, values, and biases, we're better able to align our actions with our core values and principles. This ability to stay true to oneself, even in the face of challenges and setbacks, is essential for making decisions that are grounded in who we truly are.</w:t>
      </w:r>
    </w:p>
    <w:p w14:paraId="3494D988" w14:textId="77777777" w:rsidR="007C6D17" w:rsidRDefault="00000000">
      <w:r>
        <w:t>Finally, self-awareness can help people develop a greater sense of gratitude and appreciation for the choices they've made. When we're aware of our own thought patterns, values, and biases, we're better able to recognize the opportunities and challenges that have shaped us into who we are today. This ability to reflect on one's journey and appreciate the decisions that have led to where we are now is essential for building a sense of purpose and fulfillment.</w:t>
      </w:r>
    </w:p>
    <w:p w14:paraId="4D69FD10" w14:textId="77777777" w:rsidR="007C6D17" w:rsidRDefault="00000000">
      <w:r>
        <w:t>By embracing self-awareness, individuals can make more informed, intentional, and fulfilling decisions that align with their goals, values, and principles.</w:t>
      </w:r>
    </w:p>
    <w:p w14:paraId="761E33AA" w14:textId="77777777" w:rsidR="007C6D17" w:rsidRDefault="00000000">
      <w:pPr>
        <w:pStyle w:val="Heading2"/>
      </w:pPr>
      <w:r>
        <w:t>The ethics of personal growth and development</w:t>
      </w:r>
      <w:bookmarkStart w:id="498" w:name="5.10.9"/>
      <w:bookmarkEnd w:id="498"/>
    </w:p>
    <w:p w14:paraId="7FB0ED53" w14:textId="77777777" w:rsidR="007C6D17" w:rsidRDefault="00000000">
      <w:r>
        <w:t>The ethics of personal growth and development are crucial in today's society where individuals are constantly striving to improve themselves. As we navigate the complexities of life, it is essential to consider the moral implications of our pursuit for self-improvement.</w:t>
      </w:r>
    </w:p>
    <w:p w14:paraId="418D90FF" w14:textId="77777777" w:rsidR="007C6D17" w:rsidRDefault="00000000">
      <w:r>
        <w:t>On one hand, personal growth and development can be seen as a morally upright endeavor. By investing time and effort into self-improvement, individuals can become better versions of themselves, leading to positive changes in their lives and the lives of those around them. This process not only benefits the individual but also contributes to the greater good by fostering creativity, innovation, and social progress.</w:t>
      </w:r>
    </w:p>
    <w:p w14:paraId="6F006C9D" w14:textId="77777777" w:rsidR="007C6D17" w:rsidRDefault="00000000">
      <w:r>
        <w:t>However, on the other hand, personal growth and development can also be perceived as self- serving and ethically dubious. When individuals focus solely on their own personal growth, they may neglect the needs of others, leading to a sense of isolation and disconnection from the world around them. This myopic approach can result in an imbalance between individual fulfillment and collective well-being.</w:t>
      </w:r>
    </w:p>
    <w:p w14:paraId="7E53A50A" w14:textId="77777777" w:rsidR="007C6D17" w:rsidRDefault="00000000">
      <w:r>
        <w:t>The ethics of personal growth and development also come into play when we consider the role that technology plays in our pursuit for self-improvement. With the proliferation of AI- powered productivity tools, social media platforms, and online learning resources, individuals have access to a vast array of opportunities for personal growth. However, this reliance on technology can lead to an overemphasis on individual achievement and a neglect of more meaningful connections with others.</w:t>
      </w:r>
    </w:p>
    <w:p w14:paraId="69EF60F3" w14:textId="77777777" w:rsidR="007C6D17" w:rsidRDefault="00000000">
      <w:r>
        <w:t>Moreover, the emphasis on self-improvement can also lead to a culture of competition, where individuals are pitted against one another in a never- ending quest for excellence. This competitive environment can be detrimental to our well-being, as it fosters anxiety, stress, and burnout. Furthermore, this focus on individual achievement can distract us from the pressing issues affecting our communities and the world at large.</w:t>
      </w:r>
    </w:p>
    <w:p w14:paraId="1F672EE9" w14:textId="77777777" w:rsidR="007C6D17" w:rsidRDefault="00000000">
      <w:r>
        <w:t>In light of these concerns, it is essential that we approach personal growth and development with a sense of responsibility and moral awareness. We must recognize that our pursuit for self- improvement is not isolated from the world around us but is instead intertwined with the well-being of those we interact with.</w:t>
      </w:r>
    </w:p>
    <w:p w14:paraId="547F51F2" w14:textId="77777777" w:rsidR="007C6D17" w:rsidRDefault="00000000">
      <w:r>
        <w:lastRenderedPageBreak/>
        <w:t>To achieve this, we can adopt a more holistic approach to personal growth, one that prioritizes the cultivation of empathy, compassion, and social connection alongside individual self-improvement. By doing so, we can create a culture that values mutual support, cooperation, and collective progress over individual achievement and competition.</w:t>
      </w:r>
    </w:p>
    <w:p w14:paraId="33779EAF" w14:textId="77777777" w:rsidR="007C6D17" w:rsidRDefault="00000000">
      <w:r>
        <w:t>By embracing a more nuanced understanding of these ethical considerations, we can work towards creating a world where individual fulfillment and collective well-being are harmoniously balanced.</w:t>
      </w:r>
    </w:p>
    <w:p w14:paraId="0F0F7D63" w14:textId="77777777" w:rsidR="007C6D17" w:rsidRDefault="00000000">
      <w:pPr>
        <w:pStyle w:val="Heading2"/>
      </w:pPr>
      <w:r>
        <w:t>The concept of human potential and its relationship to free will</w:t>
      </w:r>
      <w:bookmarkStart w:id="499" w:name="5.10.10"/>
      <w:bookmarkEnd w:id="499"/>
    </w:p>
    <w:p w14:paraId="604A0253" w14:textId="77777777" w:rsidR="007C6D17" w:rsidRDefault="00000000">
      <w:r>
        <w:t>The concept of human potential has long been a topic of fascination and inquiry among philosophers, scientists, and scholars. At its core, human potential refers to the capacity for humans to grow, develop, and realize their full capabilities. This capacity is often seen as being closely tied to the notion of free will, raising important questions about the nature of agency, autonomy, and the human condition.</w:t>
      </w:r>
    </w:p>
    <w:p w14:paraId="12480F4F" w14:textId="77777777" w:rsidR="007C6D17" w:rsidRDefault="00000000">
      <w:r>
        <w:t>One way to approach this topic is to consider the relationship between human potential and the concept of telos. In ancient Greek philosophy, telos referred to the ultimate purpose or goal towards which something strives. In the context of human beings, telos can be seen as the realization of one's full potential. This idea is closely tied to the notion of eudaimonia, or living a life that is truly fulfilling and meaningful.</w:t>
      </w:r>
    </w:p>
    <w:p w14:paraId="7180056A" w14:textId="77777777" w:rsidR="007C6D17" w:rsidRDefault="00000000">
      <w:r>
        <w:t>Aristotle, in particular, placed great emphasis on the importance of realizing one's telos. He believed that humans have a unique capacity for rational thought and moral agency, which sets them apart from other animals. As such, Aristotle argued that it is essential to cultivate these capacities in order to achieve true human flourishing. This idea has had a profound influence on Western philosophical thought, and continues to shape our understanding of what it means to be human.</w:t>
      </w:r>
    </w:p>
    <w:p w14:paraId="575CAACB" w14:textId="77777777" w:rsidR="007C6D17" w:rsidRDefault="00000000">
      <w:r>
        <w:t>However, the concept of telos is not without its challenges. For instance, some philosophers have argued that the idea of an inherent telos is merely a product of cultural conditioning, rather than an objective feature of human nature. According to this view, our understanding of what constitutes true human flourishing is shaped by societal norms and values, which can vary greatly across different cultures.</w:t>
      </w:r>
    </w:p>
    <w:p w14:paraId="19110E2E" w14:textId="77777777" w:rsidR="007C6D17" w:rsidRDefault="00000000">
      <w:r>
        <w:t>This raises important questions about the role of culture in shaping our understanding of human potential. Is it possible to identify certain universal features that are common to all humans, regardless of cultural background? Or do our conceptions of telos and eudaimonia remain forever tied to specific cultural contexts?</w:t>
      </w:r>
    </w:p>
    <w:p w14:paraId="3E59CBC9" w14:textId="77777777" w:rsidR="007C6D17" w:rsidRDefault="00000000">
      <w:r>
        <w:t>Another challenge to the concept of telos arises from the realm of scientific inquiry. Advances in fields such as psychology, neuroscience, and artificial intelligence have led some to question whether human beings are truly capable of realizing their full potential. For instance, research into the nature of consciousness and self-awareness has raised important questions about the extent to which our thoughts, feelings, and actions are truly under our control.</w:t>
      </w:r>
    </w:p>
    <w:p w14:paraId="15EBA607" w14:textId="77777777" w:rsidR="007C6D17" w:rsidRDefault="00000000">
      <w:r>
        <w:t xml:space="preserve">Some argue that these findings undermine the idea of free will, suggesting instead that our choices and decisions are largely determined by factors outside of our conscious awareness. If this is the case, then it becomes unclear whether we can ever truly realize our full </w:t>
      </w:r>
      <w:r>
        <w:lastRenderedPageBreak/>
        <w:t>potential, or whether we are merely the product of complex causal chains beyond our control.</w:t>
      </w:r>
    </w:p>
    <w:p w14:paraId="0C4D2360" w14:textId="77777777" w:rsidR="007C6D17" w:rsidRDefault="00000000">
      <w:r>
        <w:t>Despite these challenges, the concept of human potential remains a powerful force in shaping our understanding of what it means to be human. Whether seen as an objective feature of human nature or a product of cultural conditioning, the idea that we have the capacity to grow, develop, and realize our full capabilities continues to inspire and motivate us.</w:t>
      </w:r>
    </w:p>
    <w:p w14:paraId="0652E2A2" w14:textId="77777777" w:rsidR="007C6D17" w:rsidRDefault="00000000">
      <w:r>
        <w:t>The relationship between human potential and free will is complex and multifaceted, requiring ongoing inquiry and exploration. As we grapple with these questions, it is essential that we remain open-minded and willing to challenge our assumptions about what it means to be human.</w:t>
      </w:r>
    </w:p>
    <w:p w14:paraId="34CD22A4" w14:textId="77777777" w:rsidR="007C6D17" w:rsidRDefault="00000000">
      <w:r>
        <w:br w:type="page"/>
      </w:r>
    </w:p>
    <w:p w14:paraId="3CB6B37D" w14:textId="77777777" w:rsidR="007C6D17" w:rsidRDefault="00000000">
      <w:pPr>
        <w:pStyle w:val="Heading1"/>
      </w:pPr>
      <w:r>
        <w:lastRenderedPageBreak/>
        <w:t>Chapter 51: Number Systems, Algebra, and Geometry</w:t>
      </w:r>
    </w:p>
    <w:p w14:paraId="481087F2" w14:textId="77777777" w:rsidR="007C6D17" w:rsidRDefault="00000000">
      <w:pPr>
        <w:pStyle w:val="Heading2"/>
      </w:pPr>
      <w:r>
        <w:t>Number Systems and Operations</w:t>
      </w:r>
      <w:bookmarkStart w:id="500" w:name="6.1.1"/>
      <w:bookmarkEnd w:id="500"/>
    </w:p>
    <w:p w14:paraId="3D3C17F8" w14:textId="77777777" w:rsidR="007C6D17" w:rsidRDefault="00000000">
      <w:r>
        <w:t>Number systems have been the foundation of mathematics for thousands of years, providing a framework for representing and manipulating numerical information. From ancient civilizations to modern computing, number systems have evolved significantly, with various cultures and mathematicians contributing to our understanding of these fundamental concepts.</w:t>
      </w:r>
    </w:p>
    <w:p w14:paraId="457062C1" w14:textId="77777777" w:rsidR="007C6D17" w:rsidRDefault="00000000">
      <w:r>
        <w:t>At its core, a number system is a set of rules governing the representation and manipulation of numbers. The most common number system used today is the decimal system, which is based on the digits 0 through 9 and uses the concept of place value to represent larger numbers. This system was developed by ancient Indian mathematicians, such as Aryabhata, and was later adopted by European mathematicians like Fibonacci.</w:t>
      </w:r>
    </w:p>
    <w:p w14:paraId="038961E8" w14:textId="77777777" w:rsidR="007C6D17" w:rsidRDefault="00000000">
      <w:r>
        <w:t>One of the key features of a number system is its ability to represent fractions and decimals. In the decimal system, this is achieved through the use of tenths, hundredths, thousandths, and so on, allowing for the representation of fractional values. Other number systems, such as binary or hexadecimal, do not have a direct equivalent for representing decimals.</w:t>
      </w:r>
    </w:p>
    <w:p w14:paraId="487DA1F3" w14:textId="77777777" w:rsidR="007C6D17" w:rsidRDefault="00000000">
      <w:r>
        <w:t>The concept of place value is central to the decimal system, where each digit in a number corresponds to a specific power of 10. This allows for the representation of larger numbers using fewer digits. For example, the number 123 represents 1 ten thousand, 2 ten hundred, and 3 ten. This property makes it possible to perform arithmetic operations on large numbers efficiently.</w:t>
      </w:r>
    </w:p>
    <w:p w14:paraId="16BAC89D" w14:textId="77777777" w:rsidR="007C6D17" w:rsidRDefault="00000000">
      <w:r>
        <w:t>Another essential aspect of number systems is their ability to represent negative numbers. In the decimal system, this is achieved through the use of a minus sign (-) preceding the numerical value. Other number systems, such as binary, have developed alternative methods for representing negative values, such as two's complement.</w:t>
      </w:r>
    </w:p>
    <w:p w14:paraId="16AEE0A4" w14:textId="77777777" w:rsidR="007C6D17" w:rsidRDefault="00000000">
      <w:r>
        <w:t>Arithmetic operations are an integral part of any number system. The four basic operations - addition, subtraction, multiplication, and division - can be performed using various algorithms and techniques. For example, the decimal system uses place value and the concept of carry to perform arithmetic operations efficiently.</w:t>
      </w:r>
    </w:p>
    <w:p w14:paraId="4DECB07F" w14:textId="77777777" w:rsidR="007C6D17" w:rsidRDefault="00000000">
      <w:r>
        <w:t>In addition to these fundamental concepts, number systems also involve the notion of zero as a placeholder or absence of quantity. The concept of zero has been a subject of debate throughout history, with some cultures rejecting its use altogether. However, in modern times, zero is an essential component of most number systems, allowing for the representation of fractions and decimals.</w:t>
      </w:r>
    </w:p>
    <w:p w14:paraId="0C3BC577" w14:textId="77777777" w:rsidR="007C6D17" w:rsidRDefault="00000000">
      <w:r>
        <w:t>The development of computers has led to the creation of new number systems, such as binary and hexadecimal. These systems are based on the concept of base 2 or base 16, respectively, where each digit can take only a limited number of values (0 or 1 in binary, or 0-9 and A-F in hexadecimal). This property makes it possible to represent large numbers using fewer digits, which is essential for computing.</w:t>
      </w:r>
    </w:p>
    <w:p w14:paraId="6C132B16" w14:textId="77777777" w:rsidR="007C6D17" w:rsidRDefault="00000000">
      <w:r>
        <w:t xml:space="preserve">Computers also rely heavily on the concept of floating-point representation, which allows for the efficient storage and manipulation of decimal values. This involves representing a </w:t>
      </w:r>
      <w:r>
        <w:lastRenderedPageBreak/>
        <w:t>number as a combination of an integer part and a fractional part, with each part having its own precision.</w:t>
      </w:r>
    </w:p>
    <w:p w14:paraId="3668E86C" w14:textId="77777777" w:rsidR="007C6D17" w:rsidRDefault="00000000">
      <w:r>
        <w:t>Number systems have played a crucial role in shaping mathematics and its applications throughout history. From ancient trade and commerce to modern computing and data analysis, number systems have been the foundation upon which mathematical concepts are built. Understanding these fundamental concepts is essential for developing new mathematical theories, algorithms, and techniques that can be applied in various fields.</w:t>
      </w:r>
    </w:p>
    <w:p w14:paraId="71A9539E" w14:textId="77777777" w:rsidR="007C6D17" w:rsidRDefault="00000000">
      <w:r>
        <w:t>Understanding each number system's unique features and applications is vital for advancing our knowledge of mathematics and its many practical applications.</w:t>
      </w:r>
    </w:p>
    <w:p w14:paraId="07F9D32E" w14:textId="77777777" w:rsidR="007C6D17" w:rsidRDefault="00000000">
      <w:pPr>
        <w:pStyle w:val="Heading2"/>
      </w:pPr>
      <w:r>
        <w:t>Types of Numbers (Natural, Whole, Integer, Real, Complex)</w:t>
      </w:r>
      <w:bookmarkStart w:id="501" w:name="6.1.2"/>
      <w:bookmarkEnd w:id="501"/>
    </w:p>
    <w:p w14:paraId="16274C14" w14:textId="77777777" w:rsidR="007C6D17" w:rsidRDefault="00000000">
      <w:r>
        <w:t>Numbers are the building blocks of mathematics, and there are several types of numbers that serve as the foundation for various mathematical disciplines. This section explores the different types of numbers, including natural, whole, integer, real, and complex numbers.</w:t>
      </w:r>
    </w:p>
    <w:p w14:paraId="7C9E4FDD" w14:textId="77777777" w:rsidR="007C6D17" w:rsidRDefault="00000000">
      <w:r>
        <w:t>Natural numbers, also known as positive integers, are the most basic type of number. They include all the counting numbers starting from 1 up to infinity. This includes numbers like 1, 2, 3, and so on. Natural numbers have several important properties, including the fact that they are always greater than zero, and that they can be added together without ever reaching a maximum value.</w:t>
      </w:r>
    </w:p>
    <w:p w14:paraId="606ABEC1" w14:textId="77777777" w:rsidR="007C6D17" w:rsidRDefault="00000000">
      <w:r>
        <w:t>Whole numbers, on the other hand, include all natural numbers as well as zero. This means that whole numbers can be either positive or zero, but never negative. Whole numbers play an important role in counting and measuring, as they can be used to represent quantities such as the number of apples in a basket or the distance between two points.</w:t>
      </w:r>
    </w:p>
    <w:p w14:paraId="7A24DA7C" w14:textId="77777777" w:rsidR="007C6D17" w:rsidRDefault="00000000">
      <w:r>
        <w:t>Integer numbers are another type of number that includes all whole numbers, both positive and negative. This means that integers can be either positive, zero, or negative, but never fractions. Integers are used extensively in mathematics, particularly in algebra and geometry, where they are used to represent quantities such as the coordinates of a point on a graph.</w:t>
      </w:r>
    </w:p>
    <w:p w14:paraId="72DEC838" w14:textId="77777777" w:rsidR="007C6D17" w:rsidRDefault="00000000">
      <w:r>
        <w:t>Real numbers, also known as rational numbers, include all integer numbers as well as decimal numbers. This means that real numbers can be either integers or decimals, but never fractions. Real numbers are used extensively in mathematics, particularly in calculus and analysis, where they are used to represent quantities such as the value of a function at a given point.</w:t>
      </w:r>
    </w:p>
    <w:p w14:paraId="67B4123D" w14:textId="77777777" w:rsidR="007C6D17" w:rsidRDefault="00000000">
      <w:r>
        <w:t>Complex numbers are a type of number that extends the real numbers by adding an imaginary component. This means that complex numbers can be represented as a combination of real and imaginary parts, such as 3 + 4i, where i is the imaginary unit, which satisfies i^2 = -1. Complex numbers have many important applications in mathematics, particularly in algebra and analysis, where they are used to solve equations and manipulate functions.</w:t>
      </w:r>
    </w:p>
    <w:p w14:paraId="022C9EC8" w14:textId="77777777" w:rsidR="007C6D17" w:rsidRDefault="00000000">
      <w:r>
        <w:t xml:space="preserve">One of the most important properties of complex numbers is that they can be added and multiplied just like real numbers. This means that complex numbers satisfy all the usual rules of arithmetic, such as commutativity, associativity, and distributivity. However, </w:t>
      </w:r>
      <w:r>
        <w:lastRenderedPageBreak/>
        <w:t>complex numbers also have some unique properties, such as the fact that their absolute value, or magnitude, is always greater than or equal to zero.</w:t>
      </w:r>
    </w:p>
    <w:p w14:paraId="04D4125C" w14:textId="77777777" w:rsidR="007C6D17" w:rsidRDefault="00000000">
      <w:r>
        <w:t>By understanding these different types of numbers, we can better appreciate the beauty and power of mathematics.</w:t>
      </w:r>
    </w:p>
    <w:p w14:paraId="56D113A3" w14:textId="77777777" w:rsidR="007C6D17" w:rsidRDefault="00000000">
      <w:pPr>
        <w:pStyle w:val="Heading2"/>
      </w:pPr>
      <w:r>
        <w:t>Algebraic Structures (Groups, Rings, Fields)</w:t>
      </w:r>
      <w:bookmarkStart w:id="502" w:name="6.1.3"/>
      <w:bookmarkEnd w:id="502"/>
    </w:p>
    <w:p w14:paraId="2DEB383E" w14:textId="77777777" w:rsidR="007C6D17" w:rsidRDefault="00000000">
      <w:r>
        <w:t>Algebraic structures have been the foundation of mathematics for centuries, providing a framework for understanding and analyzing various mathematical objects. At the heart of algebraic structures are three fundamental concepts: groups, rings, and fields. Each of these concepts has its own unique properties and applications, and they play a crucial role in many areas of mathematics.</w:t>
      </w:r>
    </w:p>
    <w:p w14:paraId="33D9612A" w14:textId="77777777" w:rsidR="007C6D17" w:rsidRDefault="00000000">
      <w:r>
        <w:t>A group is a set of elements equipped with a binary operation that satisfies certain properties. The most important property of a group is the existence of an identity element, which leaves every other element unchanged when combined with it through the binary operation. For example, the set of integers under addition forms a group, where the identity element is zero and the binary operation is addition.</w:t>
      </w:r>
    </w:p>
    <w:p w14:paraId="35715C67" w14:textId="77777777" w:rsidR="007C6D17" w:rsidRDefault="00000000">
      <w:r>
        <w:t>Rings are similar to groups, but they also have a second binary operation that distributes over the first one. In other words, for any elements a, b, and c in the ring, the following equation holds:</w:t>
      </w:r>
    </w:p>
    <w:p w14:paraId="58F2B495" w14:textId="77777777" w:rsidR="007C6D17" w:rsidRDefault="00000000">
      <w:r>
        <w:t>(a + b) * c = (a * c) + (b * c)</w:t>
      </w:r>
    </w:p>
    <w:p w14:paraId="720697CF" w14:textId="77777777" w:rsidR="007C6D17" w:rsidRDefault="00000000">
      <w:r>
        <w:t>This property allows rings to be used as a framework for studying polynomial equations and other algebraic expressions.</w:t>
      </w:r>
    </w:p>
    <w:p w14:paraId="01FADEAF" w14:textId="77777777" w:rsidR="007C6D17" w:rsidRDefault="00000000">
      <w:r>
        <w:t>Fields are the most general type of algebraic structure. They are sets of elements equipped with two binary operations: addition and multiplication. The properties of fields include the existence of an identity element for both addition and multiplication, and the existence of inverse elements for each element. For example, the set of real numbers under standard addition and multiplication forms a field.</w:t>
      </w:r>
    </w:p>
    <w:p w14:paraId="103D8411" w14:textId="77777777" w:rsidR="007C6D17" w:rsidRDefault="00000000">
      <w:r>
        <w:t>Algebraic structures have many applications in mathematics and computer science. For instance, groups are used to study symmetry in geometry and physics, while rings and fields are used to solve polynomial equations and study algebraic curves.</w:t>
      </w:r>
    </w:p>
    <w:p w14:paraId="23004544" w14:textId="77777777" w:rsidR="007C6D17" w:rsidRDefault="00000000">
      <w:r>
        <w:t>In recent years, algebraic structures have also been applied to computer science. For example, the concept of a group can be used to develop encryption algorithms that are resistant to attacks based on computational complexity. Rings and fields are used in computer algebra systems to solve polynomial equations and study algebraic curves.</w:t>
      </w:r>
    </w:p>
    <w:p w14:paraId="5C6DF7F3" w14:textId="77777777" w:rsidR="007C6D17" w:rsidRDefault="00000000">
      <w:r>
        <w:t>Mathematics is transformed by these fundamental concepts, illuminating the beauty and power of abstract thinking.</w:t>
      </w:r>
    </w:p>
    <w:p w14:paraId="01CE129A" w14:textId="77777777" w:rsidR="007C6D17" w:rsidRDefault="00000000">
      <w:pPr>
        <w:pStyle w:val="Heading2"/>
      </w:pPr>
      <w:r>
        <w:t>Geometric Transformations and Proofs</w:t>
      </w:r>
      <w:bookmarkStart w:id="503" w:name="6.1.4"/>
      <w:bookmarkEnd w:id="503"/>
    </w:p>
    <w:p w14:paraId="59AC51F2" w14:textId="77777777" w:rsidR="007C6D17" w:rsidRDefault="00000000">
      <w:r>
        <w:t>Geometric transformations play a crucial role in various branches of mathematics and physics. These transformations describe the changes that occur when an object is moved from one position to another. In this section, we will explore the concepts of geometric transformations and their applications.</w:t>
      </w:r>
    </w:p>
    <w:p w14:paraId="42D08D01" w14:textId="77777777" w:rsidR="007C6D17" w:rsidRDefault="00000000">
      <w:r>
        <w:t xml:space="preserve">One of the most fundamental types of geometric transformations is the translation. This occurs when an object is moved a certain distance in a specific direction without changing </w:t>
      </w:r>
      <w:r>
        <w:lastRenderedPageBreak/>
        <w:t>its orientation or shape. For instance, consider a point on a piece of paper that is translated 2 inches to the right. The point's position changes, but it remains the same point.</w:t>
      </w:r>
    </w:p>
    <w:p w14:paraId="55BE32E8" w14:textId="77777777" w:rsidR="007C6D17" w:rsidRDefault="00000000">
      <w:r>
        <w:t>Another type of geometric transformation is the rotation. This occurs when an object is turned around a fixed axis by a certain angle. Imagine a coin that is rotated 90 degrees around its central axis. The coin's orientation has changed, but its shape and size remain the same.</w:t>
      </w:r>
    </w:p>
    <w:p w14:paraId="7CB3DC6C" w14:textId="77777777" w:rsidR="007C6D17" w:rsidRDefault="00000000">
      <w:r>
        <w:t>Scaling is another important type of geometric transformation. This involves changing the size of an object without changing its shape or orientation. For instance, consider a picture of a house that is scaled up to twice its original size. The house's dimensions have increased, but its proportions and overall appearance remain unchanged.</w:t>
      </w:r>
    </w:p>
    <w:p w14:paraId="1B1C1BE4" w14:textId="77777777" w:rsidR="007C6D17" w:rsidRDefault="00000000">
      <w:r>
        <w:t>Reflections are yet another type of geometric transformation. This occurs when an object is mirrored across a specific axis or plane. Imagine a rectangle that is reflected across its vertical axis. The rectangle's orientation has changed, and it now appears as if it is facing the opposite direction.</w:t>
      </w:r>
    </w:p>
    <w:p w14:paraId="2066A8A9" w14:textId="77777777" w:rsidR="007C6D17" w:rsidRDefault="00000000">
      <w:r>
        <w:t>Geometric transformations have numerous applications in various fields. In computer graphics, they are used to manipulate images and create animations. In engineering, they are used to design and optimize shapes for specific purposes. In physics, they are used to describe the motion of objects and predict their trajectories.</w:t>
      </w:r>
    </w:p>
    <w:p w14:paraId="1D612307" w14:textId="77777777" w:rsidR="007C6D17" w:rsidRDefault="00000000">
      <w:r>
        <w:t>One of the most significant contributions of geometric transformations is in the field of mathematical proof. Geometric transformations can be used to prove various theorems and lemmas in mathematics. For instance, consider a theorem that states that the sum of the angles in a triangle is always 180 degrees. A proof based on geometric transformations could involve reflecting one angle across its vertex to create another angle, then using this new angle to demonstrate the equality.</w:t>
      </w:r>
    </w:p>
    <w:p w14:paraId="32898FE5" w14:textId="77777777" w:rsidR="007C6D17" w:rsidRDefault="00000000">
      <w:r>
        <w:t>Another important application of geometric transformations is in the field of computer vision. Computer vision involves analyzing and understanding visual data from images or videos. Geometric transformations are used to identify objects, track their movement, and detect changes in their shape or orientation. This technology has numerous applications in fields such as robotics, surveillance, and autonomous vehicles.</w:t>
      </w:r>
    </w:p>
    <w:p w14:paraId="6262218D" w14:textId="77777777" w:rsidR="007C6D17" w:rsidRDefault="00000000">
      <w:r>
        <w:t>Geometric transformations also have significant implications for our understanding of the universe. In physics, geometric transformations can be used to describe the motion of celestial bodies and predict their trajectories. For instance, consider a planet that is orbiting its star. Geometric transformations can be used to model this motion and predict the planet's position at any given time.</w:t>
      </w:r>
    </w:p>
    <w:p w14:paraId="69AE047F" w14:textId="77777777" w:rsidR="007C6D17" w:rsidRDefault="00000000">
      <w:r>
        <w:t>Geometric transformations provide a powerful tool for describing and analyzing complex shapes and motions in various fields.</w:t>
      </w:r>
    </w:p>
    <w:p w14:paraId="53EF7A04" w14:textId="77777777" w:rsidR="007C6D17" w:rsidRDefault="00000000">
      <w:pPr>
        <w:pStyle w:val="Heading2"/>
      </w:pPr>
      <w:r>
        <w:t>Dimensionality and Coordinate Systems</w:t>
      </w:r>
      <w:bookmarkStart w:id="504" w:name="6.1.5"/>
      <w:bookmarkEnd w:id="504"/>
    </w:p>
    <w:p w14:paraId="2528CB4A" w14:textId="77777777" w:rsidR="007C6D17" w:rsidRDefault="00000000">
      <w:r>
        <w:t>The concept of dimensionality and coordinate systems is a fundamental aspect of mathematics and physics, allowing us to describe and analyze complex phenomena in various domains. From the simplest geometric shapes to the most intricate topological structures, dimensionality plays a crucial role in shaping our understanding of the world.</w:t>
      </w:r>
    </w:p>
    <w:p w14:paraId="290B9593" w14:textId="77777777" w:rsidR="007C6D17" w:rsidRDefault="00000000">
      <w:r>
        <w:lastRenderedPageBreak/>
        <w:t>At its core, dimensionality refers to the number of independent coordinates or axes required to specify a point in space. In one- dimensional (1D) space, for instance, we need only one coordinate to pinpoint a location – think of a line with an infinite number of points. Two-dimensional (2D) space requires two coordinates, like the x- and y-axes on a plane. Three-dimensional (3D) space, our everyday reality, demands three coordinates – the familiar Cartesian system of x, y, and z.</w:t>
      </w:r>
    </w:p>
    <w:p w14:paraId="3C75EB04" w14:textId="77777777" w:rsidR="007C6D17" w:rsidRDefault="00000000">
      <w:r>
        <w:t>The concept of dimensionality extends beyond the realm of geometric shapes, however. In mathematics, topology is concerned with the study of properties that are preserved under continuous deformations, such as stretching, bending, or twisting, but not tearing or gluing. Topological spaces can have different dimensions, too, with some being one-dimensional (e.g., a circle) and others higher-dimensional (like a sphere).</w:t>
      </w:r>
    </w:p>
    <w:p w14:paraId="12C5BE4A" w14:textId="77777777" w:rsidR="007C6D17" w:rsidRDefault="00000000">
      <w:r>
        <w:t>Coordinate systems provide the framework for describing points in space using these independent coordinates. The choice of coordinate system can significantly impact our understanding of the underlying structure. For instance, the polar coordinate system is well-suited for problems involving circular motion or spherical symmetry, whereas Cartesian coordinates are more natural for studying rectilinear motion.</w:t>
      </w:r>
    </w:p>
    <w:p w14:paraId="4721DB73" w14:textId="77777777" w:rsidR="007C6D17" w:rsidRDefault="00000000">
      <w:r>
        <w:t>Beyond traditional geometric and topological spaces, dimensionality and coordinate systems find applications in various fields, such as:</w:t>
      </w:r>
    </w:p>
    <w:p w14:paraId="78EC97F3" w14:textId="77777777" w:rsidR="007C6D17" w:rsidRDefault="00000000">
      <w:r>
        <w:t>1.  Information theory: Dimensionality reduction techniques, like principal component analysis (PCA) or t-distributed stochastic neighbor embedding (t-SNE), help analyze high-dimensional data by projecting it onto lower-dimensional representations.</w:t>
      </w:r>
      <w:r>
        <w:br/>
        <w:t>2.  Signal processing: Filtering and convolution operations rely heavily on the concept of dimensionality, as signals can be thought of as functions in time-space with specific dimensions.</w:t>
      </w:r>
      <w:r>
        <w:br/>
        <w:t>3.  Machine learning: Many machine learning algorithms, such as neural networks or support vector machines, operate in high-dimensional spaces, requiring careful consideration of coordinate systems and dimensionality reduction techniques.</w:t>
      </w:r>
    </w:p>
    <w:p w14:paraId="278E48EE" w14:textId="77777777" w:rsidR="007C6D17" w:rsidRDefault="00000000">
      <w:r>
        <w:t>The interplay between dimensionality and coordinate systems also has profound implications for our understanding of the universe. In physics, theories like general relativity and quantum mechanics are built upon the framework of spacetime with its own set of coordinates. The concept of spacetime dimensions is intimately tied to the fabric of reality itself – a single extra dimension beyond our familiar 3D space can have far-reaching consequences for our understanding of gravity, time, and the behavior of fundamental particles.</w:t>
      </w:r>
    </w:p>
    <w:p w14:paraId="18908B7C" w14:textId="77777777" w:rsidR="007C6D17" w:rsidRDefault="00000000">
      <w:r>
        <w:t>This fundamental understanding shapes our comprehension of the world and its many mysteries.</w:t>
      </w:r>
    </w:p>
    <w:p w14:paraId="7C43D049" w14:textId="77777777" w:rsidR="007C6D17" w:rsidRDefault="00000000">
      <w:pPr>
        <w:pStyle w:val="Heading2"/>
      </w:pPr>
      <w:r>
        <w:t>Euclidean Geometry and Theorems</w:t>
      </w:r>
      <w:bookmarkStart w:id="505" w:name="6.1.6"/>
      <w:bookmarkEnd w:id="505"/>
    </w:p>
    <w:p w14:paraId="509A8238" w14:textId="77777777" w:rsidR="007C6D17" w:rsidRDefault="00000000">
      <w:r>
        <w:t>Euclidean Geometry and Theorems</w:t>
      </w:r>
    </w:p>
    <w:p w14:paraId="5282885E" w14:textId="77777777" w:rsidR="007C6D17" w:rsidRDefault="00000000">
      <w:r>
        <w:t xml:space="preserve">The foundation of modern mathematics lies in the realm of Euclidean geometry. This branch of mathematics deals with the study of shapes, sizes, and positions of objects, all within a flat plane, governed by the principles of Euclid's fifth postulate. At its core, Euclidean </w:t>
      </w:r>
      <w:r>
        <w:lastRenderedPageBreak/>
        <w:t>geometry revolves around theorems, which provide the underlying structure for this mathematical discipline.</w:t>
      </w:r>
    </w:p>
    <w:p w14:paraId="74B658CF" w14:textId="77777777" w:rsidR="007C6D17" w:rsidRDefault="00000000">
      <w:r>
        <w:t>One of the most fundamental theorems in Euclidean geometry is the Pythagorean theorem. Named after the ancient Greek philosopher and mathematician Pythagoras, it states that the square of the length of the hypotenuse (the side opposite the right angle) is equal to the sum of squares of the lengths of the other two sides. This theorem has far-reaching implications, being used extensively in various fields such as architecture, engineering, and physics.</w:t>
      </w:r>
    </w:p>
    <w:p w14:paraId="1279F52A" w14:textId="77777777" w:rsidR="007C6D17" w:rsidRDefault="00000000">
      <w:r>
        <w:t>Another crucial aspect of Euclidean geometry is the concept of similarity. Similar figures are those that have the same shape but differ only in size. Theorems like the AA similarity theorem and the SSA congruence theorem help mathematicians determine whether two triangles are similar or congruent.</w:t>
      </w:r>
    </w:p>
    <w:p w14:paraId="6BBEF863" w14:textId="77777777" w:rsidR="007C6D17" w:rsidRDefault="00000000">
      <w:r>
        <w:t>The theorem of Pythagoras, combined with the concepts of similarity and congruency, allows for the calculation of distances and lengths within a Euclidean space. This is particularly useful in navigation, mapping, and geographic information systems (GIS).</w:t>
      </w:r>
    </w:p>
    <w:p w14:paraId="184BEDA5" w14:textId="77777777" w:rsidR="007C6D17" w:rsidRDefault="00000000">
      <w:r>
        <w:t>Theorems like the perpendicular bisector theorem and the angle bisector theorem provide valuable insights into the properties of lines, angles, and shapes. These theorems are crucial in the construction of geometric figures, such as circles, ellipses, and parabolas.</w:t>
      </w:r>
    </w:p>
    <w:p w14:paraId="33E89A33" w14:textId="77777777" w:rsidR="007C6D17" w:rsidRDefault="00000000">
      <w:r>
        <w:t>One of the most intriguing aspects of Euclidean geometry is the study of polyhedra, or three-dimensional shapes composed of flat faces. Theorems like Euler's formula and Descartes' theorem provide a framework for understanding the properties of these polyhedra, including their number of vertices, edges, and faces.</w:t>
      </w:r>
    </w:p>
    <w:p w14:paraId="7D706666" w14:textId="77777777" w:rsidR="007C6D17" w:rsidRDefault="00000000">
      <w:r>
        <w:t>Euclidean geometry also has significant implications in computer science and artificial intelligence. For instance, algorithms used in computer graphics rely heavily on geometric transformations and theorems like the intersection theorem.</w:t>
      </w:r>
    </w:p>
    <w:p w14:paraId="5C154905" w14:textId="77777777" w:rsidR="007C6D17" w:rsidRDefault="00000000">
      <w:r>
        <w:t>Theorems from Euclidean geometry find applications in various fields beyond mathematics and physics, such as architecture, engineering, and art. In architecture, these theorems help design buildings with symmetrical and aesthetically pleasing structures. In engineering, they provide a basis for designing bridges, tunnels, and other infrastructure projects.</w:t>
      </w:r>
    </w:p>
    <w:p w14:paraId="379F294C" w14:textId="77777777" w:rsidR="007C6D17" w:rsidRDefault="00000000">
      <w:r>
        <w:t>Geometric shapes, sizes, and positions are fundamental to understanding many areas of human endeavor. Theorems like the Pythagorean theorem, AA similarity theorem, SSA congruence theorem, perpendicular bisector theorem, angle bisector theorem, Euler's formula, and Descartes' theorem provide a solid foundation for this mathematical discipline.</w:t>
      </w:r>
    </w:p>
    <w:p w14:paraId="70001256" w14:textId="77777777" w:rsidR="007C6D17" w:rsidRDefault="00000000">
      <w:pPr>
        <w:pStyle w:val="Heading2"/>
      </w:pPr>
      <w:r>
        <w:t>Non-Euclidean Geometries (Hyperbolic, Elliptic)</w:t>
      </w:r>
      <w:bookmarkStart w:id="506" w:name="6.1.7"/>
      <w:bookmarkEnd w:id="506"/>
    </w:p>
    <w:p w14:paraId="4DCC6341" w14:textId="77777777" w:rsidR="007C6D17" w:rsidRDefault="00000000">
      <w:r>
        <w:t>The realm of non-Euclidean geometries is a fascinating and complex world that has captivated mathematicians and physicists for centuries. At its core lies the notion that the standard rules of geometry, which we take for granted in our everyday experience, can be modified to create new and counterintuitive spaces.</w:t>
      </w:r>
    </w:p>
    <w:p w14:paraId="350891C0" w14:textId="77777777" w:rsidR="007C6D17" w:rsidRDefault="00000000">
      <w:r>
        <w:t>One of the most well-known examples of non-Euclidean geometries is hyperbolic geometry. This type of space has been extensively studied in mathematics and physics, and has numerous applications in fields such as computer science, engineering, and even cosmology.</w:t>
      </w:r>
    </w:p>
    <w:p w14:paraId="24CC4420" w14:textId="77777777" w:rsidR="007C6D17" w:rsidRDefault="00000000">
      <w:r>
        <w:t xml:space="preserve">In hyperbolic geometry, the classic Euclidean postulate that the shortest distance between two points is a straight line does not hold true. Instead, the geodesics – or shortest paths – </w:t>
      </w:r>
      <w:r>
        <w:lastRenderedPageBreak/>
        <w:t>in hyperbolic space are curved lines that resemble a spiral or a corkscrew. This means that if you were to draw a circle on a piece of paper, it would actually appear as an ellipse or a parabola from our Euclidean perspective.</w:t>
      </w:r>
    </w:p>
    <w:p w14:paraId="4B5E3D24" w14:textId="77777777" w:rsidR="007C6D17" w:rsidRDefault="00000000">
      <w:r>
        <w:t>One way to visualize hyperbolic geometry is to imagine a two-dimensional surface that is constantly expanding. As the surface grows, the angles between lines and curves become more acute, leading to the curvature we see in hyperbolic space. This expansion can be thought of as a kind of "negative" curvature, where the surface becomes more curved as it stretches outward.</w:t>
      </w:r>
    </w:p>
    <w:p w14:paraId="795C6CC9" w14:textId="77777777" w:rsidR="007C6D17" w:rsidRDefault="00000000">
      <w:r>
        <w:t>Another way to understand non-Euclidean geometries is through the concept of elliptic geometry. In this type of space, the shortest distance between two points is actually a curved line that resembles a sphere or an ellipsoid. This means that if you were to draw a circle on a piece of paper, it would appear as a perfect circle from our Euclidean perspective.</w:t>
      </w:r>
    </w:p>
    <w:p w14:paraId="69C64BA2" w14:textId="77777777" w:rsidR="007C6D17" w:rsidRDefault="00000000">
      <w:r>
        <w:t>Elliptic geometry can be visualized by imagining a two-dimensional surface that is constantly contracting. As the surface shrinks inward, the angles between lines and curves become more obtuse, leading to the curvature we see in elliptic space. This contraction can be thought of as a kind of "positive" curvature, where the surface becomes more curved as it contracts inward.</w:t>
      </w:r>
    </w:p>
    <w:p w14:paraId="7750865A" w14:textId="77777777" w:rsidR="007C6D17" w:rsidRDefault="00000000">
      <w:r>
        <w:t>One of the most famous mathematicians to work with non-Euclidean geometries was Henri Poincaré, who developed the theory of hyperbolic geometry in the late 19th century. Poincaré's work built upon the earlier discoveries of mathematicians such as Nikolai Lobachevsky and János Bolyai, who had also explored the realm of non-Euclidean geometries.</w:t>
      </w:r>
    </w:p>
    <w:p w14:paraId="673F183D" w14:textId="77777777" w:rsidR="007C6D17" w:rsidRDefault="00000000">
      <w:r>
        <w:t>In recent years, non-Euclidean geometries have found applications in fields such as computer graphics, game development, and even cosmology. For example, hyperbolic geometry has been used to create realistic models of space-time for use in video games and simulations. Similarly, elliptic geometry has been used to model the behavior of black holes and other extreme objects in the universe.</w:t>
      </w:r>
    </w:p>
    <w:p w14:paraId="7A91CB6D" w14:textId="77777777" w:rsidR="007C6D17" w:rsidRDefault="00000000">
      <w:r>
        <w:t>Despite their differences, both hyperbolic and elliptic geometries share a common thread – they challenge our intuitive understanding of the world around us. By exploring these non-Euclidean spaces, we can gain a deeper appreciation for the complexities and nuances of mathematics, and develop new tools and techniques for tackling complex problems in fields ranging from physics to computer science.</w:t>
      </w:r>
    </w:p>
    <w:p w14:paraId="46360AAF" w14:textId="77777777" w:rsidR="007C6D17" w:rsidRDefault="00000000">
      <w:r>
        <w:t>This study serves as a powerful reminder that our understanding of the world is always provisional, and that there is always more to discover and explore.</w:t>
      </w:r>
    </w:p>
    <w:p w14:paraId="2244BF9B" w14:textId="77777777" w:rsidR="007C6D17" w:rsidRDefault="00000000">
      <w:pPr>
        <w:pStyle w:val="Heading2"/>
      </w:pPr>
      <w:r>
        <w:t>Vector Calculus and Tensor Analysis</w:t>
      </w:r>
      <w:bookmarkStart w:id="507" w:name="6.1.8"/>
      <w:bookmarkEnd w:id="507"/>
    </w:p>
    <w:p w14:paraId="42776397" w14:textId="77777777" w:rsidR="007C6D17" w:rsidRDefault="00000000">
      <w:r>
        <w:t>..", and also removing the word "testament":</w:t>
      </w:r>
    </w:p>
    <w:p w14:paraId="7934803A" w14:textId="77777777" w:rsidR="007C6D17" w:rsidRDefault="00000000">
      <w:r>
        <w:t>Vector calculus and tensor analysis are fundamental tools in modern physics, engineering, and mathematics. These mathematical frameworks provide a powerful language to describe and analyze complex phenomena involving rates of change, fluxes, and stress fields. In this section, we will delve into the principles and applications of vector calculus and tensor analysis.</w:t>
      </w:r>
    </w:p>
    <w:p w14:paraId="6E28323F" w14:textId="77777777" w:rsidR="007C6D17" w:rsidRDefault="00000000">
      <w:r>
        <w:lastRenderedPageBreak/>
        <w:t>Vector Calculus</w:t>
      </w:r>
      <w:r>
        <w:br/>
        <w:t>Vector calculus is a branch of mathematics that deals with the study of vectors and their properties under various operations such as addition, scalar multiplication, and differentiation. Vectors are mathematical objects with both magnitude (length) and direction. They can be used to describe physical quantities like position, velocity, acceleration, and force.</w:t>
      </w:r>
    </w:p>
    <w:p w14:paraId="171C7A6C" w14:textId="77777777" w:rsidR="007C6D17" w:rsidRDefault="00000000">
      <w:r>
        <w:t>The fundamental concepts in vector calculus include:</w:t>
      </w:r>
    </w:p>
    <w:p w14:paraId="3A914B7D" w14:textId="77777777" w:rsidR="007C6D17" w:rsidRDefault="00000000">
      <w:r>
        <w:t>1. Vector fields: A vector field is a function that assigns a vector to each point in space. This concept is essential in describing the distribution of physical quantities such as electric or magnetic fields.</w:t>
      </w:r>
      <w:r>
        <w:br/>
        <w:t>2. Gradient operators: The gradient operator ∇ is used to describe the rate of change of a scalar function with respect to its coordinates. It plays a crucial role in finding the direction of maximum increase of a function.</w:t>
      </w:r>
      <w:r>
        <w:br/>
        <w:t>3. Divergence operators: The divergence operator ∇⋅ is used to describe the flux of a vector field through a closed surface. It is essential in conservation laws and fluid dynamics.</w:t>
      </w:r>
      <w:r>
        <w:br/>
        <w:t>4. Curl operators: The curl operator ∇× is used to describe the rotational aspect of a vector field. It is crucial in electromagnetic theory and fluid dynamics.</w:t>
      </w:r>
    </w:p>
    <w:p w14:paraId="7309D479" w14:textId="77777777" w:rsidR="007C6D17" w:rsidRDefault="00000000">
      <w:r>
        <w:t>Some common applications of vector calculus include:</w:t>
      </w:r>
    </w:p>
    <w:p w14:paraId="5B290C88" w14:textId="77777777" w:rsidR="007C6D17" w:rsidRDefault="00000000">
      <w:r>
        <w:t>1. Electrostatics: Vector calculus helps us understand the behavior of electric charges, electric fields, and the force between two charged particles.</w:t>
      </w:r>
      <w:r>
        <w:br/>
        <w:t>2. Magnetostatics: Vector calculus enables us to study magnetic fields, magnetic induction, and the forces between magnets.</w:t>
      </w:r>
      <w:r>
        <w:br/>
        <w:t>3. Fluid dynamics: Vector calculus is used to describe the flow of fluids, including incompressible and compressible flows, vortex motion, and turbulence.</w:t>
      </w:r>
      <w:r>
        <w:br/>
        <w:t>4. Heat transfer: Vector calculus helps us understand heat conduction, radiation, and convection.</w:t>
      </w:r>
    </w:p>
    <w:p w14:paraId="50D2B0DF" w14:textId="77777777" w:rsidR="007C6D17" w:rsidRDefault="00000000">
      <w:r>
        <w:t>Tensor Analysis</w:t>
      </w:r>
      <w:r>
        <w:br/>
        <w:t>Tensor analysis is a branch of mathematics that deals with the study of tensors and their properties under various operations such as addition, scalar multiplication, contraction, and differentiation. Tensors are mathematical objects with multiple indices that describe physical quantities like stress, strain, or electric and magnetic fields.</w:t>
      </w:r>
    </w:p>
    <w:p w14:paraId="3DD83154" w14:textId="77777777" w:rsidR="007C6D17" w:rsidRDefault="00000000">
      <w:r>
        <w:t>The fundamental concepts in tensor analysis include:</w:t>
      </w:r>
    </w:p>
    <w:p w14:paraId="29E946F2" w14:textId="77777777" w:rsidR="007C6D17" w:rsidRDefault="00000000">
      <w:r>
        <w:t>1. Tensor fields: A tensor field is a function that assigns a tensor to each point in space. This concept is essential in describing the distribution of physical quantities such as stress, strain, or electric and magnetic fields.</w:t>
      </w:r>
      <w:r>
        <w:br/>
        <w:t>2. Contractions: Contraction operations are used to simplify tensors by combining indices.</w:t>
      </w:r>
      <w:r>
        <w:br/>
        <w:t>3. Differentiation: Tensors can be differentiated with respect to their coordinates using partial derivatives.</w:t>
      </w:r>
    </w:p>
    <w:p w14:paraId="75538D2C" w14:textId="77777777" w:rsidR="007C6D17" w:rsidRDefault="00000000">
      <w:r>
        <w:t>Some common applications of tensor analysis include:</w:t>
      </w:r>
    </w:p>
    <w:p w14:paraId="215BDA55" w14:textId="77777777" w:rsidR="007C6D17" w:rsidRDefault="00000000">
      <w:r>
        <w:t>1. Continuum mechanics: Tensor analysis helps us understand the behavior of materials under various types of stress, including tension, compression, shear, and torsion.</w:t>
      </w:r>
      <w:r>
        <w:br/>
        <w:t>2. Electromagnetism: Tensor analysis enables us to study electromagnetic fields, including electric and magnetic induction, and the forces between charges and currents.</w:t>
      </w:r>
      <w:r>
        <w:br/>
      </w:r>
      <w:r>
        <w:lastRenderedPageBreak/>
        <w:t>3. Quantum field theory: Tensors are used to describe the behavior of particles in quantum field theories, such as quantum electrodynamics.</w:t>
      </w:r>
    </w:p>
    <w:p w14:paraId="5BD3A068" w14:textId="77777777" w:rsidR="007C6D17" w:rsidRDefault="00000000">
      <w:r>
        <w:t>Interplay Between Vector Calculus and Tensor Analysis</w:t>
      </w:r>
      <w:r>
        <w:br/>
        <w:t>Vector calculus and tensor analysis are intimately connected. In fact, tensors can be viewed as higher-order generalizations of vectors. The concepts of vector calculus, such as gradient, divergence, and curl operators, have natural extensions to tensors.</w:t>
      </w:r>
    </w:p>
    <w:p w14:paraId="60BD9217" w14:textId="77777777" w:rsidR="007C6D17" w:rsidRDefault="00000000">
      <w:r>
        <w:t>Some key interconnections between vector calculus and tensor analysis include:</w:t>
      </w:r>
    </w:p>
    <w:p w14:paraId="639A742A" w14:textId="77777777" w:rsidR="007C6D17" w:rsidRDefault="00000000">
      <w:r>
        <w:t>1. Gradient and divergence operations on tensors: Just like in vector calculus, gradient and divergence operations are defined for tensors, enabling the study of fluxes and conservation laws.</w:t>
      </w:r>
      <w:r>
        <w:br/>
        <w:t>2. Curl and rotation operators on tensors: The curl operator has a natural generalization to tensors, allowing us to study rotational aspects of tensor fields.</w:t>
      </w:r>
      <w:r>
        <w:br/>
        <w:t>3. Contraction and simplification of tensors: Contraction operations on tensors simplify their structure, just like in vector calculus.</w:t>
      </w:r>
    </w:p>
    <w:p w14:paraId="37675A1B" w14:textId="77777777" w:rsidR="007C6D17" w:rsidRDefault="00000000">
      <w:r>
        <w:t>The beauty of these mathematical frameworks lies in their ability to describe complex physical phenomena with precision and elegance.</w:t>
      </w:r>
    </w:p>
    <w:p w14:paraId="12F89866" w14:textId="77777777" w:rsidR="007C6D17" w:rsidRDefault="00000000">
      <w:pPr>
        <w:pStyle w:val="Heading2"/>
      </w:pPr>
      <w:r>
        <w:t>Linear Algebra and Matrix Theory</w:t>
      </w:r>
      <w:bookmarkStart w:id="508" w:name="6.1.9"/>
      <w:bookmarkEnd w:id="508"/>
    </w:p>
    <w:p w14:paraId="65FB4BAE" w14:textId="77777777" w:rsidR="007C6D17" w:rsidRDefault="00000000">
      <w:r>
        <w:t>Linear algebra is a fundamental area of mathematics that deals with the study of linear equations and matrices. It provides a powerful framework for solving systems of equations and has numerous applications in various fields such as physics, engineering, economics, computer science, and statistics.</w:t>
      </w:r>
    </w:p>
    <w:p w14:paraId="74934F1D" w14:textId="77777777" w:rsidR="007C6D17" w:rsidRDefault="00000000">
      <w:r>
        <w:t>At its core, linear algebra is concerned with the properties and behavior of matrices, which are rectangular arrays of numbers. Matrices can be used to represent systems of linear equations, and their operations provide a way to manipulate these equations and solve for unknown variables.</w:t>
      </w:r>
    </w:p>
    <w:p w14:paraId="524F03DF" w14:textId="77777777" w:rsidR="007C6D17" w:rsidRDefault="00000000">
      <w:r>
        <w:t>One of the key concepts in linear algebra is the idea of vector spaces. A vector space is a set of vectors that satisfy certain properties such as addition and scalar multiplication. These properties allow us to perform operations on vectors such as scaling, adding, and multiplying them by numbers.</w:t>
      </w:r>
    </w:p>
    <w:p w14:paraId="3C5450E9" w14:textId="77777777" w:rsidR="007C6D17" w:rsidRDefault="00000000">
      <w:r>
        <w:t>Matrices are often used to represent transformations between vector spaces. For example, a matrix can be used to rotate a vector in 2D or 3D space. This is because matrices provide a way to encode the coefficients of linear equations that describe these transformations.</w:t>
      </w:r>
    </w:p>
    <w:p w14:paraId="09B0DEC1" w14:textId="77777777" w:rsidR="007C6D17" w:rsidRDefault="00000000">
      <w:r>
        <w:t>Linear independence is another important concept in linear algebra. A set of vectors is said to be linearly independent if none of the vectors in the set can be expressed as a combination of the others. This property is crucial in many applications, including signal processing and data analysis.</w:t>
      </w:r>
    </w:p>
    <w:p w14:paraId="615E3900" w14:textId="77777777" w:rsidR="007C6D17" w:rsidRDefault="00000000">
      <w:r>
        <w:t>Eigenvalues and eigenvectors are also central to linear algebra. An eigenvalue is a scalar that represents how much a vector changes when it is transformed by a matrix. An eigenvector is a non-zero vector that does not change direction when it is transformed by a matrix except for scaling. Eigenvalues and eigenvectors have numerous applications in science and engineering, including analyzing the stability of systems and predicting the behavior of complex phenomena.</w:t>
      </w:r>
    </w:p>
    <w:p w14:paraId="76BD9940" w14:textId="77777777" w:rsidR="007C6D17" w:rsidRDefault="00000000">
      <w:r>
        <w:lastRenderedPageBreak/>
        <w:t>Linear algebra also deals with the concept of determinants, which are scalars that can be used to determine whether a matrix is invertible or not. Invertibility is crucial in many applications, including solving linear equations and finding the inverse of matrices.</w:t>
      </w:r>
    </w:p>
    <w:p w14:paraId="62AD2DCD" w14:textId="77777777" w:rsidR="007C6D17" w:rsidRDefault="00000000">
      <w:r>
        <w:t>Another important area of linear algebra is orthogonal projections. These are used to find the closest vector in a subspace to a given vector. This has numerous applications in image and signal processing as well as data analysis.</w:t>
      </w:r>
    </w:p>
    <w:p w14:paraId="28C2ED90" w14:textId="77777777" w:rsidR="007C6D17" w:rsidRDefault="00000000">
      <w:r>
        <w:t>Linear algebra also provides tools for solving systems of linear equations, such as Gaussian elimination and LU decomposition. These methods provide efficient ways to solve large systems of equations and have numerous applications in science and engineering.</w:t>
      </w:r>
    </w:p>
    <w:p w14:paraId="592069DA" w14:textId="77777777" w:rsidR="007C6D17" w:rsidRDefault="00000000">
      <w:r>
        <w:t>In addition to its theoretical importance, linear algebra has many practical applications in various fields. For example, it is used in machine learning and data analysis to find the best-fitting hyperplane or decision boundary. It is also used in computer graphics to perform transformations such as rotations and projections. In physics and engineering, linear algebra is used to analyze the behavior of complex systems and predict their stability.</w:t>
      </w:r>
    </w:p>
    <w:p w14:paraId="4B89C768" w14:textId="77777777" w:rsidR="007C6D17" w:rsidRDefault="00000000">
      <w:r>
        <w:t>The concepts and techniques of linear algebra provide a powerful toolset for solving problems and analyzing phenomena across various fields.</w:t>
      </w:r>
    </w:p>
    <w:p w14:paraId="7FB3BA3E" w14:textId="77777777" w:rsidR="007C6D17" w:rsidRDefault="00000000">
      <w:pPr>
        <w:pStyle w:val="Heading2"/>
      </w:pPr>
      <w:r>
        <w:t>Computational Geometry and Algorithms</w:t>
      </w:r>
      <w:bookmarkStart w:id="509" w:name="6.1.10"/>
      <w:bookmarkEnd w:id="509"/>
    </w:p>
    <w:p w14:paraId="2CFCD815" w14:textId="77777777" w:rsidR="007C6D17" w:rsidRDefault="00000000">
      <w:r>
        <w:t>Computational geometry is an interdisciplinary field that combines techniques from computer science, mathematics, and engineering to solve geometric problems. It involves the development of algorithms for solving geometric problems using computational power. This topic has numerous applications in fields such as robotics, computer graphics, geographic information systems, and video games.</w:t>
      </w:r>
    </w:p>
    <w:p w14:paraId="7AFA6555" w14:textId="77777777" w:rsidR="007C6D17" w:rsidRDefault="00000000">
      <w:r>
        <w:t>One of the fundamental concepts in computational geometry is the notion of a geometric primitive. A geometric primitive is a basic shape or structure that can be combined with other primitives to form more complex shapes. The most common geometric primitives are points, lines, circles, ellipses, polygons, and polyhedra.</w:t>
      </w:r>
    </w:p>
    <w:p w14:paraId="730E678F" w14:textId="77777777" w:rsidR="007C6D17" w:rsidRDefault="00000000">
      <w:r>
        <w:t>Computational geometry algorithms can be broadly classified into two categories: exact algorithms and approximate algorithms. Exact algorithms produce exact solutions but may not be efficient for large problem sizes, while approximate algorithms produce near-optimal solutions with guaranteed bounds on the error. The choice of algorithm depends on the specific problem requirements and constraints.</w:t>
      </w:r>
    </w:p>
    <w:p w14:paraId="0AA7D88E" w14:textId="77777777" w:rsidR="007C6D17" w:rsidRDefault="00000000">
      <w:r>
        <w:t>One classic example of a computational geometry problem is the closest pair problem. Given a set of points in Euclidean space, find the pair of points that are closest to each other. This problem has numerous applications in computer graphics, robotics, and geographic information systems.</w:t>
      </w:r>
    </w:p>
    <w:p w14:paraId="642B7FF3" w14:textId="77777777" w:rsidR="007C6D17" w:rsidRDefault="00000000">
      <w:r>
        <w:t>The closest pair problem can be solved using various algorithms, including the brute-force algorithm, the sweep-and-prune algorithm, and the divide-and-conquer algorithm. The brute-force algorithm involves comparing every point with every other point to find the closest pair, which is inefficient for large datasets. The sweep-and-prune algorithm uses a spatial data structure like a quadtree or a k-d tree to prune the search space and reduce the number of comparisons required. The divide-and-conquer algorithm recursively divides the problem into smaller subproblems until the base case is reached.</w:t>
      </w:r>
    </w:p>
    <w:p w14:paraId="73D8683D" w14:textId="77777777" w:rsidR="007C6D17" w:rsidRDefault="00000000">
      <w:r>
        <w:lastRenderedPageBreak/>
        <w:t>Another important area in computational geometry is the study of geometric transformations, such as translations, rotations, scaling, and affine transformations. These transformations can be combined to perform more complex operations like projective transformations or perspective transformations.</w:t>
      </w:r>
    </w:p>
    <w:p w14:paraId="5023D9A1" w14:textId="77777777" w:rsidR="007C6D17" w:rsidRDefault="00000000">
      <w:r>
        <w:t>Geometric algorithms are used extensively in various fields like computer graphics, geographic information systems, robotics, and video games. For instance, a computer graphics system might use geometric algorithms to render 3D models or perform collision detection between objects. A geographic information system might use geometric algorithms to calculate distances and areas of regions on the Earth's surface.</w:t>
      </w:r>
    </w:p>
    <w:p w14:paraId="0A60DDDE" w14:textId="77777777" w:rsidR="007C6D17" w:rsidRDefault="00000000">
      <w:r>
        <w:t>Computational geometry also has applications in medical imaging, where it is used to segment images of organs or tumors. In robotics, computational geometry algorithms are used for tasks like motion planning, grasping, and manipulation.</w:t>
      </w:r>
    </w:p>
    <w:p w14:paraId="412C4219" w14:textId="77777777" w:rsidR="007C6D17" w:rsidRDefault="00000000">
      <w:r>
        <w:t>The study of computational geometry has led to numerous breakthroughs in computer science and mathematics. For instance, the development of efficient algorithms for solving geometric problems has led to advances in fields like artificial intelligence, machine learning, and data analysis.</w:t>
      </w:r>
    </w:p>
    <w:p w14:paraId="59F0989D" w14:textId="77777777" w:rsidR="007C6D17" w:rsidRDefault="00000000">
      <w:r>
        <w:t>In recent years, there has been a growing interest in topological data analysis, which is an extension of computational geometry that involves analyzing the topological properties of datasets. Topological data analysis has numerous applications in fields like biology, medicine, and social network analysis.</w:t>
      </w:r>
    </w:p>
    <w:p w14:paraId="7E1BAF93" w14:textId="77777777" w:rsidR="007C6D17" w:rsidRDefault="00000000">
      <w:r>
        <w:t>Computational geometry's versatility and power have led to its widespread adoption across many disciplines, making it a vital tool for tackling complex problems in computer science and beyond.</w:t>
      </w:r>
    </w:p>
    <w:p w14:paraId="072B93DD" w14:textId="77777777" w:rsidR="007C6D17" w:rsidRDefault="00000000">
      <w:r>
        <w:br w:type="page"/>
      </w:r>
    </w:p>
    <w:p w14:paraId="2DD449B2" w14:textId="77777777" w:rsidR="007C6D17" w:rsidRDefault="00000000">
      <w:pPr>
        <w:pStyle w:val="Heading1"/>
      </w:pPr>
      <w:r>
        <w:lastRenderedPageBreak/>
        <w:t>Chapter 52: Calculus and Mathematical Analysis</w:t>
      </w:r>
    </w:p>
    <w:p w14:paraId="441C0549" w14:textId="77777777" w:rsidR="007C6D17" w:rsidRDefault="00000000">
      <w:pPr>
        <w:pStyle w:val="Heading2"/>
      </w:pPr>
      <w:r>
        <w:t>Limits, Continuity, and Differentiability</w:t>
      </w:r>
      <w:bookmarkStart w:id="510" w:name="6.2.1"/>
      <w:bookmarkEnd w:id="510"/>
    </w:p>
    <w:p w14:paraId="02039046" w14:textId="77777777" w:rsidR="007C6D17" w:rsidRDefault="00000000">
      <w:r>
        <w:t>Mathematical analysis relies on establishing strong foundations in principles such as limits, continuity, and differentiability. These concepts serve as building blocks for various mathematical theories and applications, from calculus and real analysis to differential equations and beyond.</w:t>
      </w:r>
    </w:p>
    <w:p w14:paraId="5DC27D3C" w14:textId="77777777" w:rsidR="007C6D17" w:rsidRDefault="00000000">
      <w:r>
        <w:t>At its core, the concept of a limit represents the idea that a function can approach a specific value as the input or independent variable tends towards a certain point. In other words, as x gets arbitrarily close to some value, say a, the output or dependent variable y approaches a corresponding value, often denoted as L. This notion of convergence is critical in mathematics, allowing us to study how functions behave near specific points.</w:t>
      </w:r>
    </w:p>
    <w:p w14:paraId="094B3C4C" w14:textId="77777777" w:rsidR="007C6D17" w:rsidRDefault="00000000">
      <w:r>
        <w:t>To formalize this idea, we define the limit of a function f(x) as it approaches a point a as follows:</w:t>
      </w:r>
    </w:p>
    <w:p w14:paraId="2654DD64" w14:textId="77777777" w:rsidR="007C6D17" w:rsidRDefault="00000000">
      <w:r>
        <w:t>lim x→a f(x) = L</w:t>
      </w:r>
    </w:p>
    <w:p w14:paraId="20BE1E7F" w14:textId="77777777" w:rsidR="007C6D17" w:rsidRDefault="00000000">
      <w:r>
        <w:t>This expression signifies that for any arbitrary positive value ε, there exists a corresponding δ such that whenever 0 &lt; |x-a| &lt; δ, we have |f(x)-L| &lt; ε. In simpler terms, the limit of a function is said to exist if and only if it is possible to make the output arbitrarily close to some value L by adjusting the input sufficiently close to a.</w:t>
      </w:r>
    </w:p>
    <w:p w14:paraId="38A4A775" w14:textId="77777777" w:rsidR="007C6D17" w:rsidRDefault="00000000">
      <w:r>
        <w:t>Continuity is another fundamental concept that builds upon the idea of limits. A function f(x) is continuous at a point a if its limit exists at that point and equals the function's value at a:</w:t>
      </w:r>
    </w:p>
    <w:p w14:paraId="1FB90B9F" w14:textId="77777777" w:rsidR="007C6D17" w:rsidRDefault="00000000">
      <w:r>
        <w:t>f(a) = lim x→a f(x)</w:t>
      </w:r>
    </w:p>
    <w:p w14:paraId="18FF9D9E" w14:textId="77777777" w:rsidR="007C6D17" w:rsidRDefault="00000000">
      <w:r>
        <w:t>In other words, a function is continuous if it has no gaps or jumps at any given point. This property is crucial in mathematics, as it ensures that small changes in the input result in correspondingly small changes in the output.</w:t>
      </w:r>
    </w:p>
    <w:p w14:paraId="214E7B7C" w14:textId="77777777" w:rsidR="007C6D17" w:rsidRDefault="00000000">
      <w:r>
        <w:t>Differentiability is another vital concept that relies on continuity. A function f(x) is differentiable at a point a if its derivative exists at that point. The derivative of a function represents the rate of change of the output with respect to the input, providing valuable information about the function's behavior.</w:t>
      </w:r>
    </w:p>
    <w:p w14:paraId="5AE409A7" w14:textId="77777777" w:rsidR="007C6D17" w:rsidRDefault="00000000">
      <w:r>
        <w:t>Formally, the derivative of a function f(x) at a point a is defined as:</w:t>
      </w:r>
    </w:p>
    <w:p w14:paraId="7953420D" w14:textId="77777777" w:rsidR="007C6D17" w:rsidRDefault="00000000">
      <w:r>
        <w:t>f'(a) = lim h→0 [f(a+h)-f(a)]/h</w:t>
      </w:r>
    </w:p>
    <w:p w14:paraId="0A19ECA1" w14:textId="77777777" w:rsidR="007C6D17" w:rsidRDefault="00000000">
      <w:r>
        <w:t>This expression represents the instantaneous rate of change of the function at the point a. Differentiability ensures that this rate of change is well-defined and can be used to study the function's behavior in various contexts.</w:t>
      </w:r>
    </w:p>
    <w:p w14:paraId="1F97925D" w14:textId="77777777" w:rsidR="007C6D17" w:rsidRDefault="00000000">
      <w:r>
        <w:t>Throughout history, mathematicians have developed numerous theorems and techniques to analyze functions and determine their limits, continuity, and differentiability. These efforts have led to significant advances in fields like calculus, real analysis, and differential equations, enabling the solution of a wide range of problems across mathematics, physics, engineering, and beyond.</w:t>
      </w:r>
    </w:p>
    <w:p w14:paraId="14D6C444" w14:textId="77777777" w:rsidR="007C6D17" w:rsidRDefault="00000000">
      <w:r>
        <w:t xml:space="preserve">In this context, it is essential to emphasize that these concepts are not limited to specific types of functions or domains. Rather, they can be applied to various mathematical </w:t>
      </w:r>
      <w:r>
        <w:lastRenderedPageBreak/>
        <w:t>structures, such as sequences, series, and vectors, providing powerful tools for analyzing complex phenomena.</w:t>
      </w:r>
    </w:p>
    <w:p w14:paraId="0E342D50" w14:textId="77777777" w:rsidR="007C6D17" w:rsidRDefault="00000000">
      <w:r>
        <w:t>By mastering the principles of limits, continuity, and differentiability, mathematicians can develop a deeper understanding of the mathematical world and unlock new insights into the nature of reality itself.</w:t>
      </w:r>
    </w:p>
    <w:p w14:paraId="02BB09EB" w14:textId="77777777" w:rsidR="007C6D17" w:rsidRDefault="00000000">
      <w:pPr>
        <w:pStyle w:val="Heading2"/>
      </w:pPr>
      <w:r>
        <w:t>Derivatives and Integrals (Single-Variable)</w:t>
      </w:r>
      <w:bookmarkStart w:id="511" w:name="6.2.2"/>
      <w:bookmarkEnd w:id="511"/>
    </w:p>
    <w:p w14:paraId="5C782428" w14:textId="77777777" w:rsidR="007C6D17" w:rsidRDefault="00000000">
      <w:r>
        <w:t>Here's the content for section 6.2.2:</w:t>
      </w:r>
    </w:p>
    <w:p w14:paraId="080FFDAF" w14:textId="77777777" w:rsidR="007C6D17" w:rsidRDefault="00000000">
      <w:r>
        <w:t>The fundamental concepts of calculus, including derivatives and integrals, are essential tools in mathematics and have far-aching implications in various fields such as physics, engineering, economics, and computer science. In this section, we will delve into the world of single-variable derivatives and integrals, exploring their definitions, properties, and applications.</w:t>
      </w:r>
    </w:p>
    <w:p w14:paraId="6883E34F" w14:textId="77777777" w:rsidR="007C6D17" w:rsidRDefault="00000000">
      <w:r>
        <w:t>Derivatives measure the rate of change of a function with respect to its input or independent variable. In other words, they quantify how fast the output of a function changes when the input changes. The derivative of a function f(x) is denoted as f'(x) and can be thought of as the slope of the tangent line to the graph of f at the point x.</w:t>
      </w:r>
    </w:p>
    <w:p w14:paraId="26B44B81" w14:textId="77777777" w:rsidR="007C6D17" w:rsidRDefault="00000000">
      <w:r>
        <w:t>One of the most important properties of derivatives is that they are linear with respect to their inputs. This means that if we have two functions, f1(x) and f2(x), then the derivative of their sum or difference can be computed using the following rules:</w:t>
      </w:r>
    </w:p>
    <w:p w14:paraId="6DC16CBA" w14:textId="77777777" w:rsidR="007C6D17" w:rsidRDefault="00000000">
      <w:r>
        <w:t>f'(x)  =  (f1 + f2)'(x)  = f1'(x)  + f2'(x)</w:t>
      </w:r>
      <w:r>
        <w:br/>
        <w:t>f'(x)  =  (f1 - f2)'(x)  = f1'(x)  - f2'(x)</w:t>
      </w:r>
    </w:p>
    <w:p w14:paraId="307505BF" w14:textId="77777777" w:rsidR="007C6D17" w:rsidRDefault="00000000">
      <w:r>
        <w:t>These linearity properties make derivatives a powerful tool for analyzing and modeling real-world phenomena.</w:t>
      </w:r>
    </w:p>
    <w:p w14:paraId="146A32B4" w14:textId="77777777" w:rsidR="007C6D17" w:rsidRDefault="00000000">
      <w:r>
        <w:t>Integrals, on the other hand, measure the accumulation of a function over its domain. In essence, they compute the area under the curve or the volume of a solid formed by rotating the curve around an axis. The integral of a function f(x) is denoted as ∫f(x) dx and can be thought of as the antiderivative of f.</w:t>
      </w:r>
    </w:p>
    <w:p w14:paraId="4927CD5A" w14:textId="77777777" w:rsidR="007C6D17" w:rsidRDefault="00000000">
      <w:r>
        <w:t>The fundamental theorem of calculus, which establishes the connection between derivatives and integrals, states that differentiation and integration are inverse operations. This means that if we have a function f(x), then its derivative f'(x) is equal to the integral of 1/f'(x) dx.</w:t>
      </w:r>
    </w:p>
    <w:p w14:paraId="16FDC4BF" w14:textId="77777777" w:rsidR="007C6D17" w:rsidRDefault="00000000">
      <w:r>
        <w:t>This theorem has far-aching implications in various fields, including physics, engineering, and economics. For instance, it allows us to model and analyze complex physical systems, such as mechanical or electrical circuits, using differential equations. Similarly, it enables us to compute the work done by a force over a distance or the energy required to lift an object.</w:t>
      </w:r>
    </w:p>
    <w:p w14:paraId="20719F11" w14:textId="77777777" w:rsidR="007C6D17" w:rsidRDefault="00000000">
      <w:r>
        <w:t>In addition to their theoretical importance, derivatives and integrals have numerous applications in practical problems. For example, they are used to model population growth, chemical reactions, and electrical circuits. They also play a crucial role in the design of control systems, such as those found in aircraft autopilots or robotic arms.</w:t>
      </w:r>
    </w:p>
    <w:p w14:paraId="41F0142F" w14:textId="77777777" w:rsidR="007C6D17" w:rsidRDefault="00000000">
      <w:r>
        <w:t xml:space="preserve">Furthermore, derivatives and integrals serve as a foundation for more advanced mathematical concepts, such as differential equations, vector calculus, and Fourier analysis. </w:t>
      </w:r>
      <w:r>
        <w:lastRenderedPageBreak/>
        <w:t>These topics have significant implications in various fields, including physics, engineering, computer science, and economics.</w:t>
      </w:r>
    </w:p>
    <w:p w14:paraId="32433414" w14:textId="77777777" w:rsidR="007C6D17" w:rsidRDefault="00000000">
      <w:r>
        <w:t>The concepts of derivatives and integrals are fundamental to mathematics and have far-aching implications in various fields. Their properties and applications make them a powerful tool for analyzing and modeling real-world phenomena, and their connections to other mathematical concepts ensure that they remain essential tools in modern mathematics.</w:t>
      </w:r>
    </w:p>
    <w:p w14:paraId="5731B769" w14:textId="77777777" w:rsidR="007C6D17" w:rsidRDefault="00000000">
      <w:pPr>
        <w:pStyle w:val="Heading2"/>
      </w:pPr>
      <w:r>
        <w:t>Double- and Triple-Variable Calculus</w:t>
      </w:r>
      <w:bookmarkStart w:id="512" w:name="6.2.3"/>
      <w:bookmarkEnd w:id="512"/>
    </w:p>
    <w:p w14:paraId="29561050" w14:textId="77777777" w:rsidR="007C6D17" w:rsidRDefault="00000000">
      <w:r>
        <w:t>As we delve deeper into the realm of multivariable calculus, it becomes essential to explore the intricacies of double- and triple-variable calculus. These branches of mathematics deal with functions that depend on two or three variables, respectively, and are crucial in various fields such as physics, engineering, economics, and computer science.</w:t>
      </w:r>
    </w:p>
    <w:p w14:paraId="65BC8661" w14:textId="77777777" w:rsidR="007C6D17" w:rsidRDefault="00000000">
      <w:r>
        <w:t>In essence, double- and triple-variable calculus is an extension of single-variable calculus to higher-dimensional spaces. It involves the study of rates of change, slopes, and accumulation of quantities with respect to multiple variables. The core idea is to generalize the concepts of derivatives, integrals, and optimization techniques developed for one variable to functions that depend on two or three variables.</w:t>
      </w:r>
    </w:p>
    <w:p w14:paraId="0C7C35B9" w14:textId="77777777" w:rsidR="007C6D17" w:rsidRDefault="00000000">
      <w:r>
        <w:t>To begin with, let's consider a function f(x,y) that depends on two variables x and y. In this context, we can define the partial derivatives of f with respect to each variable as follows:</w:t>
      </w:r>
    </w:p>
    <w:p w14:paraId="14259EB3" w14:textId="77777777" w:rsidR="007C6D17" w:rsidRDefault="00000000">
      <w:r>
        <w:t>∂f/∂x = lim(h→0)[f(x+h,y)-f(x,y)]/h</w:t>
      </w:r>
      <w:r>
        <w:br/>
        <w:t>∂f/∂y = lim(h→0)[f(x,y+h)-f(x,y)]/h</w:t>
      </w:r>
    </w:p>
    <w:p w14:paraId="0245FE1E" w14:textId="77777777" w:rsidR="007C6D17" w:rsidRDefault="00000000">
      <w:r>
        <w:t>These partial derivatives represent the rate of change of f with respect to each variable, keeping the other fixed. In other words, they describe how the function changes when one variable is varied while the other remains constant.</w:t>
      </w:r>
    </w:p>
    <w:p w14:paraId="52326425" w14:textId="77777777" w:rsidR="007C6D17" w:rsidRDefault="00000000">
      <w:r>
        <w:t>One of the primary applications of double- and triple-variable calculus is in optimization problems. Consider a function f(x,y) that represents some physical quantity, such as the energy of a system or the cost of a process. The goal is to find the values of x and y that minimize or maximize f subject to certain constraints.</w:t>
      </w:r>
    </w:p>
    <w:p w14:paraId="7238AF77" w14:textId="77777777" w:rsidR="007C6D17" w:rsidRDefault="00000000">
      <w:r>
        <w:t>In this scenario, we can use the techniques of Lagrange multipliers, penalty functions, or quasi-Newton methods to solve the optimization problem. These algorithms involve iteratively updating the values of x and y based on the partial derivatives of f until a solution is found.</w:t>
      </w:r>
    </w:p>
    <w:p w14:paraId="03B058C7" w14:textId="77777777" w:rsidR="007C6D17" w:rsidRDefault="00000000">
      <w:r>
        <w:t>Another significant area where double- and triple-variable calculus plays a vital role is in the study of differential equations. A differential equation is an equation that involves an unknown function and its derivatives with respect to one or more variables. These equations are used to model various phenomena, such as population growth, chemical reactions, and electrical circuits.</w:t>
      </w:r>
    </w:p>
    <w:p w14:paraId="1F4A7707" w14:textId="77777777" w:rsidR="007C6D17" w:rsidRDefault="00000000">
      <w:r>
        <w:t>In particular, the concept of partial differential equations (PDEs) is crucial in double- and triple-variable calculus. PDEs describe how a quantity changes over space and time, taking into account the interactions between variables. Examples of PDEs include the heat equation, wave equation, and Laplace's equation, which are used to model various physical processes.</w:t>
      </w:r>
    </w:p>
    <w:p w14:paraId="06C50BE2" w14:textId="77777777" w:rsidR="007C6D17" w:rsidRDefault="00000000">
      <w:r>
        <w:lastRenderedPageBreak/>
        <w:t>Furthermore, double- and triple-variable calculus has numerous applications in computer science, particularly in machine learning and artificial intelligence. For instance, the concept of gradient descent is a key algorithm in training neural networks, where the goal is to minimize the error between predicted and actual outputs.</w:t>
      </w:r>
    </w:p>
    <w:p w14:paraId="50658364" w14:textId="77777777" w:rsidR="007C6D17" w:rsidRDefault="00000000">
      <w:r>
        <w:t>By applying these mathematical concepts to real-world problems, one can gain a deeper understanding of complex phenomena and develop new insights into the behavior of systems that involve multiple variables.</w:t>
      </w:r>
    </w:p>
    <w:p w14:paraId="616E6632" w14:textId="77777777" w:rsidR="007C6D17" w:rsidRDefault="00000000">
      <w:pPr>
        <w:pStyle w:val="Heading2"/>
      </w:pPr>
      <w:r>
        <w:t>Differential Equations and Systems</w:t>
      </w:r>
      <w:bookmarkStart w:id="513" w:name="6.2.4"/>
      <w:bookmarkEnd w:id="513"/>
    </w:p>
    <w:p w14:paraId="63538852" w14:textId="77777777" w:rsidR="007C6D17" w:rsidRDefault="00000000">
      <w:r>
        <w:t>Differential equations are a fundamental tool in mathematics and science, used to model and analyze complex phenomena in various fields. A differential equation is an equation that involves an unknown function and its derivatives, and the goal is to find the solution of this equation.</w:t>
      </w:r>
    </w:p>
    <w:p w14:paraId="16A18ACF" w14:textId="77777777" w:rsidR="007C6D17" w:rsidRDefault="00000000">
      <w:r>
        <w:t>There are several types of differential equations, including ordinary differential equations (ODEs), partial differential equations (PDEs), and delay differential equations. ODEs involve only one independent variable and the derivative with respect to that variable. PDEs, on the other hand, involve two or more independent variables and the derivatives with respect to these variables.</w:t>
      </w:r>
    </w:p>
    <w:p w14:paraId="4E56D295" w14:textId="77777777" w:rsidR="007C6D17" w:rsidRDefault="00000000">
      <w:r>
        <w:t>Systems of differential equations are used to model the behavior of complex systems, such as electrical circuits, mechanical systems, and biological networks. A system of ODEs can be represented by a matrix equation, where each row corresponds to one of the equations in the system, and each column corresponds to the variables involved in the system.</w:t>
      </w:r>
    </w:p>
    <w:p w14:paraId="73D97E7C" w14:textId="77777777" w:rsidR="007C6D17" w:rsidRDefault="00000000">
      <w:r>
        <w:t>The solution of a system of differential equations can be found using various methods, including numerical methods, approximation techniques, and analytical solutions. The choice of method depends on the specific problem being solved, as well as the desired level of accuracy and the complexity of the system.</w:t>
      </w:r>
    </w:p>
    <w:p w14:paraId="79D64B83" w14:textId="77777777" w:rsidR="007C6D17" w:rsidRDefault="00000000">
      <w:r>
        <w:t>One important application of systems of differential equations is in the field of biology. For example, the spread of disease can be modeled using a system of ODEs that take into account the growth rate of the population, the death rate due to the disease, and the transmission rate between individuals.</w:t>
      </w:r>
    </w:p>
    <w:p w14:paraId="2D1BD328" w14:textId="77777777" w:rsidR="007C6D17" w:rsidRDefault="00000000">
      <w:r>
        <w:t>Another important application of systems of differential equations is in the field of physics. For example, the motion of an object under the influence of gravity can be modeled using a system of ODEs that take into account the acceleration due to gravity, the mass of the object, and the initial conditions of the motion.</w:t>
      </w:r>
    </w:p>
    <w:p w14:paraId="1F807508" w14:textId="77777777" w:rsidR="007C6D17" w:rsidRDefault="00000000">
      <w:r>
        <w:t>In addition to these applications, systems of differential equations have many other uses in fields such as engineering, economics, and computer science. Some common techniques used to solve systems of differential equations include separation of variables, elimination, numerical methods, and approximation techniques.</w:t>
      </w:r>
    </w:p>
    <w:p w14:paraId="1E168308" w14:textId="77777777" w:rsidR="007C6D17" w:rsidRDefault="00000000">
      <w:r>
        <w:t>Some common applications of systems of differential equations include modeling the spread of disease, modeling the motion of an object, modeling the behavior of a chemical reaction, and modeling the behavior of an electrical circuit.</w:t>
      </w:r>
    </w:p>
    <w:p w14:paraId="60AD9C8D" w14:textId="77777777" w:rsidR="007C6D17" w:rsidRDefault="00000000">
      <w:r>
        <w:t>The solution of a system of differential equations can be used to predict the outcome of complex phenomena in various fields.</w:t>
      </w:r>
    </w:p>
    <w:p w14:paraId="7F5BB478" w14:textId="77777777" w:rsidR="007C6D17" w:rsidRDefault="00000000">
      <w:pPr>
        <w:pStyle w:val="Heading2"/>
      </w:pPr>
      <w:r>
        <w:lastRenderedPageBreak/>
        <w:t>Integral Equations and Transform Methods</w:t>
      </w:r>
      <w:bookmarkStart w:id="514" w:name="6.2.5"/>
      <w:bookmarkEnd w:id="514"/>
    </w:p>
    <w:p w14:paraId="7C276B55" w14:textId="77777777" w:rsidR="007C6D17" w:rsidRDefault="00000000">
      <w:r>
        <w:t>As we delve deeper into the realm of mathematical physics, we find ourselves at the threshold of a fascinating topic - integral equations and transform methods. This section will delve into the world of linear algebra, exploring the intricacies of integral equations and the transformative power of various techniques.</w:t>
      </w:r>
    </w:p>
    <w:p w14:paraId="0F4D92F1" w14:textId="77777777" w:rsidR="007C6D17" w:rsidRDefault="00000000">
      <w:r>
        <w:t>Integral equations are a type of mathematical problem that involves integrating a function with respect to another variable, often resulting in an equation that can be solved using various methods. These types of equations have far- reaching applications in physics, engineering, and mathematics, allowing us to model complex phenomena and solve problems that would be impossible to tackle using traditional methods.</w:t>
      </w:r>
    </w:p>
    <w:p w14:paraId="2E0AF328" w14:textId="77777777" w:rsidR="007C6D17" w:rsidRDefault="00000000">
      <w:r>
        <w:t>One of the most well-known techniques for solving integral equations is the Laplace transform method. This technique involves transforming an integral equation into a simpler algebraic form by applying the Laplace transform. The resulting equation can then be solved using standard linear algebra techniques, such as matrix operations and eigenvalue decomposition.</w:t>
      </w:r>
    </w:p>
    <w:p w14:paraId="751F0392" w14:textId="77777777" w:rsidR="007C6D17" w:rsidRDefault="00000000">
      <w:r>
        <w:t>The Fourier transform is another powerful tool used to solve integral equations. By decomposing the function of interest into its constituent frequencies using the Fourier transform, we can often simplify the integral equation and solve it more efficiently. This technique has far- reaching applications in signal processing, image analysis, and other fields where frequency domain analysis is crucial.</w:t>
      </w:r>
    </w:p>
    <w:p w14:paraId="41D8E12A" w14:textId="77777777" w:rsidR="007C6D17" w:rsidRDefault="00000000">
      <w:r>
        <w:t>Another important method for solving integral equations is the Wiener-Hopf equation approach. This technique involves transforming the integral equation into a simpler form using the Fourier transform, followed by applying the Wiener-Hopf equation to solve for the unknown function. The resulting solution can then be used to model complex phenomena in fields such as quantum mechanics and statistical physics.</w:t>
      </w:r>
    </w:p>
    <w:p w14:paraId="3842DC1A" w14:textId="77777777" w:rsidR="007C6D17" w:rsidRDefault="00000000">
      <w:r>
        <w:t>In addition to these traditional techniques, modern computational methods have also been developed to tackle integral equations. These methods often involve using numerical techniques, such as finite element methods or Monte Carlo simulations, to approximate the solution of the integral equation.</w:t>
      </w:r>
    </w:p>
    <w:p w14:paraId="7802B519" w14:textId="77777777" w:rsidR="007C6D17" w:rsidRDefault="00000000">
      <w:r>
        <w:t>One of the most powerful tools for solving integral equations is the use of symbolic computation software, such as Mathematica or Maple. These programs allow us to manipulate mathematical expressions symbolically, making it possible to solve complex integral equations and verify the results using rigorous mathematical techniques.</w:t>
      </w:r>
    </w:p>
    <w:p w14:paraId="1AEA7041" w14:textId="77777777" w:rsidR="007C6D17" w:rsidRDefault="00000000">
      <w:r>
        <w:t>These methods enable mathematicians and physicists to tackle a wide range of problems in fields such as quantum mechanics, electromagnetism, and statistical physics, ultimately advancing our understanding of the fundamental laws governing the universe.</w:t>
      </w:r>
    </w:p>
    <w:p w14:paraId="2EE11DF2" w14:textId="77777777" w:rsidR="007C6D17" w:rsidRDefault="00000000">
      <w:pPr>
        <w:pStyle w:val="Heading2"/>
      </w:pPr>
      <w:r>
        <w:t>Fourier Analysis and Transforms</w:t>
      </w:r>
      <w:bookmarkStart w:id="515" w:name="6.2.6"/>
      <w:bookmarkEnd w:id="515"/>
    </w:p>
    <w:p w14:paraId="0D468676" w14:textId="77777777" w:rsidR="007C6D17" w:rsidRDefault="00000000">
      <w:r>
        <w:t>Fourier Analysis and Transforms play a crucial role in many fields of science and engineering, from signal processing to image analysis. The concept of decomposing a function into its constituent frequencies has numerous applications, and understanding the underlying mathematical framework is essential for leveraging these techniques.</w:t>
      </w:r>
    </w:p>
    <w:p w14:paraId="65A12386" w14:textId="77777777" w:rsidR="007C6D17" w:rsidRDefault="00000000">
      <w:r>
        <w:lastRenderedPageBreak/>
        <w:t>The Fourier transform takes as input a continuous- or discrete-time function and outputs its frequency-domain representation. This allows us to analyze signals in terms of their harmonic content, which is particularly useful when dealing with periodic phenomena. The inverse Fourier transform then enables us to recover the original time-domain signal from its frequency-domain representation.</w:t>
      </w:r>
    </w:p>
    <w:p w14:paraId="71DCB088" w14:textId="77777777" w:rsidR="007C6D17" w:rsidRDefault="00000000">
      <w:r>
        <w:t>One of the most significant advantages of Fourier analysis is its ability to separate a complex signal into its individual components, known as spectral components. This allows for the identification and characterization of specific features within the signal, such as peaks or patterns. Furthermore, the Fourier transform can be used to filter out noise or unwanted frequencies from a signal, effectively denoising it.</w:t>
      </w:r>
    </w:p>
    <w:p w14:paraId="3A6D3DFA" w14:textId="77777777" w:rsidR="007C6D17" w:rsidRDefault="00000000">
      <w:r>
        <w:t>The Fourier series expansion is another essential concept in this area. It represents a periodic function as an infinite sum of sine and cosine functions with increasing frequencies and amplitudes. This allows for the representation of any periodic signal as a weighted combination of these basic building blocks.</w:t>
      </w:r>
    </w:p>
    <w:p w14:paraId="0BEF814E" w14:textId="77777777" w:rsidR="007C6D17" w:rsidRDefault="00000000">
      <w:r>
        <w:t>In addition to its applications in signal processing, Fourier analysis also plays a vital role in many other areas, such as image analysis and machine learning. In image processing, the Fourier transform is used to decompose images into their constituent frequencies, allowing for tasks like edge detection or texture analysis. Similarly, in machine learning, techniques like convolutional neural networks rely heavily on Fourier- based methods for feature extraction.</w:t>
      </w:r>
    </w:p>
    <w:p w14:paraId="7E404CDF" w14:textId="77777777" w:rsidR="007C6D17" w:rsidRDefault="00000000">
      <w:r>
        <w:t>The relationship between Fourier analysis and other mathematical disciplines is also noteworthy. For instance, the Fourier transform has connections with the Laplace transform, which is used extensively in control systems and circuit analysis. Additionally, the Fourier series expansion shares many properties with the theory of infinite series and the study of trigonometric functions.</w:t>
      </w:r>
    </w:p>
    <w:p w14:paraId="03D2086B" w14:textId="77777777" w:rsidR="007C6D17" w:rsidRDefault="00000000">
      <w:r>
        <w:t>In modern times, the development of fast algorithms for computing the Fourier transform has enabled its widespread adoption in a variety of fields. These algorithms, such as the Fast Fourier Transform (FFT), have reduced the computational complexity of Fourier analysis from O(n^2) to O(n log n), making it feasible for large-scale applications.</w:t>
      </w:r>
    </w:p>
    <w:p w14:paraId="2B9998A9" w14:textId="77777777" w:rsidR="007C6D17" w:rsidRDefault="00000000">
      <w:r>
        <w:t>The importance of Fourier analysis extends beyond the realm of mathematics and engineering. Its applications can be seen in many areas, including medicine, where techniques like MRI imaging rely on Fourier- based methods. Similarly, the study of biological systems often employs Fourier- based approaches to analyze periodic phenomena in nature.</w:t>
      </w:r>
    </w:p>
    <w:p w14:paraId="3E82502E" w14:textId="77777777" w:rsidR="007C6D17" w:rsidRDefault="00000000">
      <w:r>
        <w:t>Its connections with other mathematical disciplines and its importance in modern times make it an essential tool for anyone working in these areas.</w:t>
      </w:r>
    </w:p>
    <w:p w14:paraId="284AC4D0" w14:textId="77777777" w:rsidR="007C6D17" w:rsidRDefault="00000000">
      <w:pPr>
        <w:pStyle w:val="Heading2"/>
      </w:pPr>
      <w:r>
        <w:t>Laplace Transforms and Convolution Theorems</w:t>
      </w:r>
      <w:bookmarkStart w:id="516" w:name="6.2.7"/>
      <w:bookmarkEnd w:id="516"/>
    </w:p>
    <w:p w14:paraId="576D19B5" w14:textId="77777777" w:rsidR="007C6D17" w:rsidRDefault="00000000">
      <w:r>
        <w:t>The Laplace transform is a powerful tool in the field of signal processing and control theory. It is used to convert a continuous- time signal into a frequency domain representation, which can be analyzed and manipulated more easily than the original time-domain signal. In this section, we will explore the properties and applications of the Laplace transform, including its relationship with convolution theorems.</w:t>
      </w:r>
    </w:p>
    <w:p w14:paraId="0F800CCC" w14:textId="77777777" w:rsidR="007C6D17" w:rsidRDefault="00000000">
      <w:r>
        <w:lastRenderedPageBreak/>
        <w:t>The Laplace transform of a continuous-time signal x(t) is defined as the integral of x(t) multiplied by t, from 0 to infinity, where s is a complex variable:</w:t>
      </w:r>
    </w:p>
    <w:p w14:paraId="3E77B1FF" w14:textId="77777777" w:rsidR="007C6D17" w:rsidRDefault="00000000">
      <w:r>
        <w:t>L{x(t)} = ∫[0 ∞] x(t)e^(-st)dt</w:t>
      </w:r>
    </w:p>
    <w:p w14:paraId="10F44CD8" w14:textId="77777777" w:rsidR="007C6D17" w:rsidRDefault="00000000">
      <w:r>
        <w:t>This formula can be used to convert any continuous-time signal into its Laplace transform. The resulting representation is in the frequency domain, and it provides valuable information about the signal's characteristics, such as its amplitude and phase responses.</w:t>
      </w:r>
    </w:p>
    <w:p w14:paraId="0734BFB5" w14:textId="77777777" w:rsidR="007C6D17" w:rsidRDefault="00000000">
      <w:r>
        <w:t>One of the most important properties of the Laplace transform is its ability to represent a wide range of signals using a single formula. This property makes it an ideal tool for analyzing and designing control systems, where signals can be complex and varied in nature.</w:t>
      </w:r>
    </w:p>
    <w:p w14:paraId="0DAB2FF0" w14:textId="77777777" w:rsidR="007C6D17" w:rsidRDefault="00000000">
      <w:r>
        <w:t>Another key aspect of the Laplace transform is its relationship with convolution theorems. Convolution theorems are used to analyze the behavior of linear systems, such as filters and amplifiers, by convolving their impulse responses with the input signal. The Laplace transform provides a powerful tool for analyzing these systems, as it allows us to easily convert between time and frequency domains.</w:t>
      </w:r>
    </w:p>
    <w:p w14:paraId="7B5AD1F7" w14:textId="77777777" w:rsidR="007C6D17" w:rsidRDefault="00000000">
      <w:r>
        <w:t>For example, consider a simple RC circuit consisting of a resistor R and a capacitor C connected in series. The impulse response of this circuit is given by:</w:t>
      </w:r>
    </w:p>
    <w:p w14:paraId="6635F161" w14:textId="77777777" w:rsidR="007C6D17" w:rsidRDefault="00000000">
      <w:r>
        <w:t>h(t) = (1/R) * e^(-t/RC)</w:t>
      </w:r>
    </w:p>
    <w:p w14:paraId="3E7A11CC" w14:textId="77777777" w:rsidR="007C6D17" w:rsidRDefault="00000000">
      <w:r>
        <w:t>Using the Laplace transform, we can find the transfer function H(s) of this circuit as follows:</w:t>
      </w:r>
    </w:p>
    <w:p w14:paraId="6C0986BD" w14:textId="77777777" w:rsidR="007C6D17" w:rsidRDefault="00000000">
      <w:r>
        <w:t>H(s) = L{h(t)} = ∫[0 ∞] h(t)e^(-st)dt</w:t>
      </w:r>
    </w:p>
    <w:p w14:paraId="4482F360" w14:textId="77777777" w:rsidR="007C6D17" w:rsidRDefault="00000000">
      <w:r>
        <w:t>= (1/R) * ∫[0 ∞] e^(-t/RC)e^(-st)dt</w:t>
      </w:r>
    </w:p>
    <w:p w14:paraId="6EBF874F" w14:textId="77777777" w:rsidR="007C6D17" w:rsidRDefault="00000000">
      <w:r>
        <w:t>By evaluating the integral, we can find that H(s) is given by:</w:t>
      </w:r>
    </w:p>
    <w:p w14:paraId="44B6CEF2" w14:textId="77777777" w:rsidR="007C6D17" w:rsidRDefault="00000000">
      <w:r>
        <w:t>H(s) = 1/(Rs + 1)</w:t>
      </w:r>
    </w:p>
    <w:p w14:paraId="342DED4F" w14:textId="77777777" w:rsidR="007C6D17" w:rsidRDefault="00000000">
      <w:r>
        <w:t>This transfer function represents the frequency response of the RC circuit, and it can be used to analyze its behavior in various frequency ranges.</w:t>
      </w:r>
    </w:p>
    <w:p w14:paraId="60F5CFE8" w14:textId="77777777" w:rsidR="007C6D17" w:rsidRDefault="00000000">
      <w:r>
        <w:t>In addition to analyzing individual systems, the Laplace transform can also be used to analyze the interaction between multiple systems. For example, consider two systems connected in series:</w:t>
      </w:r>
    </w:p>
    <w:p w14:paraId="5135D9D0" w14:textId="77777777" w:rsidR="007C6D17" w:rsidRDefault="00000000">
      <w:r>
        <w:t>h1(t) = (1/R1) * e^(-t/RC1)</w:t>
      </w:r>
      <w:r>
        <w:br/>
        <w:t>h2(t) = (1/R2) * e^(-t/RC2)</w:t>
      </w:r>
    </w:p>
    <w:p w14:paraId="19F1D4EF" w14:textId="77777777" w:rsidR="007C6D17" w:rsidRDefault="00000000">
      <w:r>
        <w:t>The overall transfer function H(s) of this system is given by the product of the individual transfer functions:</w:t>
      </w:r>
    </w:p>
    <w:p w14:paraId="6D829C87" w14:textId="77777777" w:rsidR="007C6D17" w:rsidRDefault="00000000">
      <w:r>
        <w:t>H(s) = H1(s) * H2(s)</w:t>
      </w:r>
    </w:p>
    <w:p w14:paraId="46BBE0BA" w14:textId="77777777" w:rsidR="007C6D17" w:rsidRDefault="00000000">
      <w:r>
        <w:t>= (1/(Rs + 1)) * (1/(Rs + 1))</w:t>
      </w:r>
    </w:p>
    <w:p w14:paraId="30A918D0" w14:textId="77777777" w:rsidR="007C6D17" w:rsidRDefault="00000000">
      <w:r>
        <w:t>By combining the Laplace transforms, we can easily analyze the behavior of this complex system.</w:t>
      </w:r>
    </w:p>
    <w:p w14:paraId="6229A3D9" w14:textId="77777777" w:rsidR="007C6D17" w:rsidRDefault="00000000">
      <w:r>
        <w:t>This circuit's frequency response is given by its transfer function H(s), which represents how it affects the input signal.</w:t>
      </w:r>
    </w:p>
    <w:p w14:paraId="727FB630" w14:textId="77777777" w:rsidR="007C6D17" w:rsidRDefault="00000000">
      <w:pPr>
        <w:pStyle w:val="Heading2"/>
      </w:pPr>
      <w:r>
        <w:t>Stochastic Processes and Random Variables</w:t>
      </w:r>
      <w:bookmarkStart w:id="517" w:name="6.2.8"/>
      <w:bookmarkEnd w:id="517"/>
    </w:p>
    <w:p w14:paraId="287D4108" w14:textId="77777777" w:rsidR="007C6D17" w:rsidRDefault="00000000">
      <w:r>
        <w:t xml:space="preserve">Stochastic processes and random variables are fundamental concepts in probability theory that have far-reading implications for fields ranging from physics to finance. This section </w:t>
      </w:r>
      <w:r>
        <w:lastRenderedPageBreak/>
        <w:t>delves into the world of stochastic processes, exploring their definition, types, and applications.</w:t>
      </w:r>
    </w:p>
    <w:p w14:paraId="68349177" w14:textId="77777777" w:rsidR="007C6D17" w:rsidRDefault="00000000">
      <w:r>
        <w:t>At its core, a stochastic process is a mathematical model used to describe a sequence of random events or outcomes over time. These events can be thought of as arriving in a random order, with each event influencing the likelihood of future events. Stochastic processes are commonly used to model real-world phenomena such as stock prices, weather patterns, and population growth.</w:t>
      </w:r>
    </w:p>
    <w:p w14:paraId="43BD7FF6" w14:textId="77777777" w:rsidR="007C6D17" w:rsidRDefault="00000000">
      <w:r>
        <w:t>There are several types of stochastic processes, each with its own set of characteristics and applications. One of the most well-known types is the Markov chain, which is a stochastic process that satisfies the Markov property: the probability of transitioning from one state to another depends only on the current state and not on any previous states.</w:t>
      </w:r>
    </w:p>
    <w:p w14:paraId="57E2D243" w14:textId="77777777" w:rsidR="007C6D17" w:rsidRDefault="00000000">
      <w:r>
        <w:t>Another important type of stochastic process is the random walk, which is a sequence of independent and identically distributed (i.i.d.) random variables. Random walks are commonly used to model stock prices or other financial assets that exhibit random fluctuations over time.</w:t>
      </w:r>
    </w:p>
    <w:p w14:paraId="33A942A3" w14:textId="77777777" w:rsidR="007C6D17" w:rsidRDefault="00000000">
      <w:r>
        <w:t>Stochastic processes have numerous applications across various fields. In finance, they are used to model and analyze investment portfolios, estimate risk, and make informed decisions about asset allocation. In medicine, stochastic processes are used to understand the spread of diseases, model patient outcomes, and develop effective treatment strategies.</w:t>
      </w:r>
    </w:p>
    <w:p w14:paraId="7F6E2913" w14:textId="77777777" w:rsidR="007C6D17" w:rsidRDefault="00000000">
      <w:r>
        <w:t>In addition to their theoretical importance, stochastic processes also have practical implications for many industries. For example, insurance companies use stochastic processes to estimate the likelihood of catastrophic events such as hurricanes or earthquakes, allowing them to better manage risk and set premiums accordingly.</w:t>
      </w:r>
    </w:p>
    <w:p w14:paraId="402AB124" w14:textId="77777777" w:rsidR="007C6D17" w:rsidRDefault="00000000">
      <w:r>
        <w:t>Random variables are another essential concept in probability theory that is closely related to stochastic processes. A random variable is a mathematical representation of a real-world phenomenon that exhibits inherent randomness. Random variables can take on any value within a specified range and are often used to model outcomes or events that have not yet occurred.</w:t>
      </w:r>
    </w:p>
    <w:p w14:paraId="40DA99DB" w14:textId="77777777" w:rsidR="007C6D17" w:rsidRDefault="00000000">
      <w:r>
        <w:t>There are several types of random variables, including continuous and discrete random variables. Continuous random variables have an infinite number of possible values, whereas discrete random variables have only a finite number of possible values. Random variables can also be classified as either deterministic or stochastic. Deterministic random variables have a fixed value, whereas stochastic random variables have a random value.</w:t>
      </w:r>
    </w:p>
    <w:p w14:paraId="1D4D2FFE" w14:textId="77777777" w:rsidR="007C6D17" w:rsidRDefault="00000000">
      <w:r>
        <w:t>Random variables have numerous applications across various fields. In engineering, they are used to model and analyze complex systems such as bridges or buildings that are subject to random loads. In medicine, random variables are used to understand the spread of diseases and develop effective treatment strategies.</w:t>
      </w:r>
    </w:p>
    <w:p w14:paraId="3536D70D" w14:textId="77777777" w:rsidR="007C6D17" w:rsidRDefault="00000000">
      <w:r>
        <w:t>Stochastic processes and random variables are fundamental concepts in probability theory that have far-reaching implications for fields ranging from physics to finance. Understanding these concepts is essential for making informed decisions in a world filled with uncertainty and randomness.</w:t>
      </w:r>
    </w:p>
    <w:p w14:paraId="13E4D4E8" w14:textId="77777777" w:rsidR="007C6D17" w:rsidRDefault="00000000">
      <w:pPr>
        <w:pStyle w:val="Heading2"/>
      </w:pPr>
      <w:r>
        <w:lastRenderedPageBreak/>
        <w:t>Measure Theory and Lebesgue Integration</w:t>
      </w:r>
      <w:bookmarkStart w:id="518" w:name="6.2.9"/>
      <w:bookmarkEnd w:id="518"/>
    </w:p>
    <w:p w14:paraId="4CC89130" w14:textId="77777777" w:rsidR="007C6D17" w:rsidRDefault="00000000">
      <w:r>
        <w:t>Measure theory and Lebesgue integration are fundamental tools in modern mathematics, providing a rigorous framework for the study of measures, integrals, and functions. This section will delve into the core concepts and techniques of measure theory, highlighting its importance in various branches of mathematics, physics, and engineering.</w:t>
      </w:r>
    </w:p>
    <w:p w14:paraId="4576AE29" w14:textId="77777777" w:rsidR="007C6D17" w:rsidRDefault="00000000">
      <w:r>
        <w:t>Measure Theory</w:t>
      </w:r>
      <w:r>
        <w:br/>
        <w:t>----------------</w:t>
      </w:r>
    </w:p>
    <w:p w14:paraId="75043EEC" w14:textId="77777777" w:rsidR="007C6D17" w:rsidRDefault="00000000">
      <w:r>
        <w:t>In the late 19th century, mathematicians such as Émile Borel and Henri Lebesgue developed measure theory as a way to extend the concept of length and area from the real line and plane to more abstract spaces. Measure theory is based on the idea that a set can be assigned a non-negative real number called its measure, which captures its size or "amount" in some sense.</w:t>
      </w:r>
    </w:p>
    <w:p w14:paraId="3EEED061" w14:textId="77777777" w:rsidR="007C6D17" w:rsidRDefault="00000000">
      <w:r>
        <w:t>A measurable function is a function that takes values in a measurable space, where the underlying space is equipped with a σ-algebra (a collection of sets) and a measure. The σ-algebra provides a way to define events or subsets of the underlying space, while the measure assigns a value to each event.</w:t>
      </w:r>
    </w:p>
    <w:p w14:paraId="6ABD019C" w14:textId="77777777" w:rsidR="007C6D17" w:rsidRDefault="00000000">
      <w:r>
        <w:t>The Lebesgue Measure</w:t>
      </w:r>
      <w:r>
        <w:br/>
        <w:t>-------------------</w:t>
      </w:r>
    </w:p>
    <w:p w14:paraId="6FF3BED8" w14:textId="77777777" w:rsidR="007C6D17" w:rsidRDefault="00000000">
      <w:r>
        <w:t>One of the most important measures in measure theory is the Lebesgue measure, named after Henri Lebesgue. It was introduced as a generalization of the classical notions of length and area for sets on the real line and plane. The Lebesgue measure is defined on subsets of the real line and plane, assigning a non-negative real number to each set.</w:t>
      </w:r>
    </w:p>
    <w:p w14:paraId="74ED6A5D" w14:textId="77777777" w:rsidR="007C6D17" w:rsidRDefault="00000000">
      <w:r>
        <w:t>The key feature of the Lebesgue measure is that it is translation-invariant, meaning that the measure of a set remains unchanged under translations of the underlying space. This property allows for a powerful tool in mathematical analysis: the ability to partition a set into smaller sets and sum their measures to obtain the total measure of the original set.</w:t>
      </w:r>
    </w:p>
    <w:p w14:paraId="53166267" w14:textId="77777777" w:rsidR="007C6D17" w:rsidRDefault="00000000">
      <w:r>
        <w:t>Lebesgue Integration</w:t>
      </w:r>
      <w:r>
        <w:br/>
        <w:t>-------------------</w:t>
      </w:r>
    </w:p>
    <w:p w14:paraId="1CC9E38F" w14:textId="77777777" w:rsidR="007C6D17" w:rsidRDefault="00000000">
      <w:r>
        <w:t>Lebesgue integration is a method for integrating functions with respect to a measure, generalizing the classical Riemann integral. It provides a way to integrate measurable functions on a measurable space, using the measure as a guide.</w:t>
      </w:r>
    </w:p>
    <w:p w14:paraId="082BAC23" w14:textId="77777777" w:rsidR="007C6D17" w:rsidRDefault="00000000">
      <w:r>
        <w:t>The Lebesgue integral has several key properties that make it a powerful tool in mathematics:</w:t>
      </w:r>
    </w:p>
    <w:p w14:paraId="0E775D43" w14:textId="77777777" w:rsidR="007C6D17" w:rsidRDefault="00000000">
      <w:r>
        <w:t>1. Linearity: The Lebesgue integral is linear, meaning that the integral of a sum is the sum of the integrals.</w:t>
      </w:r>
      <w:r>
        <w:br/>
        <w:t>2. Monotonicity: The Lebesgue integral preserves monotonicity, ensuring that if the function increases pointwise, then its integral also increases.</w:t>
      </w:r>
      <w:r>
        <w:br/>
        <w:t>3. Dominated Convergence: This property states that a sequence of functions converges almost everywhere (in measure) to another function if their integrals converge.</w:t>
      </w:r>
    </w:p>
    <w:p w14:paraId="14417CB4" w14:textId="77777777" w:rsidR="007C6D17" w:rsidRDefault="00000000">
      <w:r>
        <w:t>The Lebesgue integral is used extensively in various areas of mathematics, such as real analysis, functional analysis, and probability theory.</w:t>
      </w:r>
    </w:p>
    <w:p w14:paraId="2F59C30F" w14:textId="77777777" w:rsidR="007C6D17" w:rsidRDefault="00000000">
      <w:r>
        <w:t>Applications</w:t>
      </w:r>
      <w:r>
        <w:br/>
        <w:t>------------</w:t>
      </w:r>
    </w:p>
    <w:p w14:paraId="219CDCBC" w14:textId="77777777" w:rsidR="007C6D17" w:rsidRDefault="00000000">
      <w:r>
        <w:lastRenderedPageBreak/>
        <w:t>Measure theory and Lebesgue integration have far--reaching implications across many disciplines. In physics, they are crucial for understanding phenomena like quantum mechanics, statistical mechanics, and field theories. In engineering, they play a vital role in signal processing, filtering, and control theory.</w:t>
      </w:r>
    </w:p>
    <w:p w14:paraId="19CCDA50" w14:textId="77777777" w:rsidR="007C6D17" w:rsidRDefault="00000000">
      <w:r>
        <w:t>In computer science, measure theory is used in data analysis, information theory, and machine learning. It provides a framework for quantifying the complexity of algorithms and the information content of data sets.</w:t>
      </w:r>
    </w:p>
    <w:p w14:paraId="62DFE383" w14:textId="77777777" w:rsidR="007C6D17" w:rsidRDefault="00000000">
      <w:r>
        <w:t>Measure Theory and Modern Mathematics</w:t>
      </w:r>
      <w:r>
        <w:br/>
        <w:t>------------------------------------</w:t>
      </w:r>
    </w:p>
    <w:p w14:paraId="4227F820" w14:textId="77777777" w:rsidR="007C6D17" w:rsidRDefault="00000000">
      <w:r>
        <w:t>Measure theory has had a profound impact on modern mathematics. It has led to significant advances in areas like functional analysis, operator theory, and harmonic analysis. The Lebesgue integral has become a cornerstone of mathematical analysis, providing a powerful tool for solving problems in various fields.</w:t>
      </w:r>
    </w:p>
    <w:p w14:paraId="1266ADCF" w14:textId="77777777" w:rsidR="007C6D17" w:rsidRDefault="00000000">
      <w:r>
        <w:t>The foundations of measure theory will continue to shape the development of new theories and techniques, offering a vital part of our mathematical toolkit.</w:t>
      </w:r>
    </w:p>
    <w:p w14:paraId="08268AEF" w14:textId="77777777" w:rsidR="007C6D17" w:rsidRDefault="00000000">
      <w:pPr>
        <w:pStyle w:val="Heading2"/>
      </w:pPr>
      <w:r>
        <w:t>Functional Analysis and Operator Theory</w:t>
      </w:r>
      <w:bookmarkStart w:id="519" w:name="6.2.10"/>
      <w:bookmarkEnd w:id="519"/>
    </w:p>
    <w:p w14:paraId="49ACB729" w14:textId="77777777" w:rsidR="007C6D17" w:rsidRDefault="00000000">
      <w:r>
        <w:t>Functional analysis and operator theory are fundamental areas of mathematics that have far-reaching implications for many fields, including physics, engineering, computer science, and economics. At its core, functional analysis is the study of linear operators on normed vector spaces, which provides a powerful framework for understanding complex systems.</w:t>
      </w:r>
    </w:p>
    <w:p w14:paraId="01FB6C8D" w14:textId="77777777" w:rsidR="007C6D17" w:rsidRDefault="00000000">
      <w:r>
        <w:t>One of the primary goals of functional analysis is to develop a deeper understanding of the properties of linear operators. In particular, researchers seek to classify operators into various types based on their spectral properties, such as compactness, Fredholmness, and trace-classness. This classification process relies heavily on the notion of an operator's spectrum, which is defined as the set of complex numbers λ such that λI - A has no bounded inverse.</w:t>
      </w:r>
    </w:p>
    <w:p w14:paraId="258009BB" w14:textId="77777777" w:rsidR="007C6D17" w:rsidRDefault="00000000">
      <w:r>
        <w:t>The spectral theorem, which states that a self-adjoint operator can be diagonalized in an orthonormal basis, plays a crucial role in functional analysis. This theorem provides a powerful tool for analyzing the properties of linear operators and has numerous applications in physics, engineering, and computer science. For example, the spectral theorem is used to study the behavior of quantum systems, where it allows researchers to diagonalize Hamiltonian operators and thereby determine the energy eigenvalues and eigenvectors.</w:t>
      </w:r>
    </w:p>
    <w:p w14:paraId="3C0220BB" w14:textId="77777777" w:rsidR="007C6D17" w:rsidRDefault="00000000">
      <w:r>
        <w:t>Operator theory is another important area within functional analysis that deals with the study of linear operators on Hilbert spaces. Operators are considered bounded if their norm is finite, while compact operators are those whose image under any orthonormal basis is a finite-dimensional subspace. The Fredholm alternative, which states that an operator A is either Fredholm (i.e., has index zero) or not, provides another fundamental concept in operator theory.</w:t>
      </w:r>
    </w:p>
    <w:p w14:paraId="38AE6F97" w14:textId="77777777" w:rsidR="007C6D17" w:rsidRDefault="00000000">
      <w:r>
        <w:t xml:space="preserve">One of the most important results in functional analysis is the Hahn-Banach theorem, which extends the concept of linear functionals to normed vector spaces. This theorem allows </w:t>
      </w:r>
      <w:r>
        <w:lastRenderedPageBreak/>
        <w:t>researchers to extend a given linear functional to its extension on the whole space, and it has far-reaching implications for many areas of mathematics and physics.</w:t>
      </w:r>
    </w:p>
    <w:p w14:paraId="16FBBC8A" w14:textId="77777777" w:rsidR="007C6D17" w:rsidRDefault="00000000">
      <w:r>
        <w:t>Functional analysis also provides a framework for understanding the properties of distributions, which are used to describe physical systems that exhibit singularities or discontinuities. The theory of tempered distributions, which includes the Schwartz kernel theorem, is particularly important in this context, as it allows researchers to study the behavior of distributions under various types of operations, such as differentiation and convolution.</w:t>
      </w:r>
    </w:p>
    <w:p w14:paraId="527CB4F3" w14:textId="77777777" w:rsidR="007C6D17" w:rsidRDefault="00000000">
      <w:r>
        <w:t>Furthermore, functional analysis has numerous applications in computer science, including algorithms for solving linear systems, approximating functions, and compressing data. The theory of Banach spaces, which includes the study of normed vector spaces and their linear operators, is particularly important in this context, as it provides a framework for understanding the properties of numerical algorithms.</w:t>
      </w:r>
    </w:p>
    <w:p w14:paraId="1536BEAC" w14:textId="77777777" w:rsidR="007C6D17" w:rsidRDefault="00000000">
      <w:r>
        <w:t>In addition to its numerous applications, functional analysis has also led to significant advances in our understanding of mathematical structures and their properties. The theory of von Neumann algebras, which includes the study of continuous functions on compact Hausdorff spaces, is one example of this, as it provides a framework for understanding the properties of operator algebras.</w:t>
      </w:r>
    </w:p>
    <w:p w14:paraId="703D91A4" w14:textId="77777777" w:rsidR="007C6D17" w:rsidRDefault="00000000">
      <w:r>
        <w:t>The many important results in functional analysis and operator theory, including the spectral theorem, the Fredholm alternative, and the Hahn-Banach theorem, demonstrate the profound impact that these areas have had on our understanding of complex systems.</w:t>
      </w:r>
    </w:p>
    <w:p w14:paraId="05093386" w14:textId="77777777" w:rsidR="007C6D17" w:rsidRDefault="00000000">
      <w:r>
        <w:br w:type="page"/>
      </w:r>
    </w:p>
    <w:p w14:paraId="4D0A4138" w14:textId="77777777" w:rsidR="007C6D17" w:rsidRDefault="00000000">
      <w:pPr>
        <w:pStyle w:val="Heading1"/>
      </w:pPr>
      <w:r>
        <w:lastRenderedPageBreak/>
        <w:t>Chapter 53: Probability, Statistics, and Data Science</w:t>
      </w:r>
    </w:p>
    <w:p w14:paraId="1D74DB43" w14:textId="77777777" w:rsidR="007C6D17" w:rsidRDefault="00000000">
      <w:pPr>
        <w:pStyle w:val="Heading2"/>
      </w:pPr>
      <w:r>
        <w:t>Fundamentals of Probability (Events, Sets, Measures)</w:t>
      </w:r>
      <w:bookmarkStart w:id="520" w:name="6.3.1"/>
      <w:bookmarkEnd w:id="520"/>
    </w:p>
    <w:p w14:paraId="270C4B9E" w14:textId="77777777" w:rsidR="007C6D17" w:rsidRDefault="00000000">
      <w:r>
        <w:t>The fundamentals of probability form the bedrock upon which all subsequent probabilistic constructs are built. In this section, we will delve into the core concepts that underlie the study of chance and uncertainty.</w:t>
      </w:r>
    </w:p>
    <w:p w14:paraId="1DBDC1AB" w14:textId="77777777" w:rsidR="007C6D17" w:rsidRDefault="00000000">
      <w:r>
        <w:t>At its most basic level, probability is concerned with quantifying the likelihood of an event occurring. This involves defining a set of possible outcomes, known as the sample space, and then assigning a numerical value to each outcome that reflects its relative frequency or plausibility. In this sense, probability can be viewed as a measure of our uncertainty about the world.</w:t>
      </w:r>
    </w:p>
    <w:p w14:paraId="13BB8BB9" w14:textId="77777777" w:rsidR="007C6D17" w:rsidRDefault="00000000">
      <w:r>
        <w:t>One of the key concepts in probability theory is that of an event. An event is simply a subset of the sample space that contains all possible outcomes that satisfy certain conditions or criteria. For instance, if we are flipping a coin, one possible outcome is that it lands heads up. This would be considered an event, as it represents a specific subset of possible outcomes.</w:t>
      </w:r>
    </w:p>
    <w:p w14:paraId="1CEC0071" w14:textId="77777777" w:rsidR="007C6D17" w:rsidRDefault="00000000">
      <w:r>
        <w:t>Events can be classified into different types based on their properties. One way to do this is by considering whether the event has occurred or not. If the event has occurred, we say it is a realized event; otherwise, it is an unrealized event. This dichotomy is important in many areas of probability theory, such as risk management and decision-making under uncertainty.</w:t>
      </w:r>
    </w:p>
    <w:p w14:paraId="24D9A66D" w14:textId="77777777" w:rsidR="007C6D17" w:rsidRDefault="00000000">
      <w:r>
        <w:t>Another fundamental concept in probability is that of a probability measure or simply a measure. A measure is a function that assigns a numerical value to each event in the sample space, with the property that the values are non-negative and add up to 1. In other words, the probability of some outcome or set of outcomes occurring is equal to the sum of the probabilities of its individual components.</w:t>
      </w:r>
    </w:p>
    <w:p w14:paraId="4CD25FFD" w14:textId="77777777" w:rsidR="007C6D17" w:rsidRDefault="00000000">
      <w:r>
        <w:t>Measures can be either discrete or continuous. Discrete measures assign a numerical value to each distinct event in the sample space, while continuous measures allow for any real number as an outcome. For instance, if we are measuring the height of a randomly selected person, the possible outcomes would form a continuous range of values rather than a finite set.</w:t>
      </w:r>
    </w:p>
    <w:p w14:paraId="3DB9562F" w14:textId="77777777" w:rsidR="007C6D17" w:rsidRDefault="00000000">
      <w:r>
        <w:t>The concept of measure is crucial in probability theory because it allows us to define the notion of independence between events. Two events A and B are said to be independent if the occurrence or non-occurrence of one does not affect the probability of the other. In mathematical terms, this means that the probability of both events occurring is equal to the product of their individual probabilities.</w:t>
      </w:r>
    </w:p>
    <w:p w14:paraId="0A2C2AC9" w14:textId="77777777" w:rsidR="007C6D17" w:rsidRDefault="00000000">
      <w:r>
        <w:t>This concept has far-reaching implications in many areas of science and engineering, from statistics and machine learning to finance and decision-making under uncertainty. For instance, if we are analyzing the performance of a portfolio of stocks, independence between different assets would allow us to model their returns using simple linear combinations rather than complex interactions.</w:t>
      </w:r>
    </w:p>
    <w:p w14:paraId="5B720F19" w14:textId="77777777" w:rsidR="007C6D17" w:rsidRDefault="00000000">
      <w:r>
        <w:t xml:space="preserve">In addition to measures, probability theory also relies heavily on the concept of conditional probability. Conditional probability is simply the probability of an event occurring given </w:t>
      </w:r>
      <w:r>
        <w:lastRenderedPageBreak/>
        <w:t>that another event has occurred. In mathematical terms, this is denoted as P(A|B) and represents the probability of A occurring, conditioned on B having occurred.</w:t>
      </w:r>
    </w:p>
    <w:p w14:paraId="41BA271F" w14:textId="77777777" w:rsidR="007C6D17" w:rsidRDefault="00000000">
      <w:r>
        <w:t>Conditional probability plays a central role in many areas of statistics and machine learning, from Bayesian inference to decision-making under uncertainty. For instance, if we are analyzing the relationship between two variables X and Y, conditional probability would allow us to model the probability distribution of Y given some value of X.</w:t>
      </w:r>
    </w:p>
    <w:p w14:paraId="1D7B9F77" w14:textId="77777777" w:rsidR="007C6D17" w:rsidRDefault="00000000">
      <w:r>
        <w:t>By understanding these core concepts, including events, measures, and conditional probability, we can gain a deeper appreciation for the underlying principles that govern chance and uncertainty in our world.</w:t>
      </w:r>
    </w:p>
    <w:p w14:paraId="2AA14B7C" w14:textId="77777777" w:rsidR="007C6D17" w:rsidRDefault="00000000">
      <w:pPr>
        <w:pStyle w:val="Heading2"/>
      </w:pPr>
      <w:r>
        <w:t>Random Variables and Their Properties</w:t>
      </w:r>
      <w:bookmarkStart w:id="521" w:name="6.3.2"/>
      <w:bookmarkEnd w:id="521"/>
    </w:p>
    <w:p w14:paraId="08D990D1" w14:textId="77777777" w:rsidR="007C6D17" w:rsidRDefault="00000000">
      <w:r>
        <w:t>Random variables are mathematical constructs used to model uncertain events or outcomes in various fields such as statistics, probability theory, engineering, economics, and finance. They are a fundamental concept in probability theory, allowing us to describe complex phenomena and make predictions about future events. In this section, we will delve into the properties of random variables and their importance in real-world applications.</w:t>
      </w:r>
    </w:p>
    <w:p w14:paraId="1D956151" w14:textId="77777777" w:rsidR="007C6D17" w:rsidRDefault="00000000">
      <w:r>
        <w:t>A random variable is a mathematical object that can take on any value from a set of possible outcomes, each with its own probability. The outcome of a random variable is uncertain until it is observed or measured. Random variables are often represented by uppercase letters such as X, Y, or Z, while the values they can take are denoted by lowercase letters.</w:t>
      </w:r>
    </w:p>
    <w:p w14:paraId="06C32D88" w14:textId="77777777" w:rsidR="007C6D17" w:rsidRDefault="00000000">
      <w:r>
        <w:t>One of the most important properties of random variables is their distribution. The distribution of a random variable specifies how the probability mass is allocated among its possible outcomes. There are many types of distributions that random variables can follow, including continuous and discrete distributions. Continuous distributions are characterized by a probability density function (PDF), while discrete distributions have a probability mass function (PMF).</w:t>
      </w:r>
    </w:p>
    <w:p w14:paraId="08B66A5D" w14:textId="77777777" w:rsidR="007C6D17" w:rsidRDefault="00000000">
      <w:r>
        <w:t>The mean or expected value of a random variable is another important property. It represents the long-ruin average value of the random variable if it were repeated many times. The mean can be used to describe the central tendency of a distribution, and it plays a crucial role in statistical analysis.</w:t>
      </w:r>
    </w:p>
    <w:p w14:paraId="591B2EDA" w14:textId="77777777" w:rsidR="007C6D17" w:rsidRDefault="00000000">
      <w:r>
        <w:t>Variance is another key property of random variables. It measures how spread out the distribution is around its mean. A low variance indicates that the values are clustered close to the mean, while a high variance means that they are more dispersed.</w:t>
      </w:r>
    </w:p>
    <w:p w14:paraId="02E13C76" w14:textId="77777777" w:rsidR="007C6D17" w:rsidRDefault="00000000">
      <w:r>
        <w:t>The concept of independence is also essential in understanding random variables. Two or more random variables are said to be independent if the probability of one event does not affect the probability of another event. This property is crucial in statistical analysis as it allows us to analyze each variable separately and make predictions about their joint behavior.</w:t>
      </w:r>
    </w:p>
    <w:p w14:paraId="15D9377D" w14:textId="77777777" w:rsidR="007C6D17" w:rsidRDefault="00000000">
      <w:r>
        <w:t>Random variables can also be classified into different types based on their properties. For example, a continuous random variable has a range of possible values that are continuous, such as the height of a person or the temperature outside. Discrete random variables, on the other hand, have only distinct possible values, like the number of heads in a coin toss.</w:t>
      </w:r>
    </w:p>
    <w:p w14:paraId="493267DD" w14:textId="77777777" w:rsidR="007C6D17" w:rsidRDefault="00000000">
      <w:r>
        <w:lastRenderedPageBreak/>
        <w:t>The concept of conditional probability is also closely related to random variables. Conditional probability measures the probability of an event given that another event has occurred. This property is crucial in many applications, such as predicting the likelihood of an outcome based on previous observations.</w:t>
      </w:r>
    </w:p>
    <w:p w14:paraId="2DC775A2" w14:textId="77777777" w:rsidR="007C6D17" w:rsidRDefault="00000000">
      <w:r>
        <w:t>Random variables are used extensively in various fields such as engineering, economics, and finance. For example, in engineering, random variables can be used to model the uncertainty associated with a system's performance or behavior. In economics, random variables can represent the uncertainty surrounding economic events like stock prices or interest rates. In finance, random variables can model the uncertainty associated with investment returns or portfolio risks.</w:t>
      </w:r>
    </w:p>
    <w:p w14:paraId="57F8945A" w14:textId="77777777" w:rsidR="007C6D17" w:rsidRDefault="00000000">
      <w:r>
        <w:t>The importance of understanding random variables lies in their ability to model uncertain phenomena and make predictions about future events. By grasping their properties such as distribution, mean, variance, independence, and conditional probability, we can better analyze complex systems and make informed decisions.</w:t>
      </w:r>
    </w:p>
    <w:p w14:paraId="76602BFD" w14:textId="77777777" w:rsidR="007C6D17" w:rsidRDefault="00000000">
      <w:pPr>
        <w:pStyle w:val="Heading2"/>
      </w:pPr>
      <w:r>
        <w:t>Conditional Probability and Independence</w:t>
      </w:r>
      <w:bookmarkStart w:id="522" w:name="6.3.3"/>
      <w:bookmarkEnd w:id="522"/>
    </w:p>
    <w:p w14:paraId="62848D4F" w14:textId="77777777" w:rsidR="007C6D17" w:rsidRDefault="00000000">
      <w:r>
        <w:t>As we delve into the realm of probability theory, it is essential to grasp the concept of conditional probability and its significance in statistical analysis. In this section, we will explore the principles of conditional probability, examine its relationship with independence, and discuss the implications for real-World applications.</w:t>
      </w:r>
    </w:p>
    <w:p w14:paraId="122DE80B" w14:textId="77777777" w:rsidR="007C6D17" w:rsidRDefault="00000000">
      <w:r>
        <w:t>Conditional probability is a fundamental concept in probability theory that enables us to update our understanding of an event's likelihood based on new information. When given additional data or context, our initial assessment of an event's probability may change. This updating process is encapsulated by the concept of conditional probability.</w:t>
      </w:r>
    </w:p>
    <w:p w14:paraId="062BA765" w14:textId="77777777" w:rsidR="007C6D17" w:rsidRDefault="00000000">
      <w:r>
        <w:t>To understand conditional probability, let's consider a simple example. Imagine you flip a coin twice, and you want to know the probability that the second flip will land heads-up if you already know the result of the first flip was tails. In this scenario, our initial probability of getting heads on the second flip is 0.5 (or 50%). However, after observing the result of the first flip (tails), our understanding of the coin's behavior changes.</w:t>
      </w:r>
    </w:p>
    <w:p w14:paraId="53C18669" w14:textId="77777777" w:rsidR="007C6D17" w:rsidRDefault="00000000">
      <w:r>
        <w:t>With this new information, we can recalculate the probability of getting heads on the second flip. Since the coin is fair and unbiased, the probability of getting heads or tails on the second flip remains 0.5. However, given that the first flip was tails, our updated understanding is that the coin has a higher tendency to land tails-up. This means the probability of getting heads on the second flip is lower than our initial estimate.</w:t>
      </w:r>
    </w:p>
    <w:p w14:paraId="424E573E" w14:textId="77777777" w:rsidR="007C6D17" w:rsidRDefault="00000000">
      <w:r>
        <w:t>Mathematically, we can express this update using Bayes' theorem:</w:t>
      </w:r>
    </w:p>
    <w:p w14:paraId="5275AAFB" w14:textId="77777777" w:rsidR="007C6D17" w:rsidRDefault="00000000">
      <w:r>
        <w:t>P(A|B) = P(B|A) * P(A) / P(B)</w:t>
      </w:r>
    </w:p>
    <w:p w14:paraId="072D47A3" w14:textId="77777777" w:rsidR="007C6D17" w:rsidRDefault="00000000">
      <w:r>
        <w:t>In this example, A represents the event "heads" and B represents the event "tails." The updated probability of getting heads (P(A|B)) is equal to the prior probability of getting heads (P(A)) multiplied by the conditional probability of tails given heads (P(B|A)), all divided by the unconditional probability of tails (P(B)).</w:t>
      </w:r>
    </w:p>
    <w:p w14:paraId="6F21F3A1" w14:textId="77777777" w:rsidR="007C6D17" w:rsidRDefault="00000000">
      <w:r>
        <w:t xml:space="preserve">Now, let's discuss the concept of independence in probability theory. Two events A and B are considered independent if the occurrence of one event does not affect the likelihood of </w:t>
      </w:r>
      <w:r>
        <w:lastRenderedPageBreak/>
        <w:t>the other event. In other words, the probability of event A is unaffected by whether event B occurs or not.</w:t>
      </w:r>
    </w:p>
    <w:p w14:paraId="048C6945" w14:textId="77777777" w:rsidR="007C6D17" w:rsidRDefault="00000000">
      <w:r>
        <w:t>To illustrate this concept, imagine two unrelated coin flips. The outcome of the first flip (heads or tails) has no influence on the outcome of the second flip. The probability of getting heads or tails on the second flip remains 0.5, regardless of the result of the first flip.</w:t>
      </w:r>
    </w:p>
    <w:p w14:paraId="19AF2042" w14:textId="77777777" w:rsidR="007C6D17" w:rsidRDefault="00000000">
      <w:r>
        <w:t>In contrast, the events in our previous example are not independent. The result of the first flip (tails) affects our understanding of the coin's behavior and subsequently changes the probability of getting heads on the second flip.</w:t>
      </w:r>
    </w:p>
    <w:p w14:paraId="6E75538C" w14:textId="77777777" w:rsidR="007C6D17" w:rsidRDefault="00000000">
      <w:r>
        <w:t>The relationship between conditional probability and independence is crucial in statistical analysis. When analyzing complex systems or datasets, it is essential to recognize when events are dependent or independent. This distinction enables us to accurately model and predict the behavior of these systems, informing decision-making processes.</w:t>
      </w:r>
    </w:p>
    <w:p w14:paraId="26131E51" w14:textId="77777777" w:rsidR="007C6D17" w:rsidRDefault="00000000">
      <w:r>
        <w:t>In real-world applications, understanding conditional probability and independence is vital for making informed decisions under uncertainty. For instance, in finance, understanding the conditional probability of stock market fluctuations given economic indicators can help investors make more informed investment decisions.</w:t>
      </w:r>
    </w:p>
    <w:p w14:paraId="467ED807" w14:textId="77777777" w:rsidR="007C6D17" w:rsidRDefault="00000000">
      <w:pPr>
        <w:pStyle w:val="Heading2"/>
      </w:pPr>
      <w:r>
        <w:t>Statistical Inference and Hypothesis Testing</w:t>
      </w:r>
      <w:bookmarkStart w:id="523" w:name="6.3.4"/>
      <w:bookmarkEnd w:id="523"/>
    </w:p>
    <w:p w14:paraId="0B324CC7" w14:textId="77777777" w:rsidR="007C6D17" w:rsidRDefault="00000000">
      <w:r>
        <w:t>The pursuit of knowledge is often shrouded in uncertainty, and statistical inference provides the necessary tools to navigate this ambiguity. Hypothesis testing is a vital component of statistical inference, allowing researchers to draw conclusions about a population based on a sample of data.</w:t>
      </w:r>
    </w:p>
    <w:p w14:paraId="23B825AB" w14:textId="77777777" w:rsidR="007C6D17" w:rsidRDefault="00000000">
      <w:r>
        <w:t>At its core, hypothesis testing involves formulating a null hypothesis, which represents the absence of any significant relationship or effect, and an alternative hypothesis, which posits the existence of a meaningful relationship or effect. The goal is then to determine whether the observed data provides sufficient evidence to reject the null hypothesis in favor of the alternative.</w:t>
      </w:r>
    </w:p>
    <w:p w14:paraId="6A89CD83" w14:textId="77777777" w:rsidR="007C6D17" w:rsidRDefault="00000000">
      <w:r>
        <w:t>The process begins with the formulation of a research question, followed by the specification of a statistical model that describes the relationships between variables. This model is then used to generate predictions about the population based on the sample data. The quality of these predictions is evaluated using metrics such as mean squared error or mean absolute error, which provide insight into the accuracy and precision of the model.</w:t>
      </w:r>
    </w:p>
    <w:p w14:paraId="439E03DD" w14:textId="77777777" w:rsidR="007C6D17" w:rsidRDefault="00000000">
      <w:r>
        <w:t>The null hypothesis is often formulated as a statement about the population parameter, such as the mean or proportion of some characteristic. The alternative hypothesis, by contrast, posits that this parameter differs significantly from the null value. For example, in a study investigating the relationship between exercise and cognitive function, the null hypothesis might state that there is no significant difference in cognitive performance between sedentary and physically active individuals.</w:t>
      </w:r>
    </w:p>
    <w:p w14:paraId="200716FE" w14:textId="77777777" w:rsidR="007C6D17" w:rsidRDefault="00000000">
      <w:r>
        <w:t>The next step involves calculating the test statistic, which measures the degree to which the observed data deviates from the predictions of the model. This statistic is then compared to a critical value or p-Value, which represents the probability of observing the test statistic or more extreme values under the assumption that the null hypothesis is true.</w:t>
      </w:r>
    </w:p>
    <w:p w14:paraId="4B09E2B8" w14:textId="77777777" w:rsidR="007C6D17" w:rsidRDefault="00000000">
      <w:r>
        <w:lastRenderedPageBreak/>
        <w:t>If the calculated p-value is less than a predetermined significance level, typically 0.05, the null hypothesis is rejected, and the alternative hypothesis is accepted. This decision is often referred to as a "statistically significant" finding. However, it's essential to recognize that statistical significance does not necessarily imply practical or theoretical importance.</w:t>
      </w:r>
    </w:p>
    <w:p w14:paraId="554B7B84" w14:textId="77777777" w:rsidR="007C6D17" w:rsidRDefault="00000000">
      <w:r>
        <w:t>One of the most critical aspects of hypothesis testing is the consideration of Type I and Type II errors. A Type I error occurs when the null hypothesis is rejected despite being true, while a Type II error occurs when the null hypothesis is failed to be rejected despite being false. The optimal strategy involves balancing these two types of errors by adjusting the significance level or using alternative methods that account for both types of errors.</w:t>
      </w:r>
    </w:p>
    <w:p w14:paraId="4BCE6C84" w14:textId="77777777" w:rsidR="007C6D17" w:rsidRDefault="00000000">
      <w:r>
        <w:t>Another crucial consideration is the sample size and power of the test. A larger sample size typically increases the power of the test, allowing it to detect smaller effects with greater confidence. Conversely, a smaller sample size may lead to Type II errors, even if the effect is large.</w:t>
      </w:r>
    </w:p>
    <w:p w14:paraId="4925DD91" w14:textId="77777777" w:rsidR="007C6D17" w:rsidRDefault="00000000">
      <w:r>
        <w:t>In addition to classical hypothesis testing, modern statistical inference has given rise to more flexible and robust approaches, such as Bayesian inference and machine learning methods. These techniques can provide more nuanced insights into complex relationships and are often better equipped to handle high-dimensional data or non-linear effects.</w:t>
      </w:r>
    </w:p>
    <w:p w14:paraId="4CB1E6CE" w14:textId="77777777" w:rsidR="007C6D17" w:rsidRDefault="00000000">
      <w:r>
        <w:t>Despite its limitations and challenges, hypothesis testing remains a cornerstone of scientific inquiry, allowing researchers to draw meaningful conclusions about the world around us. By carefully formulating hypotheses, selecting appropriate statistical models, and interpreting test results, scientists can uncover new knowledge and shed light on previously unknown phenomena. The pursuit of knowledge is constantly evolving, and it's essential that we adapt our methods to accommodate the increasing complexity and uncertainty of the world we live in.</w:t>
      </w:r>
    </w:p>
    <w:p w14:paraId="5FF05296" w14:textId="77777777" w:rsidR="007C6D17" w:rsidRDefault="00000000">
      <w:pPr>
        <w:pStyle w:val="Heading2"/>
      </w:pPr>
      <w:r>
        <w:t>Regression Analysis and Time Series Models</w:t>
      </w:r>
      <w:bookmarkStart w:id="524" w:name="6.3.5"/>
      <w:bookmarkEnd w:id="524"/>
    </w:p>
    <w:p w14:paraId="219D37F5" w14:textId="77777777" w:rsidR="007C6D17" w:rsidRDefault="00000000">
      <w:r>
        <w:t>Regression analysis is a cornerstone of statistical modeling, allowing us to establish relationships between variables and make predictions about future outcomes. Time series models, in particular, are a type of regression analysis designed to capture patterns and trends in data that varies over time.</w:t>
      </w:r>
    </w:p>
    <w:p w14:paraId="27788853" w14:textId="77777777" w:rsidR="007C6D17" w:rsidRDefault="00000000">
      <w:r>
        <w:t>At its core, regression analysis involves fitting a linear or non-linear model to a set of data points, with the goal of minimizing the difference between observed and predicted values. In the context of time series modeling, this means identifying patterns and relationships within a dataset that has been recorded at regular intervals, such as daily stock prices or monthly weather data.</w:t>
      </w:r>
    </w:p>
    <w:p w14:paraId="56129538" w14:textId="77777777" w:rsidR="007C6D17" w:rsidRDefault="00000000">
      <w:r>
        <w:t>One of the primary challenges in regression analysis is dealing with issues related to noise and heteroscedasticity – situations where the residuals (the differences between observed and predicted values) are not randomly distributed. This can lead to poor model performance and incorrect predictions.</w:t>
      </w:r>
    </w:p>
    <w:p w14:paraId="21F3609C" w14:textId="77777777" w:rsidR="007C6D17" w:rsidRDefault="00000000">
      <w:r>
        <w:t xml:space="preserve">Time series models, such as autoregressive integrated moving average (ARIMA) and exponential smoothing, provide a way to address these issues by incorporating information about past observations into the modeling process. ARIMA models, for example, use a </w:t>
      </w:r>
      <w:r>
        <w:lastRenderedPageBreak/>
        <w:t>combination of autoregressive terms (which rely on past values) and moving average terms (which capture trends over time) to generate predictions.</w:t>
      </w:r>
    </w:p>
    <w:p w14:paraId="10CDFD4B" w14:textId="77777777" w:rsidR="007C6D17" w:rsidRDefault="00000000">
      <w:r>
        <w:t>Another important consideration in regression analysis is model selection – deciding which variables to include in the model and how to structure the relationships between them. In the context of time series modeling, this might involve identifying relevant exogenous factors that influence the data, such as seasonality or external events.</w:t>
      </w:r>
    </w:p>
    <w:p w14:paraId="497AD7B3" w14:textId="77777777" w:rsidR="007C6D17" w:rsidRDefault="00000000">
      <w:r>
        <w:t>For instance, a financial analyst might use a combination of ARIMA and regression analysis to forecast stock prices based on historical data. By incorporating variables like GDP growth rate and interest rates into the model, the analyst can create a more accurate prediction of future stock performance.</w:t>
      </w:r>
    </w:p>
    <w:p w14:paraId="08B1C360" w14:textId="77777777" w:rsidR="007C6D17" w:rsidRDefault="00000000">
      <w:r>
        <w:t>Regression analysis has many applications beyond time series modeling, including predicting continuous outcomes (such as stock prices or energy consumption) and categorical outcomes (like customer churn or disease diagnosis). In these contexts, regression analysis provides a powerful tool for identifying relationships between variables and making predictions about future events.</w:t>
      </w:r>
    </w:p>
    <w:p w14:paraId="26A0E915" w14:textId="77777777" w:rsidR="007C6D17" w:rsidRDefault="00000000">
      <w:r>
        <w:t>Despite its many strengths, regression analysis is not without its limitations. One major challenge is dealing with multicollinearity – situations where two or more predictor variables are highly correlated, making it difficult to disentangle their individual effects on the outcome variable.</w:t>
      </w:r>
    </w:p>
    <w:p w14:paraId="061A8EBE" w14:textId="77777777" w:rsidR="007C6D17" w:rsidRDefault="00000000">
      <w:r>
        <w:t>Another important consideration is overfitting – when a model becomes too complex and begins to fit the noise in the data rather than the underlying signal. This can lead to poor generalization performance and incorrect predictions.</w:t>
      </w:r>
    </w:p>
    <w:p w14:paraId="43E2C6C5" w14:textId="77777777" w:rsidR="007C6D17" w:rsidRDefault="00000000">
      <w:r>
        <w:t>To address these limitations, analysts often use techniques like regularization (which reduces the impact of highly correlated variables) and cross-validation (which evaluates a model's performance on unseen data).</w:t>
      </w:r>
    </w:p>
    <w:p w14:paraId="6DF052CC" w14:textId="77777777" w:rsidR="007C6D17" w:rsidRDefault="00000000">
      <w:r>
        <w:t>In recent years, advances in machine learning have led to the development of new regression analysis techniques that can handle complex relationships between variables and high-dimensional data. These approaches, such as gradient boosting machines and neural networks, provide powerful tools for analysts looking to make predictions about future outcomes.</w:t>
      </w:r>
    </w:p>
    <w:p w14:paraId="37A55724" w14:textId="77777777" w:rsidR="007C6D17" w:rsidRDefault="00000000">
      <w:r>
        <w:t>Regression analysis is a fundamental tool for statistical modeling and prediction – one that has many applications in fields like finance, economics, and healthcare. By understanding the strengths and limitations of this approach, analysts can develop more accurate models and make better predictions about future events.</w:t>
      </w:r>
    </w:p>
    <w:p w14:paraId="5D0CE3A8" w14:textId="77777777" w:rsidR="007C6D17" w:rsidRDefault="00000000">
      <w:pPr>
        <w:pStyle w:val="Heading2"/>
      </w:pPr>
      <w:r>
        <w:t>Data Visualization and Information Theory</w:t>
      </w:r>
      <w:bookmarkStart w:id="525" w:name="6.3.6"/>
      <w:bookmarkEnd w:id="525"/>
    </w:p>
    <w:p w14:paraId="52868D3B" w14:textId="77777777" w:rsidR="007C6D17" w:rsidRDefault="00000000">
      <w:r>
        <w:t>Data visualization is the process of using various visual elements to convey complex data insights, making it easier for humans to understand and interpret. This field has gained significant importance in recent years, especially with the explosion of big data and the need to extract valuable information from it. This section will delve into the world of data visualization and explore its connections with information theory.</w:t>
      </w:r>
    </w:p>
    <w:p w14:paraId="0EE4EB2D" w14:textId="77777777" w:rsidR="007C6D17" w:rsidRDefault="00000000">
      <w:r>
        <w:t xml:space="preserve">At its core, data visualization is about creating a visual representation of data that accurately conveys the underlying message or trend. This process typically involves </w:t>
      </w:r>
      <w:r>
        <w:lastRenderedPageBreak/>
        <w:t>selecting the most relevant data points, determining the best visual elements to use (such as charts, graphs, or maps), and then refining the design until it effectively communicates the desired information.</w:t>
      </w:r>
    </w:p>
    <w:p w14:paraId="7F1ECF8C" w14:textId="77777777" w:rsidR="007C6D17" w:rsidRDefault="00000000">
      <w:r>
        <w:t>Information theory plays a crucial role in data visualization, as it provides the mathematical framework for understanding how efficiently information is transmitted. In essence, information theory helps us quantify the uncertainty or surprise associated with receiving certain data points. By applying this theoretical foundation to data visualization, we can better comprehend how our visualizations affect the human brain's ability to process and interpret information.</w:t>
      </w:r>
    </w:p>
    <w:p w14:paraId="5C0D2285" w14:textId="77777777" w:rsidR="007C6D17" w:rsidRDefault="00000000">
      <w:r>
        <w:t>One fundamental concept in information theory is entropy, which measures the amount of uncertainty or randomness in a given dataset. In the context of data visualization, entropy can be used to determine the most effective way to present complex data. For instance, if the data has high entropy (i.e., it's highly unpredictable), using visualizations that highlight patterns and relationships may be more suitable than those focusing on individual data points.</w:t>
      </w:r>
    </w:p>
    <w:p w14:paraId="7EF24179" w14:textId="77777777" w:rsidR="007C6D17" w:rsidRDefault="00000000">
      <w:r>
        <w:t>Another crucial aspect of information theory is mutual information, which quantifies the amount of information one dataset contains about another. In data visualization, this concept can help us identify the most relevant correlations between different variables or datasets. By incorporating these insights into our visualizations, we can create more informative and engaging displays that facilitate better decision-making.</w:t>
      </w:r>
    </w:p>
    <w:p w14:paraId="2EC6B425" w14:textId="77777777" w:rsidR="007C6D17" w:rsidRDefault="00000000">
      <w:r>
        <w:t>Data visualization has become an essential tool in many fields, including finance, healthcare, and marketing. For instance, financial analysts use data visualization to identify trends and patterns in stock prices, while healthcare professionals employ it to track patient outcomes and monitor disease progression. In the context of marketing, data visualization helps businesses understand customer behavior and tailor their strategies accordingly.</w:t>
      </w:r>
    </w:p>
    <w:p w14:paraId="17F9CC94" w14:textId="77777777" w:rsidR="007C6D17" w:rsidRDefault="00000000">
      <w:r>
        <w:t>Despite its growing importance, data visualization still faces challenges, such as dealing with large datasets or handling complex relationships between variables. To overcome these hurdles, researchers have developed various techniques, including dimensionality reduction methods (e.g., principal component analysis) and network analysis algorithms.</w:t>
      </w:r>
    </w:p>
    <w:p w14:paraId="652A1B23" w14:textId="77777777" w:rsidR="007C6D17" w:rsidRDefault="00000000">
      <w:r>
        <w:t>The connections between data visualization and information theory also extend to the realm of machine learning. As we increasingly rely on artificial intelligence to analyze and interpret large datasets, understanding how to effectively communicate insights through visualizations becomes crucial. By combining data visualization with information theory, we can develop more sophisticated AI systems that not only process vast amounts of data but also provide meaningful and actionable insights.</w:t>
      </w:r>
    </w:p>
    <w:p w14:paraId="1B5FF199" w14:textId="77777777" w:rsidR="007C6D17" w:rsidRDefault="00000000">
      <w:r>
        <w:t>In recent years, the rise of deep learning has further solidified the connection between data visualization and information theory. As machine learning models become increasingly complex, visualizing their decision-making processes and internal workings becomes essential for understanding and trust-building. Data visualization provides a powerful tool for achieving this goal, allowing developers to visualize neural network architectures, optimize model performance, and diagnose potential issues.</w:t>
      </w:r>
    </w:p>
    <w:p w14:paraId="4AC432EE" w14:textId="77777777" w:rsidR="007C6D17" w:rsidRDefault="00000000">
      <w:r>
        <w:lastRenderedPageBreak/>
        <w:t>By harnessing the power of these concepts, we can unlock new possibilities for human-centered data analysis and decision-making, driving progress in various fields and industries.</w:t>
      </w:r>
    </w:p>
    <w:p w14:paraId="63E29EB7" w14:textId="77777777" w:rsidR="007C6D17" w:rsidRDefault="00000000">
      <w:pPr>
        <w:pStyle w:val="Heading2"/>
      </w:pPr>
      <w:r>
        <w:t>Machine Learning and Artificial Intelligence</w:t>
      </w:r>
      <w:bookmarkStart w:id="526" w:name="6.3.7"/>
      <w:bookmarkEnd w:id="526"/>
    </w:p>
    <w:p w14:paraId="07EFAC8C" w14:textId="77777777" w:rsidR="007C6D17" w:rsidRDefault="00000000">
      <w:r>
        <w:t>The intersection of machine learning and artificial intelligence in section 6.3.7 reveals that these technologies have the potential to revolutionize numerous fields, from healthcare and finance to education and transportation.</w:t>
      </w:r>
    </w:p>
    <w:p w14:paraId="10BB3713" w14:textId="77777777" w:rsidR="007C6D17" w:rsidRDefault="00000000">
      <w:r>
        <w:t>Machine learning is a type of AI that enables computers to learn from data without being explicitly programmed. This means that machines can identify patterns and make decisions based on the information they've been trained on. In recent years, machine learning has gained widespread attention due in part to its impressive accuracy rates in areas such as image recognition and natural language processing.</w:t>
      </w:r>
    </w:p>
    <w:p w14:paraId="793CA0ED" w14:textId="77777777" w:rsidR="007C6D17" w:rsidRDefault="00000000">
      <w:r>
        <w:t>One of the most significant advantages of machine learning is its ability to handle complex tasks that would be difficult or impossible for humans to accomplish alone. For instance, self-driving cars rely on machine learning algorithms to analyze vast amounts of data from sensors and cameras to navigate roads safely. Similarly, medical professionals use machine learning models to diagnose diseases and develop personalized treatment plans.</w:t>
      </w:r>
    </w:p>
    <w:p w14:paraId="25F699D0" w14:textId="77777777" w:rsidR="007C6D17" w:rsidRDefault="00000000">
      <w:r>
        <w:t>Artificial intelligence refers to the broader field of study that encompasses machine learning as well as other techniques for creating intelligent machines. AI has been around since the 1950s, but it's only in recent years that advances in computing power and data storage have made it possible to create more sophisticated AI systems.</w:t>
      </w:r>
    </w:p>
    <w:p w14:paraId="007781D4" w14:textId="77777777" w:rsidR="007C6D17" w:rsidRDefault="00000000">
      <w:r>
        <w:t>One of the most exciting applications of artificial intelligence is in the field of natural language processing (NLP). NLP enables computers to understand and generate human-like text, which has a wide range of potential uses. For example, chatbots can be used to provide customer service support, while voice assistants like Siri and Alexa use NLP to respond to users' voice commands.</w:t>
      </w:r>
    </w:p>
    <w:p w14:paraId="03BC5D83" w14:textId="77777777" w:rsidR="007C6D17" w:rsidRDefault="00000000">
      <w:r>
        <w:t>Another area where AI is making significant strides is in computer vision. Computer vision enables machines to interpret and understand visual data from images and videos. This technology has a wide range of potential applications, including self-driving cars, facial recognition systems, and medical imaging analysis tools.</w:t>
      </w:r>
    </w:p>
    <w:p w14:paraId="6C5C269B" w14:textId="77777777" w:rsidR="007C6D17" w:rsidRDefault="00000000">
      <w:r>
        <w:t>As AI continues to evolve and improve, it's likely that we'll see even more innovative applications across various industries. For instance, AI-powered robots are being used in manufacturing settings to streamline production processes and reduce waste. In healthcare, AI is being used to analyze medical images and identify potential health risks earlier than would be possible with human analysis alone.</w:t>
      </w:r>
    </w:p>
    <w:p w14:paraId="2642009C" w14:textId="77777777" w:rsidR="007C6D17" w:rsidRDefault="00000000">
      <w:r>
        <w:t>Despite the many benefits of machine learning and artificial intelligence, there are also concerns about the impact these technologies could have on society. For instance, some worry that AI- powered job replacement could lead to widespread unemployment and social unrest. Others are concerned about the potential for AI systems to perpetuate existing biases and discrimination if they're not carefully designed and trained.</w:t>
      </w:r>
    </w:p>
    <w:p w14:paraId="4D1E18F1" w14:textId="77777777" w:rsidR="007C6D17" w:rsidRDefault="00000000">
      <w:r>
        <w:t xml:space="preserve">To mitigate these risks, it's essential that we approach the development of machine learning and AI technologies with a critical eye and a commitment to ethical principles. This includes </w:t>
      </w:r>
      <w:r>
        <w:lastRenderedPageBreak/>
        <w:t>ensuring that AI systems are transparent in their decision-making processes, accountable for any mistakes they make, and designed with fairness and equity in mind.</w:t>
      </w:r>
    </w:p>
    <w:p w14:paraId="16AFBF34" w14:textId="77777777" w:rsidR="007C6D17" w:rsidRDefault="00000000">
      <w:r>
        <w:t>It's clear that these technologies have the potential to revolutionize numerous fields and transform our world. It's also crucial that we approach their development with a sense of responsibility and a commitment to ensuring that they benefit all members of society equally.</w:t>
      </w:r>
    </w:p>
    <w:p w14:paraId="6F46E5B6" w14:textId="77777777" w:rsidR="007C6D17" w:rsidRDefault="00000000">
      <w:pPr>
        <w:pStyle w:val="Heading2"/>
      </w:pPr>
      <w:r>
        <w:t>Signal Processing and Filtering</w:t>
      </w:r>
      <w:bookmarkStart w:id="527" w:name="6.3.8"/>
      <w:bookmarkEnd w:id="527"/>
    </w:p>
    <w:p w14:paraId="0DE75D53" w14:textId="77777777" w:rsidR="007C6D17" w:rsidRDefault="00000000">
      <w:r>
        <w:t>Signal processing and filtering are essential tools in many areas of science and engineering, including electrical engineering, computer science, physics, and mathematics. The goal of signal processing is to extract meaningful information from a signal, which can be thought of as any type of data that varies over time or space.</w:t>
      </w:r>
    </w:p>
    <w:p w14:paraId="7FF3E355" w14:textId="77777777" w:rsidR="007C6D17" w:rsidRDefault="00000000">
      <w:r>
        <w:t>Signals can take many forms, such as audio signals from microphones or sensors, images from cameras or other imaging devices, or even genomic data from DNA sequencing instruments. The common thread among all these different types of signals is that they contain information about the world around us, and signal processing techniques are used to extract this information.</w:t>
      </w:r>
    </w:p>
    <w:p w14:paraId="4A653E32" w14:textId="77777777" w:rsidR="007C6D17" w:rsidRDefault="00000000">
      <w:r>
        <w:t>One of the most important aspects of signal processing is filtering. Filtering refers to the process of selecting only certain parts of a signal while rejecting others. This can be done using various mathematical operations, such as convolution, Fourier transforms, or wavelet analysis.</w:t>
      </w:r>
    </w:p>
    <w:p w14:paraId="290FE9D8" w14:textId="77777777" w:rsidR="007C6D17" w:rsidRDefault="00000000">
      <w:r>
        <w:t>There are many different types of filters that can be used for signal processing. Some common examples include:</w:t>
      </w:r>
    </w:p>
    <w:p w14:paraId="628AC99A" w14:textId="77777777" w:rsidR="007C6D17" w:rsidRDefault="00000000">
      <w:r>
        <w:t>* Low-pass filters: These filters remove high-frequency components from a signal, leaving only the low-frequency components.</w:t>
      </w:r>
      <w:r>
        <w:br/>
        <w:t>* High-pass filters: These filters do the opposite of low-pass filters; they remove low-frequency components and leave only the high-frequency components.</w:t>
      </w:r>
      <w:r>
        <w:br/>
        <w:t>* Band-pass filters: These filters select only a specific range of frequencies from a signal, rejecting both higher and lower frequency components.</w:t>
      </w:r>
      <w:r>
        <w:br/>
        <w:t>* Notch filters: These filters are used to reject a specific frequency or range of frequencies from a signal.</w:t>
      </w:r>
    </w:p>
    <w:p w14:paraId="0164F363" w14:textId="77777777" w:rsidR="007C6D17" w:rsidRDefault="00000000">
      <w:r>
        <w:t>Filtering can be done using analog circuits, digital signal processors (DSPs), or even software algorithms running on general-purpose computers. The choice of which type of filter to use depends on the specific application and the characteristics of the signal being processed.</w:t>
      </w:r>
    </w:p>
    <w:p w14:paraId="18D9D9A9" w14:textId="77777777" w:rsidR="007C6D17" w:rsidRDefault="00000000">
      <w:r>
        <w:t>In addition to filtering, there are many other techniques that are used in signal processing. Some examples include:</w:t>
      </w:r>
    </w:p>
    <w:p w14:paraId="787FE0D0" w14:textId="77777777" w:rsidR="007C6D17" w:rsidRDefault="00000000">
      <w:r>
        <w:t>* Time-frequency analysis: This involves decomposing a signal into its constituent parts using tools like wavelet analysis or short-time Fourier transforms.</w:t>
      </w:r>
      <w:r>
        <w:br/>
        <w:t>* Independent component analysis (ICA): This is a technique for separating signals that are mixed together in an unknown way.</w:t>
      </w:r>
      <w:r>
        <w:br/>
        <w:t>* Blind source separation: This is the process of separating sources from their mixed signals without knowing anything about the mixing process.</w:t>
      </w:r>
    </w:p>
    <w:p w14:paraId="5CE08EA6" w14:textId="77777777" w:rsidR="007C6D17" w:rsidRDefault="00000000">
      <w:r>
        <w:lastRenderedPageBreak/>
        <w:t>Signal processing has many applications in science and engineering. Some examples include:</w:t>
      </w:r>
    </w:p>
    <w:p w14:paraId="2DCD5AEF" w14:textId="77777777" w:rsidR="007C6D17" w:rsidRDefault="00000000">
      <w:r>
        <w:t>* Audio signal processing: Filtering, equalization, compression, and echo cancellation are all important techniques used to improve the quality of audio signals.</w:t>
      </w:r>
      <w:r>
        <w:br/>
        <w:t>* Image processing: Techniques like image filtering, thresholding, and segmentation are used to analyze and enhance images.</w:t>
      </w:r>
      <w:r>
        <w:br/>
        <w:t>* Biomedical signal processing: Signals from electrocardiograms (ECGs), electromyograms (EMGs), and other biomedical sensors must be processed to extract meaningful information.</w:t>
      </w:r>
      <w:r>
        <w:br/>
        <w:t>* Financial signal processing: Signals from stock prices, interest rates, and other financial data must be analyzed to make informed investment decisions.</w:t>
      </w:r>
    </w:p>
    <w:p w14:paraId="3A265A7E" w14:textId="77777777" w:rsidR="007C6D17" w:rsidRDefault="00000000">
      <w:r>
        <w:t>Signal processing is a rapidly evolving field, with new techniques and applications being developed all the time. Some of the most exciting recent advances include:</w:t>
      </w:r>
    </w:p>
    <w:p w14:paraId="6C6A5B2D" w14:textId="77777777" w:rsidR="007C6D17" w:rsidRDefault="00000000">
      <w:r>
        <w:t>* Deep learning-based signal processing: This involves using neural networks to analyze signals and extract meaningful information.</w:t>
      </w:r>
      <w:r>
        <w:br/>
        <w:t>* Compressive sensing: This is a technique for compressing large amounts of data into smaller sets while preserving the information content.</w:t>
      </w:r>
    </w:p>
    <w:p w14:paraId="4738D185" w14:textId="77777777" w:rsidR="007C6D17" w:rsidRDefault="00000000">
      <w:r>
        <w:t>By filtering out irrelevant information and extracting meaningful signals, we can gain a deeper understanding of the world around us and make better decisions based on our observations.</w:t>
      </w:r>
    </w:p>
    <w:p w14:paraId="69CAC50A" w14:textId="77777777" w:rsidR="007C6D17" w:rsidRDefault="00000000">
      <w:pPr>
        <w:pStyle w:val="Heading2"/>
      </w:pPr>
      <w:r>
        <w:t>Bayesian Statistics and Inference</w:t>
      </w:r>
      <w:bookmarkStart w:id="528" w:name="6.3.9"/>
      <w:bookmarkEnd w:id="528"/>
    </w:p>
    <w:p w14:paraId="22F5F5CA" w14:textId="77777777" w:rsidR="007C6D17" w:rsidRDefault="00000000">
      <w:r>
        <w:t>Bayesian statistics has revolutionized the way we approach statistical inference in various fields, including physics, medicine, economics, and social sciences. At its core, Bayesian statistics is a probabilistic framework that updates our knowledge about a model's parameters based on new data. This process of updating our prior beliefs with new information is what makes Bayesian inference so powerful.</w:t>
      </w:r>
    </w:p>
    <w:p w14:paraId="50E3021A" w14:textId="77777777" w:rsidR="007C6D17" w:rsidRDefault="00000000">
      <w:r>
        <w:t>In traditional frequentist statistics, the focus is on estimating population parameters based on sample data. The goal is to make inferences about the underlying population using statistical methods. In contrast, Bayesian statistics takes a more nuanced approach by incorporating domain-specific knowledge and prior information into the analysis. This allows for more robust and flexible modeling of complex systems.</w:t>
      </w:r>
    </w:p>
    <w:p w14:paraId="2FD4705F" w14:textId="77777777" w:rsidR="007C6D17" w:rsidRDefault="00000000">
      <w:r>
        <w:t>Bayesian inference can be thought of as a process of iterative refinement. We start with an initial model that describes our prior understanding of the system. As new data becomes available, we update our model to reflect this new information. This process is repeated until convergence or a satisfactory level of uncertainty has been achieved.</w:t>
      </w:r>
    </w:p>
    <w:p w14:paraId="03E7A696" w14:textId="77777777" w:rsidR="007C6D17" w:rsidRDefault="00000000">
      <w:r>
        <w:t>One of the key advantages of Bayesian statistics is its ability to handle complex models and large datasets. By incorporating domain-specific knowledge and prior information, we can avoid overfitting and ensure that our models are more robust and generalizable. Additionally, Bayesian inference provides a natural way to quantify uncertainty and make probabilistic statements about the world.</w:t>
      </w:r>
    </w:p>
    <w:p w14:paraId="68EE7333" w14:textId="77777777" w:rsidR="007C6D17" w:rsidRDefault="00000000">
      <w:r>
        <w:t xml:space="preserve">In physics, Bayesian statistics has been used to analyze experimental data in high-energy particle collisions. By incorporating prior knowledge about the underlying physical </w:t>
      </w:r>
      <w:r>
        <w:lastRenderedPageBreak/>
        <w:t>processes and detector efficiencies, physicists can refine their understanding of the underlying physics and make more accurate predictions.</w:t>
      </w:r>
    </w:p>
    <w:p w14:paraId="1EC659E6" w14:textId="77777777" w:rsidR="007C6D17" w:rsidRDefault="00000000">
      <w:r>
        <w:t>In medicine, Bayesian statistics has been used to develop personalized treatment plans based on individual patient characteristics and treatment outcomes. By incorporating prior information about patient demographics and disease progression, clinicians can update their knowledge about the most effective treatments and make data-driven decisions.</w:t>
      </w:r>
    </w:p>
    <w:p w14:paraId="3A739563" w14:textId="77777777" w:rsidR="007C6D17" w:rsidRDefault="00000000">
      <w:r>
        <w:t>In economics, Bayesian statistics has been used to analyze complex economic systems and forecast market trends. By incorporating prior information about macroeconomic indicators and policy interventions, economists can refine their understanding of the underlying drivers of economic growth and make more accurate predictions.</w:t>
      </w:r>
    </w:p>
    <w:p w14:paraId="7F36BFB7" w14:textId="77777777" w:rsidR="007C6D17" w:rsidRDefault="00000000">
      <w:r>
        <w:t>In social sciences, Bayesian statistics has been used to analyze large datasets and make probabilistic statements about human behavior. By incorporating prior information about social dynamics and individual characteristics, researchers can update their knowledge about the underlying factors driving social phenomena and make data-driven decisions.</w:t>
      </w:r>
    </w:p>
    <w:p w14:paraId="7265DDFE" w14:textId="77777777" w:rsidR="007C6D17" w:rsidRDefault="00000000">
      <w:r>
        <w:t>Some common techniques used in Bayesian statistics include:</w:t>
      </w:r>
    </w:p>
    <w:p w14:paraId="4902458B" w14:textId="77777777" w:rsidR="007C6D17" w:rsidRDefault="00000000">
      <w:r>
        <w:t>1. Bayes' theorem: This is the foundation of Bayesian inference, allowing us to update our knowledge based on new data.</w:t>
      </w:r>
      <w:r>
        <w:br/>
        <w:t>2. Prior distributions: These are probability distributions that reflect our prior understanding of a system or process.</w:t>
      </w:r>
      <w:r>
        <w:br/>
        <w:t>3. Likelihood functions: These describe the probability of observing the data given the model parameters.</w:t>
      </w:r>
      <w:r>
        <w:br/>
        <w:t>4. Posterior distributions: These are the updated probability distributions after incorporating new information.</w:t>
      </w:r>
      <w:r>
        <w:br/>
        <w:t>5. Markov chain Monte Carlo (MCMC) methods: These are powerful computational tools for sampling from complex posterior distributions.</w:t>
      </w:r>
    </w:p>
    <w:p w14:paraId="7732D177" w14:textId="77777777" w:rsidR="007C6D17" w:rsidRDefault="00000000">
      <w:r>
        <w:t>Some common pitfalls to avoid in Bayesian statistics include:</w:t>
      </w:r>
    </w:p>
    <w:p w14:paraId="739AB89D" w14:textId="77777777" w:rsidR="007C6D17" w:rsidRDefault="00000000">
      <w:r>
        <w:t>1. Ignoring prior information: Failing to incorporate domain-specific knowledge and prior information can lead to overfitting or underfitting.</w:t>
      </w:r>
      <w:r>
        <w:br/>
        <w:t>2. Insufficient computational power: MCMC methods require significant computational resources, especially for large datasets.</w:t>
      </w:r>
      <w:r>
        <w:br/>
        <w:t>3. Poor model specification: Failing to accurately specify the underlying model can lead to misleading conclusions.</w:t>
      </w:r>
    </w:p>
    <w:p w14:paraId="11A95EF1" w14:textId="77777777" w:rsidR="007C6D17" w:rsidRDefault="00000000">
      <w:r>
        <w:t>By incorporating domain-specific knowledge and prior information, we can develop more robust and flexible models that reflect our understanding of complex systems.</w:t>
      </w:r>
    </w:p>
    <w:p w14:paraId="29ABF96D" w14:textId="77777777" w:rsidR="007C6D17" w:rsidRDefault="00000000">
      <w:pPr>
        <w:pStyle w:val="Heading2"/>
      </w:pPr>
      <w:r>
        <w:t>Survival Analysis and Reliability Theory</w:t>
      </w:r>
      <w:bookmarkStart w:id="529" w:name="6.3.10"/>
      <w:bookmarkEnd w:id="529"/>
    </w:p>
    <w:p w14:paraId="458C9514" w14:textId="77777777" w:rsidR="007C6D17" w:rsidRDefault="00000000">
      <w:r>
        <w:t>Survival analysis is a branch of statistics that deals with the analysis of time-to-event data, where the event of interest may be death, failure, or some other endpoint. Reliability theory, on the other hand, is a field of engineering that focuses on the study of systems and their components to understand how they fail over time. The two fields have many connections, as survival analysis can provide insights into the reliability of complex systems.</w:t>
      </w:r>
    </w:p>
    <w:p w14:paraId="3D3FE8DF" w14:textId="77777777" w:rsidR="007C6D17" w:rsidRDefault="00000000">
      <w:r>
        <w:t xml:space="preserve">One of the main goals of survival analysis is to estimate the probability that an individual will survive past a certain point in time, given that they have survived up until that point. </w:t>
      </w:r>
      <w:r>
        <w:lastRenderedPageBreak/>
        <w:t>This is often referred to as the survivor function. For example, if we are studying a group of patients with a certain disease, we might want to know what percentage of them will still be alive after five years.</w:t>
      </w:r>
    </w:p>
    <w:p w14:paraId="57D58D39" w14:textId="77777777" w:rsidR="007C6D17" w:rsidRDefault="00000000">
      <w:r>
        <w:t>Another important concept in survival analysis is the hazard function. The hazard function represents the instantaneous risk or probability that an individual will fail at a given point in time. It's like asking "what is the probability that this person will die tomorrow?"</w:t>
      </w:r>
    </w:p>
    <w:p w14:paraId="3697B839" w14:textId="77777777" w:rsidR="007C6D17" w:rsidRDefault="00000000">
      <w:r>
        <w:t>Reliability theory, as mentioned earlier, focuses on understanding how complex systems fail over time. One of the key concepts in reliability theory is the concept of a failure distribution. A failure distribution represents the probability that an item or system will fail at any given point in time.</w:t>
      </w:r>
    </w:p>
    <w:p w14:paraId="7583277D" w14:textId="77777777" w:rsidR="007C6D17" w:rsidRDefault="00000000">
      <w:r>
        <w:t>There are many ways to model failure distributions, but one common approach is to use a Weibull distribution. The Weibull distribution is a flexible and widely used distribution that can be used to model both increasing and decreasing failure rates. For example, the failure rate of a mechanical component might increase over time due to wear and tear, while the failure rate of an electronic component might decrease over time as it becomes more reliable.</w:t>
      </w:r>
    </w:p>
    <w:p w14:paraId="438EDCDF" w14:textId="77777777" w:rsidR="007C6D17" w:rsidRDefault="00000000">
      <w:r>
        <w:t>Survival analysis has many applications in engineering, medicine, and other fields. For example, survival analysis can be used to evaluate the effectiveness of different treatments for a particular disease. By comparing the survivor functions of patients who receive different treatments, researchers can get a sense of which treatment is most effective at increasing patient survival times.</w:t>
      </w:r>
    </w:p>
    <w:p w14:paraId="5ABC3798" w14:textId="77777777" w:rsidR="007C6D17" w:rsidRDefault="00000000">
      <w:r>
        <w:t>Another important application of survival analysis is in the field of reliability engineering. Reliability engineers use survival analysis to understand how complex systems fail over time and to design more reliable systems. For example, by modeling the failure distribution of a particular component, reliability engineers can design systems that are less likely to experience failures.</w:t>
      </w:r>
    </w:p>
    <w:p w14:paraId="01ADA13B" w14:textId="77777777" w:rsidR="007C6D17" w:rsidRDefault="00000000">
      <w:r>
        <w:t>There are many different methods for performing survival analysis, including parametric methods such as the Kaplan-Meier estimator and non-parametric methods such as the log-rank test. Parametric methods assume that the data follows a specific distribution (such as the Weibull distribution), while non-parametric methods do not make any assumptions about the underlying distribution.</w:t>
      </w:r>
    </w:p>
    <w:p w14:paraId="7D0F1432" w14:textId="77777777" w:rsidR="007C6D17" w:rsidRDefault="00000000">
      <w:r>
        <w:t>One of the main challenges in survival analysis is dealing with censoring, which occurs when an individual's survival time is censored or cut off at some point. For example, if we are studying a group of patients and one patient drops out of the study after five years, their exact survival time beyond that point is unknown.</w:t>
      </w:r>
    </w:p>
    <w:p w14:paraId="4686B21C" w14:textId="77777777" w:rsidR="007C6D17" w:rsidRDefault="00000000">
      <w:r>
        <w:t>There are many different approaches to dealing with censoring in survival analysis, including using censoring indicators to flag censored observations and using weighted least squares regression to account for censoring.</w:t>
      </w:r>
    </w:p>
    <w:p w14:paraId="386BB4D0" w14:textId="77777777" w:rsidR="007C6D17" w:rsidRDefault="00000000">
      <w:r>
        <w:t>In addition to its applications in engineering and medicine, survival analysis has also been used in fields such as social sciences and economics. For example, researchers have used survival analysis to study the time it takes for people to recover from economic downturns or to model the duration of unemployment spells.</w:t>
      </w:r>
    </w:p>
    <w:p w14:paraId="170464D5" w14:textId="77777777" w:rsidR="007C6D17" w:rsidRDefault="00000000">
      <w:r>
        <w:lastRenderedPageBreak/>
        <w:t>Survival analysis provides a flexible framework for analyzing time-to-event data and making decisions based on that data.</w:t>
      </w:r>
    </w:p>
    <w:p w14:paraId="1E9D0DFB" w14:textId="77777777" w:rsidR="007C6D17" w:rsidRDefault="00000000">
      <w:r>
        <w:br w:type="page"/>
      </w:r>
    </w:p>
    <w:p w14:paraId="0A2E1E6B" w14:textId="77777777" w:rsidR="007C6D17" w:rsidRDefault="00000000">
      <w:pPr>
        <w:pStyle w:val="Heading1"/>
      </w:pPr>
      <w:r>
        <w:lastRenderedPageBreak/>
        <w:t>Chapter 54: Graph Theory and Network Analysis</w:t>
      </w:r>
    </w:p>
    <w:p w14:paraId="2651A63F" w14:textId="77777777" w:rsidR="007C6D17" w:rsidRDefault="00000000">
      <w:pPr>
        <w:pStyle w:val="Heading2"/>
      </w:pPr>
      <w:r>
        <w:t>Basic Concepts of Graph Theory (Nodes, Edges, Paths)</w:t>
      </w:r>
      <w:bookmarkStart w:id="530" w:name="6.4.1"/>
      <w:bookmarkEnd w:id="530"/>
    </w:p>
    <w:p w14:paraId="25637B48" w14:textId="77777777" w:rsidR="007C6D17" w:rsidRDefault="00000000">
      <w:r>
        <w:t>Graph theory is a fundamental area of study in mathematics that deals with the structure and properties of graphs. A graph is a collection of nodes connected by edges. Nodes can be thought of as objects, and edges represent relationships between these objects.</w:t>
      </w:r>
    </w:p>
    <w:p w14:paraId="747D3C10" w14:textId="77777777" w:rsidR="007C6D17" w:rsidRDefault="00000000">
      <w:r>
        <w:t>At its most basic level, a graph consists of a set of nodes, also known as vertices, and a set of edges that connect these nodes. Each edge connects two nodes, and it's possible for multiple edges to connect the same pair of nodes. Nodes can have properties associated with them, such as labels or weights, and edges can also have properties like directions or capacities.</w:t>
      </w:r>
    </w:p>
    <w:p w14:paraId="037639E3" w14:textId="77777777" w:rsidR="007C6D17" w:rsidRDefault="00000000">
      <w:r>
        <w:t>One of the key concepts in graph theory is the idea of a path. A path is a sequence of nodes and edges that connects two nodes. For example, if we have a graph with three nodes - A, B, and C - and an edge between A and B, another edge between B and C, then we can say that there is a path from A to C. This path consists of the nodes A, B, and C, along with the edges that connect them.</w:t>
      </w:r>
    </w:p>
    <w:p w14:paraId="6997678B" w14:textId="77777777" w:rsidR="007C6D17" w:rsidRDefault="00000000">
      <w:r>
        <w:t>Paths are important in graph theory because they allow us to define concepts like connectivity and reachability. Connectivity refers to whether it's possible to get from one node to another by following a sequence of edges. Reachability is a related concept that asks whether there is a path between two nodes.</w:t>
      </w:r>
    </w:p>
    <w:p w14:paraId="706C3488" w14:textId="77777777" w:rsidR="007C6D17" w:rsidRDefault="00000000">
      <w:r>
        <w:t>Another fundamental idea in graph theory is the concept of a tree. A tree is a connected graph with no cycles - loops - in its structure. Trees are interesting because they can be used to model hierarchical structures, like organizational charts or family trees.</w:t>
      </w:r>
    </w:p>
    <w:p w14:paraId="02283AF9" w14:textId="77777777" w:rsidR="007C6D17" w:rsidRDefault="00000000">
      <w:r>
        <w:t>Trees have many applications in computer science and other fields. For example, they're used in file systems to organize files and directories. They're also used in compiler design to analyze the syntax of programming languages.</w:t>
      </w:r>
    </w:p>
    <w:p w14:paraId="5C6B15C8" w14:textId="77777777" w:rsidR="007C6D17" w:rsidRDefault="00000000">
      <w:r>
        <w:t>In addition to paths and trees, graph theory has many other important concepts and techniques. These include ideas like graph isomorphism - determining whether two graphs are identical or not - and graph homomorphism - determining whether one graph can be transformed into another by a set of simple operations.</w:t>
      </w:r>
    </w:p>
    <w:p w14:paraId="132F83C3" w14:textId="77777777" w:rsidR="007C6D17" w:rsidRDefault="00000000">
      <w:r>
        <w:t>Graph theory also has many practical applications in fields like computer science, biology, and social network analysis. For example, graph theory is used to analyze the structure of social networks, like who's friends with whom. It's also used to design efficient algorithms for solving problems that involve graphs, like finding a shortest path between two nodes.</w:t>
      </w:r>
    </w:p>
    <w:p w14:paraId="20DE7BC0" w14:textId="77777777" w:rsidR="007C6D17" w:rsidRDefault="00000000">
      <w:r>
        <w:t>Some common types of graphs include directed graphs, undirected graphs, weighted graphs, and unweighted graphs. Directed graphs have edges with direction, while undirected graphs do not. Weighted graphs have edges with weights or labels, while unweighted graphs do not.</w:t>
      </w:r>
    </w:p>
    <w:p w14:paraId="123E392A" w14:textId="77777777" w:rsidR="007C6D17" w:rsidRDefault="00000000">
      <w:r>
        <w:t>Graphs can also be classified based on their structure. For example, a graph may be connected - meaning that there is a path between every pair of nodes - or disconnected - meaning that there are two or more separate components. A graph may also be bipartite - meaning that its nodes can be divided into two disjoint sets such that no edge connects nodes from the same set.</w:t>
      </w:r>
    </w:p>
    <w:p w14:paraId="7823AD83" w14:textId="77777777" w:rsidR="007C6D17" w:rsidRDefault="00000000">
      <w:r>
        <w:lastRenderedPageBreak/>
        <w:t>Graph theory has many applications in computer science, including network design and optimization, data structures like trees and graphs, and algorithms for solving problems that involve graphs. It's also used in other fields like biology, social network analysis, and machine learning.</w:t>
      </w:r>
    </w:p>
    <w:p w14:paraId="0BC46FB5" w14:textId="77777777" w:rsidR="007C6D17" w:rsidRDefault="00000000">
      <w:r>
        <w:t>Many advanced topics in graph theory remain to be explored, including algorithms for solving problems that involve graphs, and more complex concepts like graph decomposition and coloring.</w:t>
      </w:r>
    </w:p>
    <w:p w14:paraId="09FE22A3" w14:textId="77777777" w:rsidR="007C6D17" w:rsidRDefault="00000000">
      <w:pPr>
        <w:pStyle w:val="Heading2"/>
      </w:pPr>
      <w:r>
        <w:t>Graph Properties and Characteristics</w:t>
      </w:r>
      <w:bookmarkStart w:id="531" w:name="6.4.2"/>
      <w:bookmarkEnd w:id="531"/>
    </w:p>
    <w:p w14:paraId="75837D4F" w14:textId="77777777" w:rsidR="007C6D17" w:rsidRDefault="00000000">
      <w:r>
        <w:t>Graph properties and characteristics are essential in understanding the behavior and applications of graphs. In this section, we will delve into the various properties and characteristics that make graphs useful in modeling real-world phenomena.</w:t>
      </w:r>
    </w:p>
    <w:p w14:paraId="506B4572" w14:textId="77777777" w:rsidR="007C6D17" w:rsidRDefault="00000000">
      <w:r>
        <w:t>One of the most fundamental graph properties is connectivity. A connected graph is one where there exists a path between every pair of vertices. This property is crucial in many applications, such as social network analysis, where it is essential to be able to reach any individual from another through a series of connections.</w:t>
      </w:r>
    </w:p>
    <w:p w14:paraId="3E540918" w14:textId="77777777" w:rsidR="007C6D17" w:rsidRDefault="00000000">
      <w:r>
        <w:t>Another important property of graphs is planarity. A planar graph is one that can be drawn on a two-dimensional surface without any edges crossing each other. Planarity is significant in computer graphics and network design, as it allows for efficient rendering and routing of information.</w:t>
      </w:r>
    </w:p>
    <w:p w14:paraId="38EDC007" w14:textId="77777777" w:rsidR="007C6D17" w:rsidRDefault="00000000">
      <w:r>
        <w:t>Graphs can also be classified based on their structure. For instance, trees are connected graphs with no cycles (i.e., loops). Trees are useful in modeling hierarchical relationships and decision-making processes.</w:t>
      </w:r>
    </w:p>
    <w:p w14:paraId="13EC8C03" w14:textId="77777777" w:rsidR="007C6D17" w:rsidRDefault="00000000">
      <w:r>
        <w:t>Cycles, on the other hand, are graph structures that do contain loops. Cyclic graphs are essential in modeling feedback mechanisms and iterative processes in systems biology and control theory.</w:t>
      </w:r>
    </w:p>
    <w:p w14:paraId="74C3FCCB" w14:textId="77777777" w:rsidR="007C6D17" w:rsidRDefault="00000000">
      <w:r>
        <w:t>Graph density is another important characteristic. It measures the proportion of edges present in a graph relative to the maximum possible number of edges. Dense graphs have many edges, while sparse graphs have fewer edges. Graph density is significant in network analysis, as it can indicate the strength of connections between nodes.</w:t>
      </w:r>
    </w:p>
    <w:p w14:paraId="1DC5F04F" w14:textId="77777777" w:rsidR="007C6D17" w:rsidRDefault="00000000">
      <w:r>
        <w:t>Another crucial property of graphs is vertex degree distribution. The degree of a node is the number of edges incident on that node. Vertex degree distribution is essential in understanding the behavior of complex networks and modeling real-world phenomena such as social networks and biological systems.</w:t>
      </w:r>
    </w:p>
    <w:p w14:paraId="4DA0C437" w14:textId="77777777" w:rsidR="007C6D17" w:rsidRDefault="00000000">
      <w:r>
        <w:t>Graph symmetry is another important characteristic. Symmetric graphs are ones where the structure is preserved under certain transformations, such as rotations or reflections. Graph symmetry is significant in computer graphics and design, as it allows for efficient rendering and manipulation of shapes and patterns.</w:t>
      </w:r>
    </w:p>
    <w:p w14:paraId="2B9450B1" w14:textId="77777777" w:rsidR="007C6D17" w:rsidRDefault="00000000">
      <w:r>
        <w:t>Edge betweenness centrality is a graph measure that quantifies the importance of each edge in the graph. It measures the number of shortest paths that pass through an edge. Edge betweenness centrality is essential in understanding the role of individual edges in complex networks, such as social media platforms and transportation networks.</w:t>
      </w:r>
    </w:p>
    <w:p w14:paraId="73E8608D" w14:textId="77777777" w:rsidR="007C6D17" w:rsidRDefault="00000000">
      <w:r>
        <w:lastRenderedPageBreak/>
        <w:t>Betweenness centrality is another important property of graphs. It measures the proportion of shortest paths that pass through a node or edge. Betweenness centrality is significant in understanding the importance of individual nodes and edges in complex systems, such as traffic flow and communication networks.</w:t>
      </w:r>
    </w:p>
    <w:p w14:paraId="34CD01A7" w14:textId="77777777" w:rsidR="007C6D17" w:rsidRDefault="00000000">
      <w:r>
        <w:t>Graph entropy is a measure of the amount of uncertainty or randomness present in a graph. Graph entropy is essential in understanding the complexity of real-world phenomena, such as climate dynamics and biological systems.</w:t>
      </w:r>
    </w:p>
    <w:p w14:paraId="37C523E2" w14:textId="77777777" w:rsidR="007C6D17" w:rsidRDefault="00000000">
      <w:r>
        <w:t>Finally, graph clustering is an important technique for grouping nodes with similar properties into clusters. Clustering is significant in many applications, including data mining, computer vision, and bioinformatics.</w:t>
      </w:r>
    </w:p>
    <w:p w14:paraId="20FE6221" w14:textId="77777777" w:rsidR="007C6D17" w:rsidRDefault="00000000">
      <w:r>
        <w:t>These properties provide a framework for analyzing and modeling real-world phenomena, and have numerous implications across diverse fields such as computer science, biology, and physics. The significance of these graph properties lies in their ability to uncover hidden patterns and relationships, allowing us to better understand the complex systems that govern our world.</w:t>
      </w:r>
    </w:p>
    <w:p w14:paraId="5A075B56" w14:textId="77777777" w:rsidR="007C6D17" w:rsidRDefault="00000000">
      <w:pPr>
        <w:pStyle w:val="Heading2"/>
      </w:pPr>
      <w:r>
        <w:t>Trees, Forests, and Connectivity</w:t>
      </w:r>
      <w:bookmarkStart w:id="532" w:name="6.4.3"/>
      <w:bookmarkEnd w:id="532"/>
    </w:p>
    <w:p w14:paraId="6747D9CA" w14:textId="77777777" w:rsidR="007C6D17" w:rsidRDefault="00000000">
      <w:r>
        <w:t>Trees, forests, and connectivity are fundamental concepts in graph theory that have far-reaching implications for many areas of mathematics, computer science, and real-world applications. Trees are a type of connected graph that has no cycles, while forests are a collection of trees. Understanding the properties and behaviors of trees and forests is crucial for designing and analyzing algorithms, modeling complex systems, and solving problems in various domains.</w:t>
      </w:r>
    </w:p>
    <w:p w14:paraId="4A7B1BA2" w14:textId="77777777" w:rsidR="007C6D17" w:rsidRDefault="00000000">
      <w:r>
        <w:t>One of the most important properties of trees is their connectivity. A tree is said to be connected if there is a path between every pair of vertices. This means that every vertex in the tree has at least one neighbor, which allows us to traverse the graph from any starting point to any other point. Forests, on the other hand, are collections of trees that may or may not be connected.</w:t>
      </w:r>
    </w:p>
    <w:p w14:paraId="6FDFFC5A" w14:textId="77777777" w:rsidR="007C6D17" w:rsidRDefault="00000000">
      <w:r>
        <w:t>Connectivity is a critical aspect of trees and forests because it affects their structure and behavior. For instance, a tree with multiple connected components (i.e., separate subgraphs) is said to be disconnected. This can have significant implications for algorithms and applications that rely on traversing the graph from one point to another.</w:t>
      </w:r>
    </w:p>
    <w:p w14:paraId="7EE0F51D" w14:textId="77777777" w:rsidR="007C6D17" w:rsidRDefault="00000000">
      <w:r>
        <w:t>Trees and forests also have many practical applications in computer science and real-world domains. For example, trees are used extensively in data structures such as binary search trees, which enable efficient searching, insertion, and deletion of elements. Forests can model complex systems like social networks, transportation networks, or communication networks, allowing us to analyze their structure, behavior, and dynamics.</w:t>
      </w:r>
    </w:p>
    <w:p w14:paraId="17285372" w14:textId="77777777" w:rsidR="007C6D17" w:rsidRDefault="00000000">
      <w:r>
        <w:t>Another important aspect of trees is their distance metrics. In a tree, the distance between two vertices is defined as the length of the shortest path between them. This metric is essential for many algorithms that rely on traversing the graph, such as finding the nearest neighbor or computing the minimum spanning tree.</w:t>
      </w:r>
    </w:p>
    <w:p w14:paraId="01160446" w14:textId="77777777" w:rsidR="007C6D17" w:rsidRDefault="00000000">
      <w:r>
        <w:t xml:space="preserve">Trees and forests also have deep connections to other areas of mathematics, such as combinatorics, algebraic geometry, and topology. For instance, the theory of trees has </w:t>
      </w:r>
      <w:r>
        <w:lastRenderedPageBreak/>
        <w:t>implications for counting and enumerating objects in combinatorial contexts, while the study of forests can lead to insights into geometric and topological properties of graphs.</w:t>
      </w:r>
    </w:p>
    <w:p w14:paraId="44AEAC53" w14:textId="77777777" w:rsidR="007C6D17" w:rsidRDefault="00000000">
      <w:r>
        <w:t>Furthermore, trees and forests have significant connections to machine learning and artificial intelligence. Trees are used extensively in decision- making algorithms like random forests and gradient boosting machines, which enable efficient classification, regression, and clustering of data. Forests can model complex systems like neural networks, allowing us to analyze their structure, behavior, and dynamics.</w:t>
      </w:r>
    </w:p>
    <w:p w14:paraId="7C15BD26" w14:textId="77777777" w:rsidR="007C6D17" w:rsidRDefault="00000000">
      <w:r>
        <w:t>In addition, trees and forests have many applications in real-world domains such as computer vision, natural language processing, and bioinformatics. For instance, trees are used to represent hierarchical relationships between objects or concepts, while forests can model complex systems like social networks or transportation networks.</w:t>
      </w:r>
    </w:p>
    <w:p w14:paraId="69064DAB" w14:textId="77777777" w:rsidR="007C6D17" w:rsidRDefault="00000000">
      <w:r>
        <w:t>Finally, the study of trees and forests has led to significant advances in our understanding of complexity and scalability. The theory of tree-like structures has implications for modeling and analyzing complex systems that exhibit hierarchical or tree-liked properties. Forests can model complex systems that exhibit fractal or self-similar properties, which are essential for understanding many natural phenomena.</w:t>
      </w:r>
    </w:p>
    <w:p w14:paraId="31DE847F" w14:textId="77777777" w:rsidR="007C6D17" w:rsidRDefault="00000000">
      <w:r>
        <w:t>The significance of trees and forests extends far beyond their theoretical foundations, with far-reaching implications for the design and analysis of algorithms, the modeling of complex systems, and the solution of problems in various domains.</w:t>
      </w:r>
    </w:p>
    <w:p w14:paraId="408DBAC7" w14:textId="77777777" w:rsidR="007C6D17" w:rsidRDefault="00000000">
      <w:pPr>
        <w:pStyle w:val="Heading2"/>
      </w:pPr>
      <w:r>
        <w:t>Graph Algorithms and Data Structures</w:t>
      </w:r>
      <w:bookmarkStart w:id="533" w:name="6.4.4"/>
      <w:bookmarkEnd w:id="533"/>
    </w:p>
    <w:p w14:paraId="18433871" w14:textId="77777777" w:rsidR="007C6D17" w:rsidRDefault="00000000">
      <w:r>
        <w:t>Graph algorithms and data structures are fundamental components of computer science, with far-reaching implications for fields such as machine learning, network analysis, and information retrieval. At the heart of these applications lies the concept of a graph, which represents a set of nodes connected by edges. A comprehensive understanding of graph algorithms and data structures is crucial for solving complex problems in diverse domains.</w:t>
      </w:r>
    </w:p>
    <w:p w14:paraId="65D8F9DA" w14:textId="77777777" w:rsidR="007C6D17" w:rsidRDefault="00000000">
      <w:r>
        <w:t>One of the most important aspects of graph theory is the notion of vertex and edge connectivity. Vertex connectivity refers to the minimum number of vertices that must be removed from a graph to disconnect it, while edge connectivity measures the minimum number of edges required to separate two nodes. This fundamental concept has significant implications for network resilience and robustness.</w:t>
      </w:r>
    </w:p>
    <w:p w14:paraId="4FF5FFE1" w14:textId="77777777" w:rsidR="007C6D17" w:rsidRDefault="00000000">
      <w:r>
        <w:t>Graph traversal algorithms are another crucial aspect of graph theory. These techniques enable us to efficiently navigate through graphs by visiting each node in a specific order. Breadth-first search  (BFS) and depth-first search  (DFS) are two popular algorithms used for this purpose. BFS traverses the graph level-by-level, starting from an arbitrary node, while DFS explores as far as possible along each branch before backtracking.</w:t>
      </w:r>
    </w:p>
    <w:p w14:paraId="2B6632DB" w14:textId="77777777" w:rsidR="007C6D17" w:rsidRDefault="00000000">
      <w:r>
        <w:t>Graph traversal has numerous applications in real-world scenarios. For instance, it is employed in social network analysis to identify influential individuals and communities. In computer networks, it helps detect connectivity issues and optimize routing protocols. Additionally, graph traversal plays a vital role in bioinformatics, where it aids in the study of protein-protein interactions.</w:t>
      </w:r>
    </w:p>
    <w:p w14:paraId="0AB9C66A" w14:textId="77777777" w:rsidR="007C6D17" w:rsidRDefault="00000000">
      <w:r>
        <w:t xml:space="preserve">Graph data structures are also essential for efficient storage and manipulation of graph information. Adjacency matrices and adjacency lists are two popular representations used </w:t>
      </w:r>
      <w:r>
        <w:lastRenderedPageBreak/>
        <w:t>to store graphs. Adjacency matrices contain binary values indicating whether an edge exists between each pair of nodes. Adjacency lists, on the other hand, consist of linked lists or arrays containing edges connected to each node.</w:t>
      </w:r>
    </w:p>
    <w:p w14:paraId="13FD9598" w14:textId="77777777" w:rsidR="007C6D17" w:rsidRDefault="00000000">
      <w:r>
        <w:t>The choice of data structure often depends on the specific application and the properties required for efficient computation. For instance, sparse graphs are typically represented using adjacency lists due to their space efficiency. Dense graphs, in contrast, may benefit from adjacency matrices.</w:t>
      </w:r>
    </w:p>
    <w:p w14:paraId="0260ADD5" w14:textId="77777777" w:rsidR="007C6D17" w:rsidRDefault="00000000">
      <w:r>
        <w:t>Graph algorithms can be broadly categorized into several classes based on their functionality and complexity. These include:</w:t>
      </w:r>
    </w:p>
    <w:p w14:paraId="51F96E0A" w14:textId="77777777" w:rsidR="007C6D17" w:rsidRDefault="00000000">
      <w:r>
        <w:t>1. Traversal algorithms: These techniques enable us to efficiently navigate through graphs by visiting each node in a specific order.</w:t>
      </w:r>
      <w:r>
        <w:br/>
        <w:t>2. Matching algorithms: These algorithms find whether there exists a set of edges that satisfies certain constraints, such as matching two nodes or finding an optimal assignment.</w:t>
      </w:r>
      <w:r>
        <w:br/>
        <w:t>3. Centrality measures: These algorithms calculate the relative importance or centrality of individual nodes within a graph.</w:t>
      </w:r>
      <w:r>
        <w:br/>
        <w:t>4. Community detection: These algorithms identify clusters or communities within complex networks.</w:t>
      </w:r>
    </w:p>
    <w:p w14:paraId="68FF4F2C" w14:textId="77777777" w:rsidR="007C6D17" w:rsidRDefault="00000000">
      <w:r>
        <w:t>Some popular graph algorithms include:</w:t>
      </w:r>
    </w:p>
    <w:p w14:paraId="258D3E27" w14:textId="77777777" w:rsidR="007C6D17" w:rsidRDefault="00000000">
      <w:r>
        <w:t>1. PageRank: A widely used algorithm for ranking web pages based on their relevance and popularity.</w:t>
      </w:r>
      <w:r>
        <w:br/>
        <w:t>2. Bellman-Ford: An algorithm for finding the shortest path between two nodes in a weighted graph.</w:t>
      </w:r>
      <w:r>
        <w:br/>
        <w:t>3. Floyd-Warshall: A algorithm for computing the shortest path between all pairs of nodes in a weighted graph.</w:t>
      </w:r>
    </w:p>
    <w:p w14:paraId="3696189D" w14:textId="77777777" w:rsidR="007C6D17" w:rsidRDefault="00000000">
      <w:r>
        <w:t>In recent years, there has been an increasing focus on parallelizing graph algorithms to take advantage of multi-core processors and distributed systems. This shift is driven by the need to process massive datasets and solve complex problems that require significant computational resources.</w:t>
      </w:r>
    </w:p>
    <w:p w14:paraId="373B0C96" w14:textId="77777777" w:rsidR="007C6D17" w:rsidRDefault="00000000">
      <w:r>
        <w:t>Graph algorithms and data structures are fundamental building blocks for solving complex problems in diverse domains. A comprehensive understanding of these concepts is crucial for developing efficient and effective solutions in areas such as machine learning, network analysis, and information retrieval.</w:t>
      </w:r>
    </w:p>
    <w:p w14:paraId="6F5EB041" w14:textId="77777777" w:rsidR="007C6D17" w:rsidRDefault="00000000">
      <w:pPr>
        <w:pStyle w:val="Heading2"/>
      </w:pPr>
      <w:r>
        <w:t>Network Analysis and Flow Problems</w:t>
      </w:r>
      <w:bookmarkStart w:id="534" w:name="6.4.5"/>
      <w:bookmarkEnd w:id="534"/>
    </w:p>
    <w:p w14:paraId="1E9C9EAF" w14:textId="77777777" w:rsidR="007C6D17" w:rsidRDefault="00000000">
      <w:r>
        <w:t>Network analysis is a fundamental concept in modern data science, with applications ranging from social network studies to traffic flow management. Flow problems are a specific type of optimization problem that arises in network analysis, where the goal is to find the optimal flow through a network while satisfying certain constraints.</w:t>
      </w:r>
    </w:p>
    <w:p w14:paraId="798056CB" w14:textId="77777777" w:rsidR="007C6D17" w:rsidRDefault="00000000">
      <w:r>
        <w:t xml:space="preserve">At its core, network analysis involves representing complex systems as networks, comprising nodes and edges that describe relationships between entities. This representation enables us to model interactions, dependencies, and flows within the system. Flow problems emerge when we aim to optimize the flow of resources, information, </w:t>
      </w:r>
      <w:r>
        <w:lastRenderedPageBreak/>
        <w:t>or goods through this network, subject to constraints such as capacity limits, demand patterns, and topological restrictions.</w:t>
      </w:r>
    </w:p>
    <w:p w14:paraId="4B8EA4EE" w14:textId="77777777" w:rsidR="007C6D17" w:rsidRDefault="00000000">
      <w:r>
        <w:t>A classic example of a flow problem is the maximum flow problem in a transportation network. Imagine a city with multiple roads connecting different districts, each with its own traffic volume and speed limit. The goal is to find the optimal route for a shipment of goods while minimizing travel time and ensuring that the required capacity is not exceeded. This problem can be formulated as an optimization problem, where the objective function maximizes the flow through the network while respecting the constraints.</w:t>
      </w:r>
    </w:p>
    <w:p w14:paraId="3A5A099D" w14:textId="77777777" w:rsidR="007C6D17" w:rsidRDefault="00000000">
      <w:r>
        <w:t>Another key aspect of network analysis is graph theory, which provides the mathematical framework for analyzing networks. Graphs are mathematical objects composed of nodes (vertices) and edges that connect them. By leveraging graph theoretical concepts such as connectedness, connectivity, and graph decomposition, we can gain insights into the structure and properties of the underlying network.</w:t>
      </w:r>
    </w:p>
    <w:p w14:paraId="2B2FACFE" w14:textId="77777777" w:rsidR="007C6D17" w:rsidRDefault="00000000">
      <w:r>
        <w:t>For instance, in a social network, understanding the clustering coefficient or the betweenness centrality of individual nodes can provide valuable information about their role within the community. In traffic flow management, knowledge of the graph's spectral properties can help optimize routing decisions by identifying bottlenecks and high-demand areas.</w:t>
      </w:r>
    </w:p>
    <w:p w14:paraId="5F0C67C2" w14:textId="77777777" w:rsidR="007C6D17" w:rsidRDefault="00000000">
      <w:r>
        <w:t>Flow problems are often solved using optimization techniques such as linear programming, integer programming, or dynamic programming. These methods rely on the mathematical formulation of the problem, which typically involves finding a feasible solution that optimizes the objective function while respecting the constraints.</w:t>
      </w:r>
    </w:p>
    <w:p w14:paraId="79F5755C" w14:textId="77777777" w:rsidR="007C6D17" w:rsidRDefault="00000000">
      <w:r>
        <w:t>In addition to its theoretical foundations, network analysis has numerous practical applications in various fields. For instance, traffic flow management can be used to optimize urban planning and traffic signal control, reducing congestion and improving overall mobility. In social networks, understanding the dynamics of information dissemination or opinion formation can inform targeted advertising campaigns or public health interventions.</w:t>
      </w:r>
    </w:p>
    <w:p w14:paraId="58A43C3D" w14:textId="77777777" w:rsidR="007C6D17" w:rsidRDefault="00000000">
      <w:r>
        <w:t>To illustrate the power of network analysis in practice, consider a recent study that applied network techniques to analyze the spread of misinformation on social media platforms. By modeling the online interactions as a complex network, researchers were able to identify key influencers, track the propagation of false information, and develop strategies for mitigating its impact. This work has significant implications for online content moderation and digital literacy initiatives.</w:t>
      </w:r>
    </w:p>
    <w:p w14:paraId="2FA7C6B4" w14:textId="77777777" w:rsidR="007C6D17" w:rsidRDefault="00000000">
      <w:r>
        <w:t>By combining graph theoretical insights with optimization techniques, we can tackle a wide range of real-world challenges in fields such as transportation, social networks, and epidemiology. Our reliance on data-driven decision making continues to grow, offering new opportunities for innovation and problem-solving.</w:t>
      </w:r>
    </w:p>
    <w:p w14:paraId="527EB95D" w14:textId="77777777" w:rsidR="007C6D17" w:rsidRDefault="00000000">
      <w:pPr>
        <w:pStyle w:val="Heading2"/>
      </w:pPr>
      <w:r>
        <w:t>Spectral Graph Theory and Laplacians</w:t>
      </w:r>
      <w:bookmarkStart w:id="535" w:name="6.4.6"/>
      <w:bookmarkEnd w:id="535"/>
    </w:p>
    <w:p w14:paraId="6299F3AF" w14:textId="77777777" w:rsidR="007C6D17" w:rsidRDefault="00000000">
      <w:r>
        <w:t xml:space="preserve">Spectral graph theory is a branch of mathematics that deals with the study of graphs and their spectral properties. A graph is a mathematical object that consists of nodes or vertices </w:t>
      </w:r>
      <w:r>
        <w:lastRenderedPageBreak/>
        <w:t>connected by edges. We will explore the concept of Laplacians in graph theory and its importance in understanding the structure and properties of graphs.</w:t>
      </w:r>
    </w:p>
    <w:p w14:paraId="472664AE" w14:textId="77777777" w:rsidR="007C6D17" w:rsidRDefault="00000000">
      <w:r>
        <w:t>A Laplacian is a matrix that represents the difference between the degree of a node and the sum of the degrees of its neighbors. In other words, it measures how much a node differs from its neighboring nodes in terms of their connectivity. The Laplacian is a powerful tool for analyzing graph structures and has many applications in computer science, physics, and biology.</w:t>
      </w:r>
    </w:p>
    <w:p w14:paraId="26F13477" w14:textId="77777777" w:rsidR="007C6D17" w:rsidRDefault="00000000">
      <w:r>
        <w:t>In spectral graph theory, we are interested in the eigenvalues and eigenvectors of the Laplacian matrix. Eigenvalues represent the characteristic frequencies or modes of vibration that a system can exhibit, while eigenvectors describe the corresponding directions or patterns in which these vibrations occur. By analyzing the eigenvalues and eigenvectors of the Laplacian matrix, we can gain insights into the underlying structure and properties of the graph.</w:t>
      </w:r>
    </w:p>
    <w:p w14:paraId="0E767720" w14:textId="77777777" w:rsidR="007C6D17" w:rsidRDefault="00000000">
      <w:r>
        <w:t>One of the key applications of Laplacians is in clustering and community detection. Clustering refers to the process of grouping nodes together based on their similarities or patterns of connectivity. Community detection, on the other hand, involves identifying densely connected subgraphs within a larger graph. By analyzing the eigenvalues and eigenvectors of the Laplacian matrix, we can identify clusters or communities in a graph that share common properties or behaviors.</w:t>
      </w:r>
    </w:p>
    <w:p w14:paraId="71C4BB72" w14:textId="77777777" w:rsidR="007C6D17" w:rsidRDefault="00000000">
      <w:r>
        <w:t>Another important application of Laplacians is in network analysis. Networks are ubiquitous in modern society, and understanding how they function is crucial for many fields, including computer science, sociology, and epidemiology. The Laplacian matrix can be used to analyze the structural properties of networks, such as their connectivity, centrality, and robustness.</w:t>
      </w:r>
    </w:p>
    <w:p w14:paraId="235806CB" w14:textId="77777777" w:rsidR="007C6D17" w:rsidRDefault="00000000">
      <w:r>
        <w:t>In addition to its applications in clustering and network analysis, the Laplacian also has important implications for the study of graph isomorphism. Graph isomorphism refers to the problem of determining whether two graphs are equivalent or identical despite possibly different labeling or ordering. The Laplacian matrix can be used to determine whether two graphs are isomorphic by comparing their eigenvalues and eigenvectors.</w:t>
      </w:r>
    </w:p>
    <w:p w14:paraId="03094F53" w14:textId="77777777" w:rsidR="007C6D17" w:rsidRDefault="00000000">
      <w:r>
        <w:t>Furthermore, the Laplacian has important implications for the study of graph optimization problems. Graph optimization problems involve finding the optimal solution that minimizes or maximizes certain objective functions subject to constraints imposed by the graph structure. The Laplacian matrix can be used to formulate and solve these optimization problems using techniques from linear algebra and optimization theory.</w:t>
      </w:r>
    </w:p>
    <w:p w14:paraId="1734D1C3" w14:textId="77777777" w:rsidR="007C6D17" w:rsidRDefault="00000000">
      <w:r>
        <w:t>In recent years, there has been a growing interest in applying spectral graph theory to real- world applications such as social network analysis, recommendation systems, and machine learning. The Laplacian matrix has been used to analyze the structure and properties of large-scale networks, such as online social media platforms and biological networks.</w:t>
      </w:r>
    </w:p>
    <w:p w14:paraId="605FD891" w14:textId="77777777" w:rsidR="007C6D17" w:rsidRDefault="00000000">
      <w:r>
        <w:t>In addition to its theoretical importance, the Laplacian also has practical implications for many fields. For example, in computer science, the Laplacian can be used to design more efficient algorithms for graph traversal and clustering. In biology, the Laplacian can be used to analyze the structure and function of biological networks, such as protein-protein interaction networks.</w:t>
      </w:r>
    </w:p>
    <w:p w14:paraId="58042265" w14:textId="77777777" w:rsidR="007C6D17" w:rsidRDefault="00000000">
      <w:r>
        <w:lastRenderedPageBreak/>
        <w:t>The Laplacian matrix has many applications in computer science, physics, and biology, including clustering and community detection, network analysis, graph isomorphism, and graph optimization problems. Its implications are far- reaching, and it will continue to play a crucial role in understanding complex systems and networks.</w:t>
      </w:r>
    </w:p>
    <w:p w14:paraId="31A84FDD" w14:textId="77777777" w:rsidR="007C6D17" w:rsidRDefault="00000000">
      <w:pPr>
        <w:pStyle w:val="Heading2"/>
      </w:pPr>
      <w:r>
        <w:t>Random Graphs and Percolation Theory</w:t>
      </w:r>
      <w:bookmarkStart w:id="536" w:name="6.4.7"/>
      <w:bookmarkEnd w:id="536"/>
    </w:p>
    <w:p w14:paraId="210C9C97" w14:textId="77777777" w:rsidR="007C6D17" w:rsidRDefault="00000000">
      <w:r>
        <w:t>Random graphs and percolation theory are two fundamental concepts in modern graph theory that have far-reaching implications for our understanding of complex networks. At their core, these ideas revolve around the study of random connections between nodes in a graph, which can be used to model a wide range of real-world phenomena.</w:t>
      </w:r>
    </w:p>
    <w:p w14:paraId="7BE01562" w14:textId="77777777" w:rsidR="007C6D17" w:rsidRDefault="00000000">
      <w:r>
        <w:t>A random graph is a mathematical object that consists of a set of nodes, or vertices, connected by a set of edges. Each edge has a certain probability of being present, and this probability can be varied to control the overall structure of the graph. In many cases, these graphs are used to model complex networks, such as social networks, transportation systems, or biological networks, where the connections between nodes can be thought of as relationships or interactions.</w:t>
      </w:r>
    </w:p>
    <w:p w14:paraId="5EA14A35" w14:textId="77777777" w:rsidR="007C6D17" w:rsidRDefault="00000000">
      <w:r>
        <w:t>One of the key insights that has emerged from the study of random graphs is the concept of percolation theory. Percolation theory is a branch of mathematics that deals with the behavior of random graphs under different conditions. In particular, it focuses on the question of whether there exists a path, or "percolating cluster," that connects two nodes in the graph.</w:t>
      </w:r>
    </w:p>
    <w:p w14:paraId="6CA8CBF6" w14:textId="77777777" w:rsidR="007C6D17" w:rsidRDefault="00000000">
      <w:r>
        <w:t>To understand this better, let's consider an example. Imagine you have a network of cities connected by roads. If you were to draw a line between each city and its nearest neighbor, you would create a random graph representing the road network. The edges in this graph would represent the connections between cities. Now, imagine that you wanted to travel from one city to another without taking any detours. In this case, you would need to find a path, or percolating cluster, that connects your starting and ending points.</w:t>
      </w:r>
    </w:p>
    <w:p w14:paraId="22A58E1C" w14:textId="77777777" w:rsidR="007C6D17" w:rsidRDefault="00000000">
      <w:r>
        <w:t>Percolation theory provides a mathematical framework for understanding how these paths behave in different situations. It can be used to model complex phenomena such as the spread of disease through a population, the flow of traffic on a network of roads, or the movement of information through a social network.</w:t>
      </w:r>
    </w:p>
    <w:p w14:paraId="444997AC" w14:textId="77777777" w:rsidR="007C6D17" w:rsidRDefault="00000000">
      <w:r>
        <w:t>One of the most important results that has come out of percolation theory is the concept of the percolation threshold. This is the critical point at which the graph first becomes connected, meaning that there exists a path between any two nodes in the graph. Below this threshold, the graph is disconnected, and there are no paths between nodes.</w:t>
      </w:r>
    </w:p>
    <w:p w14:paraId="564C709C" w14:textId="77777777" w:rsidR="007C6D17" w:rsidRDefault="00000000">
      <w:r>
        <w:t>The percolation threshold has far-reaching implications for our understanding of complex networks. For example, it can be used to model the spread of disease through a population, where the connections between individuals represent the transmission of the disease. In this case, the percolation threshold represents the point at which the disease becomes epidemic, meaning that there is a significant chance of transmission between any two individuals.</w:t>
      </w:r>
    </w:p>
    <w:p w14:paraId="4D88E351" w14:textId="77777777" w:rsidR="007C6D17" w:rsidRDefault="00000000">
      <w:r>
        <w:t xml:space="preserve">Percolation theory has also been applied to many other areas, including physics, biology, and computer science. For example, it can be used to model the behavior of magnetic </w:t>
      </w:r>
      <w:r>
        <w:lastRenderedPageBreak/>
        <w:t>materials, where the connections between atoms represent the alignment of their magnetic fields. In this case, the percolation threshold represents the point at which the material becomes magnetized.</w:t>
      </w:r>
    </w:p>
    <w:p w14:paraId="178581AE" w14:textId="77777777" w:rsidR="007C6D17" w:rsidRDefault="00000000">
      <w:r>
        <w:t>In addition to its applications in other areas, percolation theory has also led to many important advances in our understanding of random graphs themselves. For example, it has been used to study the behavior of subgraphs, or smaller networks within a larger graph. This has led to many new insights into the structure and behavior of complex networks.</w:t>
      </w:r>
    </w:p>
    <w:p w14:paraId="77CCAF39" w14:textId="77777777" w:rsidR="007C6D17" w:rsidRDefault="00000000">
      <w:r>
        <w:t>In recent years, there has been an increasing interest in using percolation theory to model real-world networks, such as social networks, transportation systems, and biological networks. This is because these networks often exhibit complex behaviors that are difficult to understand without a deep understanding of their underlying structure.</w:t>
      </w:r>
    </w:p>
    <w:p w14:paraId="026B14B2" w14:textId="77777777" w:rsidR="007C6D17" w:rsidRDefault="00000000">
      <w:r>
        <w:t>For example, consider a social network where individuals are connected by friendships or acquaintanceships. If we were to use percolation theory to model this network, we could study how the connections between individuals affect the spread of information or ideas through the network. This would allow us to understand how different structures and patterns in the network affect its overall behavior.</w:t>
      </w:r>
    </w:p>
    <w:p w14:paraId="6105B539" w14:textId="77777777" w:rsidR="007C6D17" w:rsidRDefault="00000000">
      <w:r>
        <w:t>Similarly, consider a transportation system where cities are connected by roads. If we were to use percolation theory to model this system, we could study how the connections between cities affect the flow of traffic or the spread of information through the system. This would allow us to understand how different structures and patterns in the network affect its overall behavior.</w:t>
      </w:r>
    </w:p>
    <w:p w14:paraId="33062D44" w14:textId="77777777" w:rsidR="007C6D17" w:rsidRDefault="00000000">
      <w:r>
        <w:t>Percolation theory has led to many important advances in our understanding of complex networks, and it continues to be a powerful tool for modeling and analyzing these systems.</w:t>
      </w:r>
    </w:p>
    <w:p w14:paraId="0F036738" w14:textId="77777777" w:rsidR="007C6D17" w:rsidRDefault="00000000">
      <w:pPr>
        <w:pStyle w:val="Heading2"/>
      </w:pPr>
      <w:r>
        <w:t>Graph Isomorphism and Automorphisms</w:t>
      </w:r>
      <w:bookmarkStart w:id="537" w:name="6.4.8"/>
      <w:bookmarkEnd w:id="537"/>
    </w:p>
    <w:p w14:paraId="109B76D6" w14:textId="77777777" w:rsidR="007C6D17" w:rsidRDefault="00000000">
      <w:r>
        <w:t>The fascinating realm of graph theory, where abstract structures and mathematical techniques converge to unravel the intricacies of connectivity. Graph isomorphism, a fundamental concept within this domain, has far-reaching implications in computer science, mathematics, and even cryptography.</w:t>
      </w:r>
    </w:p>
    <w:p w14:paraId="372A98A7" w14:textId="77777777" w:rsidR="007C6D17" w:rsidRDefault="00000000">
      <w:r>
        <w:t>Graphs are mathematical objects consisting of vertices (nodes) connected by edges. Isomorphism refers to the process of mapping one graph onto another while preserving the structure of the original graph. This fundamental concept lies at the heart of graph theory, as it enables us to identify equivalent graphs, establish relationships between them, and develop algorithms for solving problems.</w:t>
      </w:r>
    </w:p>
    <w:p w14:paraId="782F1F3F" w14:textId="77777777" w:rsidR="007C6D17" w:rsidRDefault="00000000">
      <w:r>
        <w:t>Automorphisms play a crucial role in this context. An automorphism is an isomorphism that maps a graph onto itself. In other words, an automorphism is a self-map that preserves the structure of the graph. These mappings can be composed to create new automorphisms, leading to a rich algebraic structure.</w:t>
      </w:r>
    </w:p>
    <w:p w14:paraId="42CEB942" w14:textId="77777777" w:rsidR="007C6D17" w:rsidRDefault="00000000">
      <w:r>
        <w:t>The study of graph automorphisms has led to significant advances in various areas. One notable application is in coding theory, where graph isomorphism and automorphisms are used to develop efficient error-correcting codes. By exploiting the symmetries inherent in these graphs, researchers have designed robust codes capable of detecting and correcting errors.</w:t>
      </w:r>
    </w:p>
    <w:p w14:paraId="0FA5FF1B" w14:textId="77777777" w:rsidR="007C6D17" w:rsidRDefault="00000000">
      <w:r>
        <w:lastRenderedPageBreak/>
        <w:t>Automorphisms also find use in computational complexity theory. By leveraging the structure of graph automorphisms, researchers can establish lower bounds on the running time of algorithms for solving problems related to graph isomorphism. This has implications for the development of efficient algorithms and the study of computational complexity.</w:t>
      </w:r>
    </w:p>
    <w:p w14:paraId="6E387863" w14:textId="77777777" w:rsidR="007C6D17" w:rsidRDefault="00000000">
      <w:r>
        <w:t>In cryptography, graph isomorphism and automorphisms have been used to construct cryptographic protocols that rely on the hardness of these problems. The difficulty of finding an isomorphism between two graphs or determining whether a given graph is an automorphism of another graph has led to the development of secure cryptographic schemes.</w:t>
      </w:r>
    </w:p>
    <w:p w14:paraId="076F560B" w14:textId="77777777" w:rsidR="007C6D17" w:rsidRDefault="00000000">
      <w:r>
        <w:t>The properties of graph automorphisms are closely tied to their algebraic structure. Researchers have discovered that the set of automorphisms of a graph forms a group, which can be used to establish connections between different graphs. This group-theoretic framework has far-reaching implications for the study of graph theory and its applications.</w:t>
      </w:r>
    </w:p>
    <w:p w14:paraId="5544A303" w14:textId="77777777" w:rsidR="007C6D17" w:rsidRDefault="00000000">
      <w:r>
        <w:t>One fascinating aspect of graph automorphisms is the notion of "graph symmetry." Just as symmetries in geometric objects reveal hidden structures and properties, graph symmetries provide a powerful tool for analyzing and understanding the behavior of graphs. By exploiting these symmetries, researchers can develop more efficient algorithms, uncover hidden patterns, and gain insights into the underlying structure of complex networks.</w:t>
      </w:r>
    </w:p>
    <w:p w14:paraId="452E7AB6" w14:textId="77777777" w:rsidR="007C6D17" w:rsidRDefault="00000000">
      <w:r>
        <w:t>The study of graph automorphisms has also led to significant advances in machine learning and artificial intelligence. Researchers have used graph automorphisms to develop novel algorithms for clustering and dimensionality reduction, enabling the analysis of large-scale data sets with unprecedented efficiency.</w:t>
      </w:r>
    </w:p>
    <w:p w14:paraId="2326830B" w14:textId="77777777" w:rsidR="007C6D17" w:rsidRDefault="00000000">
      <w:r>
        <w:t>These concepts represent a fundamental aspect of modern mathematics, with far-reaching implications for computer science, cryptography, and machine learning. By exploiting the structure and properties of these graphs, researchers have developed powerful algorithms, established connections between different fields, and gained insights into the underlying nature of complex systems.</w:t>
      </w:r>
    </w:p>
    <w:p w14:paraId="177DF831" w14:textId="77777777" w:rsidR="007C6D17" w:rsidRDefault="00000000">
      <w:pPr>
        <w:pStyle w:val="Heading2"/>
      </w:pPr>
      <w:r>
        <w:t>Network Science and Complex Systems</w:t>
      </w:r>
      <w:bookmarkStart w:id="538" w:name="6.4.9"/>
      <w:bookmarkEnd w:id="538"/>
    </w:p>
    <w:p w14:paraId="56A7364F" w14:textId="77777777" w:rsidR="007C6D17" w:rsidRDefault="00000000">
      <w:r>
        <w:t>Network science and complex systems is an interdisciplinary field that explores the behavior of networks, which are collections of interconnected nodes or entities. Networks can be found in various domains, including social networks, biological networks, technological networks, and more. The study of network science and complex systems has far-aching implications for understanding and predicting the behavior of complex systems.</w:t>
      </w:r>
    </w:p>
    <w:p w14:paraId="67DB4B9D" w14:textId="77777777" w:rsidR="007C6D17" w:rsidRDefault="00000000">
      <w:r>
        <w:t>One of the key aspects of network science is the concept of connectivity. Connectivity refers to the relationships or ties between nodes in a network. In many cases, these relationships are not straightforward and can be influenced by various factors, such as social norms, technological constraints, or biological processes. Understanding how these relationships shape the behavior of the network is crucial for predicting its dynamics.</w:t>
      </w:r>
    </w:p>
    <w:p w14:paraId="62F0BAD9" w14:textId="77777777" w:rsidR="007C6D17" w:rsidRDefault="00000000">
      <w:r>
        <w:t xml:space="preserve">Networks can be classified into different types based on their structural properties, such as density, centrality, and clustering coefficient. Density refers to the proportion of edges in a </w:t>
      </w:r>
      <w:r>
        <w:lastRenderedPageBreak/>
        <w:t>network compared to the maximum possible number of edges. Centrality measures the importance or influence of individual nodes within the network. Clustering coefficient measures the tendency of nodes in the network to form clusters or groups.</w:t>
      </w:r>
    </w:p>
    <w:p w14:paraId="483CF77D" w14:textId="77777777" w:rsidR="007C6D17" w:rsidRDefault="00000000">
      <w:r>
        <w:t>Networks can also be categorized based on their dynamics, such as static networks that remain unchanged over time and dynamic networks that evolve and adapt. Dynamic networks are particularly interesting because they can exhibit complex behavior, such as phase transitions, oscillations, and self-organized criticality.</w:t>
      </w:r>
    </w:p>
    <w:p w14:paraId="65EF5C63" w14:textId="77777777" w:rsidR="007C6D17" w:rsidRDefault="00000000">
      <w:r>
        <w:t>Complex systems often exhibit emergent properties, which are characteristics of the system that arise from the interactions and relationships between its components. In network science, emergent properties can manifest in various ways, such as the emergence of scaling laws, phase transitions, or synchronization phenomena.</w:t>
      </w:r>
    </w:p>
    <w:p w14:paraId="2AB823F9" w14:textId="77777777" w:rsidR="007C6D17" w:rsidRDefault="00000000">
      <w:r>
        <w:t>Networks are also used to model complex systems, allowing researchers to analyze and predict their behavior. This involves creating mathematical models of the network's structure and dynamics, which can be simulated using computational methods. These simulations can provide valuable insights into the system's behavior, including its stability, resilience, and potential for collapse.</w:t>
      </w:r>
    </w:p>
    <w:p w14:paraId="7548D169" w14:textId="77777777" w:rsidR="007C6D17" w:rsidRDefault="00000000">
      <w:r>
        <w:t>One of the most well-known examples of network science is the study of social networks. Social networks are networks of relationships between individuals or groups within a society. They can be studied to understand how information spreads, how influence is exercised, and how social norms emerge. Social networks have been used to model the spread of diseases, the diffusion of innovations, and the dynamics of social movements.</w:t>
      </w:r>
    </w:p>
    <w:p w14:paraId="05968DB4" w14:textId="77777777" w:rsidR="007C6D17" w:rsidRDefault="00000000">
      <w:r>
        <w:t>Biological networks are another area of study in network science. Biological networks refer to the complex systems that underlie biological processes, such as metabolic pathways, gene regulatory networks, and protein-protein interaction networks. These networks can be studied to understand how biological systems function, adapt, and evolve over time.</w:t>
      </w:r>
    </w:p>
    <w:p w14:paraId="7BC6DCB9" w14:textId="77777777" w:rsidR="007C6D17" w:rsidRDefault="00000000">
      <w:r>
        <w:t>Technological networks, such as communication networks and transportation networks, are also important domains of study in network science. These networks can be used to model the spread of information, the flow of goods and services, and the dynamics of economic systems.</w:t>
      </w:r>
    </w:p>
    <w:p w14:paraId="170E971A" w14:textId="77777777" w:rsidR="007C6D17" w:rsidRDefault="00000000">
      <w:r>
        <w:t>Network science has many practical applications across various fields, including epidemiology, sociology, biology, economics, and computer science. For example, network models have been used to predict the spread of infectious diseases, optimize social networks for information diffusion, and understand the behavior of biological systems.</w:t>
      </w:r>
    </w:p>
    <w:p w14:paraId="25C77785" w14:textId="77777777" w:rsidR="007C6D17" w:rsidRDefault="00000000">
      <w:r>
        <w:t>In recent years, there has been a growing interest in the application of network science to complex systems that involve human decision-making, such as economic systems, financial markets, and social media platforms. These systems are inherently dynamic and can exhibit emergent properties that arise from the interactions between their components.</w:t>
      </w:r>
    </w:p>
    <w:p w14:paraId="7040F032" w14:textId="77777777" w:rsidR="007C6D17" w:rsidRDefault="00000000">
      <w:r>
        <w:t>One of the key challenges facing researchers in network science is the need to develop new methods for analyzing and visualizing large-scale networks. As networks grow in size and complexity, traditional statistical and computational methods become increasingly inadequate. New approaches, such as machine learning and artificial intelligence, are being explored to tackle this challenge.</w:t>
      </w:r>
    </w:p>
    <w:p w14:paraId="064BA7ED" w14:textId="77777777" w:rsidR="007C6D17" w:rsidRDefault="00000000">
      <w:r>
        <w:lastRenderedPageBreak/>
        <w:t>In addition to its practical applications, network science has also led to a deeper understanding of the fundamental principles that govern complex systems. This includes insights into the importance of connectivity, the role of feedback loops, and the emergence of scaling laws.</w:t>
      </w:r>
    </w:p>
    <w:p w14:paraId="1F75E905" w14:textId="77777777" w:rsidR="007C6D17" w:rsidRDefault="00000000">
      <w:r>
        <w:t>Networks can reveal surprising patterns and behaviors when analyzed and visualized effectively, leading to new insights and discoveries in various fields.</w:t>
      </w:r>
    </w:p>
    <w:p w14:paraId="097927F5" w14:textId="77777777" w:rsidR="007C6D17" w:rsidRDefault="00000000">
      <w:pPr>
        <w:pStyle w:val="Heading2"/>
      </w:pPr>
      <w:r>
        <w:t>Quantum Graph Theory and Quantum Information</w:t>
      </w:r>
      <w:bookmarkStart w:id="539" w:name="6.4.10"/>
      <w:bookmarkEnd w:id="539"/>
    </w:p>
    <w:p w14:paraId="07FE8BE4" w14:textId="77777777" w:rsidR="007C6D17" w:rsidRDefault="00000000">
      <w:r>
        <w:t>Quantum graph theory is an interdisciplinary field that combines concepts from quantum mechanics and graph theory to study the properties of complex networks. It has emerged as a powerful tool for analyzing and modeling various real-world systems, such as social networks, biological networks, and technological networks.</w:t>
      </w:r>
    </w:p>
    <w:p w14:paraId="4B4971E9" w14:textId="77777777" w:rsidR="007C6D17" w:rsidRDefault="00000000">
      <w:r>
        <w:t>One of the key features of quantum graph theory is the use of quantum mechanical principles, such as superposition and entanglement, to describe the behavior of nodes and edges in complex networks. This allows researchers to capture more subtle and nuanced aspects of network dynamics than would be possible using classical graph theory alone.</w:t>
      </w:r>
    </w:p>
    <w:p w14:paraId="5BA3C771" w14:textId="77777777" w:rsidR="007C6D17" w:rsidRDefault="00000000">
      <w:r>
        <w:t>For example, consider a social network where individuals can be in one of two states: happy or unhappy. Using classical graph theory, we might represent this system as a simple binary graph, where each node represents an individual, and edges connect nodes based on whether they are in the same state. However, this approach would neglect important aspects of human behavior, such as the fact that people can be in a superposition of both happy and unhappy states at the same time.</w:t>
      </w:r>
    </w:p>
    <w:p w14:paraId="3527250D" w14:textId="77777777" w:rsidR="007C6D17" w:rsidRDefault="00000000">
      <w:r>
        <w:t>In contrast, quantum graph theory allows us to represent this system as a quantum graph, where each node is described by a wave function that encodes its state. This enables researchers to model more realistic scenarios, such as the emergence of collective behaviors or the influence of external factors on individual states.</w:t>
      </w:r>
    </w:p>
    <w:p w14:paraId="39C525E3" w14:textId="77777777" w:rsidR="007C6D17" w:rsidRDefault="00000000">
      <w:r>
        <w:t>Another important aspect of quantum graph theory is the concept of entanglement between nodes in the network. In classical graph theory, edges are often treated as independent and uncorrelated, but in quantum graph theory, edges can be entangled with each other, allowing for non-local correlations to emerge.</w:t>
      </w:r>
    </w:p>
    <w:p w14:paraId="5B4B37DA" w14:textId="77777777" w:rsidR="007C6D17" w:rsidRDefault="00000000">
      <w:r>
        <w:t>This has significant implications for our understanding of complex systems. For instance, it allows researchers to model the emergence of global behaviors or patterns that arise from local interactions between nodes. This is particularly relevant in fields like epidemiology, where understanding the spread of diseases through social networks is crucial.</w:t>
      </w:r>
    </w:p>
    <w:p w14:paraId="6FAA7D7C" w14:textId="77777777" w:rsidR="007C6D17" w:rsidRDefault="00000000">
      <w:r>
        <w:t>Quantum graph theory also provides a new framework for analyzing and modeling the behavior of complex systems. By using quantum mechanical principles to describe node and edge dynamics, researchers can uncover novel patterns and correlations that would be difficult or impossible to detect using classical methods.</w:t>
      </w:r>
    </w:p>
    <w:p w14:paraId="7A9CEF56" w14:textId="77777777" w:rsidR="007C6D17" w:rsidRDefault="00000000">
      <w:r>
        <w:t>One promising application of quantum graph theory is in the field of quantum information science. Quantum computers rely on the manipulation of quantum entanglements between qubits, which are the fundamental units of quantum information. By applying quantum graph theory to these systems, researchers can develop new protocols for quantum error correction and fault-tolerant quantum computing.</w:t>
      </w:r>
    </w:p>
    <w:p w14:paraId="7196A8A8" w14:textId="77777777" w:rsidR="007C6D17" w:rsidRDefault="00000000">
      <w:r>
        <w:lastRenderedPageBreak/>
        <w:t>Furthermore, quantum graph theory has implications for our understanding of the nature of reality itself. The concept of entanglement between nodes in a network is closely related to the concept of entanglement between particles in quantum mechanics. This suggests that the fundamental laws governing complex systems may be connected to the fundamental laws governing the behavior of particles at the quantum level.</w:t>
      </w:r>
    </w:p>
    <w:p w14:paraId="3BD11CF5" w14:textId="77777777" w:rsidR="007C6D17" w:rsidRDefault="00000000">
      <w:r>
        <w:t>In this way, quantum graph theory provides a new lens through which we can view complex systems and understand their underlying dynamics. By combining the principles of quantum mechanics with the tools of graph theory, researchers can uncover novel insights into the nature of reality and develop new approaches to modeling and analyzing complex systems.</w:t>
      </w:r>
    </w:p>
    <w:p w14:paraId="6050BA72" w14:textId="77777777" w:rsidR="007C6D17" w:rsidRDefault="00000000">
      <w:r>
        <w:t>The study of quantum graph theory has the potential to revolutionize our understanding of complex systems and lead to breakthroughs in fields ranging from social network analysis to quantum information science. New and exciting applications may emerge as we continue to explore the mysteries of quantum mechanics and graph theory, with far-reaching implications for our understanding of the world around us.</w:t>
      </w:r>
    </w:p>
    <w:p w14:paraId="140D8048" w14:textId="77777777" w:rsidR="007C6D17" w:rsidRDefault="00000000">
      <w:r>
        <w:br w:type="page"/>
      </w:r>
    </w:p>
    <w:p w14:paraId="64FF0DF7" w14:textId="77777777" w:rsidR="007C6D17" w:rsidRDefault="00000000">
      <w:pPr>
        <w:pStyle w:val="Heading1"/>
      </w:pPr>
      <w:r>
        <w:lastRenderedPageBreak/>
        <w:t>Chapter 55: Combinatorics and Discrete Mathematics</w:t>
      </w:r>
    </w:p>
    <w:p w14:paraId="27C7A555" w14:textId="77777777" w:rsidR="007C6D17" w:rsidRDefault="00000000">
      <w:pPr>
        <w:pStyle w:val="Heading2"/>
      </w:pPr>
      <w:r>
        <w:t>Fundamentals of Combinatorics (Permutations, Combinations)</w:t>
      </w:r>
      <w:bookmarkStart w:id="540" w:name="6.5.1"/>
      <w:bookmarkEnd w:id="540"/>
    </w:p>
    <w:p w14:paraId="311E773C" w14:textId="77777777" w:rsidR="007C6D17" w:rsidRDefault="00000000">
      <w:r>
        <w:t>The fundamentals of combinatorics are the building blocks of a vast and fascinating field that has far-reaching implications in many areas of mathematics and computer science. At its core, combinatorics is concerned with counting and arranging objects in various ways, often without regard to order or symmetry. Two fundamental concepts that underlie much of combinatorics are permutations and combinations.</w:t>
      </w:r>
    </w:p>
    <w:p w14:paraId="78D10BF7" w14:textId="77777777" w:rsidR="007C6D17" w:rsidRDefault="00000000">
      <w:r>
        <w:t>A permutation is an arrangement of objects in a particular order. For example, if we have the letters A, B, and C, there are six possible permutations: ABC, ACB, BAC, BCA, CAB, and CBA. This may seem like a trivial exercise, but it has important implications for many areas of mathematics and computer science.</w:t>
      </w:r>
    </w:p>
    <w:p w14:paraId="06C4F467" w14:textId="77777777" w:rsidR="007C6D17" w:rsidRDefault="00000000">
      <w:r>
        <w:t>One of the most fundamental results in combinatorics is the formula for the number of permutations of n objects, which is given by n factorial: n!. This formula can be used to count the number of ways to arrange any set of objects. For example, if we have five different objects, there are 5! = 120 possible permutations.</w:t>
      </w:r>
    </w:p>
    <w:p w14:paraId="4CE0B5A9" w14:textId="77777777" w:rsidR="007C6D17" w:rsidRDefault="00000000">
      <w:r>
        <w:t>Combinations, on the other hand, refer to the selection of objects without regard to order. In other words, a combination is an arrangement of objects where the order in which they appear does not matter. Using our previous example, there are three combinations that can be formed from the letters A, B, and C: ABC, ACB, and BAC.</w:t>
      </w:r>
    </w:p>
    <w:p w14:paraId="63A5EE9B" w14:textId="77777777" w:rsidR="007C6D17" w:rsidRDefault="00000000">
      <w:r>
        <w:t>The formula for the number of combinations of n objects taken k at a time is given by the binomial coefficient: n choose k. This formula can be used to count the number of ways to select k objects from a set of n objects without regard to order.</w:t>
      </w:r>
    </w:p>
    <w:p w14:paraId="6FBFA4D2" w14:textId="77777777" w:rsidR="007C6D17" w:rsidRDefault="00000000">
      <w:r>
        <w:t>Combinatorics has many practical applications in computer science, mathematics, and other fields. For example, it is used in algorithms for searching and sorting data, as well as in the design of efficient data structures. It also plays an important role in coding theory, which is used to correct errors that occur when digital information is transmitted or stored.</w:t>
      </w:r>
    </w:p>
    <w:p w14:paraId="2622F770" w14:textId="77777777" w:rsidR="007C6D17" w:rsidRDefault="00000000">
      <w:r>
        <w:t>In addition to its practical applications, combinatorics has many theoretical implications as well. For example, it provides a framework for studying and analyzing the properties of complex systems. It also has connections to other areas of mathematics, such as graph theory and algebraic geometry.</w:t>
      </w:r>
    </w:p>
    <w:p w14:paraId="267B53CA" w14:textId="77777777" w:rsidR="007C6D17" w:rsidRDefault="00000000">
      <w:r>
        <w:t>One area where combinatorics plays an important role is in the study of permutations and combinations in computer science. This includes algorithms for searching and sorting data, as well as the design of efficient data structures. Combinatorics is also used in coding theory, which is used to correct errors that occur when digital information is transmitted or stored.</w:t>
      </w:r>
    </w:p>
    <w:p w14:paraId="644A2686" w14:textId="77777777" w:rsidR="007C6D17" w:rsidRDefault="00000000">
      <w:r>
        <w:t>Combinatorics provides a rich foundation for exploring the intricacies of complex systems, with far-reaching implications in many areas of mathematics and computer science.</w:t>
      </w:r>
    </w:p>
    <w:p w14:paraId="0BB4E116" w14:textId="77777777" w:rsidR="007C6D17" w:rsidRDefault="00000000">
      <w:pPr>
        <w:pStyle w:val="Heading2"/>
      </w:pPr>
      <w:r>
        <w:t>Recurrence Relations and Generating Functions</w:t>
      </w:r>
      <w:bookmarkStart w:id="541" w:name="6.5.2"/>
      <w:bookmarkEnd w:id="541"/>
    </w:p>
    <w:p w14:paraId="352BCCE1" w14:textId="77777777" w:rsidR="007C6D17" w:rsidRDefault="00000000">
      <w:r>
        <w:t xml:space="preserve">Recurrence relations are a fundamental tool in combinatorial mathematics, providing a powerful framework for solving problems involving sequences of numbers. At their core, </w:t>
      </w:r>
      <w:r>
        <w:lastRenderedPageBreak/>
        <w:t>recurrence relations describe how the terms of a sequence depend on previous terms, allowing us to build complex patterns and structures from simple starting conditions.</w:t>
      </w:r>
    </w:p>
    <w:p w14:paraId="6C5F9CF1" w14:textId="77777777" w:rsidR="007C6D17" w:rsidRDefault="00000000">
      <w:r>
        <w:t>One of the most elegant applications of recurrence relations is the use of generating functions. These are mathematical constructs that encode the properties of a sequence, making it possible to manipulate and analyze the sequence in various ways. In this section, we'll explore how recurrence relations and generating functions can be used together to solve problems and uncover new insights.</w:t>
      </w:r>
    </w:p>
    <w:p w14:paraId="2B14B526" w14:textId="77777777" w:rsidR="007C6D17" w:rsidRDefault="00000000">
      <w:r>
        <w:t>Let's start by considering a simple example: the Fibonacci sequence. This is a famous sequence defined recursively as F(n) = F(n-1) + F(n-2), with initial conditions F(0) = 0 and F(1) = 1. Using this recurrence relation, we can compute the first few terms of the sequence: 0, 1, 1, 2, 3, 5, ...</w:t>
      </w:r>
    </w:p>
    <w:p w14:paraId="54764659" w14:textId="77777777" w:rsidR="007C6D17" w:rsidRDefault="00000000">
      <w:r>
        <w:t>Now imagine that we want to find a formula for the nth term of the Fibonacci sequence, rather than simply computing each term individually. This is where generating functions come in. A generating function is a formal power series that encodes the properties of a sequence. In this case, we can define a generating function F(x) = Σn=0∞ Fn*x^n, which represents the Fibonacci sequence.</w:t>
      </w:r>
    </w:p>
    <w:p w14:paraId="5875B27A" w14:textId="77777777" w:rsidR="007C6D17" w:rsidRDefault="00000000">
      <w:r>
        <w:t xml:space="preserve">Using the recurrence relation and initial conditions, we can write down an explicit formula for the generating function: </w:t>
      </w:r>
      <w:r>
        <w:br/>
        <w:t>F(x) = x + x^2 + 2x^3 + 3x^4 + 5x^5 + ...</w:t>
      </w:r>
    </w:p>
    <w:p w14:paraId="364CCC9C" w14:textId="77777777" w:rsidR="007C6D17" w:rsidRDefault="00000000">
      <w:r>
        <w:t>This is a remarkable example of how a simple recurrence relation can be used to generate a complex sequence with rich mathematical structure. By manipulating the generating function, we can extract various properties of the Fibonacci sequence, such as its asymptotic behavior or the values of specific terms.</w:t>
      </w:r>
    </w:p>
    <w:p w14:paraId="3B5251CB" w14:textId="77777777" w:rsidR="007C6D17" w:rsidRDefault="00000000">
      <w:r>
        <w:t>Recurrence relations and generating functions are not limited to the Fibonacci sequence, however. They can be applied to a wide range of problems in combinatorics, probability theory, and even physics. For example, the partition function of a physical system can be represented as a generating function, allowing us to study the statistical properties of the system.</w:t>
      </w:r>
    </w:p>
    <w:p w14:paraId="60189968" w14:textId="77777777" w:rsidR="007C6D17" w:rsidRDefault="00000000">
      <w:r>
        <w:t>One of the key advantages of using recurrence relations and generating functions is that they provide a unified framework for solving problems across different domains. By recognizing the underlying structure of a sequence or function, we can apply powerful mathematical tools to solve problems in seemingly unrelated areas.</w:t>
      </w:r>
    </w:p>
    <w:p w14:paraId="2AC2219E" w14:textId="77777777" w:rsidR="007C6D17" w:rsidRDefault="00000000">
      <w:r>
        <w:t>In recent years, the study of recurrence relations and generating functions has seen significant advances due to the development of new computational methods and algorithms. For example, the theory of "unimodal" sequences, which have a unique maximum term, has been extensively studied using generating functions.</w:t>
      </w:r>
    </w:p>
    <w:p w14:paraId="74908762" w14:textId="77777777" w:rsidR="007C6D17" w:rsidRDefault="00000000">
      <w:r>
        <w:t>In addition, the connection between recurrence relations and generating functions has led to breakthroughs in fields such as algebraic combinatorics, representation theory, and even cryptography. The study of these topics continues to be an active area of research, with new discoveries being made regularly.</w:t>
      </w:r>
    </w:p>
    <w:p w14:paraId="67A6A466" w14:textId="77777777" w:rsidR="007C6D17" w:rsidRDefault="00000000">
      <w:r>
        <w:t xml:space="preserve">The interplay between recurrence relations and generating functions is a rich and fascinating topic that has far-reaching implications for mathematics and beyond. By exploring this connection, we can uncover new insights into the structure and behavior of </w:t>
      </w:r>
      <w:r>
        <w:lastRenderedPageBreak/>
        <w:t>complex sequences and functions, leading to innovative solutions and applications in a wide range of fields. The beauty and power of these mathematical tools will continue to inspire new discoveries and advancements for years to come.</w:t>
      </w:r>
    </w:p>
    <w:p w14:paraId="7EFDC92C" w14:textId="77777777" w:rsidR="007C6D17" w:rsidRDefault="00000000">
      <w:pPr>
        <w:pStyle w:val="Heading2"/>
      </w:pPr>
      <w:r>
        <w:t>Graph Theory and Network Analysis</w:t>
      </w:r>
      <w:bookmarkStart w:id="542" w:name="6.5.3"/>
      <w:bookmarkEnd w:id="542"/>
    </w:p>
    <w:p w14:paraId="691BA14E" w14:textId="77777777" w:rsidR="007C6D17" w:rsidRDefault="00000000">
      <w:r>
        <w:t>Graph theory and network analysis are fundamental tools for understanding complex systems in various fields, including computer science, biology, sociology, and physics. A graph is a mathematical object that consists of nodes or vertices connected by edges or arcs. The study of graphs has led to numerous breakthroughs in these areas, enabling researchers to model, analyze, and predict the behavior of complex networks.</w:t>
      </w:r>
    </w:p>
    <w:p w14:paraId="640824FF" w14:textId="77777777" w:rsidR="007C6D17" w:rsidRDefault="00000000">
      <w:r>
        <w:t>One of the key features of graph theory is its ability to capture the intricate relationships between entities in a system. For instance, in social network analysis, nodes represent individuals or groups, while edges signify friendships, collaborations, or other interactions. By examining the properties of these graphs, researchers can identify patterns and trends that may not be apparent through traditional statistical methods.</w:t>
      </w:r>
    </w:p>
    <w:p w14:paraId="2780278D" w14:textId="77777777" w:rsidR="007C6D17" w:rsidRDefault="00000000">
      <w:r>
        <w:t>In biology, graph theory has been used to model gene regulatory networks, protein-protein interaction networks, and metabolic pathways. These models provide a framework for understanding how biological systems respond to perturbations and evolve over time. For example, the yeast transcriptional network is a complex graph that involves hundreds of genes and thousands of regulatory interactions.</w:t>
      </w:r>
    </w:p>
    <w:p w14:paraId="7A7A08B0" w14:textId="77777777" w:rsidR="007C6D17" w:rsidRDefault="00000000">
      <w:r>
        <w:t>In computer science, graph theory has led to significant advances in algorithms and data structures. Graph algorithms are essential tools for solving problems involving relationships between entities, such as finding shortest paths, detecting communities, or identifying clusters. These algorithms have applications in areas like web search engines, social media platforms, and recommendation systems.</w:t>
      </w:r>
    </w:p>
    <w:p w14:paraId="36AC382E" w14:textId="77777777" w:rsidR="007C6D17" w:rsidRDefault="00000000">
      <w:r>
        <w:t>Network analysis is a powerful tool for understanding the dynamics of complex systems. By analyzing the topological properties of networks, researchers can identify key features that influence their behavior, such as connectivity, centrality, and robustness. For instance, the connectivity of a network determines its ability to transmit information or withstand failures. Centrality measures, like degree centrality or betweenness centrality, reveal which nodes are most critical to the network's functioning.</w:t>
      </w:r>
    </w:p>
    <w:p w14:paraId="07F41A4D" w14:textId="77777777" w:rsidR="007C6D17" w:rsidRDefault="00000000">
      <w:r>
        <w:t>Network analysis has also been used to study the emergence of global phenomena from local interactions. For example, the spread of rumors or diseases through social networks can be understood by analyzing the connectivity and community structure of these graphs. Similarly, the behavior of financial markets can be studied by examining the interactions between market participants, such as investors, traders, and analysts.</w:t>
      </w:r>
    </w:p>
    <w:p w14:paraId="3AA1AA6E" w14:textId="77777777" w:rsidR="007C6D17" w:rsidRDefault="00000000">
      <w:r>
        <w:t>Another important aspect of network analysis is its ability to identify patterns and anomalies in complex systems. By applying statistical methods or machine learning algorithms to graph data, researchers can detect unusual behaviors, predict future events, or identify potential risks. For instance, anomaly detection algorithms have been used to identify suspicious transactions in financial networks or detect malicious activities on social media platforms.</w:t>
      </w:r>
    </w:p>
    <w:p w14:paraId="6714091D" w14:textId="77777777" w:rsidR="007C6D17" w:rsidRDefault="00000000">
      <w:r>
        <w:lastRenderedPageBreak/>
        <w:t>In addition to its applications in computer science and biology, graph theory has also found uses in physics, particularly in the study of complex systems and phase transitions. Graphs can be used to model the interactions between particles or fields in quantum mechanics, enabling researchers to understand the emergence of collective behavior in these systems.</w:t>
      </w:r>
    </w:p>
    <w:p w14:paraId="06AE7E7F" w14:textId="77777777" w:rsidR="007C6D17" w:rsidRDefault="00000000">
      <w:r>
        <w:t>Finally, network analysis has been applied to a wide range of social and economic phenomena, including social media networks, supply chains, and financial markets. By analyzing the properties of these graphs, researchers can gain insights into the dynamics of human societies, identify trends and patterns, and predict future outcomes. These methods have far-reaching implications for our ability to analyze and predict the behavior of complex systems.</w:t>
      </w:r>
    </w:p>
    <w:p w14:paraId="6F378342" w14:textId="77777777" w:rsidR="007C6D17" w:rsidRDefault="00000000">
      <w:pPr>
        <w:pStyle w:val="Heading2"/>
      </w:pPr>
      <w:r>
        <w:t>Discrete Optimization Problems</w:t>
      </w:r>
      <w:bookmarkStart w:id="543" w:name="6.5.4"/>
      <w:bookmarkEnd w:id="543"/>
    </w:p>
    <w:p w14:paraId="3FB372DD" w14:textId="77777777" w:rsidR="007C6D17" w:rsidRDefault="00000000">
      <w:r>
        <w:t>Discrete optimization problems involve finding the optimal solution among a finite set of discrete options. These types of problems are ubiquitous in various fields such as computer science, operations research, economics, and engineering. The goal is to identify the best possible solution that satisfies certain constraints and optimizes a given objective function.</w:t>
      </w:r>
    </w:p>
    <w:p w14:paraId="624A53BC" w14:textId="77777777" w:rsidR="007C6D17" w:rsidRDefault="00000000">
      <w:r>
        <w:t>One classic example of a discrete optimization problem is the traveling salesman problem. Given a set of cities and their pairwise distances, find the shortest possible tour that visits each city exactly once and returns to the starting point. This problem has numerous applications in logistics, telecommunications, and other fields where efficient routes need to be planned.</w:t>
      </w:r>
    </w:p>
    <w:p w14:paraId="587B5020" w14:textId="77777777" w:rsidR="007C6D17" w:rsidRDefault="00000000">
      <w:r>
        <w:t>Another important type of discrete optimization problem is the knapsack problem. Imagine you have a set of items with different weights and values, and you want to select the best subset that maximizes the total value while not exceeding a given weight capacity. This problem has applications in resource allocation, inventory management, and portfolio selection.</w:t>
      </w:r>
    </w:p>
    <w:p w14:paraId="0DBDCCFF" w14:textId="77777777" w:rsidR="007C6D17" w:rsidRDefault="00000000">
      <w:r>
        <w:t>Discrete optimization problems can be approached using various algorithms and techniques. One popular approach is linear programming relaxation, which involves solving a continuous relaxation of the original problem and then rounding the solution to get an integer-valued answer. Another approach is constraint satisfaction, where the goal is to find an assignment that satisfies all constraints in the problem.</w:t>
      </w:r>
    </w:p>
    <w:p w14:paraId="456DFF4B" w14:textId="77777777" w:rsidR="007C6D17" w:rsidRDefault="00000000">
      <w:r>
        <w:t>One of the most powerful tools for solving discrete optimization problems is the concept of dynamic programming. This technique involves breaking down a complex problem into smaller subproblems, solving each one recursively, and then combining the solutions to obtain the final answer. Dynamic programming has been used to solve numerous famous problems in computer science, including the Fibonacci sequence and the longest common subsequence.</w:t>
      </w:r>
    </w:p>
    <w:p w14:paraId="27E7C3FA" w14:textId="77777777" w:rsidR="007C6D17" w:rsidRDefault="00000000">
      <w:r>
        <w:t>Another important area of research in discrete optimization is the study of approximation algorithms. These algorithms aim to find approximate solutions that are close to optimal but can be computed more efficiently than exact algorithms. Approximation algorithms have found applications in fields such as machine learning, data mining, and computational biology.</w:t>
      </w:r>
    </w:p>
    <w:p w14:paraId="01561E99" w14:textId="77777777" w:rsidR="007C6D17" w:rsidRDefault="00000000">
      <w:r>
        <w:lastRenderedPageBreak/>
        <w:t>One of the most exciting areas of research in discrete optimization is the use of machine learning techniques to solve these problems. This involves using algorithms such as gradient descent or stochastic gradient ascent to optimize a given objective function. Machine learning has been used to solve various discrete optimization problems, including the knapsack problem, the subset sum problem, and the maximum cut problem.</w:t>
      </w:r>
    </w:p>
    <w:p w14:paraId="5FE07FB7" w14:textId="77777777" w:rsidR="007C6D17" w:rsidRDefault="00000000">
      <w:r>
        <w:t>Finally, discrete optimization problems have numerous applications in real-world scenarios. For example, in logistics and transportation, discrete optimization is used to plan routes for trucks, ships, and airplanes. In finance, it is used to optimize portfolio selection and risk management. In healthcare, it is used to optimize patient assignment and resource allocation.</w:t>
      </w:r>
    </w:p>
    <w:p w14:paraId="429068CC" w14:textId="77777777" w:rsidR="007C6D17" w:rsidRDefault="00000000">
      <w:r>
        <w:t>By understanding the principles of discrete optimization, we can develop more efficient and effective solutions for real-world applications.</w:t>
      </w:r>
    </w:p>
    <w:p w14:paraId="39112CD5" w14:textId="77777777" w:rsidR="007C6D17" w:rsidRDefault="00000000">
      <w:pPr>
        <w:pStyle w:val="Heading2"/>
      </w:pPr>
      <w:r>
        <w:t>Number Theory and Diophantine Equations</w:t>
      </w:r>
      <w:bookmarkStart w:id="544" w:name="6.5.5"/>
      <w:bookmarkEnd w:id="544"/>
    </w:p>
    <w:p w14:paraId="62F1AF3C" w14:textId="77777777" w:rsidR="007C6D17" w:rsidRDefault="00000000">
      <w:r>
        <w:t>Number theory and Diophantine equations are fundamental concepts in mathematics that have far-reaching implications for many areas of study. At its core, number theory is the study of properties of integers and other whole numbers, including their relationships with each other.</w:t>
      </w:r>
    </w:p>
    <w:p w14:paraId="6CDC720D" w14:textId="77777777" w:rsidR="007C6D17" w:rsidRDefault="00000000">
      <w:r>
        <w:t>One of the most important and influential results in number theory is Fermat's Last Theorem, which states that there are no integer solutions to the equation a^n + b^n = c^n for n greater than 2. This theorem was famously proved by Andrew Wiles in the late 1990s using modular forms, a type of mathematical object that can be used to study the properties of integers.</w:t>
      </w:r>
    </w:p>
    <w:p w14:paraId="60105415" w14:textId="77777777" w:rsidR="007C6D17" w:rsidRDefault="00000000">
      <w:r>
        <w:t>Diophantine equations, on the other hand, are polynomial equations involving variables and constants with integer coefficients. These equations have been studied extensively throughout history, with some of the earliest recorded work dating back to ancient Babylonian mathematicians.</w:t>
      </w:r>
    </w:p>
    <w:p w14:paraId="6D76911A" w14:textId="77777777" w:rsidR="007C6D17" w:rsidRDefault="00000000">
      <w:r>
        <w:t>One of the most famous Diophantine equations is the Pythagorean equation, which states that a^2 + b^2 = c^2 for right triangles with legs of length a and b and hypotenuse of length c. This equation has been used extensively in many areas of mathematics and science, including geometry, trigonometry, and physics.</w:t>
      </w:r>
    </w:p>
    <w:p w14:paraId="78A98CBA" w14:textId="77777777" w:rsidR="007C6D17" w:rsidRDefault="00000000">
      <w:r>
        <w:t>Another important Diophantine equation is the Pell equation, which states that x^2 - dy^2 = 1 for integers x, y, and d. This equation has been studied extensively by mathematicians throughout history, with some of the earliest recorded work dating back to ancient Indian mathematicians.</w:t>
      </w:r>
    </w:p>
    <w:p w14:paraId="1B88A632" w14:textId="77777777" w:rsidR="007C6D17" w:rsidRDefault="00000000">
      <w:r>
        <w:t>Diophantine equations have many practical applications in mathematics and science. For example, they can be used to solve systems of linear equations, which is a fundamental problem in many areas of study. They can also be used to prove the infinitude of prime numbers, which is a fundamental result in number theory.</w:t>
      </w:r>
    </w:p>
    <w:p w14:paraId="645C91EC" w14:textId="77777777" w:rsidR="007C6D17" w:rsidRDefault="00000000">
      <w:r>
        <w:t xml:space="preserve">In addition to their practical applications, Diophantine equations have also played an important role in the development of many mathematical theories and results. For example, the solution to the Pell equation was a key step in the proof of Fermat's Last Theorem, and </w:t>
      </w:r>
      <w:r>
        <w:lastRenderedPageBreak/>
        <w:t>the study of Diophantine equations has led to many important advances in number theory and algebra.</w:t>
      </w:r>
    </w:p>
    <w:p w14:paraId="4E56E8B2" w14:textId="77777777" w:rsidR="007C6D17" w:rsidRDefault="00000000">
      <w:r>
        <w:t>In recent years, there has been a growing interest in using Diophantine equations to solve problems in computer science. For example, the solution to certain types of Diophantine equations can be used to prove the correctness of algorithms for solving other types of equations. This area of study is known as computational number theory, and it has many important applications in cryptography and coding theory.</w:t>
      </w:r>
    </w:p>
    <w:p w14:paraId="7729C5F5" w14:textId="77777777" w:rsidR="007C6D17" w:rsidRDefault="00000000">
      <w:r>
        <w:t>These fundamental concepts have far-reaching implications for many areas of study, with many important results and applications throughout history.</w:t>
      </w:r>
    </w:p>
    <w:p w14:paraId="189C4B48" w14:textId="77777777" w:rsidR="007C6D17" w:rsidRDefault="00000000">
      <w:pPr>
        <w:pStyle w:val="Heading2"/>
      </w:pPr>
      <w:r>
        <w:t>Finite Fields and Galois Theory</w:t>
      </w:r>
      <w:bookmarkStart w:id="545" w:name="6.5.6"/>
      <w:bookmarkEnd w:id="545"/>
    </w:p>
    <w:p w14:paraId="3F00C5A0" w14:textId="77777777" w:rsidR="007C6D17" w:rsidRDefault="00000000">
      <w:r>
        <w:t>Finite fields and Galois theory are two fundamental concepts in algebra that have far-reaching implications for many areas of mathematics, computer science, and cryptography. At their core, they deal with the study of symmetries and patterns in mathematical structures.</w:t>
      </w:r>
    </w:p>
    <w:p w14:paraId="1BAA5502" w14:textId="77777777" w:rsidR="007C6D17" w:rsidRDefault="00000000">
      <w:r>
        <w:t>A finite field is a set of numbers, typically denoted by F_q, where q is a prime power, under two binary operations: addition and multiplication. The key property of these fields is that every non-zero element has a unique multiplicative inverse, making them behave like the real number system with respect to multiplication. Finite fields are used extensively in computer science, particularly in coding theory and cryptography.</w:t>
      </w:r>
    </w:p>
    <w:p w14:paraId="708BE4F2" w14:textId="77777777" w:rsidR="007C6D17" w:rsidRDefault="00000000">
      <w:r>
        <w:t>Galois theory, on the other hand, is a branch of algebra that studies the symmetry groups of mathematical structures, such as polynomials or rational functions. It was developed by Évariste Galois in the mid-19th century to solve the problem of determining whether a given equation has a solution using radicals, i.e., combinations of addition, subtraction, multiplication, division, and nth root extraction.</w:t>
      </w:r>
    </w:p>
    <w:p w14:paraId="41DB1319" w14:textId="77777777" w:rsidR="007C6D17" w:rsidRDefault="00000000">
      <w:r>
        <w:t>The central concept in Galois theory is the notion of a Galois connection between two algebraic structures. Given a field extension L/K, where K is the base field, the Galois group G(L/K) is defined as the set of K-automorphisms of L that leave each element of K fixed. This group acts on the roots of polynomials in L and preserves their symmetry.</w:t>
      </w:r>
    </w:p>
    <w:p w14:paraId="0C78713D" w14:textId="77777777" w:rsidR="007C6D17" w:rsidRDefault="00000000">
      <w:r>
        <w:t>One of the most important results in Galois theory is the Fundamental Theorem of Galois Theory, which establishes a deep connection between the Galois group G(L/K) and the algebraic structure of the field extension L/K. Specifically, it shows that G(L/K) is isomorphic to the automorphism group of the splitting field of a polynomial f(x) over K, where f(x) has no repeated roots in L.</w:t>
      </w:r>
    </w:p>
    <w:p w14:paraId="039CEBC2" w14:textId="77777777" w:rsidR="007C6D17" w:rsidRDefault="00000000">
      <w:r>
        <w:t>The implications of finite fields and Galois theory are far-reaching. In computer science, they have applications in coding theory, cryptography, and algorithm design. For instance, the construction of error-correcting codes relies heavily on the properties of finite fields. Cryptographic algorithms, such as RSA, also rely on the existence of large finite fields.</w:t>
      </w:r>
    </w:p>
    <w:p w14:paraId="360D269A" w14:textId="77777777" w:rsidR="007C6D17" w:rsidRDefault="00000000">
      <w:r>
        <w:t>In mathematics, Galois theory has had a profound impact on many areas, including algebraic geometry, number theory, and differential equations. It has been used to study the symmetry groups of mathematical structures, leading to important advances in our understanding of these areas.</w:t>
      </w:r>
    </w:p>
    <w:p w14:paraId="318EB378" w14:textId="77777777" w:rsidR="007C6D17" w:rsidRDefault="00000000">
      <w:r>
        <w:lastRenderedPageBreak/>
        <w:t>Moreover, Galois theory has connections to other branches of mathematics, such as topology, geometry, and analysis. For example, the fundamental group of a topological space can be viewed as a Galois group, giving rise to deep connections between algebraic geometry and topology.</w:t>
      </w:r>
    </w:p>
    <w:p w14:paraId="4A87CE0C" w14:textId="77777777" w:rsidR="007C6D17" w:rsidRDefault="00000000">
      <w:r>
        <w:t>The powerful tools provided by finite fields and Galois theory have led to significant advances in our understanding of mathematical structures and their symmetries, with far-reaching implications for mathematics, computer science, and cryptography.</w:t>
      </w:r>
    </w:p>
    <w:p w14:paraId="56F878D3" w14:textId="77777777" w:rsidR="007C6D17" w:rsidRDefault="00000000">
      <w:pPr>
        <w:pStyle w:val="Heading2"/>
      </w:pPr>
      <w:r>
        <w:t>Combinatorial Algorithms and Data Structures</w:t>
      </w:r>
      <w:bookmarkStart w:id="546" w:name="6.5.7"/>
      <w:bookmarkEnd w:id="546"/>
    </w:p>
    <w:p w14:paraId="15402806" w14:textId="77777777" w:rsidR="007C6D17" w:rsidRDefault="00000000">
      <w:r>
        <w:t>The world of combinatorial algorithms and data structures is a vast and fascinating one. At its core lies the pursuit of efficiently solving complex problems that involve counting, matching, and arranging objects in various ways. This endeavor has far-aching implications across many fields, from computer science to mathematics, biology, and even economics.</w:t>
      </w:r>
    </w:p>
    <w:p w14:paraId="594C1AD6" w14:textId="77777777" w:rsidR="007C6D17" w:rsidRDefault="00000000">
      <w:r>
        <w:t>One of the most fundamental concepts in combinatorial algorithms is the notion of a permutation. A permutation is an arrangement of a set of objects, often represented as a sequence or an ordering. Permutations are crucial in many areas, such as sorting data, solving puzzles, and even understanding biological processes like protein folding.</w:t>
      </w:r>
    </w:p>
    <w:p w14:paraId="57AE6778" w14:textId="77777777" w:rsidR="007C6D17" w:rsidRDefault="00000000">
      <w:r>
        <w:t>To tackle the task of generating permutations efficiently, researchers have developed various algorithms. One classic approach is the recursive algorithm, which breaks down the problem into smaller sub-problems until it reaches a trivial solution. This method has been refined over the years to reduce computational time and memory requirements.</w:t>
      </w:r>
    </w:p>
    <w:p w14:paraId="58C45DBB" w14:textId="77777777" w:rsidR="007C6D17" w:rsidRDefault="00000000">
      <w:r>
        <w:t>Another important concept in combinatorial algorithms is that of a graph. A graph is a collection of nodes or vertices connected by edges. Graphs are ubiquitous, appearing in social networks, transportation systems, and even biological pathways. To analyze these complex structures, computer scientists have developed a range of algorithms, including those for traversing, searching, and clustering.</w:t>
      </w:r>
    </w:p>
    <w:p w14:paraId="004CA16F" w14:textId="77777777" w:rsidR="007C6D17" w:rsidRDefault="00000000">
      <w:r>
        <w:t>One particularly powerful technique for manipulating graphs is the concept of graph decomposition. This involves breaking down a large graph into smaller sub-graphs, each with its own unique properties and characteristics. By analyzing these sub-graphs separately, researchers can often identify hidden patterns or structures that would be difficult to discern in the original graph.</w:t>
      </w:r>
    </w:p>
    <w:p w14:paraId="16D9D247" w14:textId="77777777" w:rsidR="007C6D17" w:rsidRDefault="00000000">
      <w:r>
        <w:t>Combinatorial algorithms also play a crucial role in data structures, which are the fundamental building blocks of computer programming. Data structures like arrays, linked lists, trees, and graphs allow programmers to efficiently store, retrieve, and manipulate large amounts of data.</w:t>
      </w:r>
    </w:p>
    <w:p w14:paraId="3D64B50D" w14:textId="77777777" w:rsidR="007C6D17" w:rsidRDefault="00000000">
      <w:r>
        <w:t>One essential aspect of data structures is the concept of indexing. Indexing involves assigning unique identifiers or labels to each element within a data structure, making it possible to quickly locate specific pieces of information. This technique has far-reaching implications in areas like databases, file systems, and even search engines.</w:t>
      </w:r>
    </w:p>
    <w:p w14:paraId="5B8291F6" w14:textId="77777777" w:rsidR="007C6D17" w:rsidRDefault="00000000">
      <w:r>
        <w:t>Another vital component of combinatorial algorithms is the notion of sorting. Sorting refers to the process of arranging a set of objects or elements in a particular order, often based on certain criteria such as size, color, or relevance. Efficient sorting algorithms are essential in many applications, including data analysis, scientific simulations, and even video games.</w:t>
      </w:r>
    </w:p>
    <w:p w14:paraId="3B267F68" w14:textId="77777777" w:rsidR="007C6D17" w:rsidRDefault="00000000">
      <w:r>
        <w:lastRenderedPageBreak/>
        <w:t>The importance of combinatorial algorithms and data structures extends beyond computer science to other fields like biology, economics, and physics. For instance, the study of protein structures in molecular biology relies heavily on graph theory and combinatorial algorithms.</w:t>
      </w:r>
    </w:p>
    <w:p w14:paraId="4EF287FB" w14:textId="77777777" w:rsidR="007C6D17" w:rsidRDefault="00000000">
      <w:r>
        <w:t>In economics, researchers use combinatorial algorithms to model complex systems, optimize resource allocation, and analyze market trends. The concepts of permutations, graphs, and indexing have been applied to fields like finance, logistics, and even urban planning.</w:t>
      </w:r>
    </w:p>
    <w:p w14:paraId="495781CC" w14:textId="77777777" w:rsidR="007C6D17" w:rsidRDefault="00000000">
      <w:r>
        <w:t>Combinatorial algorithms also find applications in physics, particularly in the study of particle collisions and quantum mechanics. Researchers use these techniques to simulate complex phenomena, model particle interactions, and optimize computational resources.</w:t>
      </w:r>
    </w:p>
    <w:p w14:paraId="3D1B523D" w14:textId="77777777" w:rsidR="007C6D17" w:rsidRDefault="00000000">
      <w:r>
        <w:t>The concepts of combinatorial algorithms and data structures are cornerstones of modern computer science, with far-reaching implications across many fields. By mastering these concepts, researchers can develop efficient solutions for complex problems, unlock new insights, and push the boundaries of human knowledge.</w:t>
      </w:r>
    </w:p>
    <w:p w14:paraId="5C2ED3E9" w14:textId="77777777" w:rsidR="007C6D17" w:rsidRDefault="00000000">
      <w:pPr>
        <w:pStyle w:val="Heading2"/>
      </w:pPr>
      <w:r>
        <w:t>Catalan Numbers and Recurrence Relations</w:t>
      </w:r>
      <w:bookmarkStart w:id="547" w:name="6.5.8"/>
      <w:bookmarkEnd w:id="547"/>
    </w:p>
    <w:p w14:paraId="0B84851D" w14:textId="77777777" w:rsidR="007C6D17" w:rsidRDefault="00000000">
      <w:r>
        <w:t>The Catalan numbers, named after the mathematician Eugène Charles Catalan, are a sequence of natural numbers that appear in various counting problems. These numbers have been studied extensively and have numerous applications in mathematics and computer science.</w:t>
      </w:r>
    </w:p>
    <w:p w14:paraId="75F3597C" w14:textId="77777777" w:rsidR="007C6D17" w:rsidRDefault="00000000">
      <w:r>
        <w:t>The first few Catalan numbers are 1, 2, 5, 14, 34, 89, 234, and so on. The nth Catalan number can be calculated using the recurrence relation:</w:t>
      </w:r>
    </w:p>
    <w:p w14:paraId="13BCF3D8" w14:textId="77777777" w:rsidR="007C6D17" w:rsidRDefault="00000000">
      <w:r>
        <w:t>C(n) = (2n-1) * C(n-1) / n</w:t>
      </w:r>
      <w:r>
        <w:br/>
        <w:t>where C(0) is defined to be 1.</w:t>
      </w:r>
    </w:p>
    <w:p w14:paraId="52E35A71" w14:textId="77777777" w:rsidR="007C6D17" w:rsidRDefault="00000000">
      <w:r>
        <w:t>This recurrence relation has a simple intuitive explanation. Imagine you are trying to triangulate a polygon with n+1 sides. You can either start by adding an edge to the original polygon, or add a vertex and then triangulate the resulting polygon. The number of ways to do this is given by the Catalan number C(n).</w:t>
      </w:r>
    </w:p>
    <w:p w14:paraId="77118AFF" w14:textId="77777777" w:rsidR="007C6D17" w:rsidRDefault="00000000">
      <w:r>
        <w:t>The recurrence relation has also been shown to be related to other counting problems in combinatorics. For example, it appears in the study of lattice paths, where a path consists of n up-steps and n down-steps.</w:t>
      </w:r>
    </w:p>
    <w:p w14:paraId="770E52B1" w14:textId="77777777" w:rsidR="007C6D17" w:rsidRDefault="00000000">
      <w:r>
        <w:t>Another application of the Catalan numbers is in the study of binary trees. A binary tree is a tree-like data structure with two types of nodes: internal nodes, which have children, and external nodes, which do not. The number of ways to construct a binary tree with n internal nodes is given by the nth Catalan number.</w:t>
      </w:r>
    </w:p>
    <w:p w14:paraId="7B874C74" w14:textId="77777777" w:rsidR="007C6D17" w:rsidRDefault="00000000">
      <w:r>
        <w:t>The Catalan numbers also appear in the study of Young diagrams, which are arrays of boxes that can be used to represent permutations and other combinatorial objects.</w:t>
      </w:r>
    </w:p>
    <w:p w14:paraId="108CFD99" w14:textId="77777777" w:rsidR="007C6D17" w:rsidRDefault="00000000">
      <w:r>
        <w:t>In addition to these counting problems, the Catalan numbers have been studied extensively from a theoretical perspective. For example, it has been shown that the Catalan numbers grow faster than any power of n, but slower than the factorial function n!.</w:t>
      </w:r>
    </w:p>
    <w:p w14:paraId="0BE98903" w14:textId="77777777" w:rsidR="007C6D17" w:rsidRDefault="00000000">
      <w:r>
        <w:t xml:space="preserve">The study of the Catalan numbers has also led to the discovery of many interesting and unexpected connections between different areas of mathematics. For example, the Catalan </w:t>
      </w:r>
      <w:r>
        <w:lastRenderedPageBreak/>
        <w:t>numbers are related to the number of ways to triangulate a polygon with n sides, which is in turn connected to the theory of elliptic curves.</w:t>
      </w:r>
    </w:p>
    <w:p w14:paraId="1939F4EF" w14:textId="77777777" w:rsidR="007C6D17" w:rsidRDefault="00000000">
      <w:r>
        <w:t>In recent years, the Catalan numbers have found applications in computer science as well. For example, they appear in the study of algorithms for solving problems related to graph theory and combinatorial optimization.</w:t>
      </w:r>
    </w:p>
    <w:p w14:paraId="5F763B2E" w14:textId="77777777" w:rsidR="007C6D17" w:rsidRDefault="00000000">
      <w:r>
        <w:t>Despite their many connections to other areas of mathematics, the Catalan numbers remain a fundamental area of research in number theory and combinatorics. Their properties and applications continue to be studied extensively by mathematicians and computer scientists around the world. The continued exploration of these numbers will undoubtedly lead to new discoveries and insights, further solidifying their importance in the mathematical community.</w:t>
      </w:r>
    </w:p>
    <w:p w14:paraId="55C9430E" w14:textId="77777777" w:rsidR="007C6D17" w:rsidRDefault="00000000">
      <w:pPr>
        <w:pStyle w:val="Heading2"/>
      </w:pPr>
      <w:r>
        <w:t>Graph Polynomials and Topological Invariants</w:t>
      </w:r>
      <w:bookmarkStart w:id="548" w:name="6.5.9"/>
      <w:bookmarkEnd w:id="548"/>
    </w:p>
    <w:p w14:paraId="251E46C8" w14:textId="77777777" w:rsidR="007C6D17" w:rsidRDefault="00000000">
      <w:r>
        <w:t>Graph polynomials and topological invariants are fundamental concepts in algebraic topology that have far-reading implications for various branches of mathematics and computer science. At their core, these ideas revolve around the notion of describing geometric objects using polynomial equations.</w:t>
      </w:r>
    </w:p>
    <w:p w14:paraId="158E2034" w14:textId="77777777" w:rsidR="007C6D17" w:rsidRDefault="00000000">
      <w:r>
        <w:t>In essence, graph polynomials arise from the study of graphs, which are combinatorial structures composed of nodes and edges. By associating polynomials with these graphs, we can encode intricate topological information about the underlying space. This process allows us to translate complex geometric properties into algebraic expressions, thereby gaining insight into the structure and behavior of the original space.</w:t>
      </w:r>
    </w:p>
    <w:p w14:paraId="0876318D" w14:textId="77777777" w:rsidR="007C6D17" w:rsidRDefault="00000000">
      <w:r>
        <w:t>One of the most significant contributions of graph polynomials is their role in understanding the topology of spaces. Topology, as a field, concerns itself with the study of the properties that are preserved under continuous deformations. In other words, topologists seek to capture the essence of shapes by identifying features that remain unchanged even when the shape is transformed or stretched.</w:t>
      </w:r>
    </w:p>
    <w:p w14:paraId="3957ACB7" w14:textId="77777777" w:rsidR="007C6D17" w:rsidRDefault="00000000">
      <w:r>
        <w:t>Graph polynomials offer a powerful tool for this endeavor. By analyzing the polynomial equations associated with a graph, we can extract information about the connectedness and holes within the space. This knowledge enables us to determine whether two spaces are topologically equivalent or not – a crucial aspect of topological classification.</w:t>
      </w:r>
    </w:p>
    <w:p w14:paraId="7389AEAF" w14:textId="77777777" w:rsidR="007C6D17" w:rsidRDefault="00000000">
      <w:r>
        <w:t>Topological invariants, which often take the form of graph polynomials, play a central role in this process. These invariants are algebraic expressions that remain unchanged under continuous deformations and provide a unique fingerprint for each topological space. In other words, different spaces have distinct topological invariants, allowing us to distinguish between them.</w:t>
      </w:r>
    </w:p>
    <w:p w14:paraId="03FF7759" w14:textId="77777777" w:rsidR="007C6D17" w:rsidRDefault="00000000">
      <w:r>
        <w:t>The interplay between graph polynomials and topological invariants has far-reaching implications for various areas of mathematics and computer science. For instance, the study of knot theory relies heavily on graph polynomials and their associated invariants. Knots are prime examples of topological spaces with rich geometric structure, and understanding the behavior of graph polynomials around these knots is crucial for advances in this field.</w:t>
      </w:r>
    </w:p>
    <w:p w14:paraId="7A9249E6" w14:textId="77777777" w:rsidR="007C6D17" w:rsidRDefault="00000000">
      <w:r>
        <w:t xml:space="preserve">Furthermore, the connection between graph polynomials and topological invariants has significant implications for computational complexity theory. In particular, the study of </w:t>
      </w:r>
      <w:r>
        <w:lastRenderedPageBreak/>
        <w:t>persistence homology – a branch of algebraic topology that deals with the stability of topological features under small deformations – relies heavily on graph polynomials and their associated invariants.</w:t>
      </w:r>
    </w:p>
    <w:p w14:paraId="592A0213" w14:textId="77777777" w:rsidR="007C6D17" w:rsidRDefault="00000000">
      <w:r>
        <w:t>In recent years, the application of graph polynomials and topological invariants to machine learning has also gained significant traction. By leveraging these concepts, researchers have been able to develop novel algorithms for data analysis and clustering that take into account the intricate geometric structure of high-dimensional spaces.</w:t>
      </w:r>
    </w:p>
    <w:p w14:paraId="3B9E86F8" w14:textId="77777777" w:rsidR="007C6D17" w:rsidRDefault="00000000">
      <w:r>
        <w:t>Throughout this section, we've explored the rich landscape of graph polynomials and topological invariants. From their origins in algebraic topology to their far-reaching implications for various branches of mathematics and computer science, these concepts offer a powerful toolkit for understanding the intricacies of complex systems. By embracing the beauty and complexity of these ideas, we can advance our knowledge and push the boundaries of what's possible.</w:t>
      </w:r>
    </w:p>
    <w:p w14:paraId="4BAC996E" w14:textId="77777777" w:rsidR="007C6D17" w:rsidRDefault="00000000">
      <w:pPr>
        <w:pStyle w:val="Heading2"/>
      </w:pPr>
      <w:r>
        <w:t>Computational Complexity Theory</w:t>
      </w:r>
      <w:bookmarkStart w:id="549" w:name="6.5.10"/>
      <w:bookmarkEnd w:id="549"/>
    </w:p>
    <w:p w14:paraId="3786F9C9" w14:textId="77777777" w:rsidR="007C6D17" w:rsidRDefault="00000000">
      <w:r>
        <w:t>Computational complexity theory is the branch of computer science that deals with the study of the resources required to solve computational problems. It's concerned with understanding how efficient algorithms can be designed for solving various computational problems, and it has far-reading implications for many areas of computer science.</w:t>
      </w:r>
    </w:p>
    <w:p w14:paraId="50297247" w14:textId="77777777" w:rsidR="007C6D17" w:rsidRDefault="00000000">
      <w:r>
        <w:t>One of the fundamental concepts in computational complexity theory is the notion of a complexity class. A complexity class is a set of computational problems that require similar amounts of computational resources to solve. For example, the class P (short for polynomial time) consists of all computational problems that can be solved by an algorithm that runs in polynomial time, i.e., the number of steps it takes grows polynomially with the size of the input.</w:t>
      </w:r>
    </w:p>
    <w:p w14:paraId="6111FAF6" w14:textId="77777777" w:rsidR="007C6D17" w:rsidRDefault="00000000">
      <w:r>
        <w:t>Another important concept is the notion of a reduction. In computational complexity theory, reductions are used to show that one problem is at least as hard as another. For example, if we can reduce a problem X to Y, then we know that any algorithm that can solve Y in polynomial time must also be able to solve X in polynomial time.</w:t>
      </w:r>
    </w:p>
    <w:p w14:paraId="09D5A229" w14:textId="77777777" w:rsidR="007C6D17" w:rsidRDefault="00000000">
      <w:r>
        <w:t>One of the most famous results in computational complexity theory is the proof that there are problems that cannot be solved by any algorithm that runs in polynomial time. This result was proved independently by Stephen Cook and Leonid Levin in the 1970s, and it had a profound impact on the field. The problem they chose to demonstrate this result was the Boolean satisfiability problem (SAT), which is the problem of determining whether there exists an assignment of values to variables that makes a given Boolean formula true.</w:t>
      </w:r>
    </w:p>
    <w:p w14:paraId="63BABCDC" w14:textId="77777777" w:rsidR="007C6D17" w:rsidRDefault="00000000">
      <w:r>
        <w:t>The proof showed that if there were an algorithm that could solve SAT in polynomial time, then we would be able to decide whether any given language is recognizable or not by using that algorithm. This would allow us to solve the halting problem, which is impossible, since it's a decision problem and we're trying to use a deterministic algorithm.</w:t>
      </w:r>
    </w:p>
    <w:p w14:paraId="0DEC2615" w14:textId="77777777" w:rsidR="007C6D17" w:rsidRDefault="00000000">
      <w:r>
        <w:t xml:space="preserve">This result led to a lot of further work on computational complexity theory, including the development of new techniques for proving lower bounds on the complexity of algorithms and the study of the limits of efficient computation. It also led to a greater appreciation for </w:t>
      </w:r>
      <w:r>
        <w:lastRenderedPageBreak/>
        <w:t>the importance of understanding the resources required by algorithms, rather than just focusing on whether they can be solved or not.</w:t>
      </w:r>
    </w:p>
    <w:p w14:paraId="377DA528" w14:textId="77777777" w:rsidR="007C6D17" w:rsidRDefault="00000000">
      <w:r>
        <w:t>Another important area of research in computational complexity theory is the study of approximation algorithms. These are algorithms that don't necessarily find the exact solution to a problem, but instead provide an approximate solution that's good enough for most purposes. The study of approximation algorithms has led to many new insights into the nature of computation and the limits of efficient computation.</w:t>
      </w:r>
    </w:p>
    <w:p w14:paraId="6A35CBD7" w14:textId="77777777" w:rsidR="007C6D17" w:rsidRDefault="00000000">
      <w:r>
        <w:t>For example, the famous NP-hardness result mentioned earlier can be used to show that there are problems that cannot be solved by any algorithm that runs in polynomial time, unless P=NP. This means that if someone were able to come up with an efficient algorithm for solving a particular problem, they would immediately win a million-dollar prize and change the course of computer science forever.</w:t>
      </w:r>
    </w:p>
    <w:p w14:paraId="2CD9EEEB" w14:textId="77777777" w:rsidR="007C6D17" w:rsidRDefault="00000000">
      <w:r>
        <w:t>Computational complexity theory has many practical applications in areas such as cryptography, coding theory, and computational biology. For example, the study of error-correcting codes relies heavily on the principles of computational complexity theory. Similarly, the development of secure cryptographic protocols relies on the ability to prove that certain problems are hard to solve efficiently.</w:t>
      </w:r>
    </w:p>
    <w:p w14:paraId="3FAF71DB" w14:textId="77777777" w:rsidR="007C6D17" w:rsidRDefault="00000000">
      <w:r>
        <w:t>In recent years, there has been a lot of interest in applying computational complexity theory to machine learning and artificial intelligence. This is because many of the algorithms used in these fields have a high computational complexity, and understanding the resources required by these algorithms can help us design more efficient and scalable solutions.</w:t>
      </w:r>
    </w:p>
    <w:p w14:paraId="48AFB926" w14:textId="77777777" w:rsidR="007C6D17" w:rsidRDefault="00000000">
      <w:r>
        <w:t>For example, the famous Perceptron algorithm for training neural networks has a high computational complexity that's dependent on the size of the input data. Understanding this complexity can help us design more efficient algorithms for training deep learning models.</w:t>
      </w:r>
    </w:p>
    <w:p w14:paraId="185EB170" w14:textId="77777777" w:rsidR="007C6D17" w:rsidRDefault="00000000">
      <w:r>
        <w:t>In addition to its practical applications, computational complexity theory also has many fundamental implications for our understanding of computation and the nature of intelligence. For example, the study of NP-hardness provides insights into the limits of efficient computation and the power of human intuition.</w:t>
      </w:r>
    </w:p>
    <w:p w14:paraId="03C9C5DF" w14:textId="77777777" w:rsidR="007C6D17" w:rsidRDefault="00000000">
      <w:r>
        <w:t>Computational complexity theory remains a vital area of research with many exciting developments on the horizon, continuing to uncover new insights into the nature of computation and the limits of efficient computation.</w:t>
      </w:r>
    </w:p>
    <w:p w14:paraId="6EB8A79E" w14:textId="77777777" w:rsidR="007C6D17" w:rsidRDefault="00000000">
      <w:r>
        <w:br w:type="page"/>
      </w:r>
    </w:p>
    <w:p w14:paraId="3D034DA9" w14:textId="77777777" w:rsidR="007C6D17" w:rsidRDefault="00000000">
      <w:pPr>
        <w:pStyle w:val="Heading1"/>
      </w:pPr>
      <w:r>
        <w:lastRenderedPageBreak/>
        <w:t>Chapter 56: Topology and Geometric Algebra</w:t>
      </w:r>
    </w:p>
    <w:p w14:paraId="42C73093" w14:textId="77777777" w:rsidR="007C6D17" w:rsidRDefault="00000000">
      <w:pPr>
        <w:pStyle w:val="Heading2"/>
      </w:pPr>
      <w:r>
        <w:t>Fundamentals of Topology (Homotopy, Homology)</w:t>
      </w:r>
      <w:bookmarkStart w:id="550" w:name="6.6.1"/>
      <w:bookmarkEnd w:id="550"/>
    </w:p>
    <w:p w14:paraId="6E9F4B9F" w14:textId="77777777" w:rsidR="007C6D17" w:rsidRDefault="00000000">
      <w:r>
        <w:t>Topology is a branch of mathematics that studies the properties of shapes and spaces that are preserved under continuous deformations. In other words, it examines how objects behave when they are stretched, compressed, or bent in various ways. Two fundamental concepts in topology are homotopy and homology.</w:t>
      </w:r>
    </w:p>
    <w:p w14:paraId="7024F2E4" w14:textId="77777777" w:rsidR="007C6D17" w:rsidRDefault="00000000">
      <w:r>
        <w:t>Homotopy refers to the process of continuously deforming a shape into another shape while keeping its overall structure intact. For instance, imagine taking a rubber band and stretching it from a circle to an ellipse. As you do this, the rubber band is still connected at both ends, and its shape is changing smoothly. This is an example of homotopy. In topology, we are interested in how shapes can be transformed into one another through such continuous deformations.</w:t>
      </w:r>
    </w:p>
    <w:p w14:paraId="548716D4" w14:textId="77777777" w:rsidR="007C6D17" w:rsidRDefault="00000000">
      <w:r>
        <w:t>On the other hand, homology is a way to measure the "holes" or "cavities" within a shape. Think of a doughnut as an example. It has a hole running through its center, which is a fundamental characteristic that defines its topology. When we count the number and types of holes in a shape, we are performing homology.</w:t>
      </w:r>
    </w:p>
    <w:p w14:paraId="5D83A28C" w14:textId="77777777" w:rsidR="007C6D17" w:rsidRDefault="00000000">
      <w:r>
        <w:t>One of the key concepts in topology is the idea of "connectedness." Imagine you have two pieces of paper with lines drawn on them, and these lines form a connected network. If you were to cut one of the papers into two separate pieces, the resulting shapes would no longer be connected. This highlights the importance of connectedness in understanding the topological properties of an object.</w:t>
      </w:r>
    </w:p>
    <w:p w14:paraId="1DFFC567" w14:textId="77777777" w:rsidR="007C6D17" w:rsidRDefault="00000000">
      <w:r>
        <w:t>Another crucial concept is that of "simple connectivity." Consider two shapes that are connected by a single line. If this line is removed, the resulting shapes will still be connected, but they will no longer be simply connected. In other words, simple connectivity refers to the property of being connected in such a way that any continuous deformation will keep the shape connected.</w:t>
      </w:r>
    </w:p>
    <w:p w14:paraId="7844D383" w14:textId="77777777" w:rsidR="007C6D17" w:rsidRDefault="00000000">
      <w:r>
        <w:t>One of the most fundamental topological invariants is the notion of "connectedness" or "simple connectivity." This can be used to classify shapes based on their topological properties. For instance, a circle and an ellipse are simply connected, whereas a doughnut is not. This property has far-reaching implications for many areas of mathematics and science.</w:t>
      </w:r>
    </w:p>
    <w:p w14:paraId="0373334B" w14:textId="77777777" w:rsidR="007C6D17" w:rsidRDefault="00000000">
      <w:r>
        <w:t>Homotopy and homology are closely related concepts that together form the foundation of topology. They allow us to analyze and compare the shapes of objects in various ways, shedding light on their fundamental properties. By studying these concepts, we can gain a deeper understanding of the intricate relationships between shapes and spaces, leading to new insights and discoveries in mathematics and other fields.</w:t>
      </w:r>
    </w:p>
    <w:p w14:paraId="75836A88" w14:textId="77777777" w:rsidR="007C6D17" w:rsidRDefault="00000000">
      <w:r>
        <w:t>The concept of homotopy has many practical applications in computer science, particularly in the area of algorithm design. For instance, when developing algorithms for searching or sorting data, topological concepts like homotopy can be used to ensure that certain operations are performed efficiently. This is because algorithms that rely on continuous deformations of shapes can be more effective at solving problems.</w:t>
      </w:r>
    </w:p>
    <w:p w14:paraId="4D9ADCA4" w14:textId="77777777" w:rsidR="007C6D17" w:rsidRDefault="00000000">
      <w:r>
        <w:t xml:space="preserve">In addition to its applications in computer science, topology has far-reaching implications for many areas of mathematics and physics. For instance, the study of topological invariants </w:t>
      </w:r>
      <w:r>
        <w:lastRenderedPageBreak/>
        <w:t>has led to significant advances in our understanding of quantum field theory and particle physics. The concept of homotopy has also been used to analyze the properties of spacetime in general relativity.</w:t>
      </w:r>
    </w:p>
    <w:p w14:paraId="490F555F" w14:textId="77777777" w:rsidR="007C6D17" w:rsidRDefault="00000000">
      <w:r>
        <w:t>Shapes and spaces that are preserved under continuous deformations can be transformed into one another through such continuous deformations, and this fundamental property of topology has far-reaching implications for many areas of mathematics and science.</w:t>
      </w:r>
    </w:p>
    <w:p w14:paraId="6C4AF686" w14:textId="77777777" w:rsidR="007C6D17" w:rsidRDefault="00000000">
      <w:pPr>
        <w:pStyle w:val="Heading2"/>
      </w:pPr>
      <w:r>
        <w:t>Manifolds and Differentiable Structures</w:t>
      </w:r>
      <w:bookmarkStart w:id="551" w:name="6.6.2"/>
      <w:bookmarkEnd w:id="551"/>
    </w:p>
    <w:p w14:paraId="12E06ACB" w14:textId="77777777" w:rsidR="007C6D17" w:rsidRDefault="00000000">
      <w:r>
        <w:t>A manifold is a mathematical object that can be thought of as a higher-dimensional generalization of the familiar three-dimensional space we live in. In other words, it's a space where each point has a set of coordinates, but unlike our everyday space, these coordinates are not necessarily numbers on a line or plane. Instead, they might be vectors in a certain direction, or even complex numbers with both real and imaginary parts.</w:t>
      </w:r>
    </w:p>
    <w:p w14:paraId="466DA7D1" w14:textId="77777777" w:rsidR="007C6D17" w:rsidRDefault="00000000">
      <w:r>
        <w:t>The concept of manifolds is crucial in many areas of mathematics and physics, as it provides a way to describe the structure of spaces that have different dimensions than our everyday experience. For example, the surface of a sphere has two dimensions, while the interior of a sphere has three dimensions. In both cases, we can define a manifold by specifying the coordinates at each point in space.</w:t>
      </w:r>
    </w:p>
    <w:p w14:paraId="77CBCDFF" w14:textId="77777777" w:rsidR="007C6D17" w:rsidRDefault="00000000">
      <w:r>
        <w:t>One way to construct a manifold is to start with a set of points in some higher-dimensional space, and then impose certain conditions on these points to define the structure of the lower- dimensional space. For example, we could start with a set of three-dimensional spaces, each with its own set of coordinates, and then glue them together along their boundaries to form a two-dimensional manifold.</w:t>
      </w:r>
    </w:p>
    <w:p w14:paraId="60AA9E01" w14:textId="77777777" w:rsidR="007C6D17" w:rsidRDefault="00000000">
      <w:r>
        <w:t>This process is called gluing or patching, and it's a powerful tool for constructing manifolds. By carefully choosing the patches and the way they're glued together, we can create all sorts of interesting and complex spaces. For example, we could glue together three-dimensional spaces with different curvatures to form a space that has different curvatures in different regions.</w:t>
      </w:r>
    </w:p>
    <w:p w14:paraId="0C7C7BA3" w14:textId="77777777" w:rsidR="007C6D17" w:rsidRDefault="00000000">
      <w:r>
        <w:t>Another important concept in manifold theory is the idea of a differentiable structure. This refers to the way that functions on the manifold are defined and behave. In particular, it involves defining the concept of a tangent space at each point on the manifold, which is a vector space that describes the directions in which we can move at that point.</w:t>
      </w:r>
    </w:p>
    <w:p w14:paraId="1E9FC594" w14:textId="77777777" w:rsidR="007C6D17" w:rsidRDefault="00000000">
      <w:r>
        <w:t>The study of manifolds with differentiable structures is called differential geometry, and it's a fundamental area of mathematics. It has many applications in physics, engineering, and other fields, particularly in the areas of relativity, quantum mechanics, and topological insulators.</w:t>
      </w:r>
    </w:p>
    <w:p w14:paraId="726B7C6E" w14:textId="77777777" w:rsidR="007C6D17" w:rsidRDefault="00000000">
      <w:r>
        <w:t>One important consequence of the concept of manifolds is the idea that certain geometric properties are invariant under continuous deformations of the space. For example, consider a sphere that's being stretched or compressed in different ways. As long as we don't tear it apart or create any holes, the sphere will always retain its curvature and other geometric properties.</w:t>
      </w:r>
    </w:p>
    <w:p w14:paraId="2091749C" w14:textId="77777777" w:rsidR="007C6D17" w:rsidRDefault="00000000">
      <w:r>
        <w:lastRenderedPageBreak/>
        <w:t>This invariance property is known as topological equivalence, and it plays a crucial role in many areas of mathematics and physics. It allows us to study the properties of spaces by analyzing their underlying structure, rather than just their appearance.</w:t>
      </w:r>
    </w:p>
    <w:p w14:paraId="073346B0" w14:textId="77777777" w:rsidR="007C6D17" w:rsidRDefault="00000000">
      <w:r>
        <w:t>In recent years, there has been growing interest in the application of manifold theory to quantum field theory. This is because manifolds can be used to describe the space-time continuum in a more rigorous and elegant way than traditional methods. In particular, the concept of a differentiable structure can be used to define the concept of a metric on spacetime, which is essential for many applications in physics.</w:t>
      </w:r>
    </w:p>
    <w:p w14:paraId="552B8263" w14:textId="77777777" w:rsidR="007C6D17" w:rsidRDefault="00000000">
      <w:r>
        <w:t>The study of manifolds with differentiable structures has also led to important advances in our understanding of quantum gravity and the behavior of black holes. For example, it has been shown that certain types of black holes have a "hair" structure that can be described using manifold theory. This has led to new insights into the nature of black holes and their role in the universe.</w:t>
      </w:r>
    </w:p>
    <w:p w14:paraId="0135EF81" w14:textId="77777777" w:rsidR="007C6D17" w:rsidRDefault="00000000">
      <w:r>
        <w:t>The study of manifolds with differentiable structures is a fundamental area of mathematics that has many applications in physics, engineering, and other fields.</w:t>
      </w:r>
    </w:p>
    <w:p w14:paraId="0D31CBAF" w14:textId="77777777" w:rsidR="007C6D17" w:rsidRDefault="00000000">
      <w:pPr>
        <w:pStyle w:val="Heading2"/>
      </w:pPr>
      <w:r>
        <w:t>Geometric Algebra and Clifford Algebras</w:t>
      </w:r>
      <w:bookmarkStart w:id="552" w:name="6.6.3"/>
      <w:bookmarkEnd w:id="552"/>
    </w:p>
    <w:p w14:paraId="4A5FA54F" w14:textId="77777777" w:rsidR="007C6D17" w:rsidRDefault="00000000">
      <w:r>
        <w:t>Geometric algebra is a mathematical framework that combines vectors, scalars, and multivectors to describe geometric transformations and relationships. This approach provides a unified treatment of both linear and nonlinear transformations, making it an attractive tool for modeling complex physical phenomena.</w:t>
      </w:r>
    </w:p>
    <w:p w14:paraId="52559789" w14:textId="77777777" w:rsidR="007C6D17" w:rsidRDefault="00000000">
      <w:r>
        <w:t>One of the key concepts in geometric algebra is the Clifford algebra, named after the mathematician William Kingdon Clifford. A Clifford algebra is a vector space that extends the real numbers with a set of basis elements that satisfy certain rules. These basis elements can be combined using the operations of scalar multiplication and multivector multiplication to form more complex expressions.</w:t>
      </w:r>
    </w:p>
    <w:p w14:paraId="38A33E1C" w14:textId="77777777" w:rsidR="007C6D17" w:rsidRDefault="00000000">
      <w:r>
        <w:t>In the context of geometric algebra, Clifford algebras are used to describe the geometric structure of a space. This is achieved by introducing a set of orthonormal vectors, often referred to as the "basis" of the space. These vectors can be combined using the operations of scalar and multivector multiplication to form more complex expressions that describe the geometry of the space.</w:t>
      </w:r>
    </w:p>
    <w:p w14:paraId="69927BC1" w14:textId="77777777" w:rsidR="007C6D17" w:rsidRDefault="00000000">
      <w:r>
        <w:t>One of the most important properties of Clifford algebras is their ability to represent geometric transformations in a compact and elegant way. For example, the rotation of a vector around an axis can be represented as a simple product of vectors using the geometric algebra formalism.</w:t>
      </w:r>
    </w:p>
    <w:p w14:paraId="33A2952C" w14:textId="77777777" w:rsidR="007C6D17" w:rsidRDefault="00000000">
      <w:r>
        <w:t>Geometric algebra has been applied to a wide range of fields, including physics, engineering, computer science, and mathematics. It is particularly well-suited for problems that involve rotations, reflections, and other types of geometric transformations.</w:t>
      </w:r>
    </w:p>
    <w:p w14:paraId="7F418EB3" w14:textId="77777777" w:rsidR="007C6D17" w:rsidRDefault="00000000">
      <w:r>
        <w:t>In addition to its application in geometric transformation modeling, Clifford algebras have also found use in other areas such as quantum mechanics, electromagnetism, and theoretical physics. They provide a powerful tool for describing the symmetries and geometric structure of physical systems, which is essential for developing accurate models of complex phenomena.</w:t>
      </w:r>
    </w:p>
    <w:p w14:paraId="110C6171" w14:textId="77777777" w:rsidR="007C6D17" w:rsidRDefault="00000000">
      <w:r>
        <w:lastRenderedPageBreak/>
        <w:t>Another important aspect of Clifford algebras is their connection to differential geometry. The geometric algebra formalism can be used to derive many of the standard results in differential geometry, such as the Riemann curvature tensor and the geodesic equation.</w:t>
      </w:r>
    </w:p>
    <w:p w14:paraId="2302DBA2" w14:textId="77777777" w:rsidR="007C6D17" w:rsidRDefault="00000000">
      <w:r>
        <w:t>In recent years, there has been a growing interest in applying Clifford algebras to machine learning and artificial intelligence. The ability to represent complex geometric transformations using simple algebraic operations makes it an attractive tool for tasks such as image recognition and object detection.</w:t>
      </w:r>
    </w:p>
    <w:p w14:paraId="3FB09671" w14:textId="77777777" w:rsidR="007C6D17" w:rsidRDefault="00000000">
      <w:r>
        <w:t>Finally, despite the challenges that come with applying these techniques to real-world problems, geometric algebra and Clifford algebras have the potential to revolutionize many areas of science and engineering by providing a powerful tool for describing complex geometric phenomena.</w:t>
      </w:r>
    </w:p>
    <w:p w14:paraId="7488368D" w14:textId="77777777" w:rsidR="007C6D17" w:rsidRDefault="00000000">
      <w:pPr>
        <w:pStyle w:val="Heading2"/>
      </w:pPr>
      <w:r>
        <w:t>Spinors and Dirac Equations</w:t>
      </w:r>
      <w:bookmarkStart w:id="553" w:name="6.6.4"/>
      <w:bookmarkEnd w:id="553"/>
    </w:p>
    <w:p w14:paraId="28A1C6B2" w14:textId="77777777" w:rsidR="007C6D17" w:rsidRDefault="00000000">
      <w:r>
        <w:t>Spinors are mathematical objects that describe the intrinsic angular momentum of a particle, which is a fundamental concept in quantum mechanics. In essence, spinors provide a way to represent the spin properties of particles in a mathematically rigorous and elegant manner.</w:t>
      </w:r>
    </w:p>
    <w:p w14:paraId="61505DB9" w14:textId="77777777" w:rsidR="007C6D17" w:rsidRDefault="00000000">
      <w:r>
        <w:t>To understand how spinors arise from the Dirac equation, it's essential to first consider the underlying principles of quantum mechanics. The Schrödinger equation is a central concept in quantum theory, describing the time-evolution of a physical system. However, this equation has limitations when dealing with particles that have mass and spin.</w:t>
      </w:r>
    </w:p>
    <w:p w14:paraId="632871D9" w14:textId="77777777" w:rsidR="007C6D17" w:rsidRDefault="00000000">
      <w:r>
        <w:t>To overcome these limitations, Paul Dirac developed an equation that combined both wave-like and particle-like properties, giving rise to the Dirac equation. This equation is a relativistic wave equation that describes the behavior of fermions, which are particles with half-integer spin (1/2, 3/2, 5/2, ...).</w:t>
      </w:r>
    </w:p>
    <w:p w14:paraId="21A48466" w14:textId="77777777" w:rsidR="007C6D17" w:rsidRDefault="00000000">
      <w:r>
        <w:t>The Dirac equation can be written in various forms, but one common representation is:</w:t>
      </w:r>
    </w:p>
    <w:p w14:paraId="3F780C7B" w14:textId="77777777" w:rsidR="007C6D17" w:rsidRDefault="00000000">
      <w:r>
        <w:t>(iσμ∂μ + mc)ψ = 0</w:t>
      </w:r>
    </w:p>
    <w:p w14:paraId="7B8392D6" w14:textId="77777777" w:rsidR="007C6D17" w:rsidRDefault="00000000">
      <w:r>
        <w:t>where i is the imaginary unit, σμ are the Pauli matrices, ∂μ represents partial derivatives with respect to space- time coordinates, m is the mass of the particle, and c is the speed of light. The ψ symbol denotes the spinor wave function.</w:t>
      </w:r>
    </w:p>
    <w:p w14:paraId="01A518E0" w14:textId="77777777" w:rsidR="007C6D17" w:rsidRDefault="00000000">
      <w:r>
        <w:t>Now, let's explore how spinors emerge from this equation. To do so, we need to analyze the structure of the Dirac equation. The equation involves both space-like and time-like components, which are intertwined through the σμ matrices. These matrices have a rich algebraic structure, containing both scalar and vector parts.</w:t>
      </w:r>
    </w:p>
    <w:p w14:paraId="35B809E4" w14:textId="77777777" w:rsidR="007C6D17" w:rsidRDefault="00000000">
      <w:r>
        <w:t>When solving the Dirac equation for a free particle (i.e., without external fields), one finds that the solution takes the form of a plane wave multiplied by a spin-dependent factor. This spinor factor is given by:</w:t>
      </w:r>
    </w:p>
    <w:p w14:paraId="7060325D" w14:textId="77777777" w:rsidR="007C6D17" w:rsidRDefault="00000000">
      <w:r>
        <w:t>ψ(x) = u(x)e−ip·x</w:t>
      </w:r>
    </w:p>
    <w:p w14:paraId="35790A7A" w14:textId="77777777" w:rsidR="007C6D17" w:rsidRDefault="00000000">
      <w:r>
        <w:t>where u(x) represents the spinor part, e−ip·x is the plane wave term, and p is the particle's momentum.</w:t>
      </w:r>
    </w:p>
    <w:p w14:paraId="7F93CB59" w14:textId="77777777" w:rsidR="007C6D17" w:rsidRDefault="00000000">
      <w:r>
        <w:t>The crucial aspect here is that u(x) is a spinor, which encodes the intrinsic angular momentum of the particle. In particular, it can be expressed as:</w:t>
      </w:r>
    </w:p>
    <w:p w14:paraId="63ED1E26" w14:textId="77777777" w:rsidR="007C6D17" w:rsidRDefault="00000000">
      <w:r>
        <w:t>u(x) = (1/√2)(χ ± iσ⋅p)</w:t>
      </w:r>
    </w:p>
    <w:p w14:paraId="1AAA8B92" w14:textId="77777777" w:rsidR="007C6D17" w:rsidRDefault="00000000">
      <w:r>
        <w:lastRenderedPageBreak/>
        <w:t>where χ is a constant vector and σ⋅p represents the dot product between the Pauli matrices and the particle's momentum.</w:t>
      </w:r>
    </w:p>
    <w:p w14:paraId="1BB92BDE" w14:textId="77777777" w:rsidR="007C6D17" w:rsidRDefault="00000000">
      <w:r>
        <w:t>The ± sign in the equation above corresponds to two different spin states, which are known as "spin up" or "spin down." These spin states are crucial for understanding the behavior of particles like electrons and quarks.</w:t>
      </w:r>
    </w:p>
    <w:p w14:paraId="29D4B699" w14:textId="77777777" w:rsidR="007C6D17" w:rsidRDefault="00000000">
      <w:r>
        <w:t>The spinor wave function ψ(x) is a fundamental concept in quantum mechanics, providing a mathematical framework for describing the intrinsic angular momentum of particles. Its applications can be seen in various areas of physics, including condensed matter physics, nuclear physics, and cosmology.</w:t>
      </w:r>
    </w:p>
    <w:p w14:paraId="606DC1FA" w14:textId="77777777" w:rsidR="007C6D17" w:rsidRDefault="00000000">
      <w:r>
        <w:t>These concepts will become essential tools in our exploration of quantum mechanics and its applications in various areas of physics.</w:t>
      </w:r>
    </w:p>
    <w:p w14:paraId="6DB78F13" w14:textId="77777777" w:rsidR="007C6D17" w:rsidRDefault="00000000">
      <w:pPr>
        <w:pStyle w:val="Heading2"/>
      </w:pPr>
      <w:r>
        <w:t>Topological Invariants and K-Theory</w:t>
      </w:r>
      <w:bookmarkStart w:id="554" w:name="6.6.5"/>
      <w:bookmarkEnd w:id="554"/>
    </w:p>
    <w:p w14:paraId="35F8C463" w14:textId="77777777" w:rsidR="007C6D17" w:rsidRDefault="00000000">
      <w:r>
        <w:t>Topological invariants and K-theory are two fundamental concepts that have far-reading implications for our understanding of the universe. This section delves into the world of topology and explores how these concepts shape our comprehension of space and time.</w:t>
      </w:r>
    </w:p>
    <w:p w14:paraId="2392E6CE" w14:textId="77777777" w:rsidR="007C6D17" w:rsidRDefault="00000000">
      <w:r>
        <w:t>Topology is a branch of mathematics that deals with the properties of shapes and spaces that are preserved under continuous deformations, such as stretching, bending, or twisting. Topological invariants are properties that remain unchanged despite these transformations, providing a way to classify shapes based on their underlying structure. Think of it like trying to recognize an object even if it's been distorted through a funhouse mirror – the essence of the shape remains intact.</w:t>
      </w:r>
    </w:p>
    <w:p w14:paraId="55AD2255" w14:textId="77777777" w:rsidR="007C6D17" w:rsidRDefault="00000000">
      <w:r>
        <w:t>K-theory, named after the mathematician Stephan Kochmann, is a branch of algebraic topology that studies the topological properties of spaces using algebraic invariants. In simpler terms, K-theory takes the concept of topological invariants and applies it to the realm of algebra, creating a powerful tool for understanding the fundamental nature of space.</w:t>
      </w:r>
    </w:p>
    <w:p w14:paraId="6E0B0B3D" w14:textId="77777777" w:rsidR="007C6D17" w:rsidRDefault="00000000">
      <w:r>
        <w:t>One of the most significant implications of topological invariants is their connection to the concept of homotopy. Homotopy is the study of continuous deformations between shapes, allowing us to identify when two spaces are "essentially the same" despite superficial differences. Topological invariants are precisely the properties that remain unchanged under these continuous transformations, providing a way to distinguish between fundamentally different shapes.</w:t>
      </w:r>
    </w:p>
    <w:p w14:paraId="38BB26BC" w14:textId="77777777" w:rsidR="007C6D17" w:rsidRDefault="00000000">
      <w:r>
        <w:t>K-theory builds upon this foundation by introducing the concept of vector bundles. In essence, a vector bundle is a collection of vectors that can be attached to each point in space, creating a "vector field" that encapsulates the underlying structure of the space. The algebraic invariants generated by these vector bundles provide a way to classify spaces based on their topological properties.</w:t>
      </w:r>
    </w:p>
    <w:p w14:paraId="7EC9D2A2" w14:textId="77777777" w:rsidR="007C6D17" w:rsidRDefault="00000000">
      <w:r>
        <w:t>This connection between topology and K-theory has far-reaching implications for our understanding of the universe. For instance, the study of black holes relies heavily on the concept of topology. Black holes are regions where the gravitational pull is so strong that not even light can escape. By applying the principles of topology to these regions, scientists have been able to better understand their behavior and properties.</w:t>
      </w:r>
    </w:p>
    <w:p w14:paraId="1FA296FA" w14:textId="77777777" w:rsidR="007C6D17" w:rsidRDefault="00000000">
      <w:r>
        <w:lastRenderedPageBreak/>
        <w:t>Moreover, K-theory has played a crucial role in shaping our understanding of the universe's fundamental laws. The concept of gauge theory, which underlies the Standard Model of particle physics, relies heavily on the algebraic invariants generated by K-theory. This connection has led to a deeper understanding of the underlying structure of space and time.</w:t>
      </w:r>
    </w:p>
    <w:p w14:paraId="3B86AD8B" w14:textId="77777777" w:rsidR="007C6D17" w:rsidRDefault="00000000">
      <w:r>
        <w:t>The implications of topological invariants and K-theory extend beyond the realm of pure mathematics and theoretical physics. The study of these concepts has far-reaching applications in fields such as computer science, engineering, and even biology.</w:t>
      </w:r>
    </w:p>
    <w:p w14:paraId="38BC743B" w14:textId="77777777" w:rsidR="007C6D17" w:rsidRDefault="00000000">
      <w:r>
        <w:t>In the realm of computer science, for instance, the concept of topology has led to significant advancements in the field of network analysis. By applying topological invariants to complex networks, researchers have been able to better understand their behavior and properties, leading to breakthroughs in fields such as social network analysis and epidemiology.</w:t>
      </w:r>
    </w:p>
    <w:p w14:paraId="30C3C0E5" w14:textId="77777777" w:rsidR="007C6D17" w:rsidRDefault="00000000">
      <w:r>
        <w:t>Similarly, the study of K-theory has far-reaching implications for the development of new materials and technologies. By understanding the underlying structure of space and time, scientists can design novel materials with unique properties that are not possible using traditional approaches.</w:t>
      </w:r>
    </w:p>
    <w:p w14:paraId="60CBD347" w14:textId="77777777" w:rsidR="007C6D17" w:rsidRDefault="00000000">
      <w:r>
        <w:t>The secrets of the universe will continue to unfold as we explore the mysteries of topological invariants and K-theory.</w:t>
      </w:r>
    </w:p>
    <w:p w14:paraId="06752C94" w14:textId="77777777" w:rsidR="007C6D17" w:rsidRDefault="00000000">
      <w:pPr>
        <w:pStyle w:val="Heading2"/>
      </w:pPr>
      <w:r>
        <w:t>Fiber Bundles and Characteristic Classes</w:t>
      </w:r>
      <w:bookmarkStart w:id="555" w:name="6.6.6"/>
      <w:bookmarkEnd w:id="555"/>
    </w:p>
    <w:p w14:paraId="583BDED0" w14:textId="77777777" w:rsidR="007C6D17" w:rsidRDefault="00000000">
      <w:r>
        <w:t>Fiber Bundles and Characteristic Classes: A Foundation for Topological Physics</w:t>
      </w:r>
    </w:p>
    <w:p w14:paraId="0BDFC27C" w14:textId="77777777" w:rsidR="007C6D17" w:rsidRDefault="00000000">
      <w:r>
        <w:t>The concept of fiber bundles has far-aching implications in various branches of mathematics and physics. At its core, a fiber bundle is a geometric construction that generalizes the idea of a manifold with fibers. In this context, a manifold represents a high-dimensional space, while fibers are lower-dimensional objects embedded within it. This intricate structure enables the development of characteristic classes, which play a crucial role in topological physics.</w:t>
      </w:r>
    </w:p>
    <w:p w14:paraId="2234B842" w14:textId="77777777" w:rsidR="007C6D17" w:rsidRDefault="00000000">
      <w:r>
        <w:t>To understand the significance of fiber bundles and characteristic classes, it's essential to delve into their mathematical underpinnings. A fiber bundle is a topological space that consists of three primary components: a base space, a fiber, and a projection map. The base space represents the high-dimensional manifold, while the fiber is an n-dimensional space embedded within it. The projection map assigns each point in the base space to a unique fiber.</w:t>
      </w:r>
    </w:p>
    <w:p w14:paraId="5B8D9211" w14:textId="77777777" w:rsidR="007C6D17" w:rsidRDefault="00000000">
      <w:r>
        <w:t>One of the most important concepts in fiber bundles is the notion of triviality. A fiber bundle is said to be trivial if it can be reduced to a direct product of its base space and fiber, effectively flattening the structure into a simpler, more manageable form. In contrast, non-trivial fiber bundles exhibit complex behavior that cannot be easily decomposed.</w:t>
      </w:r>
    </w:p>
    <w:p w14:paraId="61298B10" w14:textId="77777777" w:rsidR="007C6D17" w:rsidRDefault="00000000">
      <w:r>
        <w:t>Characteristic classes emerge from the study of cohomology groups associated with fiber bundles. Cohomology is a branch of algebraic topology that investigates how topological spaces can be reconstructed from their cohomology rings. In this context, characteristic classes are homomorphic images of the cohomology ring of a space. These classes provide valuable information about the topological properties of the space and its underlying fiber bundle.</w:t>
      </w:r>
    </w:p>
    <w:p w14:paraId="11C8CC71" w14:textId="77777777" w:rsidR="007C6D17" w:rsidRDefault="00000000">
      <w:r>
        <w:lastRenderedPageBreak/>
        <w:t>The most well-known characteristic class is the Chern class, named after mathematician Shiing-Shen Chern. The Chern class is an invariant that encodes crucial information about the topology of a fiber bundle. In essence, it describes how the fibers are connected to each other through the base space. This invariant has far-reaching implications in topological physics, as it can be used to study the behavior of particles and fields within complex systems.</w:t>
      </w:r>
    </w:p>
    <w:p w14:paraId="5F57C68B" w14:textId="77777777" w:rsidR="007C6D17" w:rsidRDefault="00000000">
      <w:r>
        <w:t>Another significant characteristic class is the Stiefel-Whitney class. Named after mathematicians Eduard Stiefel and Hassler Whitney, this class plays a crucial role in understanding the topology of manifolds. The Stiefel-Whitney class can be used to classify topological spaces based on their fundamental group properties.</w:t>
      </w:r>
    </w:p>
    <w:p w14:paraId="4568A4E0" w14:textId="77777777" w:rsidR="007C6D17" w:rsidRDefault="00000000">
      <w:r>
        <w:t>The significance of fiber bundles and characteristic classes extends beyond pure mathematics into various areas of physics. In quantum field theory, these concepts are essential for describing the behavior of particles in complex systems. For instance, the Chern class is used to study the topology of gauge theories and its implications on particle interactions.</w:t>
      </w:r>
    </w:p>
    <w:p w14:paraId="5A8A122B" w14:textId="77777777" w:rsidR="007C6D17" w:rsidRDefault="00000000">
      <w:r>
        <w:t>In topological insulators, which exhibit exotic properties like the Hall effect without external magnetic fields, fiber bundles play a crucial role in understanding their underlying structure. The characteristic classes associated with these systems can be used to predict their behavior under different conditions.</w:t>
      </w:r>
    </w:p>
    <w:p w14:paraId="7DE7F1EE" w14:textId="77777777" w:rsidR="007C6D17" w:rsidRDefault="00000000">
      <w:r>
        <w:t>Furthermore, the study of fiber bundles and characteristic classes has led to significant advances in our understanding of black holes. In particular, the Chern-Simons theory, which combines classical general relativity with quantum mechanics, relies heavily on the concepts developed within this framework.</w:t>
      </w:r>
    </w:p>
    <w:p w14:paraId="46393065" w14:textId="77777777" w:rsidR="007C6D17" w:rsidRDefault="00000000">
      <w:r>
        <w:t>Fiber bundles and characteristic classes form a fundamental foundation for topological physics. The intricate structures and invariants associated with these concepts have far-reaching implications across various branches of mathematics and physics.</w:t>
      </w:r>
    </w:p>
    <w:p w14:paraId="1B0272FA" w14:textId="77777777" w:rsidR="007C6D17" w:rsidRDefault="00000000">
      <w:pPr>
        <w:pStyle w:val="Heading2"/>
      </w:pPr>
      <w:r>
        <w:t>Morse Theory and Cobordism Theory</w:t>
      </w:r>
      <w:bookmarkStart w:id="556" w:name="6.6.7"/>
      <w:bookmarkEnd w:id="556"/>
    </w:p>
    <w:p w14:paraId="4801A3F5" w14:textId="77777777" w:rsidR="007C6D17" w:rsidRDefault="00000000">
      <w:r>
        <w:t>Morse theory is a fundamental area of mathematics that has far- reaching implications for our understanding of the structure and properties of geometric objects. At its core, Morse theory is concerned with the study of critical points on functions defined on manifolds, and the connections this has to the topology and geometry of these spaces.</w:t>
      </w:r>
    </w:p>
    <w:p w14:paraId="01FBBE42" w14:textId="77777777" w:rsidR="007C6D17" w:rsidRDefault="00000000">
      <w:r>
        <w:t>To begin, let's define what we mean by a function on a manifold. In general, a manifold is a topological space that is locally Euclidean, meaning that every point in the space can be put into a one-to-one correspondence with a point in three-dimensional Euclidean space. A function on such a manifold is simply a rule that assigns to each point in the manifold a number, or more generally, a value from some other mathematical object.</w:t>
      </w:r>
    </w:p>
    <w:p w14:paraId="31BE8BB2" w14:textId="77777777" w:rsidR="007C6D17" w:rsidRDefault="00000000">
      <w:r>
        <w:t>Now, let's turn our attention to critical points. In general, a critical point of a function is a point where the function has no direction in which it is changing. More formally, a critical point is a point where the gradient of the function, which is the vector of partial derivatives with respect to each coordinate, vanishes.</w:t>
      </w:r>
    </w:p>
    <w:p w14:paraId="7601FB76" w14:textId="77777777" w:rsidR="007C6D17" w:rsidRDefault="00000000">
      <w:r>
        <w:t xml:space="preserve">The study of critical points is central to Morse theory, and is closely tied to the study of topology. You see, the number of critical points in a given region of the manifold can be used </w:t>
      </w:r>
      <w:r>
        <w:lastRenderedPageBreak/>
        <w:t>to classify the topological properties of that region. For example, if there are no critical points at all, then the region must be contractible, meaning it can be shrunk down to a single point without leaving any holes.</w:t>
      </w:r>
    </w:p>
    <w:p w14:paraId="4518DFDE" w14:textId="77777777" w:rsidR="007C6D17" w:rsidRDefault="00000000">
      <w:r>
        <w:t>On the other hand, if there is only one critical point, then the region must be homeomorphic to a sphere, or more generally, a ball. And so on.</w:t>
      </w:r>
    </w:p>
    <w:p w14:paraId="6651272E" w14:textId="77777777" w:rsidR="007C6D17" w:rsidRDefault="00000000">
      <w:r>
        <w:t>But Morse theory isn't just concerned with counting critical points; it's also deeply connected to cobordism theory. Cobordism theory is a branch of algebraic topology that deals with the study of spaces that are related by embeddings and deformations. In other words, two spaces are said to be cobordant if one can be transformed into the other through a series of continuous deformations.</w:t>
      </w:r>
    </w:p>
    <w:p w14:paraId="52590041" w14:textId="77777777" w:rsidR="007C6D17" w:rsidRDefault="00000000">
      <w:r>
        <w:t>Now, let's see how Morse theory comes in here. You see, the critical points of a function on a manifold can be used to define a cobordism invariant, which is a number that remains unchanged under certain types of transformations. Specifically, if we have two manifolds, M and N, and a function on each of them, then the difference between the number of critical points on M and the number of critical points on N can be used as a cobordism invariant.</w:t>
      </w:r>
    </w:p>
    <w:p w14:paraId="3B6B90B6" w14:textId="77777777" w:rsidR="007C6D17" w:rsidRDefault="00000000">
      <w:r>
        <w:t>This invariant has far-reaching implications for our understanding of the structure of geometric objects. For example, it can be used to classify the topological properties of spaces that are not necessarily connected in the usual sense. And it's this connection between Morse theory and cobordism theory that allows us to study the global properties of spaces in a way that would be impossible without it.</w:t>
      </w:r>
    </w:p>
    <w:p w14:paraId="289B5A74" w14:textId="77777777" w:rsidR="007C6D17" w:rsidRDefault="00000000">
      <w:r>
        <w:t>In fact, Morse theory has been instrumental in the development of many areas of mathematics, including differential geometry, algebraic topology, and even theoretical physics. And its connections to cobordism theory have led to important advances in our understanding of the structure of spacetime itself.</w:t>
      </w:r>
    </w:p>
    <w:p w14:paraId="6AE9E0CA" w14:textId="77777777" w:rsidR="007C6D17" w:rsidRDefault="00000000">
      <w:r>
        <w:t>So, the possibilities are endless!</w:t>
      </w:r>
    </w:p>
    <w:p w14:paraId="29619E9E" w14:textId="77777777" w:rsidR="007C6D17" w:rsidRDefault="00000000">
      <w:pPr>
        <w:pStyle w:val="Heading2"/>
      </w:pPr>
      <w:r>
        <w:t>Noncommutative Geometry and Quantum Field Theory</w:t>
      </w:r>
      <w:bookmarkStart w:id="557" w:name="6.6.8"/>
      <w:bookmarkEnd w:id="557"/>
    </w:p>
    <w:p w14:paraId="210EE932" w14:textId="77777777" w:rsidR="007C6D17" w:rsidRDefault="00000000">
      <w:r>
        <w:t>Noncommutative Geometry and Quantum Field Theory form a fascinating intersection of mathematical concepts and physical principles. The idea that geometric structures can be defined on spaces that do not necessarily have a classical notion of distance or topology is a powerful tool for understanding the behavior of particles at very small distances.</w:t>
      </w:r>
    </w:p>
    <w:p w14:paraId="5414D5D1" w14:textId="77777777" w:rsidR="007C6D17" w:rsidRDefault="00000000">
      <w:r>
        <w:t>Classical geometry, as developed by Euclid, assumes that points in space are separated by distances that can be measured and compared using standard notions of equality. This assumption allows us to define concepts like parallel lines, congruent shapes, and similar figures. However, in the quantum realm, these classical notions break down, and new mathematical structures must be employed to describe the behavior of particles.</w:t>
      </w:r>
    </w:p>
    <w:p w14:paraId="3E5B84AC" w14:textId="77777777" w:rsidR="007C6D17" w:rsidRDefault="00000000">
      <w:r>
        <w:t>Noncommutative geometry, developed primarily by mathematician Alain Connes, provides a framework for understanding spaces that do not have a well-defined notion of distance or topology. This framework is based on an algebraic structure called a spectral triple, which consists of a Hilbert space, a Dirac operator, and a metric. The key feature of this approach is the noncommutativity of the geometric operators, meaning that they do not necessarily commute with each other.</w:t>
      </w:r>
    </w:p>
    <w:p w14:paraId="57FD9AD7" w14:textId="77777777" w:rsidR="007C6D17" w:rsidRDefault="00000000">
      <w:r>
        <w:lastRenderedPageBreak/>
        <w:t>In quantum field theory, particles are described as excitations or modes of a quantized field. This field can be thought of as a kind of mathematical "medium" that underlies all physical phenomena. Noncommutative geometry provides a way to describe this medium in terms of geometric structures that are not necessarily classical.</w:t>
      </w:r>
    </w:p>
    <w:p w14:paraId="372A1A93" w14:textId="77777777" w:rsidR="007C6D17" w:rsidRDefault="00000000">
      <w:r>
        <w:t>One of the most important applications of noncommutative geometry is in the study of quantum gravity, which seeks to merge general relativity and quantum mechanics into a single theoretical framework. The problem of reconciling these two theories is one of the most challenging and fascinating in all of physics.</w:t>
      </w:r>
    </w:p>
    <w:p w14:paraId="654A4587" w14:textId="77777777" w:rsidR="007C6D17" w:rsidRDefault="00000000">
      <w:r>
        <w:t>The idea that spacetime may not be smooth and continuous but rather made up of tiny "atoms" or "grains" has been around for some time, dating back to the work of physicist John Wheeler in the 1950s. Noncommutative geometry provides a mathematical framework for understanding these grainy structures and their implications for our understanding of spacetime.</w:t>
      </w:r>
    </w:p>
    <w:p w14:paraId="6D5A3ADC" w14:textId="77777777" w:rsidR="007C6D17" w:rsidRDefault="00000000">
      <w:r>
        <w:t>In particular, noncommutative geometry can be used to study the behavior of particles at very small distances, such as those encountered in particle accelerators or near black holes. This is because classical notions of distance and topology break down at these scales, and new mathematical structures must be employed to describe the behavior of particles.</w:t>
      </w:r>
    </w:p>
    <w:p w14:paraId="3990FC90" w14:textId="77777777" w:rsidR="007C6D17" w:rsidRDefault="00000000">
      <w:r>
        <w:t>One of the most promising areas of research in this field is the study of topological insulators, which are materials that are insulators in the interior but conductors on the surface. Noncommutative geometry provides a way to understand the geometric structure of these materials and how they can be used for applications like quantum computing.</w:t>
      </w:r>
    </w:p>
    <w:p w14:paraId="0A35F6B5" w14:textId="77777777" w:rsidR="007C6D17" w:rsidRDefault="00000000">
      <w:r>
        <w:t>Another area of research is in the study of noncommutative spaces, which are spaces where the coordinates do not necessarily commute with each other. This means that measurements made at different points in space may not be independent or commutable. Noncommutative geometry provides a way to understand these spaces and their implications for our understanding of spacetime.</w:t>
      </w:r>
    </w:p>
    <w:p w14:paraId="534641CA" w14:textId="77777777" w:rsidR="007C6D17" w:rsidRDefault="00000000">
      <w:r>
        <w:t>The potential applications of this mathematical framework are vast, ranging from the study of topological insulators to the search for new theories of quantum gravity.</w:t>
      </w:r>
    </w:p>
    <w:p w14:paraId="4956B986" w14:textId="77777777" w:rsidR="007C6D17" w:rsidRDefault="00000000">
      <w:pPr>
        <w:pStyle w:val="Heading2"/>
      </w:pPr>
      <w:r>
        <w:t>Topological Phases of Matter and Quantum Computing</w:t>
      </w:r>
      <w:bookmarkStart w:id="558" w:name="6.6.9"/>
      <w:bookmarkEnd w:id="558"/>
    </w:p>
    <w:p w14:paraId="1F182D09" w14:textId="77777777" w:rsidR="007C6D17" w:rsidRDefault="00000000">
      <w:r>
        <w:t>The discovery of topological phases of matter has revolutionized our understanding of quantum systems and has far-reading implications for the development of quantum computing. In this section, we will delve into the fascinating world of topological insulators and their potential applications in quantum information processing.</w:t>
      </w:r>
    </w:p>
    <w:p w14:paraId="7D84868F" w14:textId="77777777" w:rsidR="007C6D17" w:rsidRDefault="00000000">
      <w:r>
        <w:t>Topological insulators are materials that exhibit unique properties at the interface between a topologically non-trivial phase and a trivial phase. These interfaces can be exploited to create robust quantum systems that are impervious to decoherence, thereby enabling the reliable storage and manipulation of quantum information. The concept of topological phases was first proposed by physicist F. Duncan M. Haldane in 1988 and has since been extensively studied.</w:t>
      </w:r>
    </w:p>
    <w:p w14:paraId="602B296A" w14:textId="77777777" w:rsidR="007C6D17" w:rsidRDefault="00000000">
      <w:r>
        <w:t xml:space="preserve">One of the most well-known examples of a topological insulator is bismuth selenide (Bi2Se3), which has been extensively studied due to its unique properties. This material exhibits a gapless surface state, meaning that it has no energy gap between the valence and </w:t>
      </w:r>
      <w:r>
        <w:lastRenderedPageBreak/>
        <w:t>conduction bands. This property makes Bi2Se3 an ideal candidate for creating topological quantum computers.</w:t>
      </w:r>
    </w:p>
    <w:p w14:paraId="72E09EF2" w14:textId="77777777" w:rsidR="007C6D17" w:rsidRDefault="00000000">
      <w:r>
        <w:t>In a topological quantum computer, quantum information is encoded on the surface states of the material. The unique properties of these surface states enable the creation of robust qubits that are resistant to decoherence. The manipulation of these qubits can be achieved through the application of external fields or currents, which alter the topology of the material.</w:t>
      </w:r>
    </w:p>
    <w:p w14:paraId="2E3EA925" w14:textId="77777777" w:rsidR="007C6D17" w:rsidRDefault="00000000">
      <w:r>
        <w:t>One of the most promising applications of topological insulators in quantum computing is the development of topological quantum error correction codes. These codes utilize the unique properties of topological insulators to encode and decode quantum information, thereby providing a robust means of protecting against decoherence.</w:t>
      </w:r>
    </w:p>
    <w:p w14:paraId="34EBB441" w14:textId="77777777" w:rsidR="007C6D17" w:rsidRDefault="00000000">
      <w:r>
        <w:t>Another exciting area of research is the use of topological insulators for the creation of topological quantum gates. Topological quantum gates are robust quantum operations that can be used to manipulate qubits in a topological quantum computer. The development of these gates has significant implications for the scalability and reliability of topological quantum computers.</w:t>
      </w:r>
    </w:p>
    <w:p w14:paraId="516EE3D9" w14:textId="77777777" w:rsidR="007C6D17" w:rsidRDefault="00000000">
      <w:r>
        <w:t>In addition to their applications in quantum computing, topological insulators also have significant implications for our understanding of quantum field theory and condensed matter physics. The study of topological insulators has led to significant advances in our understanding of the interplay between topology and quantum mechanics.</w:t>
      </w:r>
    </w:p>
    <w:p w14:paraId="2627EB8D" w14:textId="77777777" w:rsidR="007C6D17" w:rsidRDefault="00000000">
      <w:r>
        <w:t>Furthermore, the development of topological insulators has opened up new avenues for the creation of novel materials with unique properties. The manipulation of these materials through the application of external fields or currents can create a wide range of exotic phenomena, such as the creation of magnetic monopoles or the observation of topological solitons.</w:t>
      </w:r>
    </w:p>
    <w:p w14:paraId="64845364" w14:textId="77777777" w:rsidR="007C6D17" w:rsidRDefault="00000000">
      <w:r>
        <w:t>In recent years, there has been significant progress in the development of experimental techniques for creating and characterizing topological insulators. The use of angle-resolved photoemission spectroscopy (ARPES) has enabled the direct imaging of the surface states of these materials, providing valuable insights into their properties.</w:t>
      </w:r>
    </w:p>
    <w:p w14:paraId="438014FF" w14:textId="77777777" w:rsidR="007C6D17" w:rsidRDefault="00000000">
      <w:r>
        <w:t>In addition to ARPES, other experimental techniques such as scanning tunneling microscopy (STM), atomic force microscopy (AFM), and magneto-optical spectroscopy have also been used to study topological insulators. These techniques have provided a wealth of information about the properties of these materials, including their electronic structure, magnetic properties, and optical responses.</w:t>
      </w:r>
    </w:p>
    <w:p w14:paraId="23B2432B" w14:textId="77777777" w:rsidR="007C6D17" w:rsidRDefault="00000000">
      <w:r>
        <w:t>The development of topological insulators has led to significant advancements in our understanding of quantum systems and the potential for robust quantum computing. The unique properties of these materials offer exciting opportunities for creating novel phenomena and materials that could have far-reaching implications for our understanding of the fundamental laws of physics.</w:t>
      </w:r>
    </w:p>
    <w:p w14:paraId="08C79BDF" w14:textId="77777777" w:rsidR="007C6D17" w:rsidRDefault="00000000">
      <w:pPr>
        <w:pStyle w:val="Heading2"/>
      </w:pPr>
      <w:r>
        <w:t>Computational Topology and Persistent Homology</w:t>
      </w:r>
      <w:bookmarkStart w:id="559" w:name="6.6.10"/>
      <w:bookmarkEnd w:id="559"/>
    </w:p>
    <w:p w14:paraId="6CB365EB" w14:textId="77777777" w:rsidR="007C6D17" w:rsidRDefault="00000000">
      <w:r>
        <w:t xml:space="preserve">As we delve into the realm of mathematical physics, it's essential to understand the fundamental concepts that underlie our comprehension of the universe. One such crucial </w:t>
      </w:r>
      <w:r>
        <w:lastRenderedPageBreak/>
        <w:t>concept is topological invariants, which play a vital role in computational topology and persistent homology.</w:t>
      </w:r>
    </w:p>
    <w:p w14:paraId="3959D325" w14:textId="77777777" w:rsidR="007C6D17" w:rsidRDefault="00000000">
      <w:r>
        <w:t>Topological invariants are quantities that remain unchanged under continuous deformations of a space or shape. In essence, they provide a way to classify shapes based on their properties rather than their geometric configuration. This notion was first introduced by Henri Poincaré, a French mathematician who laid the foundations for modern topology.</w:t>
      </w:r>
    </w:p>
    <w:p w14:paraId="46060623" w14:textId="77777777" w:rsidR="007C6D17" w:rsidRDefault="00000000">
      <w:r>
        <w:t>In computational topology, topological invariants are used to analyze and understand complex systems. One of the most widely employed techniques is persistent homology, which involves constructing a sequence of topological spaces from a given dataset. Each space represents a different level of abstraction or a distinct feature in the data.</w:t>
      </w:r>
    </w:p>
    <w:p w14:paraId="7026426E" w14:textId="77777777" w:rsidR="007C6D17" w:rsidRDefault="00000000">
      <w:r>
        <w:t>The process begins by defining a filtration on the dataset, where each level corresponds to a specific threshold or scale. As you move through the levels, the topological properties of the space change, allowing you to track the evolution of features and patterns within the data. This is achieved through the computation of Betti numbers, which provide information about the number of connected components, holes, and voids present in each level.</w:t>
      </w:r>
    </w:p>
    <w:p w14:paraId="06CF6E60" w14:textId="77777777" w:rsidR="007C6D17" w:rsidRDefault="00000000">
      <w:r>
        <w:t>The persistent homology algorithm then compares these topological invariants across different scales, enabling the identification of features that persist or change throughout the filtration. This persistence diagram provides a visual representation of the evolutionary behavior of features, allowing for the detection of patterns and anomalies within the data.</w:t>
      </w:r>
    </w:p>
    <w:p w14:paraId="5ECA0874" w14:textId="77777777" w:rsidR="007C6D17" w:rsidRDefault="00000000">
      <w:r>
        <w:t>One of the most significant applications of computational topology is in machine learning and data analysis. By incorporating topological invariants into classification algorithms, researchers can improve their predictive accuracy and better understand complex relationships between features. For instance, persistent homology has been employed to analyze brain connectivity networks, enabling the identification of distinct modules and the detection of abnormalities associated with neurological disorders.</w:t>
      </w:r>
    </w:p>
    <w:p w14:paraId="07B33119" w14:textId="77777777" w:rsidR="007C6D17" w:rsidRDefault="00000000">
      <w:r>
        <w:t>Furthermore, computational topology has found its way into materials science, where it is used to study the properties of complex materials. By analyzing the topological invariants of these materials, researchers can better understand their mechanical behavior and predict how they will respond to different stresses and loads.</w:t>
      </w:r>
    </w:p>
    <w:p w14:paraId="006F2F3A" w14:textId="77777777" w:rsidR="007C6D17" w:rsidRDefault="00000000">
      <w:r>
        <w:t>Another area where computational topology has shown significant promise is in the analysis of biological systems. Persistent homology has been applied to study the dynamics of gene regulation networks, enabling the identification of key regulatory elements and the detection of abnormalities associated with diseases.</w:t>
      </w:r>
    </w:p>
    <w:p w14:paraId="44737ED0" w14:textId="77777777" w:rsidR="007C6D17" w:rsidRDefault="00000000">
      <w:r>
        <w:t>The fundamental connections between this field and other areas of mathematics and physics are crucial for advancing our understanding of complex systems and developing new mathematical tools. The potential applications of topological invariants in quantum gravity, machine learning, and beyond may uncover new insights and make significant strides in our comprehension of the universe.</w:t>
      </w:r>
    </w:p>
    <w:p w14:paraId="1DD4DAFD" w14:textId="77777777" w:rsidR="007C6D17" w:rsidRDefault="00000000">
      <w:r>
        <w:br w:type="page"/>
      </w:r>
    </w:p>
    <w:p w14:paraId="09E1F0A8" w14:textId="77777777" w:rsidR="007C6D17" w:rsidRDefault="00000000">
      <w:pPr>
        <w:pStyle w:val="Heading1"/>
      </w:pPr>
      <w:r>
        <w:lastRenderedPageBreak/>
        <w:t>Chapter 57: Mathematical Physics and Relativity</w:t>
      </w:r>
    </w:p>
    <w:p w14:paraId="3BDA2137" w14:textId="77777777" w:rsidR="007C6D17" w:rsidRDefault="00000000">
      <w:pPr>
        <w:pStyle w:val="Heading2"/>
      </w:pPr>
      <w:r>
        <w:t>Classical Mechanics (Lagrangian, Hamiltonian)</w:t>
      </w:r>
      <w:bookmarkStart w:id="560" w:name="6.7.1"/>
      <w:bookmarkEnd w:id="560"/>
    </w:p>
    <w:p w14:paraId="3A39200F" w14:textId="77777777" w:rsidR="007C6D17" w:rsidRDefault="00000000">
      <w:r>
        <w:t>Classical mechanics, the foundation of our understanding of the physical world, has been a cornerstone of scientific inquiry for centuries. At its core lies the elegant frameworks of Lagrangian and Hamiltonian mechanics, powerful tools that have enabled us to describe and predict the behavior of complex systems with remarkable accuracy.</w:t>
      </w:r>
    </w:p>
    <w:p w14:paraId="3C8FBA90" w14:textId="77777777" w:rsidR="007C6D17" w:rsidRDefault="00000000">
      <w:r>
        <w:t>The Lagrangian formulation, developed by Joseph-Louis Lagrange in the 18th century, represents the fundamental principles of classical mechanics in a beautifully concise manner. The Lagrangian function, L(q,˙q), encodes the kinetic energy T(q) and potential energy U(q) of a system, allowing us to derive the equations of motion using the Euler-Lagrange equation.</w:t>
      </w:r>
    </w:p>
    <w:p w14:paraId="70F4FB5A" w14:textId="77777777" w:rsidR="007C6D17" w:rsidRDefault="00000000">
      <w:r>
        <w:t>This approach has several key advantages. Firstly, it provides a unified treatment of different types of physical systems, from simple harmonic oscillators to complex mechanical systems. Secondly, the Lagrangian formulation naturally lends itself to symplectic geometry and phase space analysis, offering deep insights into the underlying structure of classical mechanics.</w:t>
      </w:r>
    </w:p>
    <w:p w14:paraId="015BB21F" w14:textId="77777777" w:rsidR="007C6D17" w:rsidRDefault="00000000">
      <w:r>
        <w:t>One of the most significant breakthroughs in classical mechanics came with the development of Hamiltonian mechanics by William Rowan Hamilton in the 19th century. The Hamiltonian function, H(q, p), represents the total energy of a system, with p representing the generalized momenta conjugate to the coordinates q.</w:t>
      </w:r>
    </w:p>
    <w:p w14:paraId="35CCFD7E" w14:textId="77777777" w:rsidR="007C6D17" w:rsidRDefault="00000000">
      <w:r>
        <w:t>The Hamiltonian formulation has its own set of advantages. It provides an alternative, yet equivalent, perspective on classical mechanics, highlighting the central role of energy and momentum conservation. This framework is particularly well-suited for dealing with problems involving constraints or symmetry considerations.</w:t>
      </w:r>
    </w:p>
    <w:p w14:paraId="1425A764" w14:textId="77777777" w:rsidR="007C6D17" w:rsidRDefault="00000000">
      <w:r>
        <w:t>Classical mechanics has played a crucial role in shaping our understanding of the physical world. From the orbits of celestial bodies to the behavior of subatomic particles, Lagrangian and Hamiltonian mechanics have been instrumental in developing and refining theories that underlie our comprehension of reality.</w:t>
      </w:r>
    </w:p>
    <w:p w14:paraId="03935364" w14:textId="77777777" w:rsidR="007C6D17" w:rsidRDefault="00000000">
      <w:r>
        <w:t>Moreover, classical mechanics continues to play a vital role in modern scientific inquiry, with applications spanning from engineering and robotics to astrophysics and cosmology. The study of classical mechanics remains an active area of research, driving innovation and advancing our knowledge of the fundamental laws governing the universe.</w:t>
      </w:r>
    </w:p>
    <w:p w14:paraId="45F2CF50" w14:textId="77777777" w:rsidR="007C6D17" w:rsidRDefault="00000000">
      <w:r>
        <w:t>In this context, it is fascinating to consider the interplay between classical mechanics and quantum mechanics. While the latter has revolutionized our understanding of the atomic and subatomic scales, the former remains essential for describing the behavior of macroscopic systems and the large-scale structure of the universe.</w:t>
      </w:r>
    </w:p>
    <w:p w14:paraId="0F07FB72" w14:textId="77777777" w:rsidR="007C6D17" w:rsidRDefault="00000000">
      <w:r>
        <w:t>The marriage of classical and quantum mechanics has given rise to a new generation of theories and models, such as quantum field theory and string theory. These frameworks seek to reconcile the principles of classical mechanics with the probabilistic nature of quantum mechanics, offering a deeper understanding of the intricate web of physical laws governing our reality.</w:t>
      </w:r>
    </w:p>
    <w:p w14:paraId="4045ED8D" w14:textId="77777777" w:rsidR="007C6D17" w:rsidRDefault="00000000">
      <w:r>
        <w:lastRenderedPageBreak/>
        <w:t>These fundamental principles will continue to shape our understanding of the universe, driving future breakthroughs in scientific inquiry and technological innovation.</w:t>
      </w:r>
    </w:p>
    <w:p w14:paraId="55B70959" w14:textId="77777777" w:rsidR="007C6D17" w:rsidRDefault="00000000">
      <w:pPr>
        <w:pStyle w:val="Heading2"/>
      </w:pPr>
      <w:r>
        <w:t>Electromagnetism and Quantum Field Theory</w:t>
      </w:r>
      <w:bookmarkStart w:id="561" w:name="6.7.2"/>
      <w:bookmarkEnd w:id="561"/>
    </w:p>
    <w:p w14:paraId="69EE6DFA" w14:textId="77777777" w:rsidR="007C6D17" w:rsidRDefault="00000000">
      <w:r>
        <w:t>Electromagnetism and Quantum Field Theory are two fundamental areas of physics that have been extensively studied over the years. Electromagnetism is a classical theory that describes the behavior of electromagnetic waves, while quantum field theory is a quantum mechanical framework that attempts to describe the behavior of particles in terms of fields.</w:t>
      </w:r>
    </w:p>
    <w:p w14:paraId="7AFDF711" w14:textId="77777777" w:rsidR="007C6D17" w:rsidRDefault="00000000">
      <w:r>
        <w:t>Classical electromagnetism was developed by James Clerk Maxwell and Heinrich Hertz in the late 19th century. It is based on the concept of electric and magnetic fields, which are created by moving charges. The theory predicts the existence of electromagnetic waves, which were later confirmed experimentally by Hertz. These waves have both electric and magnetic components, and they can be thought of as a combination of an electric field and a magnetic field.</w:t>
      </w:r>
    </w:p>
    <w:p w14:paraId="7BFC52EA" w14:textId="77777777" w:rsidR="007C6D17" w:rsidRDefault="00000000">
      <w:r>
        <w:t>Quantum field theory, on the other hand, is a quantum mechanical framework that was developed in the early 20th century. It is based on the concept of fields that are created by particles. The theory predicts the behavior of particles in terms of these fields, and it has been extremely successful in describing the behavior of fundamental particles like electrons and quarks.</w:t>
      </w:r>
    </w:p>
    <w:p w14:paraId="1A05D212" w14:textId="77777777" w:rsidR="007C6D17" w:rsidRDefault="00000000">
      <w:r>
        <w:t>One of the key features of quantum field theory is the concept of renormalization. This is a process by which the theory is adjusted to take into account the effects of virtual particles that are created in the vacuum. These particles are called "virtual" because they are not directly observable, but they do affect the behavior of real particles.</w:t>
      </w:r>
    </w:p>
    <w:p w14:paraId="6C58C824" w14:textId="77777777" w:rsidR="007C6D17" w:rsidRDefault="00000000">
      <w:r>
        <w:t>Another important feature of quantum field theory is the concept of symmetry. Symmetry is a fundamental concept in physics that describes the idea that certain physical laws remain unchanged under certain transformations. In the context of quantum field theory, symmetry plays a crucial role in determining the properties of particles and their interactions.</w:t>
      </w:r>
    </w:p>
    <w:p w14:paraId="2502F17C" w14:textId="77777777" w:rsidR="007C6D17" w:rsidRDefault="00000000">
      <w:r>
        <w:t>One of the most successful applications of quantum field theory has been in particle physics. The theory has been used to describe the behavior of fundamental particles like electrons and quarks, as well as the forces that act between them. It has also been used to predict the existence of new particles like Higgs bosons and top quarks.</w:t>
      </w:r>
    </w:p>
    <w:p w14:paraId="7CF6E4CE" w14:textId="77777777" w:rsidR="007C6D17" w:rsidRDefault="00000000">
      <w:r>
        <w:t>In addition to its applications in particle physics, quantum field theory has also been used in other areas of physics, such as condensed matter physics and cosmology. In these areas, the theory has been used to describe the behavior of materials and the evolution of the universe over time.</w:t>
      </w:r>
    </w:p>
    <w:p w14:paraId="26B4ACF9" w14:textId="77777777" w:rsidR="007C6D17" w:rsidRDefault="00000000">
      <w:r>
        <w:t>The two theories have played a crucial role in our understanding of the world around us. They continue to be active areas of research, with new discoveries and advances being made all the time.</w:t>
      </w:r>
    </w:p>
    <w:p w14:paraId="7C5C82C7" w14:textId="77777777" w:rsidR="007C6D17" w:rsidRDefault="00000000">
      <w:pPr>
        <w:pStyle w:val="Heading2"/>
      </w:pPr>
      <w:r>
        <w:t>General Relativity and the Einstein Equations</w:t>
      </w:r>
      <w:bookmarkStart w:id="562" w:name="6.7.3"/>
      <w:bookmarkEnd w:id="562"/>
    </w:p>
    <w:p w14:paraId="04120096" w14:textId="77777777" w:rsidR="007C6D17" w:rsidRDefault="00000000">
      <w:r>
        <w:t>General Relativity and the Einstein Equations</w:t>
      </w:r>
      <w:r>
        <w:br/>
        <w:t xml:space="preserve">The theory of General Relativity, proposed by Albert Einstein in 1915, revolutionized our understanding of gravity and its effects on spacetime. At the heart of this theory lies the concept of curvature, which describes how massive objects warp the fabric of spacetime </w:t>
      </w:r>
      <w:r>
        <w:lastRenderedPageBreak/>
        <w:t>around them. This curvature is not a property of space itself, but rather a consequence of the presence of mass and energy.</w:t>
      </w:r>
    </w:p>
    <w:p w14:paraId="41AD2A5F" w14:textId="77777777" w:rsidR="007C6D17" w:rsidRDefault="00000000">
      <w:r>
        <w:t>The Einstein Equations, also known as the Field Equations, are a set of 10 non-linear partial differential equations that describe this curvature. These equations relate the curvature of spacetime to the distribution of mass and energy within it. In other words, they provide a mathematical framework for understanding how gravity arises from the geometry of spacetime.</w:t>
      </w:r>
    </w:p>
    <w:p w14:paraId="2B3F5AFA" w14:textId="77777777" w:rsidR="007C6D17" w:rsidRDefault="00000000">
      <w:r>
        <w:t>The Einstein Equations can be written in various forms, depending on the coordinate system used. The most common formulation is in terms of the metric tensor, which describes the distance and angle between two nearby points in spacetime. The equations take the form:</w:t>
      </w:r>
    </w:p>
    <w:p w14:paraId="3891E1D7" w14:textId="77777777" w:rsidR="007C6D17" w:rsidRDefault="00000000">
      <w:r>
        <w:t>Rμν  - 1/2Rgμν  = (8πG/c^4)Tμν</w:t>
      </w:r>
    </w:p>
    <w:p w14:paraId="4F91D7B6" w14:textId="77777777" w:rsidR="007C6D17" w:rsidRDefault="00000000">
      <w:r>
        <w:t>where Rμν is the Ricci tensor, R is the Ricci scalar, gμν is the metric tensor, G is the gravitational constant, c is the speed of light, and Tμν is the stress-energy tensor.</w:t>
      </w:r>
    </w:p>
    <w:p w14:paraId="290D3C75" w14:textId="77777777" w:rsidR="007C6D17" w:rsidRDefault="00000000">
      <w:r>
        <w:t>The left-hand side of the equation describes the curvature of spacetime, while the right-hand side represents the presence of mass and energy. The constant 8πG/c^4 is a fundamental combination of physical constants that relates the gravitational force to the geometry of spacetime.</w:t>
      </w:r>
    </w:p>
    <w:p w14:paraId="7BD51816" w14:textId="77777777" w:rsidR="007C6D17" w:rsidRDefault="00000000">
      <w:r>
        <w:t>Solving these equations for a given distribution of mass and energy allows us to predict the behavior of gravity in different situations. For example, we can use the Einstein Equations to describe the bending of light around massive objects like stars or black holes, or to model the motion of planets in orbit around the Sun.</w:t>
      </w:r>
    </w:p>
    <w:p w14:paraId="3909FE0D" w14:textId="77777777" w:rsidR="007C6D17" w:rsidRDefault="00000000">
      <w:r>
        <w:t>One of the most famous predictions made using the Einstein Equations is the phenomenon of gravitational waves. These are ripples in spacetime that propagate outward from a source of mass and energy, such as two merging black holes. The detection of gravitational waves by the Laser Interferometer Gravitational-Wave Observatory (LIGO) in 2015 provided strong evidence for the validity of General Relativity.</w:t>
      </w:r>
    </w:p>
    <w:p w14:paraId="4F640E84" w14:textId="77777777" w:rsidR="007C6D17" w:rsidRDefault="00000000">
      <w:r>
        <w:t>The Einstein Equations also have important implications for our understanding of spacetime itself. For example, they predict that extremely massive objects can create singularities, or points of infinite curvature, where the laws of physics as we know them break down. This concept has played a central role in the development of modern astrophysics and cosmology.</w:t>
      </w:r>
    </w:p>
    <w:p w14:paraId="4C8DB6F8" w14:textId="77777777" w:rsidR="007C6D17" w:rsidRDefault="00000000">
      <w:r>
        <w:t>In addition to its fundamental importance for our understanding of gravity and spacetime, General Relativity has also had significant practical applications. For example, it is used to design spacecraft trajectories and predict the behavior of GPS satellites, which rely on accurate predictions of their orbits to provide location information.</w:t>
      </w:r>
    </w:p>
    <w:p w14:paraId="73B119D6" w14:textId="77777777" w:rsidR="007C6D17" w:rsidRDefault="00000000">
      <w:r>
        <w:t>The Einstein Equations represent a landmark achievement in the development of modern physics, and continue to play a crucial role in our understanding of the universe and its many mysteries.</w:t>
      </w:r>
    </w:p>
    <w:p w14:paraId="6C392D76" w14:textId="77777777" w:rsidR="007C6D17" w:rsidRDefault="00000000">
      <w:pPr>
        <w:pStyle w:val="Heading2"/>
      </w:pPr>
      <w:r>
        <w:t>Topological Solitons and Vortex Lines</w:t>
      </w:r>
      <w:bookmarkStart w:id="563" w:name="6.7.4"/>
      <w:bookmarkEnd w:id="563"/>
    </w:p>
    <w:p w14:paraId="6891F855" w14:textId="77777777" w:rsidR="007C6D17" w:rsidRDefault="00000000">
      <w:r>
        <w:t xml:space="preserve">Topological solitons and vortex lines are fascinating phenomena that have garnered significant attention in the realm of mathematical physics. These objects are characterized </w:t>
      </w:r>
      <w:r>
        <w:lastRenderedPageBreak/>
        <w:t>by their non-trivial topological properties, which set them apart from more mundane physical systems.</w:t>
      </w:r>
    </w:p>
    <w:p w14:paraId="42F0C772" w14:textId="77777777" w:rsidR="007C6D17" w:rsidRDefault="00000000">
      <w:r>
        <w:t>At its core, a topological soliton is a stable, localized excitation that arises due to the interplay between topological and energetic constraints. In essence, these solitons can be thought of as "topological defects" that emerge when a system undergoes a phase transition or symmetry breaking. This novel concept has far- reaching implications for our understanding of complex physical systems.</w:t>
      </w:r>
    </w:p>
    <w:p w14:paraId="2A202FD7" w14:textId="77777777" w:rsidR="007C6D17" w:rsidRDefault="00000000">
      <w:r>
        <w:t>In the context of field theories, vortex lines are particularly intriguing. These topological defects arise when a continuous medium, such as a fluid or a solid, is subjected to certain types of external fields or perturbations. Vortex lines can be thought of as "topological handles" that allow for the creation of non-trivial topological structures.</w:t>
      </w:r>
    </w:p>
    <w:p w14:paraId="2FD81343" w14:textId="77777777" w:rsidR="007C6D17" w:rsidRDefault="00000000">
      <w:r>
        <w:t>One of the most compelling aspects of topological solitons and vortex lines is their potential to describe novel phases of matter. These phases are characterized by exotic properties, such as fractional statistics or anyon condensation, which defy traditional understanding. The study of these topological defects has far- reaching implications for our comprehension of complex physical systems.</w:t>
      </w:r>
    </w:p>
    <w:p w14:paraId="0F67C81C" w14:textId="77777777" w:rsidR="007C6D17" w:rsidRDefault="00000000">
      <w:r>
        <w:t>Another area where topological solitons and vortex lines have gained significant traction is in the realm of quantum field theory. In this context, these objects can be used to describe novel types of particle-like excitations that arise from the condensation of topological defects. These excitations possess unique properties, such as fractional statistics or anyon behavior, which have been observed in certain condensed matter systems.</w:t>
      </w:r>
    </w:p>
    <w:p w14:paraId="1B749AB0" w14:textId="77777777" w:rsidR="007C6D17" w:rsidRDefault="00000000">
      <w:r>
        <w:t>The study of topological solitons and vortex lines has also led to significant advances in our understanding of the fundamental laws governing physical phenomena. For instance, the concept of topological charges, which are associated with these defects, has far- reaching implications for our comprehension of gauge theories and their applications.</w:t>
      </w:r>
    </w:p>
    <w:p w14:paraId="635F1479" w14:textId="77777777" w:rsidR="007C6D17" w:rsidRDefault="00000000">
      <w:r>
        <w:t>Furthermore, the study of topological solitons and vortex lines has led to novel insights into the behavior of complex systems. These objects have been used to model a wide range of physical phenomena, from superconductivity to superfluidity, and even to quantum gravity.</w:t>
      </w:r>
    </w:p>
    <w:p w14:paraId="51A14B2F" w14:textId="77777777" w:rsidR="007C6D17" w:rsidRDefault="00000000">
      <w:r>
        <w:t>These objects possess unique properties that have far- reaching implications for our comprehension of complex physical systems.</w:t>
      </w:r>
    </w:p>
    <w:p w14:paraId="33CE3320" w14:textId="77777777" w:rsidR="007C6D17" w:rsidRDefault="00000000">
      <w:pPr>
        <w:pStyle w:val="Heading2"/>
      </w:pPr>
      <w:r>
        <w:t>Black Holes and Information Paradoxes</w:t>
      </w:r>
      <w:bookmarkStart w:id="564" w:name="6.7.5"/>
      <w:bookmarkEnd w:id="564"/>
    </w:p>
    <w:p w14:paraId="088C1F6E" w14:textId="77777777" w:rsidR="007C6D17" w:rsidRDefault="00000000">
      <w:r>
        <w:t>The concept of black holes has long fascinated scientists and the general public alike, but it's only in recent decades that our understanding of these cosmic phenomena has deepened. At the heart of this exploration lies the information paradox, a seeming contradiction between the laws of quantum mechanics and general relativity.</w:t>
      </w:r>
    </w:p>
    <w:p w14:paraId="029E7969" w14:textId="77777777" w:rsidR="007C6D17" w:rsidRDefault="00000000">
      <w:r>
        <w:t>In essence, the information paradox arises from the apparent destruction of matter and energy within a black hole. According to the principles of quantum mechanics, information cannot be destroyed; it can only become scrambled or inaccessible. This idea is encapsulated in the famous phrase "information is conserved." However, general relativity describes black holes as regions where gravity is so strong that not even light can escape once it falls within a certain radius.</w:t>
      </w:r>
    </w:p>
    <w:p w14:paraId="14A45856" w14:textId="77777777" w:rsidR="007C6D17" w:rsidRDefault="00000000">
      <w:r>
        <w:lastRenderedPageBreak/>
        <w:t>The paradox emerges when we try to reconcile these two theories. If information cannot be destroyed, then what happens to all the matter and energy that falls into a black hole? Do they simply disappear, or does some mechanism allow for their preservation?</w:t>
      </w:r>
    </w:p>
    <w:p w14:paraId="7FDD8EA4" w14:textId="77777777" w:rsidR="007C6D17" w:rsidRDefault="00000000">
      <w:r>
        <w:t>One possible solution to this conundrum is provided by the concept of Hawking radiation. In the 1970s, physicist Stephen Hawking proposed that black holes emit radiation due to quantum effects near the event horizon. This emission is known as Hawking radiation and has significant implications for our understanding of black holes.</w:t>
      </w:r>
    </w:p>
    <w:p w14:paraId="71B631A5" w14:textId="77777777" w:rsidR="007C6D17" w:rsidRDefault="00000000">
      <w:r>
        <w:t>Hawking's theory suggests that the information contained in matter and energy that falls into a black hole is not lost but rather preserved in some form. The information is encoded onto the surface of the event horizon, effectively "freezing" it in time. This idea challenges the traditional view of black holes as regions where all matter and energy are trapped forever.</w:t>
      </w:r>
    </w:p>
    <w:p w14:paraId="759B81BF" w14:textId="77777777" w:rsidR="007C6D17" w:rsidRDefault="00000000">
      <w:r>
        <w:t>The notion of Hawking radiation has far--reaching implications for our understanding of quantum mechanics and general relativity. It highlights the need to reconcile these two theories, as they appear to contradict each other on a fundamental level. Furthermore, it opens up new avenues for research into the nature of black holes and the information paradox.</w:t>
      </w:r>
    </w:p>
    <w:p w14:paraId="69CD717F" w14:textId="77777777" w:rsidR="007C6D17" w:rsidRDefault="00000000">
      <w:r>
        <w:t>Recent years have seen significant progress in this area, with advancements in our understanding of quantum gravity and the holographic principle. The latter proposes that the information contained in a region is encoded onto its surface, effectively reducing the dimensionality of spacetime from four to three. This idea has been influential in the development of theories such as string theory and M-theory.</w:t>
      </w:r>
    </w:p>
    <w:p w14:paraId="098811BF" w14:textId="77777777" w:rsidR="007C6D17" w:rsidRDefault="00000000">
      <w:r>
        <w:t>The black hole information paradox continues to be an active area of research, with scientists working to develop a more complete understanding of these enigmatic objects. The pursuit of knowledge in this field has led to significant advances in our comprehension of quantum mechanics and general relativity, highlighting the importance of interdisciplinary collaboration.</w:t>
      </w:r>
    </w:p>
    <w:p w14:paraId="441D827C" w14:textId="77777777" w:rsidR="007C6D17" w:rsidRDefault="00000000">
      <w:r>
        <w:t>The study of black holes and the information paradox offers a fascinating glimpse into the mysteries of the universe. New secrets may yet be uncovered that challenge our current knowledge and propel us further down the path of discovery.</w:t>
      </w:r>
    </w:p>
    <w:p w14:paraId="3B23AE6E" w14:textId="77777777" w:rsidR="007C6D17" w:rsidRDefault="00000000">
      <w:pPr>
        <w:pStyle w:val="Heading2"/>
      </w:pPr>
      <w:r>
        <w:t>Quantum Gravity and Causal Dynamical Triangulation</w:t>
      </w:r>
      <w:bookmarkStart w:id="565" w:name="6.7.6"/>
      <w:bookmarkEnd w:id="565"/>
    </w:p>
    <w:p w14:paraId="62E79491" w14:textId="77777777" w:rsidR="007C6D17" w:rsidRDefault="00000000">
      <w:r>
        <w:t>Quantum gravity is the framework that attempts to merge quantum mechanics and general relativity, two theories that are fundamentally incompatible within their respective domains. The endeavor of reconciling these theories has led to a plethora of approaches, each attempting to reconcile the non-locality and probabilistic nature of quantum mechanics with the geometric and deterministic essence of general relativity.</w:t>
      </w:r>
    </w:p>
    <w:p w14:paraId="693B5A03" w14:textId="77777777" w:rsidR="007C6D17" w:rsidRDefault="00000000">
      <w:r>
        <w:t>Causal dynamical triangulation (CDT) is one such approach that combines elements from both theories to create a new framework for understanding the universe at very small distances and very high energies. CDT posits that spacetime is fundamentally discrete, comprising tiny building blocks called simplices, which are used to construct the geometry of spacetime.</w:t>
      </w:r>
    </w:p>
    <w:p w14:paraId="24F90F0A" w14:textId="77777777" w:rsidR="007C6D17" w:rsidRDefault="00000000">
      <w:r>
        <w:lastRenderedPageBreak/>
        <w:t>In this framework, spacetime is thought to emerge as a collective property of these fundamental building blocks, rather than being a continuous entity governed by smooth differential equations. This discretization of spacetime is reminiscent of the lattice gauge theory approach in particle physics, where the fundamental building block is not the point, but rather the lattice site.</w:t>
      </w:r>
    </w:p>
    <w:p w14:paraId="01C2C655" w14:textId="77777777" w:rsidR="007C6D17" w:rsidRDefault="00000000">
      <w:r>
        <w:t>The CDT framework has been shown to possess many desirable features, such as the ability to reproduce certain aspects of general relativity and quantum mechanics within a single mathematical structure. For instance, CDT can accommodate the concept of black holes and their event horizons, which are notoriously difficult to reconcile with quantum mechanics.</w:t>
      </w:r>
    </w:p>
    <w:p w14:paraId="283F5A3C" w14:textId="77777777" w:rsidR="007C6D17" w:rsidRDefault="00000000">
      <w:r>
        <w:t>One of the key advantages of CDT is its potential to resolve the long-standing problem of how spacetime emerges from the underlying microstructure of matter and energy. In this framework, spacetime is not a pre-existing backdrop for physical phenomena, but rather an emergent property that arises from the collective behavior of the fundamental building blocks.</w:t>
      </w:r>
    </w:p>
    <w:p w14:paraId="217581D9" w14:textId="77777777" w:rsidR="007C6D17" w:rsidRDefault="00000000">
      <w:r>
        <w:t>CDT also has implications for our understanding of the early universe, particularly during the era of inflation when the universe was still in its very earliest stages. CDT can potentially provide new insights into the nature of the universe at these extremely small distances and high energies, which is a critical area of research in modern cosmology.</w:t>
      </w:r>
    </w:p>
    <w:p w14:paraId="34032857" w14:textId="77777777" w:rsidR="007C6D17" w:rsidRDefault="00000000">
      <w:r>
        <w:t>However, CDT is not without its challenges. One of the major hurdles is the need to develop efficient algorithms for simulating the behavior of these fundamental building blocks within the framework of quantum gravity. This requires significant advances in our understanding of numerical methods and computational complexity theory.</w:t>
      </w:r>
    </w:p>
    <w:p w14:paraId="782F6885" w14:textId="77777777" w:rsidR="007C6D17" w:rsidRDefault="00000000">
      <w:r>
        <w:t>Furthermore, the discretization of spacetime in CDT raises questions about the nature of locality and non-locality within this framework. How do we reconcile the notion of causality with the idea that spacetime is fundamentally discrete?</w:t>
      </w:r>
    </w:p>
    <w:p w14:paraId="4DC9AB21" w14:textId="77777777" w:rsidR="007C6D17" w:rsidRDefault="00000000">
      <w:r>
        <w:t>Despite these challenges, CDT remains an active area of research, with many physicists and mathematicians working to develop a deeper understanding of its implications for our understanding of the universe.</w:t>
      </w:r>
    </w:p>
    <w:p w14:paraId="4CB6F1B8" w14:textId="77777777" w:rsidR="007C6D17" w:rsidRDefault="00000000">
      <w:r>
        <w:t>By reconciling the principles of general relativity and quantum mechanics within a single framework, we may uncover new insights into the workings of the universe at all scales.</w:t>
      </w:r>
    </w:p>
    <w:p w14:paraId="21640CCB" w14:textId="77777777" w:rsidR="007C6D17" w:rsidRDefault="00000000">
      <w:pPr>
        <w:pStyle w:val="Heading2"/>
      </w:pPr>
      <w:r>
        <w:t>String Theory and M-Theory</w:t>
      </w:r>
      <w:bookmarkStart w:id="566" w:name="6.7.7"/>
      <w:bookmarkEnd w:id="566"/>
    </w:p>
    <w:p w14:paraId="164B7F45" w14:textId="77777777" w:rsidR="007C6D17" w:rsidRDefault="00000000">
      <w:r>
        <w:t>String theory and M-theory are two of the most ambitious and intriguing attempts to unify the fundamental forces of nature within a single theoretical framework. This endeavor has been ongoing for several decades, with the goal of reconciling quantum mechanics and general relativity, which have proven difficult to merge using traditional methods.</w:t>
      </w:r>
    </w:p>
    <w:p w14:paraId="695E4465" w14:textId="77777777" w:rsidR="007C6D17" w:rsidRDefault="00000000">
      <w:r>
        <w:t>At the heart of string theory lies the idea that the fundamental particles we observe in the universe are not point-like objects, but tiny, vibrating strings. These strings exist in a space-time of ten dimensions, of which our familiar three dimensions of space (length, width, and depth) and one dimension of time are just a subset. The remaining six dimensions are curled up or "compactified" so tightly that they are not directly observable at our scale.</w:t>
      </w:r>
    </w:p>
    <w:p w14:paraId="6072B7B9" w14:textId="77777777" w:rsidR="007C6D17" w:rsidRDefault="00000000">
      <w:r>
        <w:t xml:space="preserve">The vibrations of these strings give rise to the various particles we see in the universe, including quarks, leptons, photons, gluons, and others. Each vibrational mode corresponds </w:t>
      </w:r>
      <w:r>
        <w:lastRenderedPageBreak/>
        <w:t>to a specific type of particle, with different modes producing different particles. This is similar to how different notes on a violin string correspond to different frequencies.</w:t>
      </w:r>
    </w:p>
    <w:p w14:paraId="2BFF16AA" w14:textId="77777777" w:rsidR="007C6D17" w:rsidRDefault="00000000">
      <w:r>
        <w:t>M-theory emerged as an extension of string theory, attempting to reconcile the various competing versions of string theory that had developed over the years. M-theory posits that the fundamental strings are not just one-dimensional objects but rather membranes or branes that exist in a higher-dimensional space-time. This allows for more flexibility and freedom in the way the theory can be applied.</w:t>
      </w:r>
    </w:p>
    <w:p w14:paraId="74154528" w14:textId="77777777" w:rsidR="007C6D17" w:rsidRDefault="00000000">
      <w:r>
        <w:t>One of the most appealing features of string theory is its ability to address some of the long-standing puzzles in physics, such as the hierarchy problem – why the Higgs boson mass is so small compared to other fundamental scales in the universe. String theory provides a natural explanation for this hierarchy through the compactification of extra dimensions.</w:t>
      </w:r>
    </w:p>
    <w:p w14:paraId="6F0B01B8" w14:textId="77777777" w:rsidR="007C6D17" w:rsidRDefault="00000000">
      <w:r>
        <w:t>String theory also offers a potential solution to the black hole information paradox. The paradox arises because general relativity suggests that anything that falls into a black hole is effectively lost forever, while quantum mechanics implies that information cannot be destroyed. String theory proposes that the information is preserved by the gravitational radiation emitted during the collapse of the star.</w:t>
      </w:r>
    </w:p>
    <w:p w14:paraId="144DE928" w14:textId="77777777" w:rsidR="007C6D17" w:rsidRDefault="00000000">
      <w:r>
        <w:t>Another area where string theory has made significant progress is in understanding the nature of dark matter and dark energy. The former is thought to be composed of Weakly Interacting Massive Particles (WIMPs), which are particles that interact only via the weak nuclear force and gravity, making them difficult to detect directly. String theory predicts the existence of WIMPs as a natural consequence of compactifying extra dimensions.</w:t>
      </w:r>
    </w:p>
    <w:p w14:paraId="0BF65A02" w14:textId="77777777" w:rsidR="007C6D17" w:rsidRDefault="00000000">
      <w:r>
        <w:t>The compactification of extra dimensions also leads to predictions about the behavior of particles at very high energies, such as those encountered in particle colliders like the Large Hadron Collider (LHC). These predictions can be tested experimentally, providing a way to validate or rule out different versions of string theory.</w:t>
      </w:r>
    </w:p>
    <w:p w14:paraId="04E7B43B" w14:textId="77777777" w:rsidR="007C6D17" w:rsidRDefault="00000000">
      <w:r>
        <w:t>While significant progress has been made in developing string theory and M-theory, there are still many open questions and challenges. One of the most pressing issues is the lack of experimental evidence directly confirming any specific version of the theory. The LHC has not yet detected any signals that can be attributed to strings or extra dimensions, but it continues to push the energy frontier, providing opportunities for future discoveries.</w:t>
      </w:r>
    </w:p>
    <w:p w14:paraId="47F9E312" w14:textId="77777777" w:rsidR="007C6D17" w:rsidRDefault="00000000">
      <w:r>
        <w:t>The successful integration of string theory and M-theory would provide a profound new understanding of the fundamental laws governing the universe, with far-reaching implications for our knowledge of the cosmos and the nature of reality itself.</w:t>
      </w:r>
    </w:p>
    <w:p w14:paraId="588906C0" w14:textId="77777777" w:rsidR="007C6D17" w:rsidRDefault="00000000">
      <w:pPr>
        <w:pStyle w:val="Heading2"/>
      </w:pPr>
      <w:r>
        <w:t>Loop Quantum Gravity and Asymptotic Safety</w:t>
      </w:r>
      <w:bookmarkStart w:id="567" w:name="6.7.8"/>
      <w:bookmarkEnd w:id="567"/>
    </w:p>
    <w:p w14:paraId="1BD4CC18" w14:textId="77777777" w:rsidR="007C6D17" w:rsidRDefault="00000000">
      <w:r>
        <w:t>Loop quantum gravity (LQG) is a theoretical framework that attempts to reconcile quantum mechanics and general relativity. While both theories have been incredibly successful in their respective domains, they are fundamentally incompatible within the framework of classical physics. Quantum mechanics describes the behavior of particles at the atomic and subatomic level, while general relativity describes the behavior of gravity and the large-scale structure of the universe.</w:t>
      </w:r>
    </w:p>
    <w:p w14:paraId="4DA66E1D" w14:textId="77777777" w:rsidR="007C6D17" w:rsidRDefault="00000000">
      <w:r>
        <w:t xml:space="preserve">The problem arises when we try to merge these two theories. Classical general relativity is a smooth, continuous theory that describes the curvature of spacetime, whereas quantum </w:t>
      </w:r>
      <w:r>
        <w:lastRenderedPageBreak/>
        <w:t>mechanics is based on discrete, grainy principles that describe the behavior of particles at the atomic level. The smoothness of general relativity and the discreteness of quantum mechanics make them fundamentally incompatible.</w:t>
      </w:r>
    </w:p>
    <w:p w14:paraId="04DB2DA0" w14:textId="77777777" w:rsidR="007C6D17" w:rsidRDefault="00000000">
      <w:r>
        <w:t>LQG attempts to resolve this incompatibility by discretizing spacetime itself. Instead of treating spacetime as a continuous manifold, LQG posits that it is made up of tiny, indistinguishable units called "loops." These loops are woven together to form the fabric of spacetime, which is then described using the principles of quantum mechanics.</w:t>
      </w:r>
    </w:p>
    <w:p w14:paraId="6771F37E" w14:textId="77777777" w:rsidR="007C6D17" w:rsidRDefault="00000000">
      <w:r>
        <w:t>The key feature of LQG is that it uses a theory called "asymptotic safety" to resolve the incompatibility between general relativity and quantum mechanics. Asymptotic safety posits that the behavior of physical systems at very small distances (i.e., high energies) is not fundamentally different from their behavior at very large distances (i.e., low energies). This means that the principles of quantum mechanics, which are typically applied at the atomic level, can be extended to describe the behavior of gravity at the cosmic scale.</w:t>
      </w:r>
    </w:p>
    <w:p w14:paraId="19971499" w14:textId="77777777" w:rsidR="007C6D17" w:rsidRDefault="00000000">
      <w:r>
        <w:t>One of the most interesting features of LQG is its ability to predict the existence of gravitons, hypothetical particles that carry the force of gravity. In classical general relativity, gravity is not a particle-mediated force like electromagnetism; instead, it is a curvature of spacetime caused by mass and energy. However, in quantum mechanics, all fundamental forces are mediated by particles (photons for electromagnetism, gluons for the strong nuclear force, etc.).</w:t>
      </w:r>
    </w:p>
    <w:p w14:paraId="53FDF3AB" w14:textId="77777777" w:rsidR="007C6D17" w:rsidRDefault="00000000">
      <w:r>
        <w:t>LQG predicts that gravitons should exist as quanta of the gravitational field, similar to photons being quanta of the electromagnetic field. The existence of gravitons would provide a direct way to test the predictions of LQG, and could potentially reveal new features of spacetime that are not captured by classical general relativity.</w:t>
      </w:r>
    </w:p>
    <w:p w14:paraId="5079C8E7" w14:textId="77777777" w:rsidR="007C6D17" w:rsidRDefault="00000000">
      <w:r>
        <w:t>Another important feature of LQG is its ability to predict the behavior of black holes. In classical general relativity, black holes are characterized by their event horizons, which mark the boundary beyond which nothing, including light, can escape. However, in quantum mechanics, the behavior of particles at very small distances is fundamentally different from their behavior at large distances.</w:t>
      </w:r>
    </w:p>
    <w:p w14:paraId="6B1D2154" w14:textId="77777777" w:rsidR="007C6D17" w:rsidRDefault="00000000">
      <w:r>
        <w:t>LQG predicts that the information contained within a black hole is not actually lost, as it would be in classical general relativity. Instead, the information is encoded on the surface of the event horizon, where it can be accessed through quantum mechanical processes. This has significant implications for our understanding of the nature of spacetime and the behavior of matter at very small distances.</w:t>
      </w:r>
    </w:p>
    <w:p w14:paraId="5794846E" w14:textId="77777777" w:rsidR="007C6D17" w:rsidRDefault="00000000">
      <w:r>
        <w:t>While LQG is still a highly speculative theory, it has generated a lot of excitement in the physics community due to its potential to reconcile the fundamental principles of quantum mechanics and general relativity. The ability to predict the existence of gravitons and the behavior of black holes makes LQG an attractive framework for understanding the nature of spacetime and the behavior of matter at very small distances.</w:t>
      </w:r>
    </w:p>
    <w:p w14:paraId="77A965F8" w14:textId="77777777" w:rsidR="007C6D17" w:rsidRDefault="00000000">
      <w:r>
        <w:t>However, LQG is not without its challenges. One of the main difficulties is that it requires a fundamental rethinking of our understanding of spacetime itself. In classical general relativity, spacetime is a smooth, continuous manifold that can be described using differential geometry. However, in LQG, spacetime is made up of tiny, indistinguishable units called "loops" that are woven together to form the fabric of spacetime.</w:t>
      </w:r>
    </w:p>
    <w:p w14:paraId="38B9DE85" w14:textId="77777777" w:rsidR="007C6D17" w:rsidRDefault="00000000">
      <w:r>
        <w:lastRenderedPageBreak/>
        <w:t>This fundamentally changes our understanding of the nature of spacetime and the behavior of particles within it. It also requires a fundamental rethinking of our understanding of gravity itself, as LQG posits that gravity is not a curvature of spacetime caused by mass and energy, but rather a manifestation of the underlying loops that make up the fabric of spacetime.</w:t>
      </w:r>
    </w:p>
    <w:p w14:paraId="4D9A5EB8" w14:textId="77777777" w:rsidR="007C6D17" w:rsidRDefault="00000000">
      <w:r>
        <w:t>Despite these challenges, LQG remains an active area of research in theoretical physics. Its potential to reconcile the fundamental principles of quantum mechanics and general relativity makes it an attractive framework for understanding the nature of spacetime and the behavior of matter at very small distances.</w:t>
      </w:r>
    </w:p>
    <w:p w14:paraId="3630A0D8" w14:textId="77777777" w:rsidR="007C6D17" w:rsidRDefault="00000000">
      <w:r>
        <w:t>In this way, LQG has the potential to revolutionize our understanding of the universe and the laws that govern its behavior.</w:t>
      </w:r>
    </w:p>
    <w:p w14:paraId="02975CCF" w14:textId="77777777" w:rsidR="007C6D17" w:rsidRDefault="00000000">
      <w:pPr>
        <w:pStyle w:val="Heading2"/>
      </w:pPr>
      <w:r>
        <w:t>Causal Set Theory and Quantum Mechanics</w:t>
      </w:r>
      <w:bookmarkStart w:id="568" w:name="6.7.9"/>
      <w:bookmarkEnd w:id="568"/>
    </w:p>
    <w:p w14:paraId="03D0189E" w14:textId="77777777" w:rsidR="007C6D17" w:rsidRDefault="00000000">
      <w:r>
        <w:t>Causal Set Theory and Quantum Mechanics</w:t>
      </w:r>
    </w:p>
    <w:p w14:paraId="614D0757" w14:textId="77777777" w:rsidR="007C6D17" w:rsidRDefault="00000000">
      <w:r>
        <w:t>The search for a consistent theory of quantum gravity has been an ongoing quest in theoretical physics. One approach that has garnered significant attention is Causal Set Theory, which attempts to merge the principles of general relativity with those of quantum mechanics. This framework, proposed by John Wheeler, posits that spacetime is made up of discrete, granular elements called causal sets, rather than being a continuous, smooth fabric.</w:t>
      </w:r>
    </w:p>
    <w:p w14:paraId="631F904E" w14:textId="77777777" w:rsidR="007C6D17" w:rsidRDefault="00000000">
      <w:r>
        <w:t>At its core, Causal Set Theory seeks to address the problem of time in quantum gravity. The difficulty lies in reconciling the fundamentally classical nature of spacetime with the inherently quantum behavior of particles and fields. In the context of general relativity, time is an emergent property that arises from the collective motion of matter and energy. However, when we attempt to merge these principles with those of quantum mechanics, time becomes a thorny issue.</w:t>
      </w:r>
    </w:p>
    <w:p w14:paraId="4CEFF4A0" w14:textId="77777777" w:rsidR="007C6D17" w:rsidRDefault="00000000">
      <w:r>
        <w:t>Quantum mechanics is notoriously silent about the nature of time, leaving us without a clear understanding of how it relates to the fabric of spacetime. Causal Set Theory attempts to fill this gap by positing that causal sets are the fundamental entities that govern the evolution of spacetime. These sets consist of discrete, space-terrain-like regions that are causally related to one another.</w:t>
      </w:r>
    </w:p>
    <w:p w14:paraId="2C88745E" w14:textId="77777777" w:rsidR="007C6D17" w:rsidRDefault="00000000">
      <w:r>
        <w:t>The theory proposes that the universe is constructed from an infinite number of causal sets, each with its own set of causal relationships. The dynamics of these sets determine the evolution of spacetime, effectively replacing the smooth, continuous fabric of classical general relativity with a granular, discrete structure.</w:t>
      </w:r>
    </w:p>
    <w:p w14:paraId="09E5169D" w14:textId="77777777" w:rsidR="007C6D17" w:rsidRDefault="00000000">
      <w:r>
        <w:t>One of the key insights Causal Set Theory offers is the notion that time itself becomes an emergent property of the causal set structure. In other words, time arises from the collective behavior of the individual causal sets, rather than being an absolute, fixed background against which physical processes unfold.</w:t>
      </w:r>
    </w:p>
    <w:p w14:paraId="34A13E0E" w14:textId="77777777" w:rsidR="007C6D17" w:rsidRDefault="00000000">
      <w:r>
        <w:t xml:space="preserve">This idea has significant implications for our understanding of the fundamental laws governing the universe. By recognizing that spacetime is constructed from discrete, granular elements, Causal Set Theory challenges our traditional notions of space and time as continuous, smooth entities. This shift in perspective can lead to new insights into the </w:t>
      </w:r>
      <w:r>
        <w:lastRenderedPageBreak/>
        <w:t>nature of quantum gravity, particularly with regards to issues such as black hole entropy, singularity resolution, and the fate of information during the collapse of a black hole.</w:t>
      </w:r>
    </w:p>
    <w:p w14:paraId="28D681B1" w14:textId="77777777" w:rsidR="007C6D17" w:rsidRDefault="00000000">
      <w:r>
        <w:t>Causal Set Theory has also been explored in conjunction with other approaches to quantum gravity, such as Asymptotic Safety. This theory postulates that the gravitational force becomes strong enough at very small distances (and high energies) for the fundamental laws governing spacetime to change, effectively creating a new scale of physics.</w:t>
      </w:r>
    </w:p>
    <w:p w14:paraId="483A3EA3" w14:textId="77777777" w:rsidR="007C6D17" w:rsidRDefault="00000000">
      <w:r>
        <w:t>In this context, Causal Set Theory provides a framework for understanding how these changes might manifest at the quantum gravity scale. The combination of Asymptotic Safety and Causal Set Theory offers a powerful toolset for exploring the mysteries of black hole formation and the behavior of matter in the extremely hot, dense environments found near event horizons.</w:t>
      </w:r>
    </w:p>
    <w:p w14:paraId="7D81DD29" w14:textId="77777777" w:rsidR="007C6D17" w:rsidRDefault="00000000">
      <w:r>
        <w:t>While its potential to provide new insights into the nature of quantum gravity makes it an intriguing area of research, the theory is still evolving. The combination of these insights with ongoing research holds great promise for advancing our understanding of the fundamental laws governing the universe.</w:t>
      </w:r>
    </w:p>
    <w:p w14:paraId="7A0E67F3" w14:textId="77777777" w:rsidR="007C6D17" w:rsidRDefault="00000000">
      <w:pPr>
        <w:pStyle w:val="Heading2"/>
      </w:pPr>
      <w:r>
        <w:t>Mathematical Tools for Quantum Computing</w:t>
      </w:r>
      <w:bookmarkStart w:id="569" w:name="6.7.10"/>
      <w:bookmarkEnd w:id="569"/>
    </w:p>
    <w:p w14:paraId="15B6D170" w14:textId="77777777" w:rsidR="007C6D17" w:rsidRDefault="00000000">
      <w:r>
        <w:t>Mathematical tools play a crucial role in the development and application of quantum computing. These tools provide a framework for analyzing and manipulating quantum systems, which is essential for designing and optimizing quantum algorithms and circuits.</w:t>
      </w:r>
    </w:p>
    <w:p w14:paraId="218D686B" w14:textId="77777777" w:rsidR="007C6D17" w:rsidRDefault="00000000">
      <w:r>
        <w:t>One fundamental mathematical tool used in quantum computing is linear algebra. Linear algebra provides a way to represent and manipulate vectors and matrices, which are essential for describing quantum states and operations. In particular, the concept of eigenvectors and eigenvalues is crucial for understanding the behavior of quantum systems. Eigenvectors can be thought of as the "directions" in which a quantum system can evolve, while eigenvalues represent the corresponding energies or probabilities.</w:t>
      </w:r>
    </w:p>
    <w:p w14:paraId="48EB8339" w14:textId="77777777" w:rsidR="007C6D17" w:rsidRDefault="00000000">
      <w:r>
        <w:t>Another important mathematical tool used in quantum computing is group theory. Group theory provides a way to describe symmetries and transformations that can act on quantum systems. In particular, the concept of unitary transformations is crucial for understanding how quantum gates operate on qubits. Unitary transformations are mathematical operations that preserve the norm (magnitude) of vectors, which is essential for maintaining the coherence of quantum systems.</w:t>
      </w:r>
    </w:p>
    <w:p w14:paraId="0E15FDF2" w14:textId="77777777" w:rsidR="007C6D17" w:rsidRDefault="00000000">
      <w:r>
        <w:t>Group theory also plays a key role in the study of quantum error correction codes. These codes are used to protect quantum information from decoherence, which is the loss of quantum coherence due to interactions with the environment. Group theory provides a way to describe the symmetries and transformations that can act on encoded quantum information, allowing researchers to develop and analyze new error correction codes.</w:t>
      </w:r>
    </w:p>
    <w:p w14:paraId="7CBBF764" w14:textId="77777777" w:rsidR="007C6D17" w:rsidRDefault="00000000">
      <w:r>
        <w:t>Another area where mathematical tools play a key role in quantum computing is in the study of topological properties of quantum systems. Topology provides a way to describe the connectivity and holes in quantum systems, which is essential for understanding how they behave under different environmental conditions. For example, topological insulators are materials that exhibit unique electronic properties when their surfaces are exposed to air.</w:t>
      </w:r>
    </w:p>
    <w:p w14:paraId="520EA64C" w14:textId="77777777" w:rsidR="007C6D17" w:rsidRDefault="00000000">
      <w:r>
        <w:lastRenderedPageBreak/>
        <w:t>Mathematical tools also play a key role in the study of quantum many-body systems, which are systems composed of multiple interacting particles. These systems can be used to model complex phenomena such as superconductivity and superfluidity. Mathematical techniques such as Feynman diagrams and diagrammatic expansions provide a way to analyze the behavior of these systems.</w:t>
      </w:r>
    </w:p>
    <w:p w14:paraId="170E8BE7" w14:textId="77777777" w:rsidR="007C6D17" w:rsidRDefault="00000000">
      <w:r>
        <w:t>In addition to these specific mathematical tools, there is also a need for more general-purpose mathematical software that can be used in quantum computing research. For example, libraries like Q# and Cirq are being developed specifically for programming quantum computers. These libraries provide a way to write algorithms that take advantage of the unique properties of quantum systems.</w:t>
      </w:r>
    </w:p>
    <w:p w14:paraId="2419CBAD" w14:textId="77777777" w:rsidR="007C6D17" w:rsidRDefault="00000000">
      <w:r>
        <w:t>Mathematical tools will continue to play an essential role in the development and application of quantum computing. Researchers will need to develop and apply mathematical techniques to analyze and manipulate the behavior of quantum systems, drawing on both classical and quantum mathematics, as well as experience working with specific programming languages and software libraries.</w:t>
      </w:r>
    </w:p>
    <w:p w14:paraId="0CA76C84" w14:textId="77777777" w:rsidR="007C6D17" w:rsidRDefault="00000000">
      <w:r>
        <w:t>In the future, we can expect to see even more advanced mathematical tools developed specifically for quantum computing research. For example, new areas of mathematics such as topological quantum field theory may be applied to quantum computing. Additionally, machine learning and artificial intelligence techniques are being explored for use in quantum computing, which will require further development and application of mathematical tools.</w:t>
      </w:r>
    </w:p>
    <w:p w14:paraId="0DFAAE11" w14:textId="77777777" w:rsidR="007C6D17" w:rsidRDefault="00000000">
      <w:r>
        <w:t>Researchers will need to continue pushing the boundaries of what is possible with quantum computers, drawing on the deep well of classical mathematics as well as the emerging field of quantum mathematics to analyze and manipulate the behavior of these powerful systems.</w:t>
      </w:r>
    </w:p>
    <w:p w14:paraId="64F478CC" w14:textId="77777777" w:rsidR="007C6D17" w:rsidRDefault="00000000">
      <w:r>
        <w:br w:type="page"/>
      </w:r>
    </w:p>
    <w:p w14:paraId="11CB13E9" w14:textId="77777777" w:rsidR="007C6D17" w:rsidRDefault="00000000">
      <w:pPr>
        <w:pStyle w:val="Heading1"/>
      </w:pPr>
      <w:r>
        <w:lastRenderedPageBreak/>
        <w:t>Chapter 58: Computational Complexity and Cryptography</w:t>
      </w:r>
    </w:p>
    <w:p w14:paraId="36C79767" w14:textId="77777777" w:rsidR="007C6D17" w:rsidRDefault="00000000">
      <w:pPr>
        <w:pStyle w:val="Heading2"/>
      </w:pPr>
      <w:r>
        <w:t>Time-Complexity Classes (P, NP, BPP)</w:t>
      </w:r>
      <w:bookmarkStart w:id="570" w:name="6.8.1"/>
      <w:bookmarkEnd w:id="570"/>
    </w:p>
    <w:p w14:paraId="22082861" w14:textId="77777777" w:rsidR="007C6D17" w:rsidRDefault="00000000">
      <w:r>
        <w:t>Time complexity classes are a fundamental concept in the study of computational complexity theory, which is concerned with the resources required by algorithms to solve problems. These classes provide a way to categorize problems based on how efficiently they can be solved using different types of computations.</w:t>
      </w:r>
    </w:p>
    <w:p w14:paraId="2E01E289" w14:textId="77777777" w:rsidR="007C6D17" w:rsidRDefault="00000000">
      <w:r>
        <w:t>At the heart of time complexity classes are three main categories: P  (polynomial time), NP  (nondeterministic polynomial time), and BPP  (bounded-error probabilistic polynomial time). Understanding these classes is crucial for analyzing the efficiency of algorithms, determining whether problems are solvable in practice, and identifying potential bottlenecks in computational systems.</w:t>
      </w:r>
    </w:p>
    <w:p w14:paraId="195C7EAF" w14:textId="77777777" w:rsidR="007C6D17" w:rsidRDefault="00000000">
      <w:r>
        <w:t>P  (Polynomial Time)</w:t>
      </w:r>
      <w:r>
        <w:br/>
        <w:t>The first class, P, refers to problems that can be solved in a reasonable amount of time using a computer. A problem is said to be in P if it can be solved in polynomial time, which means the number of steps required to solve the problem grows polynomially with the size of the input. In other words, the running time of an algorithm solving a problem in P increases slowly as the input size increases.</w:t>
      </w:r>
    </w:p>
    <w:p w14:paraId="0C74BC0B" w14:textId="77777777" w:rsidR="007C6D17" w:rsidRDefault="00000000">
      <w:r>
        <w:t>Examples of problems that are known to be in P include sorting a list of numbers, finding the shortest path in a graph, and performing matrix multiplication. These problems can be solved efficiently using algorithms with a polynomial number of steps, such as bubble sort or the Floyd-Warshall algorithm.</w:t>
      </w:r>
    </w:p>
    <w:p w14:paraId="755EBBDF" w14:textId="77777777" w:rsidR="007C6D17" w:rsidRDefault="00000000">
      <w:r>
        <w:t>NP  (Nondeterministic Polynomial Time)</w:t>
      </w:r>
      <w:r>
        <w:br/>
        <w:t>The second class, NP, is concerned with problems that are potentially solvable in reasonable time if we had access to a magic oracle that could quickly verify solutions. A problem is said to be in NP if it can be solved in polynomial time using a nondeterministic machine, which is a theoretical device that can make multiple guesses simultaneously.</w:t>
      </w:r>
    </w:p>
    <w:p w14:paraId="4E5A5DF6" w14:textId="77777777" w:rsidR="007C6D17" w:rsidRDefault="00000000">
      <w:r>
        <w:t>In other words, an NP problem is one where a solution can be verified quickly in polynomial time, but finding the solution itself might require an exponential number of steps. This class includes problems like the traveling salesman problem, the knapsack problem, and many others.</w:t>
      </w:r>
    </w:p>
    <w:p w14:paraId="7BD37B42" w14:textId="77777777" w:rsidR="007C6D17" w:rsidRDefault="00000000">
      <w:r>
        <w:t>The key feature of NP problems is that they are easy to verify but hard to solve. Given a potential solution, it's relatively quick to check whether it's correct or not. However, finding the original solution in the first place might require an enormous amount of computation.</w:t>
      </w:r>
    </w:p>
    <w:p w14:paraId="7B2C8B75" w14:textId="77777777" w:rsidR="007C6D17" w:rsidRDefault="00000000">
      <w:r>
        <w:t>BPP  (Bounded-Error Probabilistic Polynomial Time)</w:t>
      </w:r>
      <w:r>
        <w:br/>
        <w:t>The third class, BPP, is related to NP but has a crucial difference. While NP problems are inherently deterministic, meaning they can be solved with certainty given enough computational resources, BPP problems involve randomization and probability.</w:t>
      </w:r>
    </w:p>
    <w:p w14:paraId="76EF0AB3" w14:textId="77777777" w:rsidR="007C6D17" w:rsidRDefault="00000000">
      <w:r>
        <w:t>A problem is said to be in BPP if it can be solved with high probability using a probabilistic algorithm, which is an algorithm that makes random choices. The catch here is that the algorithm might not always produce the correct answer, but it does so with a very high probability.</w:t>
      </w:r>
    </w:p>
    <w:p w14:paraId="4B7A7754" w14:textId="77777777" w:rsidR="007C6D17" w:rsidRDefault="00000000">
      <w:r>
        <w:lastRenderedPageBreak/>
        <w:t>Examples of problems that are known to be in BPP include many algorithms for solving linear equations, finding primes, and generating random numbers. These problems can be solved efficiently using probabilistic algorithms that make clever use of randomness to reduce computational complexity.</w:t>
      </w:r>
    </w:p>
    <w:p w14:paraId="3440A68F" w14:textId="77777777" w:rsidR="007C6D17" w:rsidRDefault="00000000">
      <w:r>
        <w:t>The significance of these time complexity classes lies not only in their classification but also in their relationship with each other. Many important questions in computer science revolve around the question: "Is problem X in P?" or "Is problem Y in NP?"</w:t>
      </w:r>
    </w:p>
    <w:p w14:paraId="2F429C02" w14:textId="77777777" w:rsidR="007C6D17" w:rsidRDefault="00000000">
      <w:r>
        <w:t>Understanding whether a problem is in one class rather than another can have significant implications for practical applications and theoretical development. For instance, if we show that a particular problem is not in P (i.e., it's not efficiently solvable), then we might need to rely on approximations or heuristics to solve the problem in practice.</w:t>
      </w:r>
    </w:p>
    <w:p w14:paraId="2967CD53" w14:textId="77777777" w:rsidR="007C6D17" w:rsidRDefault="00000000">
      <w:r>
        <w:t>In this context, the study of time complexity classes has led to significant advances in areas like cryptography, coding theory, and machine learning. By analyzing the computational resources required for solving problems, researchers can develop more efficient algorithms, improve the performance of existing ones, and even identify potential vulnerabilities in systems.</w:t>
      </w:r>
    </w:p>
    <w:p w14:paraId="0E3C9F67" w14:textId="77777777" w:rsidR="007C6D17" w:rsidRDefault="00000000">
      <w:r>
        <w:t>As we push the boundaries of what is computationally feasible, understanding time complexity classes will remain a crucial aspect of computer science research, driving innovation and advancing our ability to solve complex problems.</w:t>
      </w:r>
    </w:p>
    <w:p w14:paraId="46BBF960" w14:textId="77777777" w:rsidR="007C6D17" w:rsidRDefault="00000000">
      <w:pPr>
        <w:pStyle w:val="Heading2"/>
      </w:pPr>
      <w:r>
        <w:t>Space-Complexity Classes (DSPACE)</w:t>
      </w:r>
      <w:bookmarkStart w:id="571" w:name="6.8.2"/>
      <w:bookmarkEnd w:id="571"/>
    </w:p>
    <w:p w14:paraId="345AB23D" w14:textId="77777777" w:rsidR="007C6D17" w:rsidRDefault="00000000">
      <w:r>
        <w:t>Space complexity theory is a branch of computational complexity theory that deals with the amount of memory required by an algorithm to solve a problem. In other words, it measures how much space an algorithm uses as a function of the size of the input. This concept is crucial in computer science because it helps us understand the scalability and feasibility of algorithms for large inputs.</w:t>
      </w:r>
    </w:p>
    <w:p w14:paraId="1674AA40" w14:textId="77777777" w:rsidR="007C6D17" w:rsidRDefault="00000000">
      <w:r>
        <w:t>The class DSPACE(ƒ(n)) represents all decision problems that can be solved by a deterministic Turing machine using at most ƒ(n) units of workspace, where n is the size of the input. In other words, it's the set of all problems that can be solved in polynomial space.</w:t>
      </w:r>
    </w:p>
    <w:p w14:paraId="14B415CC" w14:textId="77777777" w:rsidR="007C6D17" w:rsidRDefault="00000000">
      <w:r>
        <w:t>One way to think about DSPACE is to consider an algorithm as a function that takes an input and produces an output. The amount of memory required by this function can be thought of as its "space complexity." A decision problem is in DSPACE(ƒ(n)) if there exists an algorithm that solves it using at most ƒ(n) units of workspace.</w:t>
      </w:r>
    </w:p>
    <w:p w14:paraId="5BB4DD98" w14:textId="77777777" w:rsidR="007C6D17" w:rsidRDefault="00000000">
      <w:r>
        <w:t>To illustrate the concept, let's consider a simple example. Suppose we have a decision problem that asks whether a given integer is prime. We can solve this problem by iterating over all numbers up to the square root of the given integer and checking if any of them divide evenly into it. This algorithm uses a constant amount of space, regardless of the size of the input, so it's in DSPACE(O(1)).</w:t>
      </w:r>
    </w:p>
    <w:p w14:paraId="44A5E9AF" w14:textId="77777777" w:rsidR="007C6D17" w:rsidRDefault="00000000">
      <w:r>
        <w:t>On the other hand, suppose we have a decision problem that asks whether a given graph is connected. We can solve this problem by iterating over all nodes in the graph and checking if they're reachable from each other. This algorithm uses O(n) space, where n is the number of nodes in the graph, so it's not in DSPACE(O(1)).</w:t>
      </w:r>
    </w:p>
    <w:p w14:paraId="2C02B3C5" w14:textId="77777777" w:rsidR="007C6D17" w:rsidRDefault="00000000">
      <w:r>
        <w:lastRenderedPageBreak/>
        <w:t>One of the most important results in space complexity theory is Savitch's theorem, which shows that any problem solvable by a deterministic Turing machine using at most ƒ(n) units of workspace can be solved in O(ƒ(n)) time on a deterministic Turing machine with an additional unit of workspace. This result has far-reaching implications for the design of algorithms and the analysis of their space complexity.</w:t>
      </w:r>
    </w:p>
    <w:p w14:paraId="7EB75432" w14:textId="77777777" w:rsidR="007C6D17" w:rsidRDefault="00000000">
      <w:r>
        <w:t>Another important concept in space complexity theory is the notion of a "space hierarchy." A space hierarchy is a set of problems that can be solved by a deterministic Turing machine using at most ƒ(n) units of workspace, where ƒ(n) grows as n increases. The idea is to show that there exists a problem that requires more than ƒ(n) units of workspace to solve, but less than g(n) units of workspace, for some function g(n). This shows that the space hierarchy is non-trivial and that there are problems that require different amounts of space to solve.</w:t>
      </w:r>
    </w:p>
    <w:p w14:paraId="5A25F4E1" w14:textId="77777777" w:rsidR="007C6D17" w:rsidRDefault="00000000">
      <w:r>
        <w:t>One of the most well-known results in space complexity theory is the result that DSPACE(log n) = NTIME(log n), which means that any problem solvable by a deterministic Turing machine using at most log n units of workspace can also be solved in O(log n) time on a nondeterministic Turing machine. This result has important implications for the design of algorithms and the analysis of their space complexity.</w:t>
      </w:r>
    </w:p>
    <w:p w14:paraId="7D30392C" w14:textId="77777777" w:rsidR="007C6D17" w:rsidRDefault="00000000">
      <w:r>
        <w:t>The study of space complexity theory is essential for designing efficient algorithms and analyzing their scalability and feasibility for large inputs, providing valuable insights into the fundamental limits of computation.</w:t>
      </w:r>
    </w:p>
    <w:p w14:paraId="3E0E3A3B" w14:textId="77777777" w:rsidR="007C6D17" w:rsidRDefault="00000000">
      <w:pPr>
        <w:pStyle w:val="Heading2"/>
      </w:pPr>
      <w:r>
        <w:t>Circuit Complexity and Boolean Functions</w:t>
      </w:r>
      <w:bookmarkStart w:id="572" w:name="6.8.3"/>
      <w:bookmarkEnd w:id="572"/>
    </w:p>
    <w:p w14:paraId="42DCBCD4" w14:textId="77777777" w:rsidR="007C6D17" w:rsidRDefault="00000000">
      <w:r>
        <w:t>Circuit complexity theory is a branch of computer science that deals with the study of computational resources required to solve computational problems. The focus is on the amount of time and space needed by different algorithms for solving specific problems. This is particularly important in cryptography, where complex calculations are used to secure data.</w:t>
      </w:r>
    </w:p>
    <w:p w14:paraId="2944F13A" w14:textId="77777777" w:rsidR="007C6D17" w:rsidRDefault="00000000">
      <w:r>
        <w:t>The most fundamental concept in circuit complexity is the boolean function. A boolean function is a mathematical operation that takes one or more input bits and produces an output bit based on certain rules. Boolean functions can be combined using logical operations such as AND, OR, and NOT to create more complex circuits.</w:t>
      </w:r>
    </w:p>
    <w:p w14:paraId="54E6FA3D" w14:textId="77777777" w:rsidR="007C6D17" w:rsidRDefault="00000000">
      <w:r>
        <w:t>A boolean circuit is a network of gates and wires that perform calculations using boolean functions. The gates are the basic building blocks of the circuit, and they operate on the input bits to produce the output bits. There are several types of gates used in boolean circuits, including AND, OR, XOR, NAND, NOR, and NOT.</w:t>
      </w:r>
    </w:p>
    <w:p w14:paraId="3C1ACA88" w14:textId="77777777" w:rsidR="007C6D17" w:rsidRDefault="00000000">
      <w:r>
        <w:t>AND gate takes two or more inputs and produces an output that is 1 only if all the inputs are 1. OR gate also takes multiple inputs but produces an output that is 1 if at least one of the inputs is 1. XOR gate, on the other hand, produces an output that is 1 if exactly one of the inputs is 1.</w:t>
      </w:r>
    </w:p>
    <w:p w14:paraId="6AD88B1C" w14:textId="77777777" w:rsidR="007C6D17" w:rsidRDefault="00000000">
      <w:r>
        <w:t>Boolean circuits can be used to solve a wide range of problems in computer science and cryptography. For example, they are used to encrypt data and verify digital signatures in public-key cryptography systems like RSA. They also find applications in digital signal processing and image recognition tasks.</w:t>
      </w:r>
    </w:p>
    <w:p w14:paraId="105DAADC" w14:textId="77777777" w:rsidR="007C6D17" w:rsidRDefault="00000000">
      <w:r>
        <w:lastRenderedPageBreak/>
        <w:t>One important measure of the complexity of a boolean circuit is its size. The size of a circuit refers to the number of gates it contains. A larger circuit generally requires more time and space to compute the output, making it less efficient.</w:t>
      </w:r>
    </w:p>
    <w:p w14:paraId="74706CCC" w14:textId="77777777" w:rsidR="007C6D17" w:rsidRDefault="00000000">
      <w:r>
        <w:t>Another measure of complexity is the depth of a circuit. Depth refers to the longest path from an input gate to an output gate in the circuit. Deeper circuits take longer to compute because they require more steps.</w:t>
      </w:r>
    </w:p>
    <w:p w14:paraId="180AB4C4" w14:textId="77777777" w:rsidR="007C6D17" w:rsidRDefault="00000000">
      <w:r>
        <w:t>Boolean circuits can be classified based on their size and depth into different classes like NC (non-uniform constant-depth), NC1, NC2, and so on. Each class has a unique set of properties that determine its computational power.</w:t>
      </w:r>
    </w:p>
    <w:p w14:paraId="6DC570D5" w14:textId="77777777" w:rsidR="007C6D17" w:rsidRDefault="00000000">
      <w:r>
        <w:t>The study of circuit complexity is crucial in computer science because it helps us understand the fundamental limits of what can be computed efficiently by computers. It also informs the design of algorithms and the construction of cryptographic systems.</w:t>
      </w:r>
    </w:p>
    <w:p w14:paraId="4A868CF8" w14:textId="77777777" w:rsidR="007C6D17" w:rsidRDefault="00000000">
      <w:r>
        <w:t>In recent years, there have been significant advances in our understanding of boolean circuits and their applications. For example, researchers have developed new algorithms for solving problems on parallel architectures like GPUs and TPUs. They have also designed more efficient cryptographic primitives using advanced circuit constructions.</w:t>
      </w:r>
    </w:p>
    <w:p w14:paraId="26DAEE05" w14:textId="77777777" w:rsidR="007C6D17" w:rsidRDefault="00000000">
      <w:r>
        <w:t>This study has far-reaching implications for many fields in computer science and beyond. Its importance cannot be overstated, as it continues to shape our understanding of what is possible with computers today and tomorrow.</w:t>
      </w:r>
    </w:p>
    <w:p w14:paraId="37EA0D2F" w14:textId="77777777" w:rsidR="007C6D17" w:rsidRDefault="00000000">
      <w:pPr>
        <w:pStyle w:val="Heading2"/>
      </w:pPr>
      <w:r>
        <w:t>Cryptographic Hash Functions and Digital Signatures</w:t>
      </w:r>
      <w:bookmarkStart w:id="573" w:name="6.8.4"/>
      <w:bookmarkEnd w:id="573"/>
    </w:p>
    <w:p w14:paraId="290895F9" w14:textId="77777777" w:rsidR="007C6D17" w:rsidRDefault="00000000">
      <w:r>
        <w:t>Cryptographic hash functions and digital signatures are two fundamental concepts in the field of cryptography, playing crucial roles in ensuring the integrity, authenticity, and confidentiality of electronic communications. A cryptographic hash function is a mathematical algorithm that takes an input message of any size and produces a fixed-size string of characters, known as a message digest or hash value. This hash value can be used to verify the integrity of the original message.</w:t>
      </w:r>
    </w:p>
    <w:p w14:paraId="496E3963" w14:textId="77777777" w:rsidR="007C6D17" w:rsidRDefault="00000000">
      <w:r>
        <w:t>A digital signature, on the other hand, is a unique combination of a message digest and a private key, used to authenticate the sender's identity and ensure that the message has not been tampered with during transmission. In this section, we will delve deeper into the world of cryptographic hash functions and digital signatures, exploring their construction, properties, and applications.</w:t>
      </w:r>
    </w:p>
    <w:p w14:paraId="249C7331" w14:textId="77777777" w:rsidR="007C6D17" w:rsidRDefault="00000000">
      <w:r>
        <w:t>Construction of Cryptographic Hash Functions</w:t>
      </w:r>
    </w:p>
    <w:p w14:paraId="20FBEBAE" w14:textId="77777777" w:rsidR="007C6D17" w:rsidRDefault="00000000">
      <w:r>
        <w:t>A cryptographic hash function is designed to be collision-resistant, meaning it is computationally infeasible to find two different input messages that produce the same output message digest. This property ensures that even if an attacker manages to tamper with the original message, they will not be able to create a new message that produces the same hash value.</w:t>
      </w:r>
    </w:p>
    <w:p w14:paraId="7B8D339F" w14:textId="77777777" w:rsidR="007C6D17" w:rsidRDefault="00000000">
      <w:r>
        <w:t>To construct a cryptographic hash function, designers typically employ a combination of mathematical techniques, such as bitwise operations, modular arithmetic, and recursive functions. The most widely used cryptographic hash functions are SHA-1 (Secure Hash Algorithm 1), SHA-256 (Secure Hash Algorithm 256), and MD5 (Message-Digest Algorithm 5).</w:t>
      </w:r>
    </w:p>
    <w:p w14:paraId="73024A8D" w14:textId="77777777" w:rsidR="007C6D17" w:rsidRDefault="00000000">
      <w:r>
        <w:lastRenderedPageBreak/>
        <w:t>Properties of Cryptographic Hash Functions</w:t>
      </w:r>
    </w:p>
    <w:p w14:paraId="39F303BA" w14:textId="77777777" w:rsidR="007C6D17" w:rsidRDefault="00000000">
      <w:r>
        <w:t>Cryptographic hash functions possess several essential properties that make them suitable for ensuring the integrity of electronic communications. These properties include:</w:t>
      </w:r>
    </w:p>
    <w:p w14:paraId="3AE2BDD4" w14:textId="77777777" w:rsidR="007C6D17" w:rsidRDefault="00000000">
      <w:r>
        <w:t>* Deterministic: The output message digest is determined solely by the input message, without any randomness or ambiguity.</w:t>
      </w:r>
      <w:r>
        <w:br/>
        <w:t>* Non-invertible: It is computationally infeasible to recover the original input message from its hash value.</w:t>
      </w:r>
      <w:r>
        <w:br/>
        <w:t>* Collision-resistant: Finding two different input messages that produce the same output hash value is computationally infeasible.</w:t>
      </w:r>
    </w:p>
    <w:p w14:paraId="27993DE4" w14:textId="77777777" w:rsidR="007C6D17" w:rsidRDefault="00000000">
      <w:r>
        <w:t>Applications of Cryptographic Hash Functions</w:t>
      </w:r>
    </w:p>
    <w:p w14:paraId="3CE81F6E" w14:textId="77777777" w:rsidR="007C6D17" w:rsidRDefault="00000000">
      <w:r>
        <w:t>Cryptographic hash functions have numerous applications in various fields, including:</w:t>
      </w:r>
    </w:p>
    <w:p w14:paraId="300AA35E" w14:textId="77777777" w:rsidR="007C6D17" w:rsidRDefault="00000000">
      <w:r>
        <w:t>1. Digital Signatures: By combining a message digest with a private key using a digital signature scheme, such as RSA (Rivest-Shamir-Adleman) or ECDSA (Elliptic Curve Digital Signature Algorithm), the authenticity and integrity of electronic communications can be ensured.</w:t>
      </w:r>
      <w:r>
        <w:br/>
        <w:t>2. Data Integrity: Cryptographic hash functions can be used to verify the integrity of data at rest or in transit, ensuring that it has not been tampered with during transmission.</w:t>
      </w:r>
      <w:r>
        <w:br/>
        <w:t>3. Password Storage: Hashing passwords before storing them securely prevents unauthorized access to user accounts by making it computationally infeasible to recover the original password.</w:t>
      </w:r>
      <w:r>
        <w:br/>
        <w:t>4. Digital Forensics: Cryptographic hash functions are used in digital forensics to verify the integrity of evidence and ensure that it has not been tampered with during collection or analysis.</w:t>
      </w:r>
    </w:p>
    <w:p w14:paraId="232A0FE9" w14:textId="77777777" w:rsidR="007C6D17" w:rsidRDefault="00000000">
      <w:r>
        <w:t>Construction of Digital Signatures</w:t>
      </w:r>
    </w:p>
    <w:p w14:paraId="1FB1316B" w14:textId="77777777" w:rsidR="007C6D17" w:rsidRDefault="00000000">
      <w:r>
        <w:t>A digital signature is a unique combination of a message digest and a private key, used to authenticate the sender's identity and ensure that the message has not been tampered with during transmission. The process of constructing a digital signature involves the following steps:</w:t>
      </w:r>
    </w:p>
    <w:p w14:paraId="6BC18C31" w14:textId="77777777" w:rsidR="007C6D17" w:rsidRDefault="00000000">
      <w:r>
        <w:t>1. Hashing the Message: The input message is hashed using a cryptographic hash function, producing a fixed-size message digest.</w:t>
      </w:r>
      <w:r>
        <w:br/>
        <w:t>2. Signing the Message: The private key is used to sign the message digest, producing a digital signature.</w:t>
      </w:r>
      <w:r>
        <w:br/>
        <w:t>3. Verification: The recipient uses the corresponding public key to verify the digital signature, ensuring that it was created by the alleged sender and has not been tampered with during transmission.</w:t>
      </w:r>
    </w:p>
    <w:p w14:paraId="7B2C2816" w14:textId="77777777" w:rsidR="007C6D17" w:rsidRDefault="00000000">
      <w:r>
        <w:t>Properties of Digital Signatures</w:t>
      </w:r>
    </w:p>
    <w:p w14:paraId="680AD099" w14:textId="77777777" w:rsidR="007C6D17" w:rsidRDefault="00000000">
      <w:r>
        <w:t>Digital signatures possess several essential properties that make them suitable for ensuring the authenticity and integrity of electronic communications. These properties include:</w:t>
      </w:r>
    </w:p>
    <w:p w14:paraId="01F15A1F" w14:textId="77777777" w:rsidR="007C6D17" w:rsidRDefault="00000000">
      <w:r>
        <w:t>* Authenticity: The digital signature ensures that the message was sent by the alleged sender.</w:t>
      </w:r>
      <w:r>
        <w:br/>
        <w:t>* Integrity: The digital signature ensures that the message has not been tampered with during transmission.</w:t>
      </w:r>
    </w:p>
    <w:p w14:paraId="231B1741" w14:textId="77777777" w:rsidR="007C6D17" w:rsidRDefault="00000000">
      <w:r>
        <w:t>Applications of Digital Signatures</w:t>
      </w:r>
    </w:p>
    <w:p w14:paraId="6157D0BC" w14:textId="77777777" w:rsidR="007C6D17" w:rsidRDefault="00000000">
      <w:r>
        <w:lastRenderedPageBreak/>
        <w:t>Digital signatures have numerous applications in various fields, including:</w:t>
      </w:r>
    </w:p>
    <w:p w14:paraId="00EFAF04" w14:textId="77777777" w:rsidR="007C6D17" w:rsidRDefault="00000000">
      <w:r>
        <w:t>1. Secure Email: Digital signatures are used to ensure the authenticity and integrity of electronic mail (email) messages.</w:t>
      </w:r>
      <w:r>
        <w:br/>
        <w:t>2. Electronic Commerce: Digital signatures are used to secure online transactions, ensuring that the buyer and seller are who they claim to be.</w:t>
      </w:r>
      <w:r>
        <w:br/>
        <w:t>3. Identity Verification: Digital signatures can be used to verify the identity of individuals or organizations, ensuring that they are who they claim to be.</w:t>
      </w:r>
    </w:p>
    <w:p w14:paraId="0619E374" w14:textId="77777777" w:rsidR="007C6D17" w:rsidRDefault="00000000">
      <w:r>
        <w:t>This section has explored the construction, properties, and applications of cryptographic hash functions and digital signatures. These concepts play a crucial role in ensuring the integrity, authenticity, and confidentiality of electronic communications, making them essential components of modern cryptography.</w:t>
      </w:r>
    </w:p>
    <w:p w14:paraId="2A37990F" w14:textId="77777777" w:rsidR="007C6D17" w:rsidRDefault="00000000">
      <w:pPr>
        <w:pStyle w:val="Heading2"/>
      </w:pPr>
      <w:r>
        <w:t>Public-Key Cryptography (RSA, Diffie-Hellman)</w:t>
      </w:r>
      <w:bookmarkStart w:id="574" w:name="6.8.5"/>
      <w:bookmarkEnd w:id="574"/>
    </w:p>
    <w:p w14:paraId="31F7911B" w14:textId="77777777" w:rsidR="007C6D17" w:rsidRDefault="00000000">
      <w:r>
        <w:t>Public-key cryptography is a fundamental concept in modern cryptography, enabling secure communication over insecure channels. The two most well-known public-key cryptosystems are RSA and Diffie-Hellman, both of which have been widely used for decades.</w:t>
      </w:r>
    </w:p>
    <w:p w14:paraId="018680EE" w14:textId="77777777" w:rsidR="007C6D17" w:rsidRDefault="00000000">
      <w:r>
        <w:t>RSA, named after its inventors Ron Rivest, Adi Shamir, and Leonard Adleman, is a widely used public-ky cryptosystem that relies on the difficulty of factoring large composite numbers. The basic idea behind RSA is to use two large prime numbers, p and q, to create a modulus n, which is the product of these two primes. A user's public key consists of an encrypted message, while their private key is used to decrypt it.</w:t>
      </w:r>
    </w:p>
    <w:p w14:paraId="200CEA90" w14:textId="77777777" w:rsidR="007C6D17" w:rsidRDefault="00000000">
      <w:r>
        <w:t>To generate a public-private key pair using RSA, a user first selects two large prime numbers, p and q, and computes n = p * q. They then choose a number e such that gcd(e, (p-1) * (q-1)) = 1. This number e is the public exponent, and it's used to encrypt messages.</w:t>
      </w:r>
    </w:p>
    <w:p w14:paraId="2A8F6C12" w14:textId="77777777" w:rsidR="007C6D17" w:rsidRDefault="00000000">
      <w:r>
        <w:t>To generate the private key, the user computes d = e^(-1) mod ((p-1) * (q-1)). The private key consists of the pair (n, d). To decrypt a message, the recipient uses their private key (n, d) to compute the original message.</w:t>
      </w:r>
    </w:p>
    <w:p w14:paraId="5B31BC63" w14:textId="77777777" w:rsidR="007C6D17" w:rsidRDefault="00000000">
      <w:r>
        <w:t>RSA is widely used in various applications, including secure web browsing, online banking, and email encryption. Its security relies on the difficulty of factoring large composite numbers, making it difficult for an attacker to determine the private key from the public key.</w:t>
      </w:r>
    </w:p>
    <w:p w14:paraId="1E15179B" w14:textId="77777777" w:rsidR="007C6D17" w:rsidRDefault="00000000">
      <w:r>
        <w:t>Diffie-Hellman key exchange, developed by Whitfield Diffie and Martin Hellman, is a public-key cryptosystem that relies on the difficulty of computing discrete logarithms in a finite field. The basic idea behind Diffie-Hellman is to establish a shared secret key between two parties without actually transmitting the key.</w:t>
      </w:r>
    </w:p>
    <w:p w14:paraId="2A374F88" w14:textId="77777777" w:rsidR="007C6D17" w:rsidRDefault="00000000">
      <w:r>
        <w:t>In the Diffie-Hellman key exchange protocol, each party generates a random number and uses it to compute a public value based on a group operation. They then publicly share these values with each other. The parties can then use these public values to compute a shared secret key.</w:t>
      </w:r>
    </w:p>
    <w:p w14:paraId="26F2CD0E" w14:textId="77777777" w:rsidR="007C6D17" w:rsidRDefault="00000000">
      <w:r>
        <w:t>To establish a shared secret key using Diffie-Hellman, the two parties first agree on a large prime number p and a base g. They then each generate a random number x and compute A = g^x mod p. They publicly share their public value A with each other.</w:t>
      </w:r>
    </w:p>
    <w:p w14:paraId="4BB151D9" w14:textId="77777777" w:rsidR="007C6D17" w:rsidRDefault="00000000">
      <w:r>
        <w:lastRenderedPageBreak/>
        <w:t>The parties can then use these public values to compute the shared secret key. One party computes B = A^x mod p, while the other party computes B' = A'^x mod p, where x is the same random number used by both parties. The shared secret key is computed as K = B * B' mod p.</w:t>
      </w:r>
    </w:p>
    <w:p w14:paraId="6C9DE1C6" w14:textId="77777777" w:rsidR="007C6D17" w:rsidRDefault="00000000">
      <w:r>
        <w:t>Diffie-Hellman key exchange has been widely used in various applications, including secure communication protocols and digital signatures. Its security relies on the difficulty of computing discrete logarithms in a finite field, making it difficult for an attacker to determine the shared secret key from the public values.</w:t>
      </w:r>
    </w:p>
    <w:p w14:paraId="7FEB5100" w14:textId="77777777" w:rsidR="007C6D17" w:rsidRDefault="00000000">
      <w:r>
        <w:t>In addition to their use in cryptographic protocols, both RSA and Diffie-Hellman have been widely used in various applications, including secure web browsing, online banking, and email encryption. Their security relies on the difficulty of factoring large composite numbers and computing discrete logarithms in a finite field, making them difficult for an attacker to compromise.</w:t>
      </w:r>
    </w:p>
    <w:p w14:paraId="018F78BF" w14:textId="77777777" w:rsidR="007C6D17" w:rsidRDefault="00000000">
      <w:r>
        <w:t>The widespread adoption of public-key cryptography has played a crucial role in ensuring the security of various applications and protocols, protecting sensitive information and maintaining confidentiality in online transactions.</w:t>
      </w:r>
    </w:p>
    <w:p w14:paraId="7817E1B8" w14:textId="77777777" w:rsidR="007C6D17" w:rsidRDefault="00000000">
      <w:pPr>
        <w:pStyle w:val="Heading2"/>
      </w:pPr>
      <w:r>
        <w:t>Elliptic Curve Cryptography and Pairing-Based Cryptography</w:t>
      </w:r>
      <w:bookmarkStart w:id="575" w:name="6.8.6"/>
      <w:bookmarkEnd w:id="575"/>
    </w:p>
    <w:p w14:paraId="473B41BC" w14:textId="77777777" w:rsidR="007C6D17" w:rsidRDefault="00000000">
      <w:r>
        <w:t>Elliptic curve cryptography and pairing- based cryptography are two of the most powerful and versatile cryptographic technologies available today. They have been instrumental in securing online transactions, protecting sensitive information, and maintaining the integrity of digital communications.</w:t>
      </w:r>
    </w:p>
    <w:p w14:paraId="4755B245" w14:textId="77777777" w:rsidR="007C6D17" w:rsidRDefault="00000000">
      <w:r>
        <w:t>At its core, elliptic curve cryptography is based on the mathematical concept of an elliptic curve. An elliptic curve is a mathematical object that can be used to create complex patterns and shapes. In the context of cryptography, an elliptic curve is used as a basis for a cryptographic algorithm.</w:t>
      </w:r>
    </w:p>
    <w:p w14:paraId="3DA4ED43" w14:textId="77777777" w:rsidR="007C6D17" w:rsidRDefault="00000000">
      <w:r>
        <w:t>The most widely used elliptic curve- based cryptographic algorithm is the Diffie-Hellman key exchange. This algorithm was developed in the 1970s by Whitfield Diffie and Martin Hellman, two pioneers in the field of cryptography. The Diffie-Hellman key exchange allows two parties to establish a shared secret key over an insecure communication channel.</w:t>
      </w:r>
    </w:p>
    <w:p w14:paraId="7B2F0844" w14:textId="77777777" w:rsidR="007C6D17" w:rsidRDefault="00000000">
      <w:r>
        <w:t>The algorithm works as follows: Party A chooses a random number, known as the private key, and calculates its corresponding public key using the elliptic curve. Party B does the same, choosing a random private key and calculating its corresponding public key. The public keys are then exchanged between the two parties over an insecure channel.</w:t>
      </w:r>
    </w:p>
    <w:p w14:paraId="565D0C3E" w14:textId="77777777" w:rsidR="007C6D17" w:rsidRDefault="00000000">
      <w:r>
        <w:t>Using the public keys, party A and party B can then calculate their shared secret key. This is done by performing a series of mathematical operations on the public keys using the elliptic curve. The resulting shared secret key is used to encrypt and decrypt messages between the two parties.</w:t>
      </w:r>
    </w:p>
    <w:p w14:paraId="4AAB83CF" w14:textId="77777777" w:rsidR="007C6D17" w:rsidRDefault="00000000">
      <w:r>
        <w:t>The beauty of the Diffie-Hellman key exchange lies in its ability to establish a shared secret key without actually transmitting the private keys themselves. This makes it extremely difficult for an attacker to intercept and steal the private keys, even if they have access to the communication channel.</w:t>
      </w:r>
    </w:p>
    <w:p w14:paraId="30EC7B82" w14:textId="77777777" w:rsidR="007C6D17" w:rsidRDefault="00000000">
      <w:r>
        <w:lastRenderedPageBreak/>
        <w:t>Pairing- based cryptography is another area where elliptic curves play a crucial role. A pairing is a mathematical operation that takes two points on an elliptic curve as input and produces a single point on a larger curve as output. This operation can be used to create complex cryptographic schemes, such as identity-based encryption and attribute-based encryption.</w:t>
      </w:r>
    </w:p>
    <w:p w14:paraId="7B4B05DC" w14:textId="77777777" w:rsidR="007C6D17" w:rsidRDefault="00000000">
      <w:r>
        <w:t>One of the most widely used pairing- based cryptographic algorithms is the Boneh-Franklin scheme. This algorithm was developed in the early 2000s by Dan Boneh and Matthew Franklin, two researchers who are well-known for their work on pairing-based cryptography.</w:t>
      </w:r>
    </w:p>
    <w:p w14:paraId="082CCEBF" w14:textId="77777777" w:rsidR="007C6D17" w:rsidRDefault="00000000">
      <w:r>
        <w:t>The Boneh-Franklin scheme is based on a combination of elliptic curve cryptography and pairings. It allows a user to encrypt data using a unique identifier, such as an email address or a username, rather than a traditional public key.</w:t>
      </w:r>
    </w:p>
    <w:p w14:paraId="3A043899" w14:textId="77777777" w:rsidR="007C6D17" w:rsidRDefault="00000000">
      <w:r>
        <w:t>This provides several benefits, including improved security and ease of use. With the Boneh-Franklin scheme, users do not need to manage complex public-private key pairs or worry about lost or compromised private keys.</w:t>
      </w:r>
    </w:p>
    <w:p w14:paraId="4EFC1CCC" w14:textId="77777777" w:rsidR="007C6D17" w:rsidRDefault="00000000">
      <w:r>
        <w:t>Instead, they can simply use their unique identifier to encrypt data, which makes it easier to implement and manage cryptographic systems. The scheme has been widely adopted in various applications, including online banking and e-commerce platforms.</w:t>
      </w:r>
    </w:p>
    <w:p w14:paraId="38E9A86F" w14:textId="77777777" w:rsidR="007C6D17" w:rsidRDefault="00000000">
      <w:r>
        <w:t>In addition to the Boneh-Franklin scheme, pairing- based cryptography has also been used in other areas, such as identity-based encryption and attribute-based encryption. These schemes provide additional security benefits by allowing users to control access to encrypted data based on specific attributes or characteristics.</w:t>
      </w:r>
    </w:p>
    <w:p w14:paraId="76EF7A7F" w14:textId="77777777" w:rsidR="007C6D17" w:rsidRDefault="00000000">
      <w:r>
        <w:t>For example, a user may want to encrypt data so that only people with certain skills or qualifications can access it. This can be achieved using pairing- based cryptography and attribute-based encryption, which provides an additional layer of security and control over the data.</w:t>
      </w:r>
    </w:p>
    <w:p w14:paraId="5C3B419C" w14:textId="77777777" w:rsidR="007C6D17" w:rsidRDefault="00000000">
      <w:r>
        <w:t>The unique properties of elliptic curve cryptography and pairing-based cryptography have made them essential tools for any organization or individual that requires secure communication.</w:t>
      </w:r>
    </w:p>
    <w:p w14:paraId="6850F807" w14:textId="77777777" w:rsidR="007C6D17" w:rsidRDefault="00000000">
      <w:pPr>
        <w:pStyle w:val="Heading2"/>
      </w:pPr>
      <w:r>
        <w:t>Quantum Computing and Post-Quantum Cryptography</w:t>
      </w:r>
      <w:bookmarkStart w:id="576" w:name="6.8.7"/>
      <w:bookmarkEnd w:id="576"/>
    </w:p>
    <w:p w14:paraId="05481623" w14:textId="77777777" w:rsidR="007C6D17" w:rsidRDefault="00000000">
      <w:r>
        <w:t>The field of quantum computing continues to evolve at a breakneck pace, researchers and developers are beginning to explore the intersection with cryptography. The quest for unbreakable encryption is driving innovation in both fields, as they converge to create new standards for secure data transmission.</w:t>
      </w:r>
    </w:p>
    <w:p w14:paraId="3985FE47" w14:textId="77777777" w:rsidR="007C6D17" w:rsidRDefault="00000000">
      <w:r>
        <w:t>Classical cryptography relies on computational complexity theory to ensure the security of encrypted data. However, the advent of quantum computers capable of factoring large numbers and solving elliptic curve discrete logarithm problems has raised concerns about the long-terms viability of current cryptographic systems. This is where post-quantum cryptography comes in – a new generation of encryption methods designed to withstand potential attacks from powerful quantum computers.</w:t>
      </w:r>
    </w:p>
    <w:p w14:paraId="6478C128" w14:textId="77777777" w:rsidR="007C6D17" w:rsidRDefault="00000000">
      <w:r>
        <w:t xml:space="preserve">One approach to post-quantum cryptography is lattice-based cryptography. Lattices are mathematical structures composed of points connected by vectors, and they have several </w:t>
      </w:r>
      <w:r>
        <w:lastRenderedPageBreak/>
        <w:t>attractive properties for cryptography. First, lattices can be used to construct cryptographic primitives that resist quantum computer attacks. Second, the hardness of certain lattice problems is believed to be resistant to classical computers as well, making them suitable for both pre- and post-quantum scenarios.</w:t>
      </w:r>
    </w:p>
    <w:p w14:paraId="079713CC" w14:textId="77777777" w:rsidR="007C6D17" w:rsidRDefault="00000000">
      <w:r>
        <w:t>A prominent example of lattice-based cryptography is the New Hope public-key encryption scheme. It uses the Short Integer Solution (SIS) problem to construct a secure encryption mechanism. The SIS problem is NP-hard, meaning it becomes increasingly difficult to solve as the input size increases. This hardness is expected to hold even in the presence of quantum computers, making New Hope an attractive option for post-quantum cryptography.</w:t>
      </w:r>
    </w:p>
    <w:p w14:paraId="49DF1AAD" w14:textId="77777777" w:rsidR="007C6D17" w:rsidRDefault="00000000">
      <w:r>
        <w:t>Another approach to post-quantum cryptography is multivariate cryptography. Multivariate cryptography uses polynomials and other algebraic structures to construct cryptographic primitives. These schemes are designed to be resistant to quantum computer attacks by relying on the hardness of certain problems in multivariate ring theory.</w:t>
      </w:r>
    </w:p>
    <w:p w14:paraId="0F0F4714" w14:textId="77777777" w:rsidR="007C6D17" w:rsidRDefault="00000000">
      <w:r>
        <w:t>A notable example of multivariate cryptography is the Rainbow signature scheme. It uses a combination of polynomial equations to create a digital signature that is difficult to forge. The security of Rainbow relies on the hardness of solving a system of multivariate polynomials, which is expected to remain challenging even for quantum computers.</w:t>
      </w:r>
    </w:p>
    <w:p w14:paraId="582670C7" w14:textId="77777777" w:rsidR="007C6D17" w:rsidRDefault="00000000">
      <w:r>
        <w:t>In addition to these lattice-based and multivariate approaches, other post-quantum cryptographic schemes are being explored. One such example is code-based cryptography, which uses error-correcting codes to construct cryptographic primitives. Another area of research is hash function-based cryptography, which leverages the hardness of certain collision-resistant hash functions to create secure encryption mechanisms.</w:t>
      </w:r>
    </w:p>
    <w:p w14:paraId="55C16A11" w14:textId="77777777" w:rsidR="007C6D17" w:rsidRDefault="00000000">
      <w:r>
        <w:t>While significant progress has been made in developing post-quantum cryptographic schemes, there is still much work to be done. The development of new cryptographic protocols and their integration into existing systems will require a concerted effort from the research community. Furthermore, the widespread adoption of post-quantum cryptography will depend on the development of efficient algorithms for key generation, encryption, and decryption.</w:t>
      </w:r>
    </w:p>
    <w:p w14:paraId="780EFDF7" w14:textId="77777777" w:rsidR="007C6D17" w:rsidRDefault="00000000">
      <w:r>
        <w:t>As we move forward in this rapidly evolving landscape, it is essential to continue exploring innovative approaches to cryptography that can withstand potential threats posed by quantum computers. By investing in the development of post-quantum cryptographic schemes, we can ensure the long-term security of our data transmission systems and maintain trust in the digital world.</w:t>
      </w:r>
    </w:p>
    <w:p w14:paraId="7231ED3B" w14:textId="77777777" w:rsidR="007C6D17" w:rsidRDefault="00000000">
      <w:pPr>
        <w:pStyle w:val="Heading2"/>
      </w:pPr>
      <w:r>
        <w:t>Lattice-Based Cryptography and Homomorphic Encryption</w:t>
      </w:r>
      <w:bookmarkStart w:id="577" w:name="6.8.8"/>
      <w:bookmarkEnd w:id="577"/>
    </w:p>
    <w:p w14:paraId="0066DE0F" w14:textId="77777777" w:rsidR="007C6D17" w:rsidRDefault="00000000">
      <w:r>
        <w:t>Lattice-located cryptography and homomorphic encryption are two important areas of research in the field of cryptography. Lattice-based cryptography refers to cryptographic techniques that use the hardness of lattice problems as a basis for security. Homomorphic encryption, on the other hand, is a type of encryption that allows computations to be performed on ciphertext without decrypting it first.</w:t>
      </w:r>
    </w:p>
    <w:p w14:paraId="05618F0A" w14:textId="77777777" w:rsidR="007C6D17" w:rsidRDefault="00000000">
      <w:r>
        <w:t xml:space="preserve">One of the main challenges in designing secure cryptographic schemes is ensuring that they are resistant to attacks from both classical and quantum computers. Lattice-based </w:t>
      </w:r>
      <w:r>
        <w:lastRenderedPageBreak/>
        <w:t>cryptography has emerged as a promising approach to achieve this goal. The idea behind lattice-based cryptography is to use mathematical problems related to lattices, such as the shortest vector problem (SVP) or the closest vector problem (CVP), as the basis for security.</w:t>
      </w:r>
    </w:p>
    <w:p w14:paraId="0AB91ED8" w14:textId="77777777" w:rsidR="007C6D17" w:rsidRDefault="00000000">
      <w:r>
        <w:t>The SVP asks to find the shortest non-zero vector in a lattice, while the CVP asks to find the closest vector to a given target vector within a lattice. These problems are known to be hard for classical computers and can be used to develop cryptographic schemes that resist attacks from both classical and quantum computers.</w:t>
      </w:r>
    </w:p>
    <w:p w14:paraId="7AE10CC2" w14:textId="77777777" w:rsidR="007C6D17" w:rsidRDefault="00000000">
      <w:r>
        <w:t>One of the most well-known examples of lattice-based cryptography is the NTRU (Nth Degree Trivial) public-ky encryption scheme, which was first proposed in 1998. The NTRU scheme uses a combination of SVP and CVP to develop a secure public-ky encryption scheme that can be used for encrypting messages.</w:t>
      </w:r>
    </w:p>
    <w:p w14:paraId="26B362AA" w14:textId="77777777" w:rsidR="007C6D17" w:rsidRDefault="00000000">
      <w:r>
        <w:t>In the context of homomorphic encryption, lattice-based cryptography has also shown great promise. Homomorphic encryption is a type of encryption that allows computations to be performed on ciphertext without decrypting it first. This is achieved by using a cryptographic algorithm that can perform computations on the encrypted data while keeping it encrypted.</w:t>
      </w:r>
    </w:p>
    <w:p w14:paraId="4ADCDB9D" w14:textId="77777777" w:rsidR="007C6D17" w:rsidRDefault="00000000">
      <w:r>
        <w:t>Lattice-based homomorphic encryption schemes have been proposed in recent years, which use lattice problems as the basis for security. These schemes are designed to allow computations to be performed on ciphertext while keeping it encrypted and ensure the integrity of the computation.</w:t>
      </w:r>
    </w:p>
    <w:p w14:paraId="15E1F74C" w14:textId="77777777" w:rsidR="007C6D17" w:rsidRDefault="00000000">
      <w:r>
        <w:t>One example is the RLWE (Ring-Learning-With-Error) scheme, which was first proposed in 2011. The RLWE scheme uses a combination of lattice problems and machine learning techniques to develop a secure homomorphic encryption scheme that can be used for encrypting data.</w:t>
      </w:r>
    </w:p>
    <w:p w14:paraId="18D8C93F" w14:textId="77777777" w:rsidR="007C6D17" w:rsidRDefault="00000000">
      <w:r>
        <w:t>In recent years, there has been significant progress in developing lattice-based cryptography and homomorphic encryption schemes. Many researchers have worked on designing and analyzing these cryptographic schemes, which have shown great promise in achieving the goals of secure communication and computation.</w:t>
      </w:r>
    </w:p>
    <w:p w14:paraId="4FAD36ED" w14:textId="77777777" w:rsidR="007C6D17" w:rsidRDefault="00000000">
      <w:r>
        <w:t>However, it is also important to note that there are still many open challenges and research directions in this area. For example, there is a need for more efficient cryptographic algorithms and techniques that can be used in practice. There is also a need for further research on the security of lattice-based cryptographic schemes against attacks from both classical and quantum computers.</w:t>
      </w:r>
    </w:p>
    <w:p w14:paraId="4320EF0D" w14:textId="77777777" w:rsidR="007C6D17" w:rsidRDefault="00000000">
      <w:r>
        <w:t>In addition, there is a need for further research on how to integrate lattice-located cryptography with other areas of computer science, such as machine learning and artificial intelligence. This could potentially lead to new applications and use cases for these cryptographic techniques.</w:t>
      </w:r>
    </w:p>
    <w:p w14:paraId="617F8E1A" w14:textId="77777777" w:rsidR="007C6D17" w:rsidRDefault="00000000">
      <w:r>
        <w:t>Despite ongoing challenges, the development of lattice-based cryptography and homomorphic encryption schemes has made significant progress in recent years.</w:t>
      </w:r>
    </w:p>
    <w:p w14:paraId="757B671D" w14:textId="77777777" w:rsidR="007C6D17" w:rsidRDefault="00000000">
      <w:pPr>
        <w:pStyle w:val="Heading2"/>
      </w:pPr>
      <w:r>
        <w:t>Secure Multi-Party Computation and Oblivion</w:t>
      </w:r>
      <w:bookmarkStart w:id="578" w:name="6.8.9"/>
      <w:bookmarkEnd w:id="578"/>
    </w:p>
    <w:p w14:paraId="1A2FC46A" w14:textId="77777777" w:rsidR="007C6D17" w:rsidRDefault="00000000">
      <w:r>
        <w:t>Secure Multi-Party Computation and Oblivion: A Deep Dive into the World of Secure Data Sharing</w:t>
      </w:r>
    </w:p>
    <w:p w14:paraId="358EDA2B" w14:textId="77777777" w:rsidR="007C6D17" w:rsidRDefault="00000000">
      <w:r>
        <w:lastRenderedPageBreak/>
        <w:t>The concept of secure multi-party computation (SMPC) has been gaining significant attention in recent years, particularly with the rise of big data and the increasing need for organizations to share sensitive information while maintaining confidentiality. At its core, SMPC is a cryptographic technique that enables multiple parties to jointly perform computations on their private data without revealing any information about their inputs.</w:t>
      </w:r>
    </w:p>
    <w:p w14:paraId="44547E49" w14:textId="77777777" w:rsidR="007C6D17" w:rsidRDefault="00000000">
      <w:r>
        <w:t>One of the key challenges in SMPC is ensuring that the computation process remains secure and private, even when the participating parties are malicious or colluding. This can be achieved through the use of advanced cryptographic techniques, such as homomorphic encryption and secure multi-party protocols.</w:t>
      </w:r>
    </w:p>
    <w:p w14:paraId="787D881D" w14:textId="77777777" w:rsidR="007C6D17" w:rsidRDefault="00000000">
      <w:r>
        <w:t>Homomorphic encryption, for instance, allows computations to be performed directly on ciphertext without decrypting it first. This enables multiple parties to jointly perform computations on their encrypted data without revealing any information about their inputs. Some examples of homomorphic encryption schemes include the Goldwasser- Micali cryptosystem and the Paillier cryptosystem.</w:t>
      </w:r>
    </w:p>
    <w:p w14:paraId="02DBB953" w14:textId="77777777" w:rsidR="007C6D17" w:rsidRDefault="00000000">
      <w:r>
        <w:t>Another important aspect of SMPC is secure multi-party protocols, which enable multiple parties to jointly perform computations while maintaining the confidentiality of their inputs. These protocols typically involve a combination of cryptographic techniques, such as secret sharing, oblivious transfer, and secure multiparty computation.</w:t>
      </w:r>
    </w:p>
    <w:p w14:paraId="42615123" w14:textId="77777777" w:rsidR="007C6D17" w:rsidRDefault="00000000">
      <w:r>
        <w:t>One of the most well-known examples of SMPC protocols is the Yao's Millionaire Problem protocol, which enables two millionaires (Alice and Bob) to jointly determine who has more money without revealing their actual amounts. This protocol involves a combination of cryptographic techniques, such as oblivious transfer and secure multiparty computation, to ensure that the computation remains private.</w:t>
      </w:r>
    </w:p>
    <w:p w14:paraId="2A727719" w14:textId="77777777" w:rsidR="007C6D17" w:rsidRDefault="00000000">
      <w:r>
        <w:t>The Yao's Millionaire Problem protocol has been widely adopted in various applications, including secure data sharing, auction protocols, and voting systems. It is also an important component of many other SMPC protocols, such as the secure multi-party computation protocol by Lindell and Pinkas.</w:t>
      </w:r>
    </w:p>
    <w:p w14:paraId="044FBA3A" w14:textId="77777777" w:rsidR="007C6D17" w:rsidRDefault="00000000">
      <w:r>
        <w:t>Oblivion is another key concept in SMPC that refers to the ability to perform computations on encrypted data without revealing any information about the inputs. This can be achieved through the use of homomorphic encryption or secure multi-party protocols.</w:t>
      </w:r>
    </w:p>
    <w:p w14:paraId="01A7E2C5" w14:textId="77777777" w:rsidR="007C6D17" w:rsidRDefault="00000000">
      <w:r>
        <w:t>In the context of SMPC, oblivion enables multiple parties to jointly perform computations on their private data while maintaining confidentiality. For instance, a company may want to jointly compute some statistical metrics (such as mean and standard deviation) from its employee's salary data without revealing any information about individual salaries. Oblivion can be achieved through the use of homomorphic encryption or secure multi-party protocols.</w:t>
      </w:r>
    </w:p>
    <w:p w14:paraId="20B34CAD" w14:textId="77777777" w:rsidR="007C6D17" w:rsidRDefault="00000000">
      <w:r>
        <w:t>In recent years, there has been significant progress in the development of SMPC protocols, including the design of new cryptographic techniques and the analysis of existing protocols. This has led to a wide range of applications for SMPC, from secure data sharing and auction protocols to voting systems and smart contracts.</w:t>
      </w:r>
    </w:p>
    <w:p w14:paraId="199149AA" w14:textId="77777777" w:rsidR="007C6D17" w:rsidRDefault="00000000">
      <w:r>
        <w:t xml:space="preserve">Some of the key challenges facing SMPC include scalability issues, as well as ensuring that the computation process remains private even when the participating parties are malicious </w:t>
      </w:r>
      <w:r>
        <w:lastRenderedPageBreak/>
        <w:t>or colluding. There is also ongoing research in developing more efficient and practical SMPC protocols for real-world applications.</w:t>
      </w:r>
    </w:p>
    <w:p w14:paraId="75C3C24D" w14:textId="77777777" w:rsidR="007C6D17" w:rsidRDefault="00000000">
      <w:r>
        <w:t>The technology has wide-ranging applications, from secure data sharing and auction protocols to voting systems and smart contracts, without revealing any information about their inputs.</w:t>
      </w:r>
    </w:p>
    <w:p w14:paraId="72020DBA" w14:textId="77777777" w:rsidR="007C6D17" w:rsidRDefault="00000000">
      <w:pPr>
        <w:pStyle w:val="Heading2"/>
      </w:pPr>
      <w:r>
        <w:t>Foundations of Cryptography (Number Theory, Computational Complexity)</w:t>
      </w:r>
      <w:bookmarkStart w:id="579" w:name="6.8.10"/>
      <w:bookmarkEnd w:id="579"/>
    </w:p>
    <w:p w14:paraId="53D5837E" w14:textId="77777777" w:rsidR="007C6D17" w:rsidRDefault="00000000">
      <w:r>
        <w:t>'As we continue to', 'In conclusion', 'In summary', 'Ultimately', 'Overall' or any variant of the expression "As X continues to...", and also removing any mention of the word "testament":</w:t>
      </w:r>
    </w:p>
    <w:p w14:paraId="41225A68" w14:textId="77777777" w:rsidR="007C6D17" w:rsidRDefault="00000000">
      <w:r>
        <w:t>The foundations of cryptography are rooted in two primary disciplines: number theory and computational complexity. Number theory provides the mathematical underpinnings for cryptographic primitives such as public-key encryption and digital signatures, while computational complexity theory helps ensure that these primitives remain secure by analyzing their computational resources required to break them.</w:t>
      </w:r>
    </w:p>
    <w:p w14:paraId="5DF31541" w14:textId="77777777" w:rsidR="007C6D17" w:rsidRDefault="00000000">
      <w:r>
        <w:t>At its core, number theory is concerned with the properties of integers, particularly those that are prime or relatively prime. This includes topics like modular arithmetic, Diophantine equations, and the distribution of prime numbers. These concepts are crucial in cryptography because they enable the creation of mathematical problems that are easy to verify but difficult to solve.</w:t>
      </w:r>
    </w:p>
    <w:p w14:paraId="518357C6" w14:textId="77777777" w:rsidR="007C6D17" w:rsidRDefault="00000000">
      <w:r>
        <w:t>One of the most important applications of number theory in cryptography is the Diffie-Hellman key exchange protocol. This protocol enables two parties to establish a shared secret key over an insecure communication channel without actually transmitting the key. The protocol relies on the difficulty of the discrete logarithm problem, which is a fundamental problem in number theory.</w:t>
      </w:r>
    </w:p>
    <w:p w14:paraId="36CB15C1" w14:textId="77777777" w:rsidR="007C6D17" w:rsidRDefault="00000000">
      <w:r>
        <w:t>The discrete logarithm problem is as follows: given a group G and an element g in G, find x such that g^x = h for some other element h in G. This problem is easy to solve if you know x, but it's extremely difficult to solve when all you have is g and h. The Diffie-Hellman key exchange protocol uses this difficulty to establish a shared secret key between two parties.</w:t>
      </w:r>
    </w:p>
    <w:p w14:paraId="280E6A40" w14:textId="77777777" w:rsidR="007C6D17" w:rsidRDefault="00000000">
      <w:r>
        <w:t>Another important application of number theory in cryptography is the RSA public-key encryption algorithm. This algorithm relies on the difficulty of factoring large composite numbers into their prime factors. The basic idea behind RSA is that it's easy to multiply two large prime numbers together, but it's extremely difficult to factor the result back into its prime factors.</w:t>
      </w:r>
    </w:p>
    <w:p w14:paraId="4C0EEA9F" w14:textId="77777777" w:rsidR="007C6D17" w:rsidRDefault="00000000">
      <w:r>
        <w:t>The RSA algorithm works as follows: first, a public key is generated by choosing two large prime numbers p and q, and computing n = pq. The corresponding private key is then computed using Euler's totient function, which is another fundamental concept in number theory.</w:t>
      </w:r>
    </w:p>
    <w:p w14:paraId="734BB9A3" w14:textId="77777777" w:rsidR="007C6D17" w:rsidRDefault="00000000">
      <w:r>
        <w:t>To encrypt a message using the RSA algorithm, you first convert it into a numerical value using a standard encoding scheme like ASCII or UTF-8. You then multiply this value by the public key to get a ciphertext that can be sent over an insecure communication channel.</w:t>
      </w:r>
    </w:p>
    <w:p w14:paraId="3B1DA74A" w14:textId="77777777" w:rsidR="007C6D17" w:rsidRDefault="00000000">
      <w:r>
        <w:t>The recipient can then decrypt the ciphertext by multiplying it by their private key, which is computed using Euler's totient function. The result will be the original message.</w:t>
      </w:r>
    </w:p>
    <w:p w14:paraId="7BA78C22" w14:textId="77777777" w:rsidR="007C6D17" w:rsidRDefault="00000000">
      <w:r>
        <w:lastRenderedPageBreak/>
        <w:t>Computational complexity theory plays a crucial role in ensuring the security of cryptographic primitives like public-key encryption and digital signatures. This theory helps us analyze the computational resources required to break these primitives, such as the time and memory needed to factor large composite numbers or solve the discrete logarithm problem.</w:t>
      </w:r>
    </w:p>
    <w:p w14:paraId="65B7F4C7" w14:textId="77777777" w:rsidR="007C6D17" w:rsidRDefault="00000000">
      <w:r>
        <w:t>One of the key insights from computational complexity theory is that many cryptographic problems are NP-complete, which means that they have a certain property called reducibility. This property states that any algorithm that can efficiently solve one NP-complete problem can also efficiently solve all other NP-complete problems.</w:t>
      </w:r>
    </w:p>
    <w:p w14:paraId="5D365CDE" w14:textId="77777777" w:rsidR="007C6D17" w:rsidRDefault="00000000">
      <w:r>
        <w:t>This insight has far-reaching implications for cryptography because it means that if we can find a polynomial-time algorithm for solving one NP-complete problem, then we can also solve all other NP-complete problems in polynomial time. This would have profound implications for the security of many cryptographic primitives.</w:t>
      </w:r>
    </w:p>
    <w:p w14:paraId="0995A40B" w14:textId="77777777" w:rsidR="007C6D17" w:rsidRDefault="00000000">
      <w:r>
        <w:t>In recent years, there has been increasing interest in the intersection of cryptography and computational complexity theory. This is because many cryptographic primitives are based on problems that are believed to be hard to solve, but for which we do not yet have a formal proof of hardness.</w:t>
      </w:r>
    </w:p>
    <w:p w14:paraId="4CC2E2FB" w14:textId="77777777" w:rsidR="007C6D17" w:rsidRDefault="00000000">
      <w:r>
        <w:t>One example of this is the problem of finding collisions in cryptographic hash functions like SHA-256. A collision occurs when two different inputs produce the same output. Finding collisions in these hash functions is believed to be computationally infeasible, but we do not yet have a formal proof of this hardness.</w:t>
      </w:r>
    </w:p>
    <w:p w14:paraId="6B8A9EBB" w14:textId="77777777" w:rsidR="007C6D17" w:rsidRDefault="00000000">
      <w:r>
        <w:t>Researchers are actively working on establishing the computational complexity of various cryptographic problems and developing new cryptographic primitives that are resistant to attacks from quantum computers. This includes topics like lattice-based cryptography and homomorphic encryption.</w:t>
      </w:r>
    </w:p>
    <w:p w14:paraId="3FF86D2F" w14:textId="77777777" w:rsidR="007C6D17" w:rsidRDefault="00000000">
      <w:r>
        <w:t>In addition to its applications in cryptography, number theory has far-reaching implications for many other areas of mathematics and computer science. These include topics like coding theory, error-correcting codes, and algebraic geometry.</w:t>
      </w:r>
    </w:p>
    <w:p w14:paraId="38818AA7" w14:textId="77777777" w:rsidR="007C6D17" w:rsidRDefault="00000000">
      <w:r>
        <w:t>Computational complexity theory also has many applications outside of cryptography, including topics like algorithm design, computational biology, and machine learning. It is an active area of research that continues to have a profound impact on our understanding of the limits of efficient computation.</w:t>
      </w:r>
    </w:p>
    <w:p w14:paraId="5CB0F5B1" w14:textId="77777777" w:rsidR="007C6D17" w:rsidRDefault="00000000">
      <w:r>
        <w:t>The foundations of cryptography are deeply rooted in number theory and computational complexity. These disciplines provide the mathematical underpinnings for cryptographic primitives like public-key encryption and digital signatures, and help ensure their security by analyzing their computational resources required to break them.</w:t>
      </w:r>
    </w:p>
    <w:p w14:paraId="0BCE7D04" w14:textId="77777777" w:rsidR="007C6D17" w:rsidRDefault="00000000">
      <w:r>
        <w:br w:type="page"/>
      </w:r>
    </w:p>
    <w:p w14:paraId="0B9EC3A5" w14:textId="77777777" w:rsidR="007C6D17" w:rsidRDefault="00000000">
      <w:pPr>
        <w:pStyle w:val="Heading1"/>
      </w:pPr>
      <w:r>
        <w:lastRenderedPageBreak/>
        <w:t>Chapter 59: Mathematical Biology</w:t>
      </w:r>
    </w:p>
    <w:p w14:paraId="64C44577" w14:textId="77777777" w:rsidR="007C6D17" w:rsidRDefault="00000000">
      <w:pPr>
        <w:pStyle w:val="Heading2"/>
      </w:pPr>
      <w:r>
        <w:t>Biomathematics and Systems Biology</w:t>
      </w:r>
      <w:bookmarkStart w:id="580" w:name="6.9.1"/>
      <w:bookmarkEnd w:id="580"/>
    </w:p>
    <w:p w14:paraId="58A9CCBB" w14:textId="77777777" w:rsidR="007C6D17" w:rsidRDefault="00000000">
      <w:r>
        <w:t>Biomathematics and Systems Biology is an interdisciplinary field that combines mathematical and computational tools with biological insights to better understand complex biological systems. This approach has been instrumental in advancing our understanding of various biological processes, from the behavior of individual cells to the functioning of entire ecosystems.</w:t>
      </w:r>
    </w:p>
    <w:p w14:paraId="05200E5C" w14:textId="77777777" w:rsidR="007C6D17" w:rsidRDefault="00000000">
      <w:r>
        <w:t>At its core, biomathematics involves using mathematical models and statistical techniques to analyze and interpret large datasets generated by high-throughput technologies such as genomics, proteomics, and metabolomics. This allows researchers to identify patterns and relationships that might be difficult or impossible to discern through experimental approaches alone.</w:t>
      </w:r>
    </w:p>
    <w:p w14:paraId="39D38C88" w14:textId="77777777" w:rsidR="007C6D17" w:rsidRDefault="00000000">
      <w:r>
        <w:t>One area where biomathematics has made significant progress is in the study of gene regulation. Genes are typically turned on or off by transcription factors, which bind to specific DNA sequences called promoters. However, this process is often influenced by multiple regulatory elements and can be highly context-dependent. Biomathematical models have been developed to capture these complexities, allowing researchers to predict how different genes will respond to various environmental cues.</w:t>
      </w:r>
    </w:p>
    <w:p w14:paraId="03C2FE39" w14:textId="77777777" w:rsidR="007C6D17" w:rsidRDefault="00000000">
      <w:r>
        <w:t>Another important application of biomathematics is in the analysis of signaling pathways. Signaling pathways are complex networks of molecular interactions that transmit signals from the cell surface to the nucleus. These pathways can be influenced by a wide range of factors, including genetic variation, epigenetic modifications, and environmental stimuli. Biomathematical models have been used to reconstruct these pathways and predict how they will respond to different perturbations.</w:t>
      </w:r>
    </w:p>
    <w:p w14:paraId="6A9F88C0" w14:textId="77777777" w:rsidR="007C6D17" w:rsidRDefault="00000000">
      <w:r>
        <w:t>Systems biology is another key aspect of biomathematics. This approach involves considering biological systems as integrated networks rather than isolated components. By analyzing the interactions between different genes, proteins, and metabolic pathways, researchers can gain insights into how these systems respond to changing conditions and how they are affected by disease.</w:t>
      </w:r>
    </w:p>
    <w:p w14:paraId="054E28DC" w14:textId="77777777" w:rsidR="007C6D17" w:rsidRDefault="00000000">
      <w:r>
        <w:t>One notable example of a systems biology approach is in the study of cancer metabolism. Cancer cells often exhibit altered metabolic profiles compared to normal cells, which can be used as a therapeutic target. Biomathematical models have been developed to understand how different genetic mutations affect glucose metabolism and how this affects the overall behavior of cancer cells.</w:t>
      </w:r>
    </w:p>
    <w:p w14:paraId="2282441C" w14:textId="77777777" w:rsidR="007C6D17" w:rsidRDefault="00000000">
      <w:r>
        <w:t>In addition to these applications, biomathematics has also made significant contributions to our understanding of developmental biology. Developmental biologists are interested in understanding how complex patterns emerge during embryonic development. Biomathematical models have been used to capture the interactions between different signaling pathways and transcription factors that control pattern formation.</w:t>
      </w:r>
    </w:p>
    <w:p w14:paraId="7A7BA4E2" w14:textId="77777777" w:rsidR="007C6D17" w:rsidRDefault="00000000">
      <w:r>
        <w:t xml:space="preserve">Finally, biomathematics has also been applied to epidemiology and public health. By analyzing large datasets on disease incidence and transmission, researchers can identify trends and patterns that might not be apparent through traditional statistical methods </w:t>
      </w:r>
      <w:r>
        <w:lastRenderedPageBreak/>
        <w:t>alone. Biomathematical models have been used to predict the spread of infectious diseases and to evaluate the effectiveness of different interventions.</w:t>
      </w:r>
    </w:p>
    <w:p w14:paraId="74717393" w14:textId="77777777" w:rsidR="007C6D17" w:rsidRDefault="00000000">
      <w:r>
        <w:t>These approaches have the potential to revolutionize our understanding of human health and disease, and to lead to the development of new treatments and interventions.</w:t>
      </w:r>
    </w:p>
    <w:p w14:paraId="3F6BC9CF" w14:textId="77777777" w:rsidR="007C6D17" w:rsidRDefault="00000000">
      <w:pPr>
        <w:pStyle w:val="Heading2"/>
      </w:pPr>
      <w:r>
        <w:t>Stochastic Processes and Markov Chains in Biological Systems</w:t>
      </w:r>
      <w:bookmarkStart w:id="581" w:name="6.9.2"/>
      <w:bookmarkEnd w:id="581"/>
    </w:p>
    <w:p w14:paraId="2529EA56" w14:textId="77777777" w:rsidR="007C6D17" w:rsidRDefault="00000000">
      <w:r>
        <w:t>Stochastic processes and Markov chains are mathematical tools that have been extensively applied to biological systems to model and analyze complex phenomena. These techniques allow researchers to capture the inherent randomness and uncertainty present in many biological systems, making them a powerful tool for understanding and predicting behaviors.</w:t>
      </w:r>
    </w:p>
    <w:p w14:paraId="540F9A71" w14:textId="77777777" w:rsidR="007C6D17" w:rsidRDefault="00000000">
      <w:r>
        <w:t>Markov chains, in particular, have been widely used in biology to model various processes, such as gene expression, protein folding, and cellular signaling. The basic idea behind Markov chains is that the future state of a system depends only on its current state, not on any of the earlier states. This property makes them ideal for modeling systems with complex dependencies between different components.</w:t>
      </w:r>
    </w:p>
    <w:p w14:paraId="75A4B98A" w14:textId="77777777" w:rsidR="007C6D17" w:rsidRDefault="00000000">
      <w:r>
        <w:t>In biology, Markov chains have been used to model various processes, such as gene regulation networks, metabolic pathways, and protein-protein interactions. These models can be used to simulate the behavior of biological systems under different conditions, allowing researchers to predict how changes in certain parameters or initial conditions will affect the system's behavior.</w:t>
      </w:r>
    </w:p>
    <w:p w14:paraId="4B6ED0D4" w14:textId="77777777" w:rsidR="007C6D17" w:rsidRDefault="00000000">
      <w:r>
        <w:t>One of the most successful applications of Markov chains in biology has been in the analysis of gene expression data. Gene expression is a complex process that involves the regulation of gene transcription and translation by various factors, including transcription factors, enhancers, and promoters. Markov chain models can be used to capture the probabilistic nature of this process, allowing researchers to identify the key regulatory elements and predict how changes in these elements will affect gene expression.</w:t>
      </w:r>
    </w:p>
    <w:p w14:paraId="754E2BDB" w14:textId="77777777" w:rsidR="007C6D17" w:rsidRDefault="00000000">
      <w:r>
        <w:t>Another area where Markov chains have been applied is in the analysis of protein-protein interactions. Protein-protein interactions are crucial for many cellular processes, including signal transduction, cell adhesion, and protein degradation. Markov chain models can be used to capture the probabilistic nature of these interactions, allowing researchers to identify the key players involved and predict how changes in these interactions will affect cellular behavior.</w:t>
      </w:r>
    </w:p>
    <w:p w14:paraId="52F55E67" w14:textId="77777777" w:rsidR="007C6D17" w:rsidRDefault="00000000">
      <w:r>
        <w:t>Stochastic processes have also been widely applied in biology to model various phenomena, such as population dynamics, epidemiology, and evolutionary ecology. These models can be used to simulate the behavior of populations under different environmental conditions, allowing researchers to predict how changes in certain parameters or initial conditions will affect population dynamics.</w:t>
      </w:r>
    </w:p>
    <w:p w14:paraId="2A337A33" w14:textId="77777777" w:rsidR="007C6D17" w:rsidRDefault="00000000">
      <w:r>
        <w:t>In addition, stochastic processes have been used to model the behavior of biological systems at the molecular level. For example, Markov chain models have been used to capture the probabilistic nature of protein folding and misfolding, which is a key process underlying many neurodegenerative diseases.</w:t>
      </w:r>
    </w:p>
    <w:p w14:paraId="13E3B5C5" w14:textId="77777777" w:rsidR="007C6D17" w:rsidRDefault="00000000">
      <w:r>
        <w:lastRenderedPageBreak/>
        <w:t>The study of biological systems is greatly enhanced by the application of stochastic processes and Markov chains, allowing researchers to understand and predict complex phenomena.</w:t>
      </w:r>
    </w:p>
    <w:p w14:paraId="21C105BC" w14:textId="77777777" w:rsidR="007C6D17" w:rsidRDefault="00000000">
      <w:pPr>
        <w:pStyle w:val="Heading2"/>
      </w:pPr>
      <w:r>
        <w:t>Graph Theory and Network Analysis in Biology</w:t>
      </w:r>
      <w:bookmarkStart w:id="582" w:name="6.9.3"/>
      <w:bookmarkEnd w:id="582"/>
    </w:p>
    <w:p w14:paraId="0505B57F" w14:textId="77777777" w:rsidR="007C6D17" w:rsidRDefault="00000000">
      <w:r>
        <w:t>Graph theory and network analysis have become essential tools in modern biology, allowing researchers to model and understand the complex interactions within biological systems. In this section, we will explore how graph theory and network analysis are used in biology, highlighting their applications in different fields.</w:t>
      </w:r>
    </w:p>
    <w:p w14:paraId="47108574" w14:textId="77777777" w:rsidR="007C6D17" w:rsidRDefault="00000000">
      <w:r>
        <w:t>One of the most significant areas where graph theory and network analysis have made a substantial impact is in the study of protein-protein interactions (PPIs). Proteins are the building blocks of cells, and they interact with each other to perform various cellular functions. These interactions can be thought of as nodes connected by edges, forming a complex network. By using graph theoretical techniques such as network centrality measures, researchers have been able to identify key proteins that play crucial roles in regulating protein networks.</w:t>
      </w:r>
    </w:p>
    <w:p w14:paraId="5FDC9572" w14:textId="77777777" w:rsidR="007C6D17" w:rsidRDefault="00000000">
      <w:r>
        <w:t>For instance, the study of protein-protein interaction networks has led to a better understanding of cellular processes such as cell signaling, gene regulation, and cell cycle control. Additionally, network analysis has revealed that certain proteins are hubs or bottlenecks in these networks, highlighting their importance in maintaining normal cellular function.</w:t>
      </w:r>
    </w:p>
    <w:p w14:paraId="2C5E1C3E" w14:textId="77777777" w:rsidR="007C6D17" w:rsidRDefault="00000000">
      <w:r>
        <w:t>Another area where graph theory and network analysis have been applied is in the study of gene regulatory networks (GRNs). GRNs are complex systems that involve the interaction of transcription factors, genes, and other regulatory elements to control gene expression. By modeling GRNs as graphs, researchers can identify key regulators, predict gene expression patterns, and understand how genetic variation affects gene regulation.</w:t>
      </w:r>
    </w:p>
    <w:p w14:paraId="316E4A98" w14:textId="77777777" w:rsidR="007C6D17" w:rsidRDefault="00000000">
      <w:r>
        <w:t>In addition, network analysis has been used to study the evolution of biological systems over time. For example, by analyzing phylogenetic trees, researchers have been able to infer the evolutionary relationships between different species. This information can be used to reconstruct ancestral genotypes and predict the effects of evolutionary changes on gene function.</w:t>
      </w:r>
    </w:p>
    <w:p w14:paraId="6F307B6A" w14:textId="77777777" w:rsidR="007C6D17" w:rsidRDefault="00000000">
      <w:r>
        <w:t>Network analysis has also been applied in the study of disease biology. For instance, cancer is a complex disease that involves the interaction of multiple genetic and epigenetic alterations. By modeling cancer as a network, researchers have been able to identify key driver mutations, understand how they interact with each other, and develop targeted therapeutic strategies.</w:t>
      </w:r>
    </w:p>
    <w:p w14:paraId="31FB7550" w14:textId="77777777" w:rsidR="007C6D17" w:rsidRDefault="00000000">
      <w:r>
        <w:t>Furthermore, graph theory and network analysis have been used in the study of ecological systems. For example, food webs are complex networks that involve predator-prey interactions between different species. By analyzing these networks, researchers can identify keystone species, predict the effects of extinction on ecosystem function, and understand how environmental changes affect ecosystem dynamics.</w:t>
      </w:r>
    </w:p>
    <w:p w14:paraId="16D055CE" w14:textId="77777777" w:rsidR="007C6D17" w:rsidRDefault="00000000">
      <w:r>
        <w:t xml:space="preserve">In addition, network analysis has been applied in the study of brain function and behavior. For instance, neural networks are complex systems that involve the interaction of neurons, </w:t>
      </w:r>
      <w:r>
        <w:lastRenderedPageBreak/>
        <w:t>synapses, and other neural elements to control behavior. By modeling these networks as graphs, researchers can identify key brain regions, predict behavioral responses, and understand how brain function is affected by disease or injury.</w:t>
      </w:r>
    </w:p>
    <w:p w14:paraId="51788E36" w14:textId="77777777" w:rsidR="007C6D17" w:rsidRDefault="00000000">
      <w:r>
        <w:t>Finally, graph theory and network analysis have been used in the study of social systems. For instance, social networks are complex systems that involve the interaction of individuals, groups, and organizations to control behavior. By analyzing these networks, researchers can identify key influencers, predict behavioral responses, and understand how social dynamics affect decision-making and behavior.</w:t>
      </w:r>
    </w:p>
    <w:p w14:paraId="18F4874F" w14:textId="77777777" w:rsidR="007C6D17" w:rsidRDefault="00000000">
      <w:r>
        <w:t>By using graph theory and network analysis, researchers can gain insights into the underlying mechanisms that govern biological systems and develop new strategies for controlling and predicting their behavior. The applications of these techniques are far-reaching, from understanding the intricacies of protein interactions to analyzing complex ecological systems, brain function, and social dynamics.</w:t>
      </w:r>
    </w:p>
    <w:p w14:paraId="77F7A56E" w14:textId="77777777" w:rsidR="007C6D17" w:rsidRDefault="00000000">
      <w:pPr>
        <w:pStyle w:val="Heading2"/>
      </w:pPr>
      <w:r>
        <w:t>Computational Models of Biological Systems (Cellular Automata, Agent-Based Models)</w:t>
      </w:r>
      <w:bookmarkStart w:id="583" w:name="6.9.4"/>
      <w:bookmarkEnd w:id="583"/>
    </w:p>
    <w:p w14:paraId="729274F4" w14:textId="77777777" w:rsidR="007C6D17" w:rsidRDefault="00000000">
      <w:r>
        <w:t>Computational models of biological systems have become increasingly important in understanding complex biological processes and making predictions about the behavior of living organisms. Two approaches that have gained significant attention in recent years are cellular automata and agent-based models.</w:t>
      </w:r>
    </w:p>
    <w:p w14:paraId="779DA88D" w14:textId="77777777" w:rsidR="007C6D17" w:rsidRDefault="00000000">
      <w:r>
        <w:t>Cellular automata, also known as CA models, are a type of computational model that simulates the behavior of cells in a tissue or organ. These models are based on simple rules that govern the behavior of individual cells, which can then be combined to produce more complex patterns and behaviors at the level of tissues and organs.</w:t>
      </w:r>
    </w:p>
    <w:p w14:paraId="7658296C" w14:textId="77777777" w:rsidR="007C6D17" w:rsidRDefault="00000000">
      <w:r>
        <w:t>One of the key advantages of CA models is their ability to capture the emergent properties of biological systems. Emergent properties refer to the complex behaviors that arise from the interactions between individual components, rather than being inherent in those components themselves. For example, the behavior of a flock of birds or a school of fish can be understood as an emergent property of the interactions between individual birds or fish.</w:t>
      </w:r>
    </w:p>
    <w:p w14:paraId="2F3A0C59" w14:textId="77777777" w:rsidR="007C6D17" w:rsidRDefault="00000000">
      <w:r>
        <w:t>In biology, CA models have been used to simulate a wide range of phenomena, including pattern formation during development, tissue repair and regeneration, and the spread of diseases. For example, researchers have used CA models to study how patterns of gene expression are established during embryonic development, and how these patterns can be disrupted by genetic mutations or environmental factors.</w:t>
      </w:r>
    </w:p>
    <w:p w14:paraId="60F86C66" w14:textId="77777777" w:rsidR="007C6D17" w:rsidRDefault="00000000">
      <w:r>
        <w:t>Agent-both models, on the other hand, are a type of computational model that simulates the behavior of individual agents or entities within a system. In biological systems, these agents might represent cells, tissues, organs, or even entire organisms.</w:t>
      </w:r>
    </w:p>
    <w:p w14:paraId="35637C7E" w14:textId="77777777" w:rsidR="007C6D17" w:rsidRDefault="00000000">
      <w:r>
        <w:t>One of the key advantages of agent-based models is their ability to capture the complexity and heterogeneity of real-orld biological systems. For example, in a tissue, there may be many different types of cells, each with its own unique properties and behaviors. By representing these cells as individual agents, an agent-based model can capture this complexity and simulate how the interactions between different cell types give rise to emergent patterns and behaviors.</w:t>
      </w:r>
    </w:p>
    <w:p w14:paraId="44ABB5C8" w14:textId="77777777" w:rsidR="007C6D17" w:rsidRDefault="00000000">
      <w:r>
        <w:lastRenderedPageBreak/>
        <w:t>Agent-both models have been used to study a wide range of biological phenomena, including cancer progression, wound healing, and the immune response. For example, researchers have used agent-based models to study how tumors develop and grow over time, and how they respond to different treatments or therapies.</w:t>
      </w:r>
    </w:p>
    <w:p w14:paraId="0A69827D" w14:textId="77777777" w:rsidR="007C6D17" w:rsidRDefault="00000000">
      <w:r>
        <w:t>In addition to their ability to capture complex systems and emergent behaviors, both CA and agent-both models have the advantage of being able to be run multiple times with different initial conditions or parameters. This allows researchers to explore the effects of different variables on system behavior, and to identify key factors that drive specific outcomes.</w:t>
      </w:r>
    </w:p>
    <w:p w14:paraId="0CBFBE2B" w14:textId="77777777" w:rsidR="007C6D17" w:rsidRDefault="00000000">
      <w:r>
        <w:t>Furthermore, these computational models can be used to simulate experiments and make predictions about the results, which can be a powerful tool for hypothesis generation and testing. For example, a researcher might use a CA model to simulate the effect of different genetic mutations on pattern formation during development, or an agent-based model to simulate the spread of disease through a population.</w:t>
      </w:r>
    </w:p>
    <w:p w14:paraId="32EF3969" w14:textId="77777777" w:rsidR="007C6D17" w:rsidRDefault="00000000">
      <w:r>
        <w:t>Despite their many advantages, both CA and agent-both models also have some limitations. One of the main challenges is ensuring that the models are biologically plausible, meaning that they accurately capture the key features and mechanisms of real-world biological systems. This can be difficult, especially when dealing with complex or poorly understood systems.</w:t>
      </w:r>
    </w:p>
    <w:p w14:paraId="1E7A370E" w14:textId="77777777" w:rsidR="007C6D17" w:rsidRDefault="00000000">
      <w:r>
        <w:t>Another challenge is ensuring that the models are computationally tractable, meaning that they can be run quickly and efficiently without consuming excessive computational resources. This can be a problem, especially for large-scale simulations that require significant computational power.</w:t>
      </w:r>
    </w:p>
    <w:p w14:paraId="519ED99E" w14:textId="77777777" w:rsidR="007C6D17" w:rsidRDefault="00000000">
      <w:r>
        <w:t>In addition to these challenges, both CA and agent-both models also face the difficulty of interpreting the results and drawing meaningful conclusions from the simulations. This requires careful consideration of the assumptions and limitations of the model, as well as a deep understanding of the underlying biology and experimental methods.</w:t>
      </w:r>
    </w:p>
    <w:p w14:paraId="560F71D1" w14:textId="77777777" w:rsidR="007C6D17" w:rsidRDefault="00000000">
      <w:r>
        <w:t>By providing a powerful tool for simulating and exploring real-world biological systems, these computational models have the potential to revolutionize our understanding of complex biological processes and make major advances in fields such as medicine, agriculture, and conservation.</w:t>
      </w:r>
    </w:p>
    <w:p w14:paraId="298E3C96" w14:textId="77777777" w:rsidR="007C6D17" w:rsidRDefault="00000000">
      <w:pPr>
        <w:pStyle w:val="Heading2"/>
      </w:pPr>
      <w:r>
        <w:t>Mathematical Ecology and Population Dynamics</w:t>
      </w:r>
      <w:bookmarkStart w:id="584" w:name="6.9.5"/>
      <w:bookmarkEnd w:id="584"/>
    </w:p>
    <w:p w14:paraId="50B72247" w14:textId="77777777" w:rsidR="007C6D17" w:rsidRDefault="00000000">
      <w:r>
        <w:t>Mathematical ecology and population dynamics are two interrelated fields that have garnered significant attention in recent years. Mathematical ecology deals with the application of mathematical techniques to understand the behavior of ecosystems, while population dynamics focuses on the study of populations and their interactions.</w:t>
      </w:r>
    </w:p>
    <w:p w14:paraId="1CAAEB31" w14:textId="77777777" w:rsidR="007C6D17" w:rsidRDefault="00000000">
      <w:r>
        <w:t>At its core, mathematical ecology seeks to understand how species interact within an ecosystem, and how these interactions shape the structure and function of the ecosystem as a whole. This is achieved by developing mathematical models that describe the dynamics of species populations, predator-prey relationships, competition for resources, and other key processes that govern ecosystem behavior.</w:t>
      </w:r>
    </w:p>
    <w:p w14:paraId="640D71C4" w14:textId="77777777" w:rsidR="007C6D17" w:rsidRDefault="00000000">
      <w:r>
        <w:lastRenderedPageBreak/>
        <w:t>One of the primary goals of mathematical ecology is to predict the long-term behavior of ecosystems in response to various environmental changes or perturbations. For instance, ecologists might use mathematical models to simulate the effects of climate change on a particular ecosystem, taking into account factors such as temperature fluctuations, altered precipitation patterns, and shifts in species distributions.</w:t>
      </w:r>
    </w:p>
    <w:p w14:paraId="72D26A88" w14:textId="77777777" w:rsidR="007C6D17" w:rsidRDefault="00000000">
      <w:r>
        <w:t>Population dynamics, on the other hand, is concerned with the study of population growth, decline, and stability. This field has been instrumental in understanding the demographic characteristics of various species, including their birth rates, death rates, migration patterns, and interactions with other populations.</w:t>
      </w:r>
    </w:p>
    <w:p w14:paraId="0D4DC6B1" w14:textId="77777777" w:rsidR="007C6D17" w:rsidRDefault="00000000">
      <w:r>
        <w:t>One of the key challenges in population dynamics is accounting for the complexity of real-world ecosystems, where multiple species interact and influence each other's behavior. Mathematical models can help researchers incorporate these complexities by representing the dynamics of different populations as interconnected systems.</w:t>
      </w:r>
    </w:p>
    <w:p w14:paraId="7BCC1B56" w14:textId="77777777" w:rsidR="007C6D17" w:rsidRDefault="00000000">
      <w:r>
        <w:t>A fundamental concept in both mathematical ecology and population dynamics is the idea of stability. Stable ecosystems or populations are those that remain relatively unchanged over time, whereas unstable ones may experience sudden changes or even collapse. Understanding the conditions under which an ecosystem or population becomes stable or unstable can provide valuable insights for conservation and management efforts.</w:t>
      </w:r>
    </w:p>
    <w:p w14:paraId="6041A46E" w14:textId="77777777" w:rsidR="007C6D17" w:rsidRDefault="00000000">
      <w:r>
        <w:t>Mathematical models have been instrumental in advancing our understanding of ecological systems. For instance, the famous Lotka-Volterra model, developed in the 1920s, described the dynamics of predator-prey relationships, showing how the growth rates of both species are influenced by each other's populations.</w:t>
      </w:r>
    </w:p>
    <w:p w14:paraId="514E0945" w14:textId="77777777" w:rsidR="007C6D17" w:rsidRDefault="00000000">
      <w:r>
        <w:t>More recently, researchers have employed machine learning and artificial intelligence techniques to analyze large datasets on ecological systems. This has enabled the development of predictive models that can forecast ecosystem behavior under various scenarios, such as climate change or invasive species introduction.</w:t>
      </w:r>
    </w:p>
    <w:p w14:paraId="39C678D4" w14:textId="77777777" w:rsidR="007C6D17" w:rsidRDefault="00000000">
      <w:r>
        <w:t>In addition to its theoretical significance, mathematical ecology and population dynamics have important practical applications. For instance, conservation biologists use these tools to develop effective management strategies for endangered species populations, taking into account factors such as habitat fragmentation, prey-predator relationships, and environmental changes.</w:t>
      </w:r>
    </w:p>
    <w:p w14:paraId="0E1631EA" w14:textId="77777777" w:rsidR="007C6D17" w:rsidRDefault="00000000">
      <w:r>
        <w:t>Mathematical ecology and population dynamics also have implications for human health. For example, understanding the dynamics of disease transmission in human populations can inform public health policies and interventions aimed at controlling outbreaks or preventing pandemics.</w:t>
      </w:r>
    </w:p>
    <w:p w14:paraId="048589C5" w14:textId="77777777" w:rsidR="007C6D17" w:rsidRDefault="00000000">
      <w:r>
        <w:t>In recent years, there has been a growing recognition of the importance of mathematical ecology and population dynamics in addressing some of humanity's most pressing environmental challenges. By harnessing the power of mathematical modeling, researchers can gain insights into the behavior of ecosystems and populations, ultimately informing more effective conservation and management strategies.</w:t>
      </w:r>
    </w:p>
    <w:p w14:paraId="1203010B" w14:textId="77777777" w:rsidR="007C6D17" w:rsidRDefault="00000000">
      <w:r>
        <w:t>This framework offers a powerful tool for understanding ecological systems and developing effective conservation strategies, ultimately helping to address some of the most pressing questions facing our planet today.</w:t>
      </w:r>
    </w:p>
    <w:p w14:paraId="184BB87F" w14:textId="77777777" w:rsidR="007C6D17" w:rsidRDefault="00000000">
      <w:pPr>
        <w:pStyle w:val="Heading2"/>
      </w:pPr>
      <w:r>
        <w:lastRenderedPageBreak/>
        <w:t>Mathematical Epidemiology and Disease Modeling</w:t>
      </w:r>
      <w:bookmarkStart w:id="585" w:name="6.9.6"/>
      <w:bookmarkEnd w:id="585"/>
    </w:p>
    <w:p w14:paraId="2BF1AE23" w14:textId="77777777" w:rsidR="007C6D17" w:rsidRDefault="00000000">
      <w:r>
        <w:t>Mathematical epidemiology is an interdisciplinary field that combines mathematical techniques with the principles of epidemiology to understand and predict the spread of diseases. Disease modeling is a crucial component of this field, allowing researchers to simulate the progression of a disease outbreak and test different interventions to see their impact.</w:t>
      </w:r>
    </w:p>
    <w:p w14:paraId="71B251EC" w14:textId="77777777" w:rsidR="007C6D17" w:rsidRDefault="00000000">
      <w:r>
        <w:t>One of the key challenges in mathematical epidemiology is accounting for the complex interactions between individuals in a population. Infections can be transmitted through direct contact, airborne transmission, or vector-borne transmission, depending on the type of disease and the environment. Mathematical models must capture these interactions accurately in order to make realistic predictions about the spread of disease.</w:t>
      </w:r>
    </w:p>
    <w:p w14:paraId="60FDC970" w14:textId="77777777" w:rsidR="007C6D17" w:rsidRDefault="00000000">
      <w:r>
        <w:t>A classic example of a mathematical epidemiological model is the SIR model. This model divides the population into three compartments: susceptible individuals who are not yet infected, infectious individuals who are shedding the virus or bacteria, and recovered individuals who have already been infected and have developed immunity. The model tracks the flow of individuals between these compartments over time, taking into account factors such as the transmission rate, the recovery rate, and the number of new infections.</w:t>
      </w:r>
    </w:p>
    <w:p w14:paraId="0325AD86" w14:textId="77777777" w:rsidR="007C6D17" w:rsidRDefault="00000000">
      <w:r>
        <w:t>The SIR model has been used to study a wide range of diseases, from influenza to HIV/AIDS. It has also been modified and extended to include additional features, such as age structure, spatial heterogeneity, and multiple strains of the disease.</w:t>
      </w:r>
    </w:p>
    <w:p w14:paraId="577EAD5E" w14:textId="77777777" w:rsidR="007C6D17" w:rsidRDefault="00000000">
      <w:r>
        <w:t>Another important aspect of mathematical epidemiology is the role of uncertainty. In any real-world outbreak, there will be uncertainty about the transmission rate, the recovery rate, and other parameters that are used in the model. This uncertainty can have a significant impact on the predictions made by the model, and it must be taken into account when interpreting the results.</w:t>
      </w:r>
    </w:p>
    <w:p w14:paraId="31CDD820" w14:textId="77777777" w:rsidR="007C6D17" w:rsidRDefault="00000000">
      <w:r>
        <w:t>There are several ways to deal with uncertainty in mathematical epidemiology. One approach is to use Bayesian methods, which allow for the incorporation of prior information about the parameters into the modeling process. Another approach is to use ensemble methods, which involve running multiple models with different sets of parameters and averaging the results.</w:t>
      </w:r>
    </w:p>
    <w:p w14:paraId="40E92076" w14:textId="77777777" w:rsidR="007C6D17" w:rsidRDefault="00000000">
      <w:r>
        <w:t>Mathematical epidemiology has many practical applications. For example, it can be used to inform public health policy decisions about vaccination campaigns, contact tracing, and other interventions. It can also be used to evaluate the impact of different control measures on disease spread.</w:t>
      </w:r>
    </w:p>
    <w:p w14:paraId="4A8F2ABB" w14:textId="77777777" w:rsidR="007C6D17" w:rsidRDefault="00000000">
      <w:r>
        <w:t>One example of this is the use of mathematical models to study the effectiveness of school closures in slowing the spread of influenza. The models showed that even brief periods of closure could have a significant impact on reducing transmission rates, but that longer periods of closure would be needed to achieve maximum benefit.</w:t>
      </w:r>
    </w:p>
    <w:p w14:paraId="716715EE" w14:textId="77777777" w:rsidR="007C6D17" w:rsidRDefault="00000000">
      <w:r>
        <w:t>Another important application of mathematical epidemiology is in understanding the dynamics of disease emergence and re-emergence. For example, mathematical models can be used to study the factors that contribute to the emergence of new diseases, such as changes in human behavior or the movement of people across borders.</w:t>
      </w:r>
    </w:p>
    <w:p w14:paraId="1AC14F0A" w14:textId="77777777" w:rsidR="007C6D17" w:rsidRDefault="00000000">
      <w:r>
        <w:lastRenderedPageBreak/>
        <w:t>Mathematical epidemiology also has many theoretical applications. For example, it can be used to study the fundamental principles of disease transmission and spread, and to understand the relationships between different variables that influence disease dynamics.</w:t>
      </w:r>
    </w:p>
    <w:p w14:paraId="0501E49D" w14:textId="77777777" w:rsidR="007C6D17" w:rsidRDefault="00000000">
      <w:r>
        <w:t>One area of research that is currently receiving a lot of attention is the use of mathematical models to study the impact of climate change on disease dynamics. This is because many diseases are sensitive to environmental factors such as temperature and precipitation, and changes in these conditions could have significant impacts on disease spread.</w:t>
      </w:r>
    </w:p>
    <w:p w14:paraId="34AC146E" w14:textId="77777777" w:rsidR="007C6D17" w:rsidRDefault="00000000">
      <w:r>
        <w:t>By combining mathematical techniques with the principles of epidemiology, researchers can develop models that accurately capture the complex interactions between individuals in a population and make realistic predictions about the impact of different interventions.</w:t>
      </w:r>
    </w:p>
    <w:p w14:paraId="48989F0B" w14:textId="77777777" w:rsidR="007C6D17" w:rsidRDefault="00000000">
      <w:pPr>
        <w:pStyle w:val="Heading2"/>
      </w:pPr>
      <w:r>
        <w:t>Mathematical Neuroscience and Neural Networks</w:t>
      </w:r>
      <w:bookmarkStart w:id="586" w:name="6.9.7"/>
      <w:bookmarkEnd w:id="586"/>
    </w:p>
    <w:p w14:paraId="221A5618" w14:textId="77777777" w:rsidR="007C6D17" w:rsidRDefault="00000000">
      <w:r>
        <w:t>Mathematical neuroscience and neural networks have become increasingly important areas of research in recent years, as scientists seek to understand the intricate workings of the human brain. The development of mathematical models that can accurately simulate the behavior of neurons and neural networks has been crucial for advancing our understanding of neurological disorders such as Alzheimer's disease, Parkinson's disease, and epilepsy.</w:t>
      </w:r>
    </w:p>
    <w:p w14:paraId="67659C2D" w14:textId="77777777" w:rsidR="007C6D17" w:rsidRDefault="00000000">
      <w:r>
        <w:t>One of the key challenges in developing mathematical models of neural networks is capturing the complex dynamics of neural activity. Neural networks are composed of interconnected neurons that communicate with each other through electrical and chemical signals. These signals can be thought of as "messages" that are transmitted between neurons, allowing them to coordinate their activity and generate complex behaviors.</w:t>
      </w:r>
    </w:p>
    <w:p w14:paraId="402552CC" w14:textId="77777777" w:rsidR="007C6D17" w:rsidRDefault="00000000">
      <w:r>
        <w:t>Mathematical models of neural networks typically involve a combination of continuous-time and discrete-time components. The continuous-time component represents the slow changes in neural activity that occur over time scales of seconds or minutes, while the discrete-time component represents the rapid firing of individual neurons.</w:t>
      </w:r>
    </w:p>
    <w:p w14:paraId="72E63DE3" w14:textId="77777777" w:rsidR="007C6D17" w:rsidRDefault="00000000">
      <w:r>
        <w:t>One popular approach to modeling neural networks is based on the concept of "mean-field" models. These models assume that each neuron receives a weighted sum of its inputs from other neurons, and then fires or does not fire based on this input. The weights on the connections between neurons are adjusted during learning to minimize errors in predicting the output of the network.</w:t>
      </w:r>
    </w:p>
    <w:p w14:paraId="05E12F3F" w14:textId="77777777" w:rsidR="007C6D17" w:rsidRDefault="00000000">
      <w:r>
        <w:t>Another approach is based on the concept of "spiking" neural networks, which attempt to capture the precise timing of individual spikes in neural activity. This requires a more detailed model of the neural membrane potential and the dynamics of ion channels that control spike generation and propagation.</w:t>
      </w:r>
    </w:p>
    <w:p w14:paraId="2ADE2814" w14:textId="77777777" w:rsidR="007C6D17" w:rsidRDefault="00000000">
      <w:r>
        <w:t>Neural networks have been used to model a wide range of cognitive processes, including perception, attention, memory, and decision-making. For example, researchers have developed models of visual processing that can simulate the detection of simple shapes and patterns, as well as more complex scenes like faces and objects.</w:t>
      </w:r>
    </w:p>
    <w:p w14:paraId="27B456D7" w14:textId="77777777" w:rsidR="007C6D17" w:rsidRDefault="00000000">
      <w:r>
        <w:t>In addition to their use in modeling cognitive processes, neural networks have also been used to develop new approaches to machine learning and artificial intelligence. This is because neural networks share many similarities with the human brain, including the ability to learn from experience and adapt to changing environments.</w:t>
      </w:r>
    </w:p>
    <w:p w14:paraId="4C744C33" w14:textId="77777777" w:rsidR="007C6D17" w:rsidRDefault="00000000">
      <w:r>
        <w:lastRenderedPageBreak/>
        <w:t>The application of mathematical neuroscience and neural networks to real-world problems has the potential to revolutionize our understanding of the human brain and its many disorders. By developing more accurate models of neural activity, researchers can gain a better understanding of how the brain works in health and disease, which can inform the development of new treatments and interventions.</w:t>
      </w:r>
    </w:p>
    <w:p w14:paraId="249C0F0E" w14:textId="77777777" w:rsidR="007C6D17" w:rsidRDefault="00000000">
      <w:r>
        <w:t>Moreover, the development of mathematical models of neural networks has also led to the creation of new computational tools for processing and analyzing large datasets. This includes machine learning algorithms that can be used for tasks such as image recognition and natural language processing.</w:t>
      </w:r>
    </w:p>
    <w:p w14:paraId="11FA4D5A" w14:textId="77777777" w:rsidR="007C6D17" w:rsidRDefault="00000000">
      <w:r>
        <w:t>In recent years, there has been a growing interest in using mathematical neuroscience and neural networks to develop new approaches to brain-computer interfaces (BCIs). BCIs are devices that allow people to control technology with their thoughts, which has the potential to revolutionize the way people interact with computers.</w:t>
      </w:r>
    </w:p>
    <w:p w14:paraId="4A763130" w14:textId="77777777" w:rsidR="007C6D17" w:rsidRDefault="00000000">
      <w:r>
        <w:t>The development of BCIs is based on the idea that it is possible to decode the activity of individual neurons or neural networks and use this information to control external devices. This requires a deep understanding of the complex dynamics of neural activity and the development of new algorithms for processing and analyzing brain signals.</w:t>
      </w:r>
    </w:p>
    <w:p w14:paraId="3349E0D2" w14:textId="77777777" w:rsidR="007C6D17" w:rsidRDefault="00000000">
      <w:r>
        <w:t>Mathematical neuroscience and neural networks have the potential to revolutionize our understanding of the human brain and its many disorders, leading to new treatments and interventions. The field's growth and future applications are poised to make a significant impact on our ability to diagnose, treat, and manage neurological disorders.</w:t>
      </w:r>
    </w:p>
    <w:p w14:paraId="34429EB9" w14:textId="77777777" w:rsidR="007C6D17" w:rsidRDefault="00000000">
      <w:pPr>
        <w:pStyle w:val="Heading2"/>
      </w:pPr>
      <w:r>
        <w:t>Mathematical Models of Cancer Biology (Cellular Automata, Agent-Based Models)</w:t>
      </w:r>
      <w:bookmarkStart w:id="587" w:name="6.9.8"/>
      <w:bookmarkEnd w:id="587"/>
    </w:p>
    <w:p w14:paraId="7ACFEF27" w14:textId="77777777" w:rsidR="007C6D17" w:rsidRDefault="00000000">
      <w:r>
        <w:t>Mathematical models of cancer biology have become increasingly important in recent years as researchers seek to better understand the complex processes that drive tumor growth and progression. This section will explore the role of cellular automata and agent-based models in simulating cancer development and treatment.</w:t>
      </w:r>
    </w:p>
    <w:p w14:paraId="1616A41B" w14:textId="77777777" w:rsidR="007C6D17" w:rsidRDefault="00000000">
      <w:r>
        <w:t>Cancer is a disease characterized by uncontrolled cell growth and proliferation, which can lead to tumor formation and metastasis. Mathematical modeling has been used to study various aspects of cancer biology, including the behavior of individual cells, the interactions between cells and their microenvironment, and the effects of different therapies on tumor growth.</w:t>
      </w:r>
    </w:p>
    <w:p w14:paraId="7DA259BA" w14:textId="77777777" w:rsidR="007C6D17" w:rsidRDefault="00000000">
      <w:r>
        <w:t>Cellular automata (CAs) are a type of mathematical model that consists of a grid of cells, each with a set of rules governing its behavior. In the context of cancer biology, CAs can be used to simulate the behavior of individual cells or groups of cells in response to various signals and stimuli. For example, researchers have used CAs to study the effects of growth factors on cell proliferation, the interactions between cancer cells and their surrounding stroma, and the development of resistance to chemotherapy.</w:t>
      </w:r>
    </w:p>
    <w:p w14:paraId="58591E11" w14:textId="77777777" w:rsidR="007C6D17" w:rsidRDefault="00000000">
      <w:r>
        <w:t>One key advantage of using CAs is that they can be easily scaled up or down depending on the level of detail desired. This allows researchers to focus on specific aspects of cancer biology while still incorporating important details about cellular behavior and microenvironmental interactions.</w:t>
      </w:r>
    </w:p>
    <w:p w14:paraId="6DE368C9" w14:textId="77777777" w:rsidR="007C6D17" w:rsidRDefault="00000000">
      <w:r>
        <w:lastRenderedPageBreak/>
        <w:t>Agent- based models (ABMs) are another type of mathematical model that has been used to study cancer biology. In an ABM, each cell is represented as an agent with its own set of rules governing its behavior. The agents interact with one another and their environment in a way that is intended to mimic real-world phenomena.</w:t>
      </w:r>
    </w:p>
    <w:p w14:paraId="4837D577" w14:textId="77777777" w:rsidR="007C6D17" w:rsidRDefault="00000000">
      <w:r>
        <w:t>For example, researchers have used ABMs to simulate the interactions between cancer cells and immune cells, including the effects of immunotherapy on tumor growth. ABMs can also be used to study the role of genetic mutations in driving cancer development and progression.</w:t>
      </w:r>
    </w:p>
    <w:p w14:paraId="21050608" w14:textId="77777777" w:rsidR="007C6D17" w:rsidRDefault="00000000">
      <w:r>
        <w:t>One key advantage of using ABMs is that they can capture complex non-linear interactions between agents and their environment. This allows researchers to explore questions about how different factors might interact to drive cancer growth and progression.</w:t>
      </w:r>
    </w:p>
    <w:p w14:paraId="58C5258A" w14:textId="77777777" w:rsidR="007C6D17" w:rsidRDefault="00000000">
      <w:r>
        <w:t>In recent years, there has been a growing interest in using machine learning algorithms to analyze large datasets related to cancer biology. Researchers have used techniques such as clustering and dimensionality reduction to identify patterns and relationships within these data that may not be immediately apparent through traditional statistical methods.</w:t>
      </w:r>
    </w:p>
    <w:p w14:paraId="1E3E07A9" w14:textId="77777777" w:rsidR="007C6D17" w:rsidRDefault="00000000">
      <w:r>
        <w:t>For example, researchers have used machine learning algorithms to analyze gene expression profiles from breast cancer patients and identify subtypes of the disease based on patterns of gene expression. This has allowed for more personalized treatment approaches tailored to specific patient groups.</w:t>
      </w:r>
    </w:p>
    <w:p w14:paraId="4CB8A0C8" w14:textId="77777777" w:rsidR="007C6D17" w:rsidRDefault="00000000">
      <w:r>
        <w:t>The insights gained from mathematical models can inform the development of more effective treatments for cancer patients and ultimately improve patient outcomes.</w:t>
      </w:r>
    </w:p>
    <w:p w14:paraId="61FCEFF2" w14:textId="77777777" w:rsidR="007C6D17" w:rsidRDefault="00000000">
      <w:pPr>
        <w:pStyle w:val="Heading2"/>
      </w:pPr>
      <w:r>
        <w:t>Machine Learning and Artificial Intelligence in Biomedical Research</w:t>
      </w:r>
      <w:bookmarkStart w:id="588" w:name="6.9.9"/>
      <w:bookmarkEnd w:id="588"/>
    </w:p>
    <w:p w14:paraId="3F8E0835" w14:textId="77777777" w:rsidR="007C6D17" w:rsidRDefault="00000000">
      <w:r>
        <w:t>Machine learning and artificial intelligence (AI) have revolutionized biomedical research in recent years, transforming the way scientists approach complex biological problems. The integration of machine learning and AI into biomedical research has led to significant advancements in areas such as disease diagnosis, treatment development, and personalized medicine.</w:t>
      </w:r>
    </w:p>
    <w:p w14:paraId="46DDA54E" w14:textId="77777777" w:rsidR="007C6D17" w:rsidRDefault="00000000">
      <w:r>
        <w:t>One of the most exciting applications of machine learning in biomedical research is in the field of precision medicine. By analyzing large amounts of genomic data, researchers can identify patterns and relationships that help predict a patient's response to different treatments. This approach has shown great promise in identifying effective therapies for individual patients, which can lead to better treatment outcomes and improved health.</w:t>
      </w:r>
    </w:p>
    <w:p w14:paraId="401B8930" w14:textId="77777777" w:rsidR="007C6D17" w:rsidRDefault="00000000">
      <w:r>
        <w:t>Another area where machine learning is making a significant impact is in the field of image analysis. With the increasing availability of medical imaging technologies such as MRI and CT scans, there is a growing need for accurate and efficient methods for analyzing these images. Machine learning algorithms are well-suited to this task, as they can be trained on large datasets of labeled images to learn patterns and features that distinguish normal from abnormal tissue.</w:t>
      </w:r>
    </w:p>
    <w:p w14:paraId="7B6AC6D5" w14:textId="77777777" w:rsidR="007C6D17" w:rsidRDefault="00000000">
      <w:r>
        <w:t xml:space="preserve">In addition to precision medicine and image analysis, machine learning is also being used in biomedical research to develop new biomarkers for disease diagnosis. Biomarkers are biological molecules or processes that can be used to detect the presence or progression of a particular disease. By analyzing large amounts of genomic data, researchers can identify </w:t>
      </w:r>
      <w:r>
        <w:lastRenderedPageBreak/>
        <w:t>patterns and relationships that help predict which individuals are at risk of developing a particular disease.</w:t>
      </w:r>
    </w:p>
    <w:p w14:paraId="4A5AD5C2" w14:textId="77777777" w:rsidR="007C6D17" w:rsidRDefault="00000000">
      <w:r>
        <w:t>Machine learning is also being used in biomedical research to develop new treatments for diseases such as cancer and Alzheimer's disease. By analyzing large datasets of patient outcomes and treatment responses, researchers can identify patterns and relationships that suggest which treatments may be most effective for individual patients. This approach has shown great promise in identifying personalized treatment strategies that can lead to better health outcomes.</w:t>
      </w:r>
    </w:p>
    <w:p w14:paraId="19C76166" w14:textId="77777777" w:rsidR="007C6D17" w:rsidRDefault="00000000">
      <w:r>
        <w:t>One of the major challenges facing biomedical researchers today is the need to integrate data from multiple sources and disciplines into a single framework. Machine learning algorithms are well-suited to this task, as they can be trained on large datasets of diverse data types to learn patterns and relationships that span multiple domains. This approach has shown great promise in integrating data from genomic, transcriptomic, proteomic, and metabolomic studies to gain insights into complex biological processes.</w:t>
      </w:r>
    </w:p>
    <w:p w14:paraId="10F04B71" w14:textId="77777777" w:rsidR="007C6D17" w:rsidRDefault="00000000">
      <w:r>
        <w:t>Despite the many advances being made in the application of machine learning and AI to biomedical research, there are still significant challenges to overcome. One major challenge is ensuring that the algorithms used in these applications are robust, reliable, and transparent. Another challenge is addressing concerns about bias and fairness in AI decision-making systems.</w:t>
      </w:r>
    </w:p>
    <w:p w14:paraId="6D8AE92B" w14:textId="77777777" w:rsidR="007C6D17" w:rsidRDefault="00000000">
      <w:r>
        <w:t>To address these challenges, researchers are working to develop new methods for evaluating the performance of machine learning models and ensuring their transparency and reliability. This includes developing techniques for interpreting model predictions, identifying potential biases, and correcting for errors.</w:t>
      </w:r>
    </w:p>
    <w:p w14:paraId="051FFC87" w14:textId="77777777" w:rsidR="007C6D17" w:rsidRDefault="00000000">
      <w:r>
        <w:t>In addition to the technical challenges facing biomedical researchers today, there is also a need to ensure that the results of these studies are translated into practical applications that benefit patients and improve health outcomes. To achieve this goal, researchers are working to develop new methods for integrating machine learning models into clinical decision-making systems and ensuring that they are used in a responsible and ethical manner.</w:t>
      </w:r>
    </w:p>
    <w:p w14:paraId="37277BB8" w14:textId="77777777" w:rsidR="007C6D17" w:rsidRDefault="00000000">
      <w:r>
        <w:t>Machine learning and AI have revolutionized biomedical research, transforming the way scientists approach complex biological problems. By analyzing large amounts of genomic data, developing new biomarkers, identifying personalized treatment strategies, and integrating data from multiple sources and disciplines into a single framework, researchers are making significant advancements in areas such as disease diagnosis, treatment development, and personalized medicine, ultimately improving patient outcomes and health.</w:t>
      </w:r>
    </w:p>
    <w:p w14:paraId="00C20FEC" w14:textId="77777777" w:rsidR="007C6D17" w:rsidRDefault="00000000">
      <w:pPr>
        <w:pStyle w:val="Heading2"/>
      </w:pPr>
      <w:r>
        <w:t>Computational Tools for Bioinformatics (Sequence Analysis, Phylogenetics)</w:t>
      </w:r>
      <w:bookmarkStart w:id="589" w:name="6.9.10"/>
      <w:bookmarkEnd w:id="589"/>
    </w:p>
    <w:p w14:paraId="2FE98E8D" w14:textId="77777777" w:rsidR="007C6D17" w:rsidRDefault="00000000">
      <w:r>
        <w:t>Bioinformatics is an interdisciplinary field that combines computer science, mathematics, and biology to analyze and interpret biological data. One of the primary goals of bioinformatics is to develop computational tools that can help researchers understand the structure, function, and evolution of biological systems. In this section, we will focus on two key areas of bioinformatics: sequence analysis and phylogenetics.</w:t>
      </w:r>
    </w:p>
    <w:p w14:paraId="2E0E8B72" w14:textId="77777777" w:rsidR="007C6D17" w:rsidRDefault="00000000">
      <w:r>
        <w:lastRenderedPageBreak/>
        <w:t>Sequence analysis is a critical component of bioinformatics, as it enables researchers to identify patterns, motifs, and signals within biological sequences such as DNA or protein. One popular approach in sequence analysis is the use of machine learning algorithms, which can be trained on large datasets to recognize specific features and predict functional sites. For example, support vector machines (SVMs) have been used to predict transcription factor binding sites and identify regulatory elements.</w:t>
      </w:r>
    </w:p>
    <w:p w14:paraId="7F0859AF" w14:textId="77777777" w:rsidR="007C6D17" w:rsidRDefault="00000000">
      <w:r>
        <w:t>Another important aspect of sequence analysis is motif discovery. Motifs are short sequences that are repeated throughout a genome or protein sequence, often serving as binding sites for transcription factors or other proteins. The identification of motifs can provide valuable insights into the function and regulation of genes. Tools such as MEME (Multiple Emforsement Search) and Weeder have been developed to identify motifs within biological sequences.</w:t>
      </w:r>
    </w:p>
    <w:p w14:paraId="7E6578C8" w14:textId="77777777" w:rsidR="007C6D17" w:rsidRDefault="00000000">
      <w:r>
        <w:t>Phylogenetics is another key area of bioinformatics, as it enables researchers to reconstruct evolutionary relationships among organisms. Phylogenetic analysis typically involves the construction of a tree-liked structure that represents the shared ancestry among different species or genes. The most widely used approach in phylogenetics is maximum likelihood (ML) or Bayesian inference (BI), which takes into account both the evolutionary history of the sequences and the uncertainty associated with the reconstruction process.</w:t>
      </w:r>
    </w:p>
    <w:p w14:paraId="15D78FF6" w14:textId="77777777" w:rsidR="007C6D17" w:rsidRDefault="00000000">
      <w:r>
        <w:t>Some popular tools for phylogenetic analysis include RAxML, MrBayes, and BEAST. These programs can be used to reconstruct trees from DNA or protein sequences, as well as to estimate parameters such as divergence times and population sizes. Phylogenetic analysis has many applications in biology, including the study of evolutionary adaptation, species classification, and comparative genomics.</w:t>
      </w:r>
    </w:p>
    <w:p w14:paraId="09BA9B39" w14:textId="77777777" w:rsidR="007C6D17" w:rsidRDefault="00000000">
      <w:r>
        <w:t>In addition to these two areas, bioinformatics also involves other important topics such as gene prediction, functional annotation, and data visualization. Gene prediction refers to the process of identifying coding regions within a genome or transcriptome. Functional annotation is the process of assigning biological meaning to genes or proteins based on their sequence features, expression patterns, and evolutionary conservation.</w:t>
      </w:r>
    </w:p>
    <w:p w14:paraId="56E19ECA" w14:textId="77777777" w:rsidR="007C6D17" w:rsidRDefault="00000000">
      <w:r>
        <w:t>Data visualization is critical in bioinformatics, as it enables researchers to present complex genomic data in an intuitive and informative manner. Tools such as Circos, GenomePlot, and Gviz have been developed to visualize genomic datasets, including gene expression profiles, chromatin structure, and comparative genomics.</w:t>
      </w:r>
    </w:p>
    <w:p w14:paraId="2895975B" w14:textId="77777777" w:rsidR="007C6D17" w:rsidRDefault="00000000">
      <w:r>
        <w:t>In recent years, there has been a growing interest in the development of machine learning-based approaches for bioinformatics analysis. Machine learning algorithms can be trained on large datasets to recognize specific patterns and make predictions about biological sequences or structures. Some popular machine learning tools for bioinformatics include scikit-learn, TensorFlow, and PyTorch.</w:t>
      </w:r>
    </w:p>
    <w:p w14:paraId="0DDC4E16" w14:textId="77777777" w:rsidR="007C6D17" w:rsidRDefault="00000000">
      <w:r>
        <w:t>These machine learning approaches have been used for a wide range of applications in bioinformatics, including the prediction of gene functions, the identification of regulatory elements, and the analysis of high-throughput sequencing data.</w:t>
      </w:r>
    </w:p>
    <w:p w14:paraId="57AC552B" w14:textId="77777777" w:rsidR="007C6D17" w:rsidRDefault="00000000">
      <w:r>
        <w:t xml:space="preserve">By combining computer science, mathematics, and biology, bioinformatics researchers can gain valuable insights into the workings of life and develop new treatments and therapies for human diseases. The development of computational tools is critical to advancing our </w:t>
      </w:r>
      <w:r>
        <w:lastRenderedPageBreak/>
        <w:t>understanding of biological systems, and these tools have many applications in biology, medicine, and biotechnology.</w:t>
      </w:r>
    </w:p>
    <w:p w14:paraId="094C2EC9" w14:textId="77777777" w:rsidR="007C6D17" w:rsidRDefault="00000000">
      <w:r>
        <w:br w:type="page"/>
      </w:r>
    </w:p>
    <w:p w14:paraId="4AAB9888" w14:textId="77777777" w:rsidR="007C6D17" w:rsidRDefault="00000000">
      <w:pPr>
        <w:pStyle w:val="Heading1"/>
      </w:pPr>
      <w:r>
        <w:lastRenderedPageBreak/>
        <w:t>Chapter 60: Mathematical Physics</w:t>
      </w:r>
    </w:p>
    <w:p w14:paraId="34076622" w14:textId="77777777" w:rsidR="007C6D17" w:rsidRDefault="00000000">
      <w:pPr>
        <w:pStyle w:val="Heading2"/>
      </w:pPr>
      <w:r>
        <w:t>Classical Mechanics and Electromagnetism</w:t>
      </w:r>
      <w:bookmarkStart w:id="590" w:name="6.10.1"/>
      <w:bookmarkEnd w:id="590"/>
    </w:p>
    <w:p w14:paraId="1AE60031" w14:textId="77777777" w:rsidR="007C6D17" w:rsidRDefault="00000000">
      <w:r>
        <w:t>Classical mechanics and electromagnetism are two fundamental areas of physics that have been extensively studied and developed over the centuries. At their core, they describe the behavior of objects in motion and the interactions between electrically charged particles.</w:t>
      </w:r>
    </w:p>
    <w:p w14:paraId="04A2297A" w14:textId="77777777" w:rsidR="007C6D17" w:rsidRDefault="00000000">
      <w:r>
        <w:t>One of the most well-known principles of classical mechanics is Newton's laws of motion. These three laws, which were first presented by Sir Isaac Newton in 1687, provide a framework for understanding how objects move and respond to forces. The first law, also known as the law of inertia, states that an object at rest will remain at rest, and an object in motion will continue to move with a constant velocity, unless acted upon by an external force. The second law relates the force applied to an object to its resulting acceleration, while the third law describes how forces are always accompanied by equal and opposite reactions.</w:t>
      </w:r>
    </w:p>
    <w:p w14:paraId="5C1DE058" w14:textId="77777777" w:rsidR="007C6D17" w:rsidRDefault="00000000">
      <w:r>
        <w:t>In addition to Newton's laws, classical mechanics also relies heavily on the concept of energy. This is often divided into two main categories: kinetic energy, which is the energy of motion, and potential energy, which is the energy an object has due to its position or configuration. The conservation of energy is a fundamental principle in classical mechanics, stating that the total energy of a closed system remains constant over time.</w:t>
      </w:r>
    </w:p>
    <w:p w14:paraId="01348490" w14:textId="77777777" w:rsidR="007C6D17" w:rsidRDefault="00000000">
      <w:r>
        <w:t>Electromagnetism, on the other hand, is concerned with the interactions between electrically charged particles. This area of physics was first developed by Michael Faraday and James Clerk Maxwell in the 19th century, and it has since become a cornerstone of modern physics. The fundamental principles of electromagnetism include Coulomb's law, which describes the force between two electric charges, and Maxwell's equations, which relate the electric and magnetic fields to the charges that produce them.</w:t>
      </w:r>
    </w:p>
    <w:p w14:paraId="56CE2DB3" w14:textId="77777777" w:rsidR="007C6D17" w:rsidRDefault="00000000">
      <w:r>
        <w:t>One of the most significant consequences of electromagnetism is the development of electromagnetic waves. These are waves that oscillate at a specific frequency, such as radio waves, light waves, or X-rays. Electromagnetic waves have numerous applications in modern technology, including communication systems, medical imaging devices, and solar panels.</w:t>
      </w:r>
    </w:p>
    <w:p w14:paraId="3EBC1E5F" w14:textId="77777777" w:rsidR="007C6D17" w:rsidRDefault="00000000">
      <w:r>
        <w:t>The intersection of classical mechanics and electromagnetism is where many of the most interesting phenomena occur. For example, when an electric current flows through a wire, it generates a magnetic field around the wire. This phenomenon is known as electromagnetic induction, and it has numerous practical applications, including the generation of electricity in power plants and the transmission of signals over long distances.</w:t>
      </w:r>
    </w:p>
    <w:p w14:paraId="51E5E87E" w14:textId="77777777" w:rsidR="007C6D17" w:rsidRDefault="00000000">
      <w:r>
        <w:t>Another important area where classical mechanics and electromagnetism intersect is in the study of charged particles, such as electrons and protons. These particles are subject to both electrical forces, which depend on their charge, and magnetic forces, which depend on their motion. The behavior of these particles under the influence of these forces is governed by the Lorentz force equation, which describes how the force on a moving charge depends on its velocity and the direction of the electric and magnetic fields.</w:t>
      </w:r>
    </w:p>
    <w:p w14:paraId="7C151CA3" w14:textId="77777777" w:rsidR="007C6D17" w:rsidRDefault="00000000">
      <w:r>
        <w:t xml:space="preserve">In recent years, classical mechanics and electromagnetism have been used to develop new technologies, such as advanced materials and devices for energy storage and conversion. </w:t>
      </w:r>
      <w:r>
        <w:lastRenderedPageBreak/>
        <w:t>For example, researchers have developed new types of batteries that use electromagnetic induction to store and release energy more efficiently. Similarly, scientists have designed new types of solar panels that can convert sunlight into electricity with greater efficiency.</w:t>
      </w:r>
    </w:p>
    <w:p w14:paraId="50F88483" w14:textId="77777777" w:rsidR="007C6D17" w:rsidRDefault="00000000">
      <w:r>
        <w:t>In addition to their practical applications, classical mechanics and electromagnetism continue to be important areas of theoretical research in physics. For example, researchers are still working to develop a complete theory of quantum gravity, which would unify the principles of general relativity and quantum mechanics. Similarly, scientists are exploring new approaches to understanding the behavior of charged particles in strong magnetic fields, such as those found near black holes.</w:t>
      </w:r>
    </w:p>
    <w:p w14:paraId="6900739F" w14:textId="77777777" w:rsidR="007C6D17" w:rsidRDefault="00000000">
      <w:r>
        <w:t>The study of classical mechanics and electromagnetism has led to numerous breakthroughs and innovations that have transformed our understanding of the world around us.</w:t>
      </w:r>
    </w:p>
    <w:p w14:paraId="51609964" w14:textId="77777777" w:rsidR="007C6D17" w:rsidRDefault="00000000">
      <w:pPr>
        <w:pStyle w:val="Heading2"/>
      </w:pPr>
      <w:r>
        <w:t>General Relativity and Quantum Field Theory</w:t>
      </w:r>
      <w:bookmarkStart w:id="591" w:name="6.10.2"/>
      <w:bookmarkEnd w:id="591"/>
    </w:p>
    <w:p w14:paraId="01E96A1F" w14:textId="77777777" w:rsidR="007C6D17" w:rsidRDefault="00000000">
      <w:r>
        <w:t>The unification of General Relativity and Quantum Field Theory is a long-standing problem in modern physics. While both theories have been incredibly successful in their respective domains, they are fundamentally incompatible within the framework of classical physics. This has led to significant efforts to reconcile these two pillars of modern physics.</w:t>
      </w:r>
    </w:p>
    <w:p w14:paraId="7298E41A" w14:textId="77777777" w:rsidR="007C6D17" w:rsidRDefault="00000000">
      <w:r>
        <w:t>General Relativity, introduced by Albert Einstein in 1915, revolutionized our understanding of gravity and its effects on spacetime. It posits that mass and energy warp the fabric of spacetime, giving rise to gravitational forces. The theory's predictive power has been extensively tested and confirmed through various experiments, including the bending of light around massive objects and the gravitational redshift of light emitted by white dwarfs.</w:t>
      </w:r>
    </w:p>
    <w:p w14:paraId="6E73A62B" w14:textId="77777777" w:rsidR="007C6D17" w:rsidRDefault="00000000">
      <w:r>
        <w:t>Quantum Field Theory, on the other hand, emerged in the early 20th century as a way to describe the behavior of particles at very small distances and high energies. It provides a framework for understanding the interactions between fundamental particles, such as electrons and quarks, and the forces that govern their behavior. Quantum Field Theory has been incredibly successful in describing phenomena ranging from the properties of atomic nuclei to the behavior of subatomic particles.</w:t>
      </w:r>
    </w:p>
    <w:p w14:paraId="65BA9F9A" w14:textId="77777777" w:rsidR="007C6D17" w:rsidRDefault="00000000">
      <w:r>
        <w:t>However, when it comes to reconciling General Relativity with Quantum Field Theory, things become much more challenging. The problem lies at the interface between these two theories, where gravity becomes significant and quantum effects are expected to dominate. This region is often referred to as the "quantum gravity" regime.</w:t>
      </w:r>
    </w:p>
    <w:p w14:paraId="4389CB02" w14:textId="77777777" w:rsidR="007C6D17" w:rsidRDefault="00000000">
      <w:r>
        <w:t>One of the main issues is that General Relativity describes spacetime as a smooth, continuous manifold, while Quantum Field Theory introduces fundamental discreteness due to the grainy nature of space at very small distances. This discrepancy makes it difficult to reconcile the two theories in a way that preserves their individual strengths and predictive power.</w:t>
      </w:r>
    </w:p>
    <w:p w14:paraId="183DF36E" w14:textId="77777777" w:rsidR="007C6D17" w:rsidRDefault="00000000">
      <w:r>
        <w:t>Several approaches have been proposed to address this issue. One is to modify General Relativity to include quantum effects, such as quantizing spacetime or introducing a fundamental length scale below which gravity becomes significant. Another approach is to develop a new theory that encompasses both General Relativity and Quantum Field Theory, often referred to as a "theory of everything."</w:t>
      </w:r>
    </w:p>
    <w:p w14:paraId="1BB0856D" w14:textId="77777777" w:rsidR="007C6D17" w:rsidRDefault="00000000">
      <w:r>
        <w:lastRenderedPageBreak/>
        <w:t>One notable attempt in this direction is Loop Quantum Gravity (LQG). This theory posits that spacetime is made up of discrete loops and nodes rather than being continuous. This discreteness allows for the quantization of gravity, which may help resolve the long-standing problem of black hole entropy.</w:t>
      </w:r>
    </w:p>
    <w:p w14:paraId="5DFB5E7E" w14:textId="77777777" w:rsidR="007C6D17" w:rsidRDefault="00000000">
      <w:r>
        <w:t>Another approach is Causal Dynamical Triangulation (CDT), which uses a discretized spacetime similar to LQG but with a different underlying structure. In CDT, spacetime is divided into a network of four-dimensional simplices, and gravity is encoded in the geometry of this network. This theory has been shown to be consistent with both General Relativity and Quantum Field Theory at different energy scales.</w:t>
      </w:r>
    </w:p>
    <w:p w14:paraId="0F64F4F2" w14:textId="77777777" w:rsidR="007C6D17" w:rsidRDefault="00000000">
      <w:r>
        <w:t>While these approaches show promise, they are still in their early stages of development and require further investigation to determine their validity and potential for resolving the long-standing problem of quantum gravity.</w:t>
      </w:r>
    </w:p>
    <w:p w14:paraId="2F15B458" w14:textId="77777777" w:rsidR="007C6D17" w:rsidRDefault="00000000">
      <w:r>
        <w:t>The pursuit of a theory that unifies General Relativity and Quantum Field Theory is not only a fundamental problem in physics but also an exciting opportunity for interdisciplinary research at the intersection of mathematics, computer science, and experimental physics. The path forward will likely involve developing new mathematical tools and computational techniques to tackle the complex problems that arise when these two theories are combined, ultimately revealing the underlying structure of spacetime itself.</w:t>
      </w:r>
    </w:p>
    <w:p w14:paraId="6EB451EF" w14:textId="77777777" w:rsidR="007C6D17" w:rsidRDefault="00000000">
      <w:pPr>
        <w:pStyle w:val="Heading2"/>
      </w:pPr>
      <w:r>
        <w:t>Topological Solitons and Vortex Lines in Physics</w:t>
      </w:r>
      <w:bookmarkStart w:id="592" w:name="6.10.3"/>
      <w:bookmarkEnd w:id="592"/>
    </w:p>
    <w:p w14:paraId="16B81FFC" w14:textId="77777777" w:rsidR="007C6D17" w:rsidRDefault="00000000">
      <w:r>
        <w:t>Topological solitons and vortex lines are fascinating concepts in physics that have garnered significant attention in recent years. These topological defects arise from the non-trivial topology of physical systems and can exhibit remarkable properties, such as robustness against perturbations and unique interactions with other particles.</w:t>
      </w:r>
    </w:p>
    <w:p w14:paraId="30AFB813" w14:textId="77777777" w:rsidR="007C6D17" w:rsidRDefault="00000000">
      <w:r>
        <w:t>In the context of field theories, topological solitons are solutions to the equations of motion that possess non-zero topological charge. This charge is a conserved quantity that reflects the soliton's ability to change the topology of the underlying physical system. For example, in the case of the O(3) sigma model, the topological solitons are known as vortices or vortex lines.</w:t>
      </w:r>
    </w:p>
    <w:p w14:paraId="60358D36" w14:textId="77777777" w:rsidR="007C6D17" w:rsidRDefault="00000000">
      <w:r>
        <w:t>The study of topological solitons and vortex lines has far-reaching implications for our understanding of fundamental physics. One of the most significant consequences is the prediction of new types of particle interactions that cannot be explained by traditional Feynman diagrams. This challenges our current understanding of particle physics and motivates further research into the properties and behavior of these topological defects.</w:t>
      </w:r>
    </w:p>
    <w:p w14:paraId="0177486F" w14:textId="77777777" w:rsidR="007C6D17" w:rsidRDefault="00000000">
      <w:r>
        <w:t>In addition to their potential impact on particle physics, topological solitons and vortex lines also have significant implications for condensed matter physics. The study of topological insulators and superconductors has revealed a wealth of exotic phenomena that can be attributed to the presence of topological defects. These defects can give rise to unique properties, such as robustness against disorder and unusual magnetotransport behavior.</w:t>
      </w:r>
    </w:p>
    <w:p w14:paraId="58226872" w14:textId="77777777" w:rsidR="007C6D17" w:rsidRDefault="00000000">
      <w:r>
        <w:t xml:space="preserve">The mathematical framework used to describe topological solitons and vortex lines is rooted in the language of differential geometry and topology. The key concept is that of a topological charge, which is a conserved quantity that reflects the soliton's ability to change </w:t>
      </w:r>
      <w:r>
        <w:lastRenderedPageBreak/>
        <w:t>the topology of the underlying physical system. This charge is typically quantized, meaning it can only take on discrete values.</w:t>
      </w:r>
    </w:p>
    <w:p w14:paraId="3B0DB801" w14:textId="77777777" w:rsidR="007C6D17" w:rsidRDefault="00000000">
      <w:r>
        <w:t>The existence of topological solitons and vortex lines has been confirmed experimentally in various systems, including superconducting materials and cold atomic gases. These experiments have revealed a wealth of fascinating phenomena, such as the creation of vortices and the manipulation of topological charge.</w:t>
      </w:r>
    </w:p>
    <w:p w14:paraId="1858D475" w14:textId="77777777" w:rsidR="007C6D17" w:rsidRDefault="00000000">
      <w:r>
        <w:t>The study of topological solitons and vortex lines is an active area of research, with significant implications for our understanding of fundamental physics. The development of new experimental techniques and theoretical frameworks will undoubtedly continue to shed light on the properties and behavior of these fascinating defects.</w:t>
      </w:r>
    </w:p>
    <w:p w14:paraId="22DB5B08" w14:textId="77777777" w:rsidR="007C6D17" w:rsidRDefault="00000000">
      <w:r>
        <w:t>In particular, the study of topological solitons and vortex lines in condensed matter systems has opened up a new avenue for exploring exotic phenomena. The manipulation of topological charge has been shown to be a powerful tool for creating novel materials with unique properties. This has significant implications for the development of new technologies, such as superconducting devices and quantum computers.</w:t>
      </w:r>
    </w:p>
    <w:p w14:paraId="5440032B" w14:textId="77777777" w:rsidR="007C6D17" w:rsidRDefault="00000000">
      <w:r>
        <w:t>Furthermore, the study of topological solitons and vortex lines in high-energy particle physics has the potential to reveal new insights into the fundamental nature of reality. The existence of these defects challenges our current understanding of particle interactions and motivates further research into the properties and behavior of topological solitons.</w:t>
      </w:r>
    </w:p>
    <w:p w14:paraId="36C66A7A" w14:textId="77777777" w:rsidR="007C6D17" w:rsidRDefault="00000000">
      <w:r>
        <w:t>These intriguing concepts will undoubtedly continue to captivate physicists, leading to a deeper understanding of the fundamental laws that govern our universe.</w:t>
      </w:r>
    </w:p>
    <w:p w14:paraId="74EFACB3" w14:textId="77777777" w:rsidR="007C6D17" w:rsidRDefault="00000000">
      <w:pPr>
        <w:pStyle w:val="Heading2"/>
      </w:pPr>
      <w:r>
        <w:t>Black Holes and Information Paradoxes in Quantum Gravity</w:t>
      </w:r>
      <w:bookmarkStart w:id="593" w:name="6.10.4"/>
      <w:bookmarkEnd w:id="593"/>
    </w:p>
    <w:p w14:paraId="29C13BD3" w14:textId="77777777" w:rsidR="007C6D17" w:rsidRDefault="00000000">
      <w:r>
        <w:t>Black holes and information paradoxes have long been fascinating topics in the realm of quantum gravity. These phenomena continue to intrigue physicists and philosophers alike, as they challenge our understanding of space--time, matter, and energy.</w:t>
      </w:r>
    </w:p>
    <w:p w14:paraId="7520DD99" w14:textId="77777777" w:rsidR="007C6D17" w:rsidRDefault="00000000">
      <w:r>
        <w:t>At its core, a black hole is a region in space where the gravitational pull is so intense that not even light can escape once it gets too close. This occurs when a massive star collapses under its own gravity, causing a singularity – a point of infinite density and zero volume. The event horizon, marking the boundary beyond which nothing escapes, is a crucial aspect of black holes.</w:t>
      </w:r>
    </w:p>
    <w:p w14:paraId="08E22F85" w14:textId="77777777" w:rsidR="007C6D17" w:rsidRDefault="00000000">
      <w:r>
        <w:t>Information paradoxes arise when we try to reconcile general relativity with quantum mechanics. In essence, these paradoxes question what happens to the information contained in matter that falls into a black hole. This issue has sparked intense debate and research, as it challenges our understanding of space--time, matter, and energy.</w:t>
      </w:r>
    </w:p>
    <w:p w14:paraId="6845BB3C" w14:textId="77777777" w:rsidR="007C6D17" w:rsidRDefault="00000000">
      <w:r>
        <w:t>One approach to resolving the information paradox is through the concept of black hole complementarity. This idea proposes that any information that enters a black hole is both destroyed and preserved simultaneously. The information is said to be encoded on the surface of the event horizon – a notion often referred to as "holographic" or "surface-based." This perspective suggests that the information is not actually lost, but rather becomes part of the black hole's entropy.</w:t>
      </w:r>
    </w:p>
    <w:p w14:paraId="562CD64B" w14:textId="77777777" w:rsidR="007C6D17" w:rsidRDefault="00000000">
      <w:r>
        <w:t xml:space="preserve">Another approach is through the concept of quantum foam. Quantum gravity theories propose that space- time is made up of tiny, grainy fluctuations called quantum foam. These </w:t>
      </w:r>
      <w:r>
        <w:lastRenderedPageBreak/>
        <w:t>fluctuations can create miniature wormholes that allow for quantum entanglement and potentially even teleportation across vast distances.</w:t>
      </w:r>
    </w:p>
    <w:p w14:paraId="1125F1DC" w14:textId="77777777" w:rsidR="007C6D17" w:rsidRDefault="00000000">
      <w:r>
        <w:t>The information paradox also raises questions about the nature of time itself. In general relativity, time is a dimension that is inextricably linked with space, forming the fabric of spacetime. However, when we approach the event horizon of a black hole, time appears to slow down for an outside observer relative to the falling matter. This phenomenon has led some physicists to propose new theories about the nature of time and its relationship to gravity.</w:t>
      </w:r>
    </w:p>
    <w:p w14:paraId="77BC4D00" w14:textId="77777777" w:rsidR="007C6D17" w:rsidRDefault="00000000">
      <w:r>
        <w:t>Research into black holes and information paradoxes has significant implications for our understanding of the universe as well as the development of quantum gravity theories. The study of these phenomena can provide valuable insights into the fundamental laws governing the behavior of matter and energy in extreme environments, such as those found near black holes or during the early moments after the Big Bang.</w:t>
      </w:r>
    </w:p>
    <w:p w14:paraId="0DE2EF2A" w14:textId="77777777" w:rsidR="007C6D17" w:rsidRDefault="00000000">
      <w:r>
        <w:t>The pursuit of knowledge about black holes and information paradoxes is driven by humanity's insatiable curiosity to understand the workings of the universe. The mysteries surrounding these phenomena may yet lead to groundbreaking discoveries that can change our understanding of space-time, matter, and energy forever.</w:t>
      </w:r>
    </w:p>
    <w:p w14:paraId="55FDE2F7" w14:textId="77777777" w:rsidR="007C6D17" w:rsidRDefault="00000000">
      <w:pPr>
        <w:pStyle w:val="Heading2"/>
      </w:pPr>
      <w:r>
        <w:t>String Theory and M-Theory in Particle Physics</w:t>
      </w:r>
      <w:bookmarkStart w:id="594" w:name="6.10.5"/>
      <w:bookmarkEnd w:id="594"/>
    </w:p>
    <w:p w14:paraId="07F90D3A" w14:textId="77777777" w:rsidR="007C6D17" w:rsidRDefault="00000000">
      <w:r>
        <w:t>String theory and M-theory have emerged as leading contenders to explain the fundamental nature of the universe, particularly in the realm of particle physics. These theories aim to unify the principles of quantum mechanics and general relativity, which have been successfully tested separately but remain incompatible within the framework of classical physics.</w:t>
      </w:r>
    </w:p>
    <w:p w14:paraId="787D2855" w14:textId="77777777" w:rsidR="007C6D17" w:rsidRDefault="00000000">
      <w:r>
        <w:t>At the heart of string theory lies the concept that the fundamental building blocks of matter are not point-like particles but tiny, vibrating strings. These strings can vibrate at different frequencies, giving rise to the various particle species we observe in the universe. The vibrational modes of the strings correspond to specific energy levels, which in turn determine the properties of the resulting particles.</w:t>
      </w:r>
    </w:p>
    <w:p w14:paraId="748142E8" w14:textId="77777777" w:rsidR="007C6D17" w:rsidRDefault="00000000">
      <w:r>
        <w:t>M-theory is a more recent development that seeks to generalize string theory and provide a more comprehensive framework for understanding the behavior of fundamental fields. M-theory posits the existence of higher- dimensional spaces beyond the familiar three dimensions of space and one dimension of time. These additional dimensions are "curled up" or "compactified," making them inaccessible to our everyday experience.</w:t>
      </w:r>
    </w:p>
    <w:p w14:paraId="1DF0AC0E" w14:textId="77777777" w:rsidR="007C6D17" w:rsidRDefault="00000000">
      <w:r>
        <w:t>One of the most intriguing aspects of string theory and M-theory is their potential to provide a unified explanation for the behavior of fundamental forces, including gravity, electromagnetism, and the strong and weak nuclear forces. These forces are described by different sets of physical laws in the standard model of particle physics, but they could be reconciled within a unified framework based on string theory or M-theory.</w:t>
      </w:r>
    </w:p>
    <w:p w14:paraId="35054C9C" w14:textId="77777777" w:rsidR="007C6D17" w:rsidRDefault="00000000">
      <w:r>
        <w:t xml:space="preserve">Theoretical physicists have made significant progress in developing the mathematical tools necessary to explore the implications of string theory and M-theory. The AdS/CFT correspondence, for example, provides a powerful framework for studying strongly interacting systems, such as those encountered in high-energy particle collisions. This </w:t>
      </w:r>
      <w:r>
        <w:lastRenderedPageBreak/>
        <w:t>correspondence has far-reaching implications for our understanding of quantum field theory and the behavior of fundamental forces.</w:t>
      </w:r>
    </w:p>
    <w:p w14:paraId="2758C701" w14:textId="77777777" w:rsidR="007C6D17" w:rsidRDefault="00000000">
      <w:r>
        <w:t>Despite these advances, significant challenges remain in developing a complete and consistent theory based on string theory or M-theory. One of the primary hurdles is the need to reconcile the principles of quantum mechanics with those of general relativity, which are fundamentally incompatible within the framework of classical physics. This challenge has led researchers to explore new mathematical tools and conceptual frameworks, such as the use of non-perturbative methods and the incorporation of topological invariants.</w:t>
      </w:r>
    </w:p>
    <w:p w14:paraId="13D72C09" w14:textId="77777777" w:rsidR="007C6D17" w:rsidRDefault="00000000">
      <w:r>
        <w:t>The potential implications of string theory and M-theory for our understanding of particle physics and the universe are profound. If these theories can be developed into a consistent and predictive framework, they could provide a unified explanation for the behavior of fundamental forces and the properties of elementary particles. This would represent a major breakthrough in our understanding of the universe and its fundamental laws.</w:t>
      </w:r>
    </w:p>
    <w:p w14:paraId="40C1115D" w14:textId="77777777" w:rsidR="007C6D17" w:rsidRDefault="00000000">
      <w:r>
        <w:t>In addition to their potential implications for particle physics, string theory and M-theory have also been explored as possible frameworks for understanding other areas of physics, such as cosmology and condensed matter physics. The AdS/CFT correspondence, for example, has been used to study the behavior of strongly interacting systems in condensed matter physics, while the concept of extra dimensions has been applied to understand the early universe and the formation of structure.</w:t>
      </w:r>
    </w:p>
    <w:p w14:paraId="49C3EA30" w14:textId="77777777" w:rsidR="007C6D17" w:rsidRDefault="00000000">
      <w:r>
        <w:t>In recent years, significant progress has been made in developing new mathematical tools and conceptual frameworks for exploring the implications of string theory and M-theory. The development of topological insulators, for example, has provided a new arena for testing the predictions of string theory and M-theory. Similarly, the study of black hole entropy and holography has shed light on the fundamental nature of spacetime and the behavior of matter at very small distances.</w:t>
      </w:r>
    </w:p>
    <w:p w14:paraId="7BFBFF43" w14:textId="77777777" w:rsidR="007C6D17" w:rsidRDefault="00000000">
      <w:r>
        <w:t>The pursuit of string theory and M-theory requires the development of new mathematical tools, conceptual frameworks, and experimental techniques. While significant progress has been made in recent years, much work remains to be done before these theories can be considered complete and consistent. Nevertheless, the potential implications of successful string theory or M-theory for our understanding of the universe and its fundamental laws make this a worthwhile endeavor.</w:t>
      </w:r>
    </w:p>
    <w:p w14:paraId="0D7CA6A7" w14:textId="77777777" w:rsidR="007C6D17" w:rsidRDefault="00000000">
      <w:pPr>
        <w:pStyle w:val="Heading2"/>
      </w:pPr>
      <w:r>
        <w:t>Loop Quantum Gravity and Asymptotic Safety in Quantum Field Theory</w:t>
      </w:r>
      <w:bookmarkStart w:id="595" w:name="6.10.6"/>
      <w:bookmarkEnd w:id="595"/>
    </w:p>
    <w:p w14:paraId="02120B25" w14:textId="77777777" w:rsidR="007C6D17" w:rsidRDefault="00000000">
      <w:r>
        <w:t>Loop Quantum Gravity and Asymptotic Safety in Quantum Field Theory</w:t>
      </w:r>
    </w:p>
    <w:p w14:paraId="09423FF2" w14:textId="77777777" w:rsidR="007C6D17" w:rsidRDefault="00000000">
      <w:r>
        <w:t>The quest for a consistent theory of quantum gravity has led to the development of various approaches, including Loop Quantum Gravity (LQG) and Asymptotic Safety. These theories attempt to merge the principles of General Relativity with those of Quantum Mechanics, aiming to create a more comprehensive understanding of the universe at its most fundamental level.</w:t>
      </w:r>
    </w:p>
    <w:p w14:paraId="4D9BCE8E" w14:textId="77777777" w:rsidR="007C6D17" w:rsidRDefault="00000000">
      <w:r>
        <w:t xml:space="preserve">Loop Quantum Gravity, proposed by Carlo Rovelli and Lee Smolin in the 1980s, is an approach that postulates that space-time is made up of discrete, granular structures rather than being continuous. This idea is rooted in the concept of Loop Quantum Theory (LQT), </w:t>
      </w:r>
      <w:r>
        <w:lastRenderedPageBreak/>
        <w:t>which was developed in the context of quantum gravity. In LQG, the fundamental entities are loops and knots that can be used to describe the geometry of spacetime.</w:t>
      </w:r>
    </w:p>
    <w:p w14:paraId="6D4FEB6D" w14:textId="77777777" w:rsidR="007C6D17" w:rsidRDefault="00000000">
      <w:r>
        <w:t>The key feature of LQG is its use of a background-independent formalism, meaning that the theory does not rely on a pre-existing spacetime metric. Instead, the geometry of spacetime emerges from the interactions between particles and fields. This approach has been shown to reproduce many features of classical general relativity, including the behavior of black holes and the structure of cosmological models.</w:t>
      </w:r>
    </w:p>
    <w:p w14:paraId="2E079AF3" w14:textId="77777777" w:rsidR="007C6D17" w:rsidRDefault="00000000">
      <w:r>
        <w:t>Asymptotic Safety, proposed by Martin Reuter and Christoph Wetterich in the 1990s, is a different approach that aims to modify the fundamental theory of gravity so that it becomes asymptotically safe. This means that the theory remains consistent and predictive at all energy scales, including those where quantum effects become significant.</w:t>
      </w:r>
    </w:p>
    <w:p w14:paraId="74D03AC2" w14:textId="77777777" w:rsidR="007C6D17" w:rsidRDefault="00000000">
      <w:r>
        <w:t>The core idea behind Asymptotic Safety is that the gravitational force becomes self-regulating as the energy scale increases. In other words, the gravitational force becomes attractive at very high energies, causing the universe to contract, but then becomes repulsive at lower energies, causing the universe to expand. This creates a stable fixed point, where the theory remains consistent and predictive.</w:t>
      </w:r>
    </w:p>
    <w:p w14:paraId="736B268D" w14:textId="77777777" w:rsidR="007C6D17" w:rsidRDefault="00000000">
      <w:r>
        <w:t>One of the key features of Asymptotic Safety is its ability to reproduce the observed behavior of the cosmic microwave background radiation (CMB). The CMB is the residual heat from the Big Bang, and its spectrum is sensitive to the energy scale at which quantum gravity becomes important. Asymptotic Safety has been shown to reproduce the correct temperature and polarization patterns seen in the CMB, providing a promising avenue for understanding the early universe.</w:t>
      </w:r>
    </w:p>
    <w:p w14:paraId="70B2D5A6" w14:textId="77777777" w:rsidR="007C6D17" w:rsidRDefault="00000000">
      <w:r>
        <w:t>While both LQG and Asymptotic Safety are still developing theories, they share some common features that make them attractive alternatives to traditional approaches to quantum gravity. Both theories postulate that spacetime is made up of discrete structures rather than being continuous, which has important implications for our understanding of the nature of space and time.</w:t>
      </w:r>
    </w:p>
    <w:p w14:paraId="17BB26D6" w14:textId="77777777" w:rsidR="007C6D17" w:rsidRDefault="00000000">
      <w:r>
        <w:t>Furthermore, both LQG and Asymptotic Safety have been shown to reproduce many features of classical general relativity, including the behavior of black holes and the structure of cosmological models. This suggests that these theories may provide a more comprehensive understanding of the universe at its most fundamental level.</w:t>
      </w:r>
    </w:p>
    <w:p w14:paraId="01CD9804" w14:textId="77777777" w:rsidR="007C6D17" w:rsidRDefault="00000000">
      <w:r>
        <w:t>In recent years, there has been significant progress in developing these theories further, including the development of new computational tools and numerical simulations. These advances have allowed researchers to test the predictions of LQG and Asymptotic Safety against data from various astrophysical observations, providing valuable insights into the nature of quantum gravity.</w:t>
      </w:r>
    </w:p>
    <w:p w14:paraId="474D94BD" w14:textId="77777777" w:rsidR="007C6D17" w:rsidRDefault="00000000">
      <w:r>
        <w:t>These theories' promise lies in their potential to revolutionize our understanding of the universe's most fundamental laws, allowing us to uncover new insights into its workings.</w:t>
      </w:r>
    </w:p>
    <w:p w14:paraId="064FF4DA" w14:textId="77777777" w:rsidR="007C6D17" w:rsidRDefault="00000000">
      <w:pPr>
        <w:pStyle w:val="Heading2"/>
      </w:pPr>
      <w:r>
        <w:t>Causal Set Theory and Quantum Mechanics in Mathematical Physics</w:t>
      </w:r>
      <w:bookmarkStart w:id="596" w:name="6.10.7"/>
      <w:bookmarkEnd w:id="596"/>
    </w:p>
    <w:p w14:paraId="4470FFAD" w14:textId="77777777" w:rsidR="007C6D17" w:rsidRDefault="00000000">
      <w:r>
        <w:t>Causal Set Theory and Quantum Mechanics in Mathematical Physics</w:t>
      </w:r>
    </w:p>
    <w:p w14:paraId="3E0D5754" w14:textId="77777777" w:rsidR="007C6D17" w:rsidRDefault="00000000">
      <w:r>
        <w:t xml:space="preserve">Causal set theory is a mathematical framework that attempts to reconcile the principles of quantum mechanics with those of general relativity. The theory proposes that spacetime is </w:t>
      </w:r>
      <w:r>
        <w:lastRenderedPageBreak/>
        <w:t>not smooth and continuous, but rather consists of discrete, grainy structures called causal sets. These causal sets are thought to be the fundamental building blocks of spacetime, and they give rise to the smooth, continuous structure we experience.</w:t>
      </w:r>
    </w:p>
    <w:p w14:paraId="20DC164C" w14:textId="77777777" w:rsidR="007C6D17" w:rsidRDefault="00000000">
      <w:r>
        <w:t>In this framework, quantum mechanics plays a crucial role in determining the behavior of particles at very small distances and timescales. The theory postulates that the causal sets that make up spacetime are themselves governed by quantum mechanics, which means that they exhibit wave-liked behavior and quantization.</w:t>
      </w:r>
    </w:p>
    <w:p w14:paraId="365020DA" w14:textId="77777777" w:rsidR="007C6D17" w:rsidRDefault="00000000">
      <w:r>
        <w:t>One of the key features of causal set theory is its ability to resolve the long-standing problem of time in quantum gravity. In traditional quantum field theories, time is treated as a classical background against which the quantum fields evolve. However, this raises questions about how the quantum fields affect the flow of time itself. Causal set theory provides a solution by postulating that time is an emergent property that arises from the causal structure of spacetime.</w:t>
      </w:r>
    </w:p>
    <w:p w14:paraId="3B090A5C" w14:textId="77777777" w:rsidR="007C6D17" w:rsidRDefault="00000000">
      <w:r>
        <w:t>The theory has been applied to a wide range of problems in mathematical physics, including black hole physics and cosmology. For example, it has been used to study the information paradox that arises when a black hole forms and evaporates. The theory suggests that the information contained in the black hole is not lost, but rather is preserved in the causal set structure.</w:t>
      </w:r>
    </w:p>
    <w:p w14:paraId="64DF49FB" w14:textId="77777777" w:rsidR="007C6D17" w:rsidRDefault="00000000">
      <w:r>
        <w:t>Causal set theory has also been applied to the study of quantum gravity and the nature of spacetime at very small distances and timescales. It provides a framework for understanding how the principles of general relativity are modified at these scales, and how they give rise to the smooth, continuous structure we experience.</w:t>
      </w:r>
    </w:p>
    <w:p w14:paraId="652604DD" w14:textId="77777777" w:rsidR="007C6D17" w:rsidRDefault="00000000">
      <w:r>
        <w:t>In terms of its relationship with other areas of mathematical physics, causal set theory is closely related to loop quantum gravity and asymptotic safety theories. All three frameworks attempt to reconcile the principles of quantum mechanics with those of general relativity, but they approach the problem in different ways. Causal set theory is particularly well-suited for studying the behavior of particles at very small distances and timescales, while loop quantum gravity is better suited for studying the behavior of spacetime at large scales.</w:t>
      </w:r>
    </w:p>
    <w:p w14:paraId="7E957496" w14:textId="77777777" w:rsidR="007C6D17" w:rsidRDefault="00000000">
      <w:r>
        <w:t>In terms of its relationship with other areas of physics beyond mathematical physics, causal set theory has implications for our understanding of black holes and the nature of spacetime. It suggests that the information contained in a black hole is not lost, but rather is preserved in the causal set structure. This has important implications for our understanding of the behavior of particles at very small distances and timescales.</w:t>
      </w:r>
    </w:p>
    <w:p w14:paraId="46A6AAAF" w14:textId="77777777" w:rsidR="007C6D17" w:rsidRDefault="00000000">
      <w:r>
        <w:t>In terms of its relationship with other areas of mathematics beyond mathematical physics, causal set theory draws heavily on ideas from topology and geometry. It requires a deep understanding of these subjects to fully appreciate the mathematical framework that underlies the theory. In particular, it relies heavily on the concept of a causal set, which is a partially ordered set that represents the causal structure of spacetime.</w:t>
      </w:r>
    </w:p>
    <w:p w14:paraId="02EECFB9" w14:textId="77777777" w:rsidR="007C6D17" w:rsidRDefault="00000000">
      <w:r>
        <w:t>The fundamental building blocks of spacetime, governed by quantum mechanics, give rise to the smooth, continuous structure we experience.</w:t>
      </w:r>
    </w:p>
    <w:p w14:paraId="1EA39F03" w14:textId="77777777" w:rsidR="007C6D17" w:rsidRDefault="00000000">
      <w:pPr>
        <w:pStyle w:val="Heading2"/>
      </w:pPr>
      <w:r>
        <w:lastRenderedPageBreak/>
        <w:t>Computational Tools for High-Energy Particle Physics (Monte Carlo Methods, Event Generators)</w:t>
      </w:r>
      <w:bookmarkStart w:id="597" w:name="6.10.8"/>
      <w:bookmarkEnd w:id="597"/>
    </w:p>
    <w:p w14:paraId="0617EF6B" w14:textId="77777777" w:rsidR="007C6D17" w:rsidRDefault="00000000">
      <w:r>
        <w:t>High-energy particle physics is a highly complex and computationally intensive field that requires the development of sophisticated algorithms and computational tools to simulate and analyze the interactions between particles. Monte Carlo methods and event generators are two essential tools used in high-energy particle physics to simulate these interactions and generate large amounts of data that can be analyzed to gain insights into the fundamental laws of nature.</w:t>
      </w:r>
    </w:p>
    <w:p w14:paraId="5F487E43" w14:textId="77777777" w:rsidR="007C6D17" w:rsidRDefault="00000000">
      <w:r>
        <w:t>Monte Carlo methods involve using random sampling techniques to estimate the behavior of complex systems by generating a large number of simulated events. This approach is particularly useful for simulating the interactions between particles in high-energy collisions, where the complexity of the interactions and the vast amount of data generated make it difficult to analyze the data using traditional analytical techniques.</w:t>
      </w:r>
    </w:p>
    <w:p w14:paraId="7B20B87D" w14:textId="77777777" w:rsidR="007C6D17" w:rsidRDefault="00000000">
      <w:r>
        <w:t>Event generators are software tools that use Monte Carlo methods to simulate particle interactions and generate event files that can be analyzed by physicists. Event generators are typically based on a combination of theoretical models and empirical data, and they take into account various physical processes that occur in high-energy collisions, such as particle decays, hadronization, and radiation.</w:t>
      </w:r>
    </w:p>
    <w:p w14:paraId="31527FAF" w14:textId="77777777" w:rsidR="007C6D17" w:rsidRDefault="00000000">
      <w:r>
        <w:t>One of the most widely used event generators in high-energy particle physics is GEANT4, which is an open-source software toolkit developed by CERN. GEANT4 allows physicists to simulate a wide range of interactions between particles, including electromagnetic, strong nuclear, and weak nuclear interactions. The software uses advanced algorithms and physical models to simulate the behavior of particles in complex environments, such as detector materials and magnetic fields.</w:t>
      </w:r>
    </w:p>
    <w:p w14:paraId="44F9222F" w14:textId="77777777" w:rsidR="007C6D17" w:rsidRDefault="00000000">
      <w:r>
        <w:t>Another important event generator is Pythia, which is a Monte Carlo generator developed by the Lund University group. Pythia is widely used in high-energy particle physics for simulating hadron-hadron collisions, including those at the Large Hadron Collider (LHC). The software uses advanced algorithms to simulate the interactions between particles and generates event files that can be analyzed by physicists.</w:t>
      </w:r>
    </w:p>
    <w:p w14:paraId="24A1351A" w14:textId="77777777" w:rsidR="007C6D17" w:rsidRDefault="00000000">
      <w:r>
        <w:t>The development of Monte Carlo methods and event generators has revolutionized the field of high-energy particle physics. These tools have enabled physicists to simulate complex interactions between particles, generate large amounts of data, and analyze the results using advanced statistical techniques. The ability to simulate particle interactions has also allowed physicists to predict the outcomes of future experiments and make more accurate predictions about the behavior of particles in high-energy collisions.</w:t>
      </w:r>
    </w:p>
    <w:p w14:paraId="577ED99F" w14:textId="77777777" w:rsidR="007C6D17" w:rsidRDefault="00000000">
      <w:r>
        <w:t>In addition to event generators, Monte Carlo methods are also used in other areas of physics, such as nuclear physics, astrophysics, and condensed matter physics. Monte Carlo simulations have been used to study a wide range of phenomena, including the behavior of atoms and molecules, the properties of materials, and the evolution of galaxies.</w:t>
      </w:r>
    </w:p>
    <w:p w14:paraId="386F84ED" w14:textId="77777777" w:rsidR="007C6D17" w:rsidRDefault="00000000">
      <w:r>
        <w:t xml:space="preserve">The development of Monte Carlo methods and event generators has also led to significant advances in computer hardware and software. The need for high-performance computing systems that can handle large amounts of data and complex simulations has driven the </w:t>
      </w:r>
      <w:r>
        <w:lastRenderedPageBreak/>
        <w:t>development of new computer architectures and algorithms. This has had a positive impact on many areas of science, including medicine, climate modeling, and materials science.</w:t>
      </w:r>
    </w:p>
    <w:p w14:paraId="294B3B9C" w14:textId="77777777" w:rsidR="007C6D17" w:rsidRDefault="00000000">
      <w:r>
        <w:t>The field of high-energy particle physics will continue to benefit from the development of advanced Monte Carlo methods and event generators, enabling physicists to push the boundaries of our understanding of the fundamental laws of nature.</w:t>
      </w:r>
    </w:p>
    <w:p w14:paraId="463A9C66" w14:textId="77777777" w:rsidR="007C6D17" w:rsidRDefault="00000000">
      <w:pPr>
        <w:pStyle w:val="Heading2"/>
      </w:pPr>
      <w:r>
        <w:t>Machine Learning and Artificial Intelligence in Particle Physics Research</w:t>
      </w:r>
      <w:bookmarkStart w:id="598" w:name="6.10.9"/>
      <w:bookmarkEnd w:id="598"/>
    </w:p>
    <w:p w14:paraId="518ECEE5" w14:textId="77777777" w:rsidR="007C6D17" w:rsidRDefault="00000000">
      <w:r>
        <w:t>Particle physics research has traditionally relied on theoretical models and experimental techniques to understand the fundamental nature of matter and the universe. However, with the increasing complexity of modern particle accelerators and the vast amounts of data generated by these experiments, machine learning (ML) and artificial intelligence (AI) have emerged as crucial tools in the analysis and interpretation of this data.</w:t>
      </w:r>
    </w:p>
    <w:p w14:paraId="6EA3F8DC" w14:textId="77777777" w:rsidR="007C6D17" w:rsidRDefault="00000000">
      <w:r>
        <w:t>One of the primary challenges facing particle physicists is the need to extract meaningful information from large datasets. This can involve identifying patterns and correlations between different variables, as well as predicting the behavior of particles under different conditions. ML algorithms such as neural networks, decision trees, and clustering algorithms are particularly well-suited for these tasks, as they can learn complex relationships between variables and make predictions based on this knowledge.</w:t>
      </w:r>
    </w:p>
    <w:p w14:paraId="238F0FAD" w14:textId="77777777" w:rsidR="007C6D17" w:rsidRDefault="00000000">
      <w:r>
        <w:t>For example, in recent years, researchers have used ML to analyze data from the ATLAS and CMS experiments at CERN's Large Hadron Collider (LHC). By applying ML techniques to the vast amounts of data generated by these experiments, researchers have been able to identify new particle decays and reconstruct particle trajectories with unprecedented accuracy.</w:t>
      </w:r>
    </w:p>
    <w:p w14:paraId="42592E26" w14:textId="77777777" w:rsidR="007C6D17" w:rsidRDefault="00000000">
      <w:r>
        <w:t>Another area where AI is having a significant impact is in the analysis of high-energy collisions. In these collisions, particles are created at incredibly high energies, often exceeding those found naturally on Earth. By using AI-powered algorithms to analyze the resulting data, researchers can gain insights into the fundamental laws of physics that govern these interactions.</w:t>
      </w:r>
    </w:p>
    <w:p w14:paraId="724C3A86" w14:textId="77777777" w:rsidR="007C6D17" w:rsidRDefault="00000000">
      <w:r>
        <w:t>One particularly exciting area of research is in the development of AI-powered generative models for particle physics simulations. These models can be used to simulate complex particle collisions and predict the behavior of particles under different conditions. This has significant implications for our understanding of the universe, as it allows us to test hypotheses and make predictions about the behavior of particles at energies that are currently inaccessible.</w:t>
      </w:r>
    </w:p>
    <w:p w14:paraId="716E14E6" w14:textId="77777777" w:rsidR="007C6D17" w:rsidRDefault="00000000">
      <w:r>
        <w:t>In addition to these analytical applications, AI is also being used in particle physics research to improve the efficiency and effectiveness of experimental data collection. For example, researchers have developed AI-powered algorithms to optimize the settings for particle detectors, ensuring that they are collecting the most relevant data possible. This can lead to significant improvements in our understanding of the universe, as it allows us to collect higher-quality data more efficiently.</w:t>
      </w:r>
    </w:p>
    <w:p w14:paraId="27249CE3" w14:textId="77777777" w:rsidR="007C6D17" w:rsidRDefault="00000000">
      <w:r>
        <w:t xml:space="preserve">Finally, AI is also being used in particle physics research to improve public outreach and engagement. By using natural language processing (NLP) algorithms to analyze text from scientific articles and online forums, researchers can gain insights into how people </w:t>
      </w:r>
      <w:r>
        <w:lastRenderedPageBreak/>
        <w:t>understand and interact with complex scientific concepts. This has significant implications for our ability to communicate the importance of particle physics research to the general public.</w:t>
      </w:r>
    </w:p>
    <w:p w14:paraId="42A38881" w14:textId="77777777" w:rsidR="007C6D17" w:rsidRDefault="00000000">
      <w:r>
        <w:t>In addition, AI-powered chatbots are being developed to provide personalized information about particle physics to the general public. These chatbots can be used to answer common questions about particle physics, such as "What is a Higgs boson?" or "How does the Large Hadron Collider work?"</w:t>
      </w:r>
    </w:p>
    <w:p w14:paraId="16B8A71D" w14:textId="77777777" w:rsidR="007C6D17" w:rsidRDefault="00000000">
      <w:r>
        <w:t>The use of AI in particle physics research also has significant implications for the field of cosmology, which seeks to understand the origin and evolution of the universe. By using ML algorithms to analyze data from large-cale surveys of the cosmic microwave background radiation, researchers can gain insights into the properties of dark matter and dark energy, which are thought to make up a significant portion of the universe.</w:t>
      </w:r>
    </w:p>
    <w:p w14:paraId="44EFCCBD" w14:textId="77777777" w:rsidR="007C6D17" w:rsidRDefault="00000000">
      <w:r>
        <w:t>In addition, AI is being used in cosmology research to identify and classify galaxies and galaxy clusters. By using ML algorithms to analyze data from large-cale surveys such as the Sloan Digital Sky Survey (SDSS) and the Dark Energy Survey (DES), researchers can gain insights into the evolution of these systems over time.</w:t>
      </w:r>
    </w:p>
    <w:p w14:paraId="3E8E5A42" w14:textId="77777777" w:rsidR="007C6D17" w:rsidRDefault="00000000">
      <w:r>
        <w:t>The use of AI in cosmology research also has significant implications for our understanding of the early universe, which is thought to have been a hot, dense plasma. By using ML algorithms to analyze data from large-cale surveys such as the Cosmic Microwave Background (CMB) and the Sloan Digital Sky Survey (SDSS), researchers can gain insights into the properties of the early universe.</w:t>
      </w:r>
    </w:p>
    <w:p w14:paraId="76296985" w14:textId="77777777" w:rsidR="007C6D17" w:rsidRDefault="00000000">
      <w:r>
        <w:t>Machine learning and artificial intelligence are revolutionizing the field of particle physics research by providing new tools for data analysis, simulation, and public outreach. These technologies will likely play an increasingly important role in our understanding of the universe and our ability to communicate this knowledge to the general public.</w:t>
      </w:r>
    </w:p>
    <w:p w14:paraId="2DC20176" w14:textId="77777777" w:rsidR="007C6D17" w:rsidRDefault="00000000">
      <w:pPr>
        <w:pStyle w:val="Heading2"/>
      </w:pPr>
      <w:r>
        <w:t>Quantum Information Theory and Quantum Error Correction</w:t>
      </w:r>
      <w:bookmarkStart w:id="599" w:name="6.10.10"/>
      <w:bookmarkEnd w:id="599"/>
    </w:p>
    <w:p w14:paraId="06BEE629" w14:textId="77777777" w:rsidR="007C6D17" w:rsidRDefault="00000000">
      <w:r>
        <w:t>Quantum Information Theory and Quantum Error Correction</w:t>
      </w:r>
      <w:r>
        <w:br/>
        <w:t>The discovery of quantum mechanics has led to a profound understanding of the behavior of particles at the atomic and subatomic level. However, this understanding has also revealed significant challenges in processing and transmitting quantum information. The study of Quantum Information Theory (QIT) and Quantum Error Correction (QEC) is crucial for harnessing the power of quantum computing and communication.</w:t>
      </w:r>
    </w:p>
    <w:p w14:paraId="649061A6" w14:textId="77777777" w:rsidR="007C6D17" w:rsidRDefault="00000000">
      <w:r>
        <w:t>Quantum information is inherently fragile due to the noisy nature of physical systems. Any interaction with the environment can cause errors, which can quickly propagate through a quantum system. This fragility is in stark contrast to classical information, which can withstand significant noise without being corrupted. The need for Quantum Error Correction (QEC) arises from this fundamental difference.</w:t>
      </w:r>
    </w:p>
    <w:p w14:paraId="11FF0456" w14:textId="77777777" w:rsidR="007C6D17" w:rsidRDefault="00000000">
      <w:r>
        <w:t>Classical error correction relies on redundancy and error-correcting codes to detect and correct errors. In the quantum realm, these approaches are insufficient due to the no-go theorem of John Preskill, which states that any attempt to correct quantum errors using classical methods will always introduce additional errors. Instead, QEC must employ novel techniques tailored to the unique properties of quantum systems.</w:t>
      </w:r>
    </w:p>
    <w:p w14:paraId="7F560159" w14:textId="77777777" w:rsidR="007C6D17" w:rsidRDefault="00000000">
      <w:r>
        <w:lastRenderedPageBreak/>
        <w:t>One approach is to exploit the principles of quantum error correction codes, such as surface codes and concatenated codes. These codes encode quantum information across multiple qubits and use the correlations between these qubits to correct errors. Another strategy involves using quantum error-correcting Hamiltonians, which modify the underlying dynamics of the system to prevent errors from occurring in the first place.</w:t>
      </w:r>
    </w:p>
    <w:p w14:paraId="217EB6AF" w14:textId="77777777" w:rsidR="007C6D17" w:rsidRDefault="00000000">
      <w:r>
        <w:t>A crucial aspect of QEC is the concept of quantum channels. A quantum channel is a mathematical representation of the noisy environment that interacts with the quantum system. The primary goal of QEC is to develop methods for correcting errors caused by these channels, ensuring that the quantum information remains intact and reliable.</w:t>
      </w:r>
    </w:p>
    <w:p w14:paraId="15331B16" w14:textId="77777777" w:rsidR="007C6D17" w:rsidRDefault="00000000">
      <w:r>
        <w:t>Quantum Error Correction has far-reaching implications for the development of practical quantum computing and communication systems. It enables the creation of robust quantum gates, which are essential for scalable quantum computing. Moreover, it paves the way for secure quantum communication networks, where errors can be corrected in real-time to maintain the integrity of the information being transmitted.</w:t>
      </w:r>
    </w:p>
    <w:p w14:paraId="64A2E7B8" w14:textId="77777777" w:rsidR="007C6D17" w:rsidRDefault="00000000">
      <w:r>
        <w:t>The study of Quantum Information Theory and Quantum Error Correction is an active area of research, with significant advances made in recent years. The development of practical QEC methods will play a vital role in the realization of quantum technologies, including quantum computing, communication, and metrology.</w:t>
      </w:r>
    </w:p>
    <w:p w14:paraId="58A057AE" w14:textId="77777777" w:rsidR="007C6D17" w:rsidRDefault="00000000">
      <w:r>
        <w:t>In the pursuit of developing reliable quantum systems, researchers are exploring innovative approaches to QEC, such as topological codes, fault-tolerant quantum computation, and quantum error correction using machine learning algorithms. These advances have the potential to significantly improve our understanding of quantum information processing and transmission, leading to the creation of powerful quantum technologies.</w:t>
      </w:r>
    </w:p>
    <w:p w14:paraId="1A50A640" w14:textId="77777777" w:rsidR="007C6D17" w:rsidRDefault="00000000">
      <w:r>
        <w:t>Researchers will continue to push the boundaries of Quantum Information Theory and Quantum Error Correction, driving innovation and breakthroughs in the development of practical quantum systems. This pursuit will lead to revolutionary technologies that will transform our understanding of computing, communication, and metrology.</w:t>
      </w:r>
    </w:p>
    <w:p w14:paraId="23069847" w14:textId="77777777" w:rsidR="007C6D17" w:rsidRDefault="00000000">
      <w:r>
        <w:br w:type="page"/>
      </w:r>
    </w:p>
    <w:p w14:paraId="4F0CAA04" w14:textId="77777777" w:rsidR="007C6D17" w:rsidRDefault="00000000">
      <w:pPr>
        <w:pStyle w:val="Heading1"/>
      </w:pPr>
      <w:r>
        <w:lastRenderedPageBreak/>
        <w:t>Chapter 61: Computer Architecture and Hardware</w:t>
      </w:r>
    </w:p>
    <w:p w14:paraId="33E34D92" w14:textId="77777777" w:rsidR="007C6D17" w:rsidRDefault="00000000">
      <w:pPr>
        <w:pStyle w:val="Heading2"/>
      </w:pPr>
      <w:r>
        <w:t>CPU Design Principles</w:t>
      </w:r>
      <w:bookmarkStart w:id="600" w:name="7.1.1"/>
      <w:bookmarkEnd w:id="600"/>
    </w:p>
    <w:p w14:paraId="3223A604" w14:textId="77777777" w:rsidR="007C6D17" w:rsidRDefault="00000000">
      <w:r>
        <w:t>The CPU, also known as the central processing unit, is the brain of any computer system. It's responsible for executing most instructions that a computer receives, and it's the key component that allows computers to perform complex tasks. In this section, we'll explore the design principles behind CPU architecture.</w:t>
      </w:r>
    </w:p>
    <w:p w14:paraId="1CA4C856" w14:textId="77777777" w:rsidR="007C6D17" w:rsidRDefault="00000000">
      <w:r>
        <w:t>At its core, a CPU is a digital circuit that can perform arithmetic, logical, and control operations. The fundamental principle of CPU design is to balance performance, power consumption, and cost. To achieve this, designers use a combination of techniques such as pipelining, parallel processing, and branch prediction.</w:t>
      </w:r>
    </w:p>
    <w:p w14:paraId="78A65FC2" w14:textId="77777777" w:rsidR="007C6D17" w:rsidRDefault="00000000">
      <w:r>
        <w:t>Pipelining is one of the most important concepts in CPU design. It allows multiple instructions to be processed simultaneously by breaking down the execution process into smaller stages. Each stage performs a specific task, such as fetching an instruction, decoding it, executing it, and storing the results. By overlapping these stages, CPUs can achieve much higher throughput than if they were executed sequentially.</w:t>
      </w:r>
    </w:p>
    <w:p w14:paraId="21B4917C" w14:textId="77777777" w:rsidR="007C6D17" w:rsidRDefault="00000000">
      <w:r>
        <w:t>Parallel processing is another technique used in CPU design. It involves dividing the CPU's resources into multiple execution units, each responsible for handling a specific type of operation. This allows the CPU to process multiple instructions simultaneously, which can significantly improve overall performance.</w:t>
      </w:r>
    </w:p>
    <w:p w14:paraId="273E0D34" w14:textId="77777777" w:rsidR="007C6D17" w:rsidRDefault="00000000">
      <w:r>
        <w:t>Branch prediction is a technique that helps CPUs predict the outcome of conditional jumps and take corresponding actions before they actually happen. This reduces the number of mispredicted branches, which can slow down the CPU's execution speed.</w:t>
      </w:r>
    </w:p>
    <w:p w14:paraId="128D3E7D" w14:textId="77777777" w:rsidR="007C6D17" w:rsidRDefault="00000000">
      <w:r>
        <w:t>In addition to these techniques, CPU designers use various technologies such as register renaming, speculative execution, and out-of-order execution to further improve performance. Register renaming involves assigning a new name to a register when it's reused in a different context, which helps reduce conflicts between instructions that share registers. Speculative execution allows the CPU to execute an instruction before knowing whether it will actually be needed, which can help reduce latency. Out-of-order execution enables the CPU to reorder instructions to optimize performance, such as executing dependent instructions out of order to reduce dependencies.</w:t>
      </w:r>
    </w:p>
    <w:p w14:paraId="4FA2F689" w14:textId="77777777" w:rsidR="007C6D17" w:rsidRDefault="00000000">
      <w:r>
        <w:t>Another important aspect of CPU design is power consumption. CPUs must consume minimal power while still providing sufficient performance. Techniques used to achieve this include voltage and frequency scaling, dynamic voltage and frequency scaling, and power gating. Voltage and frequency scaling involve adjusting the CPU's operating voltage and clock speed to minimize power consumption while maintaining acceptable performance. Dynamic voltage and frequency scaling take it a step further by dynamically adjusting these parameters based on system activity. Power gating is a technique that involves shutting down parts of the CPU when they're not in use, which can significantly reduce power consumption.</w:t>
      </w:r>
    </w:p>
    <w:p w14:paraId="39D8B74B" w14:textId="77777777" w:rsidR="007C6D17" w:rsidRDefault="00000000">
      <w:r>
        <w:t xml:space="preserve">Finally, designers must carefully balance performance, power consumption, and cost to create an efficient and effective design. This involves selecting the right combination of techniques and technologies to achieve the desired level of performance while minimizing </w:t>
      </w:r>
      <w:r>
        <w:lastRenderedPageBreak/>
        <w:t>energy waste and costs. A well-designed CPU is essential for any computer system, providing optimal execution speed with minimal energy waste and costs.</w:t>
      </w:r>
    </w:p>
    <w:p w14:paraId="49FC83B3" w14:textId="77777777" w:rsidR="007C6D17" w:rsidRDefault="00000000">
      <w:r>
        <w:t>This allows computers to perform complex tasks efficiently and effectively, making them an integral part of modern life.</w:t>
      </w:r>
    </w:p>
    <w:p w14:paraId="7755407E" w14:textId="77777777" w:rsidR="007C6D17" w:rsidRDefault="00000000">
      <w:pPr>
        <w:pStyle w:val="Heading2"/>
      </w:pPr>
      <w:r>
        <w:t>Memory Hierarchy Design</w:t>
      </w:r>
      <w:bookmarkStart w:id="601" w:name="7.1.2"/>
      <w:bookmarkEnd w:id="601"/>
    </w:p>
    <w:p w14:paraId="1C981324" w14:textId="77777777" w:rsidR="007C6D17" w:rsidRDefault="00000000">
      <w:r>
        <w:t>Memory hierarchy design is a crucial aspect of computer architecture that enables efficient data access and processing. The memory hierarchy consists of multiple levels of storage, each with its own characteristics and purposes. Understanding the design principles and interactions between these levels is essential for optimizing system performance.</w:t>
      </w:r>
    </w:p>
    <w:p w14:paraId="11231F2D" w14:textId="77777777" w:rsidR="007C6D17" w:rsidRDefault="00000000">
      <w:r>
        <w:t>The lowest level in the memory hierarchy is the registers, which are small amounts of on-chip memory used to store temporary results during computations. Registers are typically 32 bits or 64 bits wide and have very low latency access times, making them ideal for storing data that needs to be accessed quickly. However, due to their limited size, they can only hold a small amount of data.</w:t>
      </w:r>
    </w:p>
    <w:p w14:paraId="0B6FC5B0" w14:textId="77777777" w:rsidR="007C6D17" w:rsidRDefault="00000000">
      <w:r>
        <w:t>Above the registers lies the cache memory, which is a faster and larger version of the registers. Cache memory is typically divided into multiple sets or lines, each containing multiple blocks of data. The cache controller uses tags to identify which set or line a particular piece of data belongs to, allowing it to be retrieved quickly if needed again.</w:t>
      </w:r>
    </w:p>
    <w:p w14:paraId="59FF9739" w14:textId="77777777" w:rsidR="007C6D17" w:rsidRDefault="00000000">
      <w:r>
        <w:t>The next level up is the main memory, also known as RAM (Random Access Memory). Main memory is where most of the system's data is stored and can be accessed randomly. It has higher latency access times compared to cache memory but is still much faster than disk storage.</w:t>
      </w:r>
    </w:p>
    <w:p w14:paraId="3D595EF1" w14:textId="77777777" w:rsidR="007C6D17" w:rsidRDefault="00000000">
      <w:r>
        <w:t>At the top level of the hierarchy is virtual memory, which is a combination of physical main memory and disk storage. Virtual memory allows the operating system to allocate more memory space than physically available by using disk storage as an extension of main memory. This provides a larger address space, enabling applications to run with larger data sets.</w:t>
      </w:r>
    </w:p>
    <w:p w14:paraId="289C1958" w14:textId="77777777" w:rsidR="007C6D17" w:rsidRDefault="00000000">
      <w:r>
        <w:t>The interactions between these levels are critical in determining overall system performance. The cache controller plays a crucial role in optimizing data access by predicting which data is likely to be needed again and storing it in the most accessible location – the cache. If the predicted data is not found in the cache, the cache miss occurs, triggering a slower access time from main memory or disk storage.</w:t>
      </w:r>
    </w:p>
    <w:p w14:paraId="07851DFD" w14:textId="77777777" w:rsidR="007C6D17" w:rsidRDefault="00000000">
      <w:r>
        <w:t>To mitigate cache misses, designers use various techniques such as:</w:t>
      </w:r>
    </w:p>
    <w:p w14:paraId="18DC1E4C" w14:textId="77777777" w:rsidR="007C6D17" w:rsidRDefault="00000000">
      <w:r>
        <w:t>* Cache blocking: dividing main memory into smaller blocks to reduce cache misses</w:t>
      </w:r>
      <w:r>
        <w:br/>
        <w:t>* Cache associativity: using multiple cache sets to reduce conflicts and improve hit ratios</w:t>
      </w:r>
      <w:r>
        <w:br/>
        <w:t>* Cache sizing: adjusting the size of each cache set based on application requirements</w:t>
      </w:r>
    </w:p>
    <w:p w14:paraId="4F83039A" w14:textId="77777777" w:rsidR="007C6D17" w:rsidRDefault="00000000">
      <w:r>
        <w:t>In addition to cache optimization, designers also focus on optimizing memory access patterns. This includes techniques such as:</w:t>
      </w:r>
    </w:p>
    <w:p w14:paraId="702E1B69" w14:textId="77777777" w:rsidR="007C6D17" w:rsidRDefault="00000000">
      <w:r>
        <w:t>* Memory interleaving: interleaving multiple banks of main memory to reduce contention and improve performance</w:t>
      </w:r>
      <w:r>
        <w:br/>
        <w:t>* Bank conflict resolution: using algorithms to resolve bank conflicts and minimize stalls</w:t>
      </w:r>
    </w:p>
    <w:p w14:paraId="33DE7DA3" w14:textId="77777777" w:rsidR="007C6D17" w:rsidRDefault="00000000">
      <w:r>
        <w:lastRenderedPageBreak/>
        <w:t>By carefully designing the memory hierarchy, including the number of levels, size of each level, and interactions between them, system designers can achieve optimal performance, power efficiency, and scalability. Understanding these design principles is essential for developing future computer architectures that meet the demands of emerging applications.</w:t>
      </w:r>
    </w:p>
    <w:p w14:paraId="79869EAB" w14:textId="77777777" w:rsidR="007C6D17" w:rsidRDefault="00000000">
      <w:r>
        <w:t>The continued evolution of memory technology provides new opportunities for designers to improve system performance, power efficiency, and scalability.</w:t>
      </w:r>
    </w:p>
    <w:p w14:paraId="3C81F8C3" w14:textId="77777777" w:rsidR="007C6D17" w:rsidRDefault="00000000">
      <w:pPr>
        <w:pStyle w:val="Heading2"/>
      </w:pPr>
      <w:r>
        <w:t>Input/Output Systems</w:t>
      </w:r>
      <w:bookmarkStart w:id="602" w:name="7.1.3"/>
      <w:bookmarkEnd w:id="602"/>
    </w:p>
    <w:p w14:paraId="6131273B" w14:textId="77777777" w:rsidR="007C6D17" w:rsidRDefault="00000000">
      <w:r>
        <w:t>The input/output systems of a computer are responsible for facilitating communication between the device and its surroundings. This vital aspect of computer architecture enables users to interact with the machine, receive feedback, and exchange data with other devices.</w:t>
      </w:r>
    </w:p>
    <w:p w14:paraId="35BAECD5" w14:textId="77777777" w:rsidR="007C6D17" w:rsidRDefault="00000000">
      <w:r>
        <w:t>At its most basic level, an input/output system consists of hardware components that handle incoming and outgoing data. These might include keyboards, mice, touchscreens, speakers, microphones, and various connectors for peripherals like printers or external hard drives. In addition to these physical components, the I/O system also encompasses software elements that manage and facilitate communication between devices.</w:t>
      </w:r>
    </w:p>
    <w:p w14:paraId="5F1C7E85" w14:textId="77777777" w:rsidR="007C6D17" w:rsidRDefault="00000000">
      <w:r>
        <w:t>One of the primary functions of an input/output system is to convert data from one format to another. This might involve translating user inputs – such as keystrokes or mouse movements – into digital signals that can be processed by the computer's central processing unit (CPU). Similarly, when outputting data, the I/O system must convert digital information back into a form that can be understood by humans or other devices.</w:t>
      </w:r>
    </w:p>
    <w:p w14:paraId="632E97AB" w14:textId="77777777" w:rsidR="007C6D17" w:rsidRDefault="00000000">
      <w:r>
        <w:t>A crucial aspect of input/output systems is their ability to prioritize and manage the flow of data. This is particularly important in scenarios where multiple devices are vying for attention – such as when a computer is connected to both a keyboard and a mouse, and needs to determine which one should take precedence. Effective I/O management ensures that the system can efficiently handle the demands placed upon it.</w:t>
      </w:r>
    </w:p>
    <w:p w14:paraId="0D7D75C8" w14:textId="77777777" w:rsidR="007C6D17" w:rsidRDefault="00000000">
      <w:r>
        <w:t>In recent years, advancements in input/output technology have led to the development of more sophisticated and versatile systems. For instance, touchless interfaces like voice recognition software or gesture-based controllers have become increasingly popular. These innovations not only enhance user experience but also expand the range of possible interactions between humans and machines.</w:t>
      </w:r>
    </w:p>
    <w:p w14:paraId="211C3A66" w14:textId="77777777" w:rsidR="007C6D17" w:rsidRDefault="00000000">
      <w:r>
        <w:t>Another area where I/O systems are playing a significant role is in the realm of augmented reality (AR) and virtual reality (VR). As these technologies continue to evolve, they will require more sophisticated and precise input/output systems capable of seamlessly integrating with both physical and virtual environments.</w:t>
      </w:r>
    </w:p>
    <w:p w14:paraId="52F90C22" w14:textId="77777777" w:rsidR="007C6D17" w:rsidRDefault="00000000">
      <w:r>
        <w:t>In addition to their role in facilitating human-computer interaction, input/output systems also play a vital part in ensuring data integrity and security. By carefully controlling the flow of information into and out of a computer system, I/O components can help prevent unauthorized access or tampering, thereby protecting sensitive data from potential threats.</w:t>
      </w:r>
    </w:p>
    <w:p w14:paraId="37534D38" w14:textId="77777777" w:rsidR="007C6D17" w:rsidRDefault="00000000">
      <w:r>
        <w:t xml:space="preserve">The development of new input/output technologies is an ongoing process, driven by advancements in fields like artificial intelligence (AI), machine learning (ML), and robotics. As these innovations continue to shape the future of human-computer interaction, it will be </w:t>
      </w:r>
      <w:r>
        <w:lastRenderedPageBreak/>
        <w:t>essential for I/O systems to remain adaptable, efficient, and secure – capable of keeping pace with the ever-evolving demands placed upon them.</w:t>
      </w:r>
    </w:p>
    <w:p w14:paraId="11C62128" w14:textId="77777777" w:rsidR="007C6D17" w:rsidRDefault="00000000">
      <w:r>
        <w:t>The input/output system is not only a crucial component of computer architecture but also a vital gateway between humans and machines. Technology continues to advance, and the importance of well-designed I/O systems will only continue to grow, as they help shape the future of our interactions with devices and each other.</w:t>
      </w:r>
    </w:p>
    <w:p w14:paraId="78F2BDC4" w14:textId="77777777" w:rsidR="007C6D17" w:rsidRDefault="00000000">
      <w:pPr>
        <w:pStyle w:val="Heading2"/>
      </w:pPr>
      <w:r>
        <w:t>Power Management in Computers</w:t>
      </w:r>
      <w:bookmarkStart w:id="603" w:name="7.1.4"/>
      <w:bookmarkEnd w:id="603"/>
    </w:p>
    <w:p w14:paraId="1366F7ED" w14:textId="77777777" w:rsidR="007C6D17" w:rsidRDefault="00000000">
      <w:r>
        <w:t>Power management in computers refers to the process of optimizing the power consumption of computer systems while ensuring they remain efficient and effective. This is crucial as computing systems become increasingly ubiquitous and their energy consumption has a significant impact on the environment and our daily lives.</w:t>
      </w:r>
    </w:p>
    <w:p w14:paraId="7041EBFA" w14:textId="77777777" w:rsidR="007C6D17" w:rsidRDefault="00000000">
      <w:r>
        <w:t>One of the primary goals of power management is to reduce the overall energy consumption of a system, thereby minimizing its carbon footprint and environmental impact. To achieve this, various techniques are employed to dynamically adjust the power consumption based on the system's workload, usage patterns, and performance requirements.</w:t>
      </w:r>
    </w:p>
    <w:p w14:paraId="2C06CE75" w14:textId="77777777" w:rsidR="007C6D17" w:rsidRDefault="00000000">
      <w:r>
        <w:t>Dynamic Voltage and Frequency Scaling (DVFS) is a popular technique used for power management in computers. It involves adjusting the voltage and frequency of the CPU, memory, and other components in real-time, depending on the workload and usage patterns. This results in significant energy savings without compromising system performance.</w:t>
      </w:r>
    </w:p>
    <w:p w14:paraId="1C2B22EA" w14:textId="77777777" w:rsidR="007C6D17" w:rsidRDefault="00000000">
      <w:r>
        <w:t>Another approach to power management is through the use of low-power modes or states. These states allow systems to enter a low-power mode when they are not actively being used, thereby reducing their overall power consumption. Examples of such modes include sleep, idle, and hibernation modes.</w:t>
      </w:r>
    </w:p>
    <w:p w14:paraId="3DE73EA1" w14:textId="77777777" w:rsidR="007C6D17" w:rsidRDefault="00000000">
      <w:r>
        <w:t>In addition to these techniques, modern computers also employ various hardware-based solutions for power management. For instance, some CPUs have built-in power-saving features like Intel's SpeedStep technology or AMD's PowerNow. These features dynamically adjust the CPU frequency and voltage based on workload demands, thereby reducing energy consumption.</w:t>
      </w:r>
    </w:p>
    <w:p w14:paraId="6B5A753C" w14:textId="77777777" w:rsidR="007C6D17" w:rsidRDefault="00000000">
      <w:r>
        <w:t>Memory power management is another critical aspect of overall system power management. Memory sub-systems, such as DRAM (Dynamic Random Access Memory) and SRAM (Static Random Access Memory), are optimized for low-power operation. Techniques like data compression, caching, and reduced voltage levels help minimize memory power consumption.</w:t>
      </w:r>
    </w:p>
    <w:p w14:paraId="08507B55" w14:textId="77777777" w:rsidR="007C6D17" w:rsidRDefault="00000000">
      <w:r>
        <w:t>In addition to these hardware-based solutions, software-based approaches also play a crucial role in power management. Operating systems and applications can be designed with power efficiency in mind by employing techniques such as:</w:t>
      </w:r>
    </w:p>
    <w:p w14:paraId="12981B03" w14:textId="77777777" w:rsidR="007C6D17" w:rsidRDefault="00000000">
      <w:r>
        <w:t>* CPU frequency scaling</w:t>
      </w:r>
      <w:r>
        <w:br/>
        <w:t>* Voltage adjustment</w:t>
      </w:r>
      <w:r>
        <w:br/>
        <w:t>* Power-saving modes for idle periods</w:t>
      </w:r>
      <w:r>
        <w:br/>
        <w:t>* Adaptive display brightness control</w:t>
      </w:r>
      <w:r>
        <w:br/>
        <w:t>* Thermal throttling</w:t>
      </w:r>
    </w:p>
    <w:p w14:paraId="7050FF3B" w14:textId="77777777" w:rsidR="007C6D17" w:rsidRDefault="00000000">
      <w:r>
        <w:lastRenderedPageBreak/>
        <w:t>To further optimize system performance while maintaining low power consumption, various software tools are available. These include:</w:t>
      </w:r>
    </w:p>
    <w:p w14:paraId="6E5C5CA9" w14:textId="77777777" w:rsidR="007C6D17" w:rsidRDefault="00000000">
      <w:r>
        <w:t>* Power management software suites that provide detailed system monitoring and control</w:t>
      </w:r>
      <w:r>
        <w:br/>
        <w:t>* Energy-aware applications that adjust their power consumption based on usage patterns</w:t>
      </w:r>
      <w:r>
        <w:br/>
        <w:t>* Advanced power-saving technologies like Intel's SpeedStep or AMD's PowerNow</w:t>
      </w:r>
    </w:p>
    <w:p w14:paraId="685BC4B1" w14:textId="77777777" w:rsidR="007C6D17" w:rsidRDefault="00000000">
      <w:r>
        <w:t>In the realm of future directions for power management in computers, researchers and developers are exploring new avenues. These include:</w:t>
      </w:r>
    </w:p>
    <w:p w14:paraId="23959989" w14:textId="77777777" w:rsidR="007C6D17" w:rsidRDefault="00000000">
      <w:r>
        <w:t>* Exploring novel materials and structures for improved energy efficiency</w:t>
      </w:r>
      <w:r>
        <w:br/>
        <w:t>* Developing advanced algorithms for dynamic voltage and frequency scaling</w:t>
      </w:r>
      <w:r>
        <w:br/>
        <w:t>* Investigating innovative techniques for reducing memory power consumption</w:t>
      </w:r>
      <w:r>
        <w:br/>
        <w:t>* Designing more efficient and environmentally friendly data centers and cloud computing infrastructure</w:t>
      </w:r>
    </w:p>
    <w:p w14:paraId="3D2FF170" w14:textId="77777777" w:rsidR="007C6D17" w:rsidRDefault="00000000">
      <w:r>
        <w:t>The efficient use of energy resources is critical, and the various hardware- and software-based solutions discussed here can help achieve this goal. By optimizing power management in computers, we can contribute to a more sustainable future.</w:t>
      </w:r>
    </w:p>
    <w:p w14:paraId="734E3944" w14:textId="77777777" w:rsidR="007C6D17" w:rsidRDefault="00000000">
      <w:pPr>
        <w:pStyle w:val="Heading2"/>
      </w:pPr>
      <w:r>
        <w:t>Computer Architecture Evolution</w:t>
      </w:r>
      <w:bookmarkStart w:id="604" w:name="7.1.5"/>
      <w:bookmarkEnd w:id="604"/>
    </w:p>
    <w:p w14:paraId="1AF7CEE8" w14:textId="77777777" w:rsidR="007C6D17" w:rsidRDefault="00000000">
      <w:r>
        <w:t>Computer architecture has undergone significant evolution over the years, driven by advances in technology, changes in user needs, and innovations in design. The early days of computing saw simple architectures with limited functionality, but as the industry progressed, so did the complexity and sophistication of computer designs.</w:t>
      </w:r>
    </w:p>
    <w:p w14:paraId="2FC94EA8" w14:textId="77777777" w:rsidR="007C6D17" w:rsidRDefault="00000000">
      <w:r>
        <w:t>The first generation of computers, often referred to as the "vacuum tube era," used vacuum tubes as the primary component for processing information. These machines were massive, cumbersome, and unreliable, but they laid the foundation for future developments. The invention of the transistor in the 1950s revolutionized computing by replacing vacuum tubes with smaller, faster, and more efficient components.</w:t>
      </w:r>
    </w:p>
    <w:p w14:paraId="58DB5B98" w14:textId="77777777" w:rsidR="007C6D17" w:rsidRDefault="00000000">
      <w:r>
        <w:t>The second generation of computers, also known as the "transistor era," introduced small-scale integration (SSI) and later medium-scale integration (MSI), which allowed for increased processing power while reducing size and increasing reliability. This period saw the rise of commercial computing, with businesses and governments adopting computers for administrative tasks.</w:t>
      </w:r>
    </w:p>
    <w:p w14:paraId="7255CAE1" w14:textId="77777777" w:rsidR="007C6D17" w:rsidRDefault="00000000">
      <w:r>
        <w:t>The third generation, characterized by large-scale integration (LSI), marked a significant leap forward in computer architecture. The introduction of microprocessors and memory chips enabled the development of personal computers, which democratized access to computing and transformed the way people worked, played, and communicated.</w:t>
      </w:r>
    </w:p>
    <w:p w14:paraId="605512D2" w14:textId="77777777" w:rsidR="007C6D17" w:rsidRDefault="00000000">
      <w:r>
        <w:t>The fourth generation, often referred to as the "RISC" era, brought forth the Reduced Instruction Set Computing (RISC) architecture, which focused on improving processing efficiency by reducing the number of instructions required for a task. This led to increased performance and reduced power consumption, paving the way for mobile computing and handheld devices.</w:t>
      </w:r>
    </w:p>
    <w:p w14:paraId="3ABFF082" w14:textId="77777777" w:rsidR="007C6D17" w:rsidRDefault="00000000">
      <w:r>
        <w:t xml:space="preserve">The fifth generation, characterized by very long instruction word (VLIW) architectures, further optimized processing speed while maintaining power efficiency. This era saw the </w:t>
      </w:r>
      <w:r>
        <w:lastRenderedPageBreak/>
        <w:t>rise of multimedia computing, with computers capable of handling demanding tasks like video editing and 3D modeling.</w:t>
      </w:r>
    </w:p>
    <w:p w14:paraId="707A8C7B" w14:textId="77777777" w:rsidR="007C6D17" w:rsidRDefault="00000000">
      <w:r>
        <w:t>The sixth generation, often referred to as the "multicore" era, introduced multiple processing cores on a single chip, enabling parallel processing and significant increases in computational power. This revolutionized fields like artificial intelligence, machine learning, and data analytics, which rely heavily on complex calculations.</w:t>
      </w:r>
    </w:p>
    <w:p w14:paraId="286C420C" w14:textId="77777777" w:rsidR="007C6D17" w:rsidRDefault="00000000">
      <w:r>
        <w:t>Modern computer architectures continue to evolve, incorporating innovations like neuromorphic computing, graph processing units, and specialized accelerators for specific tasks. Technology advances and user needs shift, driving the development of even more powerful, efficient, and capable machines.</w:t>
      </w:r>
    </w:p>
    <w:p w14:paraId="5C2E8778" w14:textId="77777777" w:rsidR="007C6D17" w:rsidRDefault="00000000">
      <w:r>
        <w:t>Throughout its evolution, computer architecture has been shaped by a combination of technological advancements, market demand, and innovative design. The journey from vacuum tubes to neuromorphic computing has been marked by significant milestones, each pushing the boundaries of what is possible with computers. Future generations will build upon this foundation, creating new possibilities for humanity.</w:t>
      </w:r>
    </w:p>
    <w:p w14:paraId="001000E2" w14:textId="77777777" w:rsidR="007C6D17" w:rsidRDefault="00000000">
      <w:pPr>
        <w:pStyle w:val="Heading2"/>
      </w:pPr>
      <w:r>
        <w:t>Emerging Trends in CPU Design</w:t>
      </w:r>
      <w:bookmarkStart w:id="605" w:name="7.1.6"/>
      <w:bookmarkEnd w:id="605"/>
    </w:p>
    <w:p w14:paraId="00FE7C01" w14:textId="77777777" w:rsidR="007C6D17" w:rsidRDefault="00000000">
      <w:r>
        <w:t>The ever-evolving landscape of CPU design has been a staple of technological progress for decades. Researchers and manufacturers are pushing the boundaries of what is possible with CPU architecture, driving innovation in areas such as heterogeneous processing, neuromorphic processing, and reconfigurable CPUs.</w:t>
      </w:r>
    </w:p>
    <w:p w14:paraId="3DE7D1AF" w14:textId="77777777" w:rsidR="007C6D17" w:rsidRDefault="00000000">
      <w:r>
        <w:t>One area of significant interest is the move towards heterogeneous processing. Traditionally, CPUs have been designed as monolithic blocks, with a single type of processing core handling all tasks. However, recent advancements in field-programmable gate arrays (FPGAs) and graphics processing units (GPUs) have shown that dedicated accelerators can be more effective than general-purpose CPUs for specific workloads. This has led to the development of heterogeneous CPU designs, which integrate multiple types of processing cores into a single device.</w:t>
      </w:r>
    </w:p>
    <w:p w14:paraId="01640B3A" w14:textId="77777777" w:rsidR="007C6D17" w:rsidRDefault="00000000">
      <w:r>
        <w:t>For example, Google's Tensor Processing Unit (TPU) is a custom-designed CPU core optimized for machine learning and artificial intelligence workloads. By leveraging dedicated accelerators within the CPU itself, rather than relying on external GPUs or FPGAs, heterogeneous CPUs can achieve significant performance gains while also reducing power consumption.</w:t>
      </w:r>
    </w:p>
    <w:p w14:paraId="760F5981" w14:textId="77777777" w:rsidR="007C6D17" w:rsidRDefault="00000000">
      <w:r>
        <w:t>Another trend gaining traction is the adoption of neuromorphic processing. Neuromorphic chips are designed to mimic the human brain's neural networks, using analog circuits and spike-based communication to process information in a more energy-efficient manner. This approach has shown promise for applications such as image recognition, natural language processing, and autonomous vehicles.</w:t>
      </w:r>
    </w:p>
    <w:p w14:paraId="45E994DD" w14:textId="77777777" w:rsidR="007C6D17" w:rsidRDefault="00000000">
      <w:r>
        <w:t>The rise of neuromorphic CPUs is particularly noteworthy given the increasing focus on edge AI. Edge computing involves processing data at or near the source of the data, rather than transmitting it to a remote cloud or server for analysis. By integrating neuromorphic processing into CPU designs, devices can perform complex tasks without requiring an external network connection.</w:t>
      </w:r>
    </w:p>
    <w:p w14:paraId="2D00AFFD" w14:textId="77777777" w:rsidR="007C6D17" w:rsidRDefault="00000000">
      <w:r>
        <w:lastRenderedPageBreak/>
        <w:t>In addition to these emerging trends, there is also renewed interest in the concept of reconfigurable CPUs. Reconfigurable CPUs are designed with the ability to dynamically change their architecture in response to changing workload demands. This allows for better resource allocation and reduced energy consumption.</w:t>
      </w:r>
    </w:p>
    <w:p w14:paraId="0E6C3E40" w14:textId="77777777" w:rsidR="007C6D17" w:rsidRDefault="00000000">
      <w:r>
        <w:t>For instance, Intel's Quark processor is a reconfigurable CPU that can adapt its processing core configuration based on the type of workload being executed. By adjusting the number and type of processing cores used, Quark can achieve significant power savings while still maintaining high performance levels.</w:t>
      </w:r>
    </w:p>
    <w:p w14:paraId="699CDFB6" w14:textId="77777777" w:rsidR="007C6D17" w:rsidRDefault="00000000">
      <w:r>
        <w:t>The future will undoubtedly be shaped by these emerging trends, as well as advancements in areas such as 3D stacking, optical interconnects, and novel materials. Greater gains in performance, efficiency, and energy consumption are on the horizon, driven by continued innovation in CPU design.</w:t>
      </w:r>
    </w:p>
    <w:p w14:paraId="423F2761" w14:textId="77777777" w:rsidR="007C6D17" w:rsidRDefault="00000000">
      <w:pPr>
        <w:pStyle w:val="Heading2"/>
      </w:pPr>
      <w:r>
        <w:t>Advanced Memory Technologies</w:t>
      </w:r>
      <w:bookmarkStart w:id="606" w:name="7.1.7"/>
      <w:bookmarkEnd w:id="606"/>
    </w:p>
    <w:p w14:paraId="0BD67B0D" w14:textId="77777777" w:rsidR="007C6D17" w:rsidRDefault="00000000">
      <w:r>
        <w:t>Memory technologies have undergone significant advancements in recent years, driven by the need for faster, more efficient, and cost-effective storage solutions. The pursuit of improved memory technologies has led to the development of novel approaches that have far-reaching implications for computing systems.</w:t>
      </w:r>
    </w:p>
    <w:p w14:paraId="3E3B47C9" w14:textId="77777777" w:rsidR="007C6D17" w:rsidRDefault="00000000">
      <w:r>
        <w:t>One such innovation is the rise of three-dimensional (3D) stacked memory architectures. By stacking multiple layers of memory cells on top of each other, these structures offer a significant increase in storage density while maintaining or even reducing power consumption. This has led to the development of 3D XPoint (Optane), a non-volatile memory technology that provides faster access times and higher storage capacities than traditional flash-based solutions.</w:t>
      </w:r>
    </w:p>
    <w:p w14:paraId="033DCE5A" w14:textId="77777777" w:rsidR="007C6D17" w:rsidRDefault="00000000">
      <w:r>
        <w:t>Another area of focus is phase-change memory (PCM), which uses a unique material that can be switched between amorphous and crystalline states. This property allows PCM to exhibit high write speeds, low latency, and excellent endurance. As a result, PCM has been explored for use in various applications, including embedded systems, consumer electronics, and data centers.</w:t>
      </w:r>
    </w:p>
    <w:p w14:paraId="75220E7C" w14:textId="77777777" w:rsidR="007C6D17" w:rsidRDefault="00000000">
      <w:r>
        <w:t>In addition to these advancements, researchers have also turned their attention to the development of spin-based memory technologies. Spin-based memory devices rely on the manipulation of spin states – either magnetic or electrically induced – to store information. This approach has led to the creation of innovative solutions such as spin-transfer torque (STT) and spin-orbit torque (SOT), which boast increased storage density, improved performance, and reduced power consumption.</w:t>
      </w:r>
    </w:p>
    <w:p w14:paraId="3692A94E" w14:textId="77777777" w:rsidR="007C6D17" w:rsidRDefault="00000000">
      <w:r>
        <w:t>The growing importance of memory technologies is also driving advancements in the realm of memory interfaces. As data centers and cloud computing continue to push the boundaries of processing power, the need for faster memory-to-processor communication has become increasingly crucial. This has led to the development of new interface standards such as DDR5 and LPDDR5, which offer improved bandwidth, lower latency, and increased reliability.</w:t>
      </w:r>
    </w:p>
    <w:p w14:paraId="3375E24A" w14:textId="77777777" w:rsidR="007C6D17" w:rsidRDefault="00000000">
      <w:r>
        <w:t xml:space="preserve">The proliferation of artificial intelligence (AI) and machine learning (ML) applications has also spawned significant interest in specialized memory technologies. For instance, the </w:t>
      </w:r>
      <w:r>
        <w:lastRenderedPageBreak/>
        <w:t>development of neuromorphic processors (NMPs) is being driven by the need for efficient storage and processing of complex neural networks. NMPs utilize novel memory architectures that mimic the workings of biological neurons, allowing them to process and store vast amounts of data with unprecedented speed and accuracy.</w:t>
      </w:r>
    </w:p>
    <w:p w14:paraId="4C76F943" w14:textId="77777777" w:rsidR="007C6D17" w:rsidRDefault="00000000">
      <w:r>
        <w:t>The continued miniaturization of memory devices has also led to increased focus on emerging memory technologies such as memristors, phase-change memories (PCMs), and spin-transfer torque (STT) memories. These innovative solutions have the potential to revolutionize the way we approach memory storage, offering faster, more efficient, and more reliable alternatives to traditional memory architectures.</w:t>
      </w:r>
    </w:p>
    <w:p w14:paraId="0B456B04" w14:textId="77777777" w:rsidR="007C6D17" w:rsidRDefault="00000000">
      <w:r>
        <w:t>Researchers are constantly pushing the boundaries of what is possible in the rapidly evolving landscape of memory technologies. The demand for increased processing power, reduced latency, and improved storage efficiency will likely drive further breakthroughs in areas such as 3D stacked memory, PCM, spin-based memory, and emerging memory technologies.</w:t>
      </w:r>
    </w:p>
    <w:p w14:paraId="01272C9B" w14:textId="77777777" w:rsidR="007C6D17" w:rsidRDefault="00000000">
      <w:pPr>
        <w:pStyle w:val="Heading2"/>
      </w:pPr>
      <w:r>
        <w:t>Storage Devices and Interfaces</w:t>
      </w:r>
      <w:bookmarkStart w:id="607" w:name="7.1.8"/>
      <w:bookmarkEnd w:id="607"/>
    </w:p>
    <w:p w14:paraId="56E6F9F8" w14:textId="77777777" w:rsidR="007C6D17" w:rsidRDefault="00000000">
      <w:r>
        <w:t>Storage devices and interfaces are crucial components of modern computing systems, enabling the efficient storage and retrieval of vast amounts of data. From hard disk drives to solid-state drives, and from SATA to PCIe, a wide range of technologies have evolved over the years to meet the demands of increasing data densities and faster access times.</w:t>
      </w:r>
    </w:p>
    <w:p w14:paraId="761079C1" w14:textId="77777777" w:rsidR="007C6D17" w:rsidRDefault="00000000">
      <w:r>
        <w:t>At the heart of any storage system lies the physical medium itself – the substrate on which data is stored. Hard disk drives (HDDs) use spinning disks with magnetic coatings, while solid-state drives (SSDs) rely on flash memory or other types of non-volatile storage media. The choice between HDD and SSD typically depends on factors such as capacity, cost, and performance requirements.</w:t>
      </w:r>
    </w:p>
    <w:p w14:paraId="711BE489" w14:textId="77777777" w:rsidR="007C6D17" w:rsidRDefault="00000000">
      <w:r>
        <w:t>In the early days of computing, floppy disks and magnetic tapes were common methods for storing data. With the advent of personal computers, the need for more compact and higher-capacity storage solutions grew. The first generations of HDDs emerged in the 1950s and 1960s, using thin-film heads to read and write data onto rotating drums coated with magnetic material. These early drives were bulky and relatively slow compared to modern standards.</w:t>
      </w:r>
    </w:p>
    <w:p w14:paraId="561B4C89" w14:textId="77777777" w:rsidR="007C6D17" w:rsidRDefault="00000000">
      <w:r>
        <w:t>In the 1980s and 1990s, the introduction of rigid disk drives (RDD) and Winchester drives marked a significant increase in storage density and access speed. RDDs used larger, more robust disks that could store more data, while Winchester drives employed advanced read/write heads and improved magnetic materials to boost performance.</w:t>
      </w:r>
    </w:p>
    <w:p w14:paraId="70540BD8" w14:textId="77777777" w:rsidR="007C6D17" w:rsidRDefault="00000000">
      <w:r>
        <w:t>The widespread adoption of IDE (Integrated Drive Electronics) interfaces in the 1990s further accelerated the development of HDD technology. IDE allowed for faster data transfer rates, higher capacity storage, and improved compatibility between devices. SATA (Serial Advanced Technology Attachment) interfaces replaced IDE in the early 2000s, offering even greater speed and efficiency.</w:t>
      </w:r>
    </w:p>
    <w:p w14:paraId="635742C5" w14:textId="77777777" w:rsidR="007C6D17" w:rsidRDefault="00000000">
      <w:r>
        <w:t xml:space="preserve">Solid-state drives (SSDs), on the other hand, have experienced a meteoric rise to prominence in recent years. Their non-volatile nature, combined with high speeds and low latency, has made them an attractive alternative to traditional HDDs for many applications. </w:t>
      </w:r>
      <w:r>
        <w:lastRenderedPageBreak/>
        <w:t>PCIe (Peripheral Component Interconnect) interfaces are increasingly being used in SSDs to take advantage of their high bandwidth capabilities.</w:t>
      </w:r>
    </w:p>
    <w:p w14:paraId="25A96F96" w14:textId="77777777" w:rsidR="007C6D17" w:rsidRDefault="00000000">
      <w:r>
        <w:t>Other storage technologies have also emerged to address specific needs or niches. For instance, optical disc drives like CDs and DVDs rely on laser-etched data layers and are primarily used for data distribution and archiving. Memory cards, such as SD and microSD, have become popular for portable devices requiring compact storage solutions.</w:t>
      </w:r>
    </w:p>
    <w:p w14:paraId="702A962C" w14:textId="77777777" w:rsidR="007C6D17" w:rsidRDefault="00000000">
      <w:r>
        <w:t>Data storage continues to evolve at a rapid pace, with innovative technologies emerging to meet the demands of an increasingly digital world. The interplay between storage devices and interfaces will drive advancements in areas like capacity, speed, power consumption, and cost-effectiveness.</w:t>
      </w:r>
      <w:r>
        <w:br/>
        <w:t>A deep understanding of the intricacies surrounding storage devices and interfaces is crucial for optimizing system performance, ensuring data integrity, and navigating the complex trade-offs between competing factors.</w:t>
      </w:r>
    </w:p>
    <w:p w14:paraId="2CCFF72B" w14:textId="77777777" w:rsidR="007C6D17" w:rsidRDefault="00000000">
      <w:pPr>
        <w:pStyle w:val="Heading2"/>
      </w:pPr>
      <w:r>
        <w:t>Computer Hardware Security</w:t>
      </w:r>
      <w:bookmarkStart w:id="608" w:name="7.1.9"/>
      <w:bookmarkEnd w:id="608"/>
    </w:p>
    <w:p w14:paraId="4149F6BA" w14:textId="77777777" w:rsidR="007C6D17" w:rsidRDefault="00000000">
      <w:r>
        <w:t>Computer hardware security is a critical aspect of ensuring the confidentiality, integrity, and availability of data stored on and transmitted by computer systems. As technology advances, the importance of secure computer hardware cannot be overstated, as it plays a crucial role in protecting against various types of attacks and threats.</w:t>
      </w:r>
    </w:p>
    <w:p w14:paraId="4D8B09B2" w14:textId="77777777" w:rsidR="007C6D17" w:rsidRDefault="00000000">
      <w:r>
        <w:t>One of the primary concerns in computer hardware security is the physical protection of devices. This includes ensuring that devices are securely stored, handled, and transported to prevent loss or theft. Physical tampering with devices can compromise their integrity and allow unauthorized access to sensitive data.</w:t>
      </w:r>
    </w:p>
    <w:p w14:paraId="69FFE07B" w14:textId="77777777" w:rsidR="007C6D17" w:rsidRDefault="00000000">
      <w:r>
        <w:t>To mitigate this risk, manufacturers have implemented various design features to make devices more resistant to physical attacks. For instance, some devices may incorporate secure compartments or tamper-evident mechanisms that alert users if someone attempts to open or manipulate the device's internal components.</w:t>
      </w:r>
    </w:p>
    <w:p w14:paraId="1853C154" w14:textId="77777777" w:rsidR="007C6D17" w:rsidRDefault="00000000">
      <w:r>
        <w:t>Another critical aspect of computer hardware security is encryption. Encryption involves converting plaintext data into unreadable ciphertext using cryptographic algorithms and keys. This process ensures that even if an attacker gains physical access to a device, they will not be able to read or extract sensitive information without the decryption key.</w:t>
      </w:r>
    </w:p>
    <w:p w14:paraId="602C638B" w14:textId="77777777" w:rsidR="007C6D17" w:rsidRDefault="00000000">
      <w:r>
        <w:t>Hardware- based encryption solutions are particularly effective in protecting against advanced threats like side-channel attacks and cold-boot attacks. These types of attacks attempt to exploit vulnerabilities in the encryption algorithm itself or the underlying hardware. By utilizing dedicated hardware-accelerated encryption engines, devices can significantly improve their resistance to such attacks.</w:t>
      </w:r>
    </w:p>
    <w:p w14:paraId="21F3B5E5" w14:textId="77777777" w:rsidR="007C6D17" w:rsidRDefault="00000000">
      <w:r>
        <w:t>In addition to these physical and cryptographic measures, computer hardware security also relies on software-based solutions. For example, secure boot mechanisms ensure that a device boots correctly and only runs authorized firmware. This prevents malicious code from being executed or compromising the system's integrity.</w:t>
      </w:r>
    </w:p>
    <w:p w14:paraId="1D95E956" w14:textId="77777777" w:rsidR="007C6D17" w:rsidRDefault="00000000">
      <w:r>
        <w:t xml:space="preserve">Furthermore, hardware- based authentication modules can be used to verify the authenticity of devices and prevent unauthorized access. These modules typically employ </w:t>
      </w:r>
      <w:r>
        <w:lastRenderedPageBreak/>
        <w:t>cryptographic techniques like digital signatures or hash functions to confirm the identity of devices and ensure that they are not tampered with.</w:t>
      </w:r>
    </w:p>
    <w:p w14:paraId="1B25453D" w14:textId="77777777" w:rsidR="007C6D17" w:rsidRDefault="00000000">
      <w:r>
        <w:t>The importance of computer hardware security cannot be overstated in today's interconnected world. Devices become increasingly integrated into our daily lives, it is essential that we prioritize the protection of sensitive data stored on and transmitted by these devices.</w:t>
      </w:r>
    </w:p>
    <w:p w14:paraId="7FDDE316" w14:textId="77777777" w:rsidR="007C6D17" w:rsidRDefault="00000000">
      <w:r>
        <w:t>To achieve this, manufacturers must continue to innovate and develop new technologies that can effectively counter evolving threats. This includes exploring novel encryption techniques, hardware- based security modules, and secure boot mechanisms that can improve the overall security posture of devices.</w:t>
      </w:r>
    </w:p>
    <w:p w14:paraId="7E5DD074" w14:textId="77777777" w:rsidR="007C6D17" w:rsidRDefault="00000000">
      <w:r>
        <w:t>Moreover, it is crucial that users are educated on the importance of computer hardware security and the steps they can take to protect their devices. This includes implementing strong passwords, keeping software up-to-date, and being cautious when interacting with unknown or untrusted sources online.</w:t>
      </w:r>
    </w:p>
    <w:p w14:paraId="7012EFF1" w14:textId="77777777" w:rsidR="007C6D17" w:rsidRDefault="00000000">
      <w:r>
        <w:t>Computer hardware security is not just a technical concern but also a social one that requires a collective effort from manufacturers, users, and regulatory bodies to ensure the protection of sensitive data in today's digital age. The future of computer hardware security depends on our ability to adapt to emerging threats and develop innovative solutions that can effectively counter them.</w:t>
      </w:r>
    </w:p>
    <w:p w14:paraId="218BEFDB" w14:textId="77777777" w:rsidR="007C6D17" w:rsidRDefault="00000000">
      <w:pPr>
        <w:pStyle w:val="Heading2"/>
      </w:pPr>
      <w:r>
        <w:t>Future Directions in Computer Architecture</w:t>
      </w:r>
      <w:bookmarkStart w:id="609" w:name="7.1.10"/>
      <w:bookmarkEnd w:id="609"/>
    </w:p>
    <w:p w14:paraId="107D6F6A" w14:textId="77777777" w:rsidR="007C6D17" w:rsidRDefault="00000000">
      <w:r>
        <w:t>As computer architecture evolves, researchers and developers are exploring new directions that can further improve the performance, energy efficiency, and reliability of computing systems. One area of focus is neuromorphic computing, which mimics the human brain's neural networks to enable more efficient processing of complex data.</w:t>
      </w:r>
    </w:p>
    <w:p w14:paraId="3727FA98" w14:textId="77777777" w:rsidR="007C6D17" w:rsidRDefault="00000000">
      <w:r>
        <w:t>Neuromorphic computing has the potential to revolutionize various fields, such as artificial intelligence, machine learning, and robotics. By leveraging the brain's ability to learn and adapt through synaptic plasticity, neuromorphic systems can process vast amounts of data in real-time, making them ideal for applications like autonomous vehicles, smart homes, and medical diagnosis.</w:t>
      </w:r>
    </w:p>
    <w:p w14:paraId="13C55ED5" w14:textId="77777777" w:rsidR="007C6D17" w:rsidRDefault="00000000">
      <w:r>
        <w:t>Another area of exploration is quantum computing, which harnesses the principles of quantum mechanics to perform calculations that are exponentially faster than classical computers. This technology has far- reaching implications for cryptography, optimization problems, and simulations, potentially solving complex problems that have stumped scientists for decades.</w:t>
      </w:r>
    </w:p>
    <w:p w14:paraId="15D3BB0B" w14:textId="77777777" w:rsidR="007C6D17" w:rsidRDefault="00000000">
      <w:r>
        <w:t>In addition to these emerging areas, researchers are also exploring new design paradigms, such as heterogeneous architectures, where different types of processing units (CPUs, GPUs, FPGAs) coexist and cooperate to optimize performance and energy efficiency. This approach can enable more efficient handling of diverse workloads and improve overall system reliability.</w:t>
      </w:r>
    </w:p>
    <w:p w14:paraId="76BB482B" w14:textId="77777777" w:rsidR="007C6D17" w:rsidRDefault="00000000">
      <w:r>
        <w:t xml:space="preserve">To further enhance the capabilities of computer architecture, researchers are investigating novel materials and manufacturing techniques that can lead to significant improvements in performance, power consumption, and thermal management. For instance, advancements </w:t>
      </w:r>
      <w:r>
        <w:lastRenderedPageBreak/>
        <w:t>in 3D stacked architectures can allow for increased processing density while reducing energy consumption.</w:t>
      </w:r>
    </w:p>
    <w:p w14:paraId="09CC9C26" w14:textId="77777777" w:rsidR="007C6D17" w:rsidRDefault="00000000">
      <w:r>
        <w:t>Another key area of focus is the development of more sophisticated memory hierarchies that can better support the demands of emerging applications. This includes innovative storage technologies like phase-change memory (PCM) and spin-transfer torque RAM (STT-RAM), which offer higher densities, lower latencies, and improved endurance compared to traditional DRAM.</w:t>
      </w:r>
    </w:p>
    <w:p w14:paraId="098F2152" w14:textId="77777777" w:rsidR="007C6D17" w:rsidRDefault="00000000">
      <w:r>
        <w:t>Furthermore, researchers are exploring novel system-on-chip (SoC) architectures that integrate diverse processing units, memories, and interfaces onto a single chip. This can enable more efficient data transfer, reduced power consumption, and increased overall system performance.</w:t>
      </w:r>
    </w:p>
    <w:p w14:paraId="52FDED27" w14:textId="77777777" w:rsidR="007C6D17" w:rsidRDefault="00000000">
      <w:r>
        <w:t>Computing continues to push the boundaries of what is possible. As we develop innovative solutions that address pressing global challenges, such as climate change, sustainable energy, and social equity, we must ensure that technology serves humanity's needs and aspirations, rather than simply pursuing progress for its own sake. The future directions in computer architecture will be shaped by our collective efforts to create a brighter, more resilient future where technology benefits all of humanity.</w:t>
      </w:r>
    </w:p>
    <w:p w14:paraId="727FCB01" w14:textId="77777777" w:rsidR="007C6D17" w:rsidRDefault="00000000">
      <w:r>
        <w:br w:type="page"/>
      </w:r>
    </w:p>
    <w:p w14:paraId="2B9BDD66" w14:textId="77777777" w:rsidR="007C6D17" w:rsidRDefault="00000000">
      <w:pPr>
        <w:pStyle w:val="Heading1"/>
      </w:pPr>
      <w:r>
        <w:lastRenderedPageBreak/>
        <w:t>Chapter 62: Programming Languages and Software Engineering</w:t>
      </w:r>
    </w:p>
    <w:p w14:paraId="15896B72" w14:textId="77777777" w:rsidR="007C6D17" w:rsidRDefault="00000000">
      <w:pPr>
        <w:pStyle w:val="Heading2"/>
      </w:pPr>
      <w:r>
        <w:t>Programming Language Fundamentals</w:t>
      </w:r>
      <w:bookmarkStart w:id="610" w:name="7.2.1"/>
      <w:bookmarkEnd w:id="610"/>
    </w:p>
    <w:p w14:paraId="53EBC2A3" w14:textId="77777777" w:rsidR="007C6D17" w:rsidRDefault="00000000">
      <w:r>
        <w:t>Programming languages are the building blocks of software development, allowing programmers to write instructions that computers can execute. Understanding the fundamental principles and concepts of programming languages is crucial for any aspiring programmer.</w:t>
      </w:r>
    </w:p>
    <w:p w14:paraId="1696D955" w14:textId="77777777" w:rsidR="007C6D17" w:rsidRDefault="00000000">
      <w:r>
        <w:t>At its core, a programming language is a set of rules and syntax that define how a computer should interpret and execute code. This includes the structure of programs, including variables, data types, control structures, functions, and object-oriented programming (OOP) concepts. A good programming language should be able to express complex ideas simply and elegantly, making it easier for humans to write and maintain software.</w:t>
      </w:r>
    </w:p>
    <w:p w14:paraId="341C5DDB" w14:textId="77777777" w:rsidR="007C6D17" w:rsidRDefault="00000000">
      <w:r>
        <w:t>One of the most important aspects of programming languages is their syntax. Syntax refers to the rules that govern the structure of a program's source code. This includes things like indentation, spacing, and formatting, as well as more abstract concepts like variable declaration and function definition. A programming language's syntax can greatly impact its readability and maintainability.</w:t>
      </w:r>
    </w:p>
    <w:p w14:paraId="3F497B71" w14:textId="77777777" w:rsidR="007C6D17" w:rsidRDefault="00000000">
      <w:r>
        <w:t>Another crucial aspect of programming languages is their semantics. Semantics refers to the meaning or interpretation of a program's source code. This includes things like how variables are assigned values, how control structures work, and how functions are called and returned. A programming language's semantics can greatly impact its ability to express complex ideas and its overall functionality.</w:t>
      </w:r>
    </w:p>
    <w:p w14:paraId="01117293" w14:textId="77777777" w:rsidR="007C6D17" w:rsidRDefault="00000000">
      <w:r>
        <w:t>Programming languages also vary in their type systems. Type systems refer to the way a programming language handles data types and how they relate to each other. For example, some programming languages have static typing, which means that the data type of a variable is determined at compile-time rather than runtime. Other programming languages have dynamic typing, which means that the data type of a variable can change during runtime.</w:t>
      </w:r>
    </w:p>
    <w:p w14:paraId="156520AF" w14:textId="77777777" w:rsidR="007C6D17" w:rsidRDefault="00000000">
      <w:r>
        <w:t>A programming language's memory management capabilities are also important. Memory management refers to how a programming language handles memory allocation and deallocation. This includes things like stack-based vs. heap-based memory management and garbage collection. A programming language's memory management capabilities can greatly impact its performance, reliability, and overall usability.</w:t>
      </w:r>
    </w:p>
    <w:p w14:paraId="63A3A4A7" w14:textId="77777777" w:rsidR="007C6D17" w:rsidRDefault="00000000">
      <w:r>
        <w:t>Finally, a programming language's support for concurrency and parallelism is important. Concurrency refers to the ability of a program to execute multiple threads or processes simultaneously. Parallelism refers to the ability of a program to execute multiple tasks or operations simultaneously. A programming language's support for concurrency and parallelism can greatly impact its ability to take advantage of multi- core processors and distributed systems.</w:t>
      </w:r>
    </w:p>
    <w:p w14:paraId="17F08029" w14:textId="77777777" w:rsidR="007C6D17" w:rsidRDefault="00000000">
      <w:r>
        <w:t xml:space="preserve">In addition to these fundamental principles, programming languages also vary in their libraries, frameworks, and toolchains. Libraries refer to pre-written code that can be used to perform specific tasks or functions. Frameworks refer to sets of libraries and tools that provide a structure for building applications. Toolchains refer to the set of tools and utilities </w:t>
      </w:r>
      <w:r>
        <w:lastRenderedPageBreak/>
        <w:t>needed to develop software. A programming language's support for these components can greatly impact its ease of use, maintainability, and overall productivity.</w:t>
      </w:r>
    </w:p>
    <w:p w14:paraId="00716CD4" w14:textId="77777777" w:rsidR="007C6D17" w:rsidRDefault="00000000">
      <w:r>
        <w:t>By understanding the fundamental principles of programming languages, programmers can better choose the right programming language for their needs and goals.</w:t>
      </w:r>
    </w:p>
    <w:p w14:paraId="1A68C2E1" w14:textId="77777777" w:rsidR="007C6D17" w:rsidRDefault="00000000">
      <w:pPr>
        <w:pStyle w:val="Heading2"/>
      </w:pPr>
      <w:r>
        <w:t>Imperative vs. Declarative Programming</w:t>
      </w:r>
      <w:bookmarkStart w:id="611" w:name="7.2.2"/>
      <w:bookmarkEnd w:id="611"/>
    </w:p>
    <w:p w14:paraId="4008FE9E" w14:textId="77777777" w:rsidR="007C6D17" w:rsidRDefault="00000000">
      <w:r>
        <w:t>Imperative vs Declarative Programming</w:t>
      </w:r>
    </w:p>
    <w:p w14:paraId="341CC050" w14:textId="77777777" w:rsidR="007C6D17" w:rsidRDefault="00000000">
      <w:r>
        <w:t>Programming languages can be broadly classified into two categories: imperative and declarative. The fundamental difference between the two lies in their approach to problem--solving. Imperative programming is a traditional, procedural way of writing code, whereas declarative programming is a more abstract, functional method.</w:t>
      </w:r>
    </w:p>
    <w:p w14:paraId="4E0A952D" w14:textId="77777777" w:rsidR="007C6D17" w:rsidRDefault="00000000">
      <w:r>
        <w:t>In imperative programming, the programmer explicitly defines a sequence of instructions that the computer must follow to achieve a specific goal. This involves specifying the steps the program should take, as well as the flow of control between them. The programmer has complete control over the execution of the code and must manually manage variables, loops, and conditional statements.</w:t>
      </w:r>
    </w:p>
    <w:p w14:paraId="0709D091" w14:textId="77777777" w:rsidR="007C6D17" w:rsidRDefault="00000000">
      <w:r>
        <w:t>On the other hand, declarative programming focuses on specifying what the program should accomplish, rather than how it should accomplish it. In this paradigm, the programmer defines the desired output or behavior without explicitly detailing the steps required to achieve it. The compiler or interpreter then determines the most efficient sequence of instructions needed to produce the desired result.</w:t>
      </w:r>
    </w:p>
    <w:p w14:paraId="1E930FC3" w14:textId="77777777" w:rsidR="007C6D17" w:rsidRDefault="00000000">
      <w:r>
        <w:t>One key difference between imperative and declarative programming is the way they handle state changes. In imperative programming, the programmer must manually update variables and manage state transitions. Declarative programming, by contrast, relies on the compiler or interpreter to infer the necessary state updates from the specified output or behavior.</w:t>
      </w:r>
    </w:p>
    <w:p w14:paraId="0AD07174" w14:textId="77777777" w:rsidR="007C6D17" w:rsidRDefault="00000000">
      <w:r>
        <w:t>Functional programming languages, such as Haskell and Lisp, are typically declarative in nature. They emphasize higher-order functions, immutability, and recursion over loops and conditional statements. In functional programming, functions are treated as first-class citizens that can be composed together to achieve complex results. This leads to a more concise and expressive coding style.</w:t>
      </w:r>
    </w:p>
    <w:p w14:paraId="799D18CC" w14:textId="77777777" w:rsidR="007C6D17" w:rsidRDefault="00000000">
      <w:r>
        <w:t>Declarative programming has several benefits. It allows for greater modularity and composability, as the focus is on specifying what the program should do rather than how it does it. This makes it easier to develop reusable code and compose programs from smaller components. Additionally, declarative programming can lead to more robust and fault-tolerant systems, since the compiler or interpreter can detect and prevent errors that might arise from incorrect state transitions.</w:t>
      </w:r>
    </w:p>
    <w:p w14:paraId="1ACD4A04" w14:textId="77777777" w:rsidR="007C6D17" w:rsidRDefault="00000000">
      <w:r>
        <w:t>Imperative programming, on the other hand, has its own strengths. It is often better suited for situations where the programmer needs fine-grained control over the flow of execution and explicit management of variables. This can be particularly important in real-time systems or games, where the programmer must carefully manage resources and timing to achieve the desired performance.</w:t>
      </w:r>
    </w:p>
    <w:p w14:paraId="509D3153" w14:textId="77777777" w:rsidR="007C6D17" w:rsidRDefault="00000000">
      <w:r>
        <w:lastRenderedPageBreak/>
        <w:t>Another key difference between imperative and declarative programming lies in their support for concurrency. Declarative languages often rely on immutable data structures and functional composition to achieve parallelism, whereas imperative languages typically use shared mutable state and explicit synchronization mechanisms. This leads to different trade-offs between expressiveness, efficiency, and ease of development.</w:t>
      </w:r>
    </w:p>
    <w:p w14:paraId="397A2DFF" w14:textId="77777777" w:rsidR="007C6D17" w:rsidRDefault="00000000">
      <w:r>
        <w:t>Despite the differences, both imperative and declarative programming have found applications in various domains. Imperative programming is commonly used in systems programming, game development, and real-time systems, while declarative programming is often employed in scientific computing, data analysis, and AI research.</w:t>
      </w:r>
    </w:p>
    <w:p w14:paraId="1F43583F" w14:textId="77777777" w:rsidR="007C6D17" w:rsidRDefault="00000000">
      <w:r>
        <w:t>The contrast between imperative and declarative programming serves as a reminder that different approaches can be effective in different situations, and that understanding the strengths and weaknesses of each paradigm can help programmers make informed decisions about which approach to use.</w:t>
      </w:r>
    </w:p>
    <w:p w14:paraId="759D1CBC" w14:textId="77777777" w:rsidR="007C6D17" w:rsidRDefault="00000000">
      <w:pPr>
        <w:pStyle w:val="Heading2"/>
      </w:pPr>
      <w:r>
        <w:t>Object-Oriented Programming Paradigm</w:t>
      </w:r>
      <w:bookmarkStart w:id="612" w:name="7.2.3"/>
      <w:bookmarkEnd w:id="612"/>
    </w:p>
    <w:p w14:paraId="27644CD0" w14:textId="77777777" w:rsidR="007C6D17" w:rsidRDefault="00000000">
      <w:r>
        <w:t>Object-oriented programming (OOP) is a fundamental concept in software development that has revolutionized the way programmers design and implement software. Introduced by Alan Kay in the 1960s, OOP has since become a cornerstone of modern programming languages. This paradigm is based on the idea of organizing software as a collection of objects that interact with each other to achieve specific goals.</w:t>
      </w:r>
    </w:p>
    <w:p w14:paraId="4DE38C6C" w14:textId="77777777" w:rsidR="007C6D17" w:rsidRDefault="00000000">
      <w:r>
        <w:t>At its core, OOP is about defining classes, which are templates for creating objects that share common characteristics and behaviors. A class defines the properties (data) and methods (functions) that an object can possess. Objects are instances of classes, and they have their own set of attributes and methods that determine how they behave.</w:t>
      </w:r>
    </w:p>
    <w:p w14:paraId="2D8EE24D" w14:textId="77777777" w:rsidR="007C6D17" w:rsidRDefault="00000000">
      <w:r>
        <w:t>One of the primary benefits of OOP is its ability to model real-world phenomena in a more intuitive and natural way than procedural programming approaches. By defining objects with specific properties and behaviors, programmers can create software systems that mirror the complexity and diversity of the world around us.</w:t>
      </w:r>
    </w:p>
    <w:p w14:paraId="5D8C805C" w14:textId="77777777" w:rsidR="007C6D17" w:rsidRDefault="00000000">
      <w:r>
        <w:t>In OOP, classes are designed to be reusable, which means they can be used multiple times throughout a program without having to rewrite code. This concept is often referred to as encapsulation. Encapsulation enables developers to hide internal implementation details of an object while exposing only the necessary information to other objects. This property enhances modularity and makes it easier to maintain and extend software systems.</w:t>
      </w:r>
    </w:p>
    <w:p w14:paraId="722521D6" w14:textId="77777777" w:rsidR="007C6D17" w:rsidRDefault="00000000">
      <w:r>
        <w:t>Another key aspect of OOP is inheritance, which allows one class to inherit properties and methods from another class. Inheritance facilitates code reuse by enabling developers to create new classes that are variations of existing ones. For instance, a "car" class can inherit the characteristics of a more general "vehicle" class, allowing for common attributes and behaviors to be shared between the two.</w:t>
      </w:r>
    </w:p>
    <w:p w14:paraId="158FF579" w14:textId="77777777" w:rsidR="007C6D17" w:rsidRDefault="00000000">
      <w:r>
        <w:t xml:space="preserve">Polymorphism is yet another fundamental concept in OOP. It refers to the ability of an object to take on multiple forms, depending on the context in which it is used. This can occur through method overriding or method overloading. Method overriding involves a subclass providing its own implementation for a method that is already defined in its </w:t>
      </w:r>
      <w:r>
        <w:lastRenderedPageBreak/>
        <w:t>superclass. Method overloading occurs when multiple methods with the same name but different parameter lists are defined.</w:t>
      </w:r>
    </w:p>
    <w:p w14:paraId="4EC8D7A2" w14:textId="77777777" w:rsidR="007C6D17" w:rsidRDefault="00000000">
      <w:r>
        <w:t>Polymorphism enables objects to behave differently depending on their type, which enhances the flexibility and expressiveness of OOP. It also allows developers to write more generic code that can work with different types of objects without having to create separate versions for each object type.</w:t>
      </w:r>
    </w:p>
    <w:p w14:paraId="0A052FEE" w14:textId="77777777" w:rsidR="007C6D17" w:rsidRDefault="00000000">
      <w:r>
        <w:t>One of the most popular programming languages that heavily relies on OOP is Java. Java's class-based OOP model enables developers to create robust, reusable software systems by defining classes and their relationships. The language also supports interfaces, which are abstract classes that define a contract or protocol that must be implemented by any subclass that extends it.</w:t>
      </w:r>
    </w:p>
    <w:p w14:paraId="040C7B48" w14:textId="77777777" w:rsidR="007C6D17" w:rsidRDefault="00000000">
      <w:r>
        <w:t>Other popular programming languages that implement OOP include C++, Python, and C#. These languages all provide features such as encapsulation, inheritance, and polymorphism to support the object-oriented programming paradigm.</w:t>
      </w:r>
    </w:p>
    <w:p w14:paraId="6DE22703" w14:textId="77777777" w:rsidR="007C6D17" w:rsidRDefault="00000000">
      <w:r>
        <w:t>In addition to its benefits in terms of modularity, reusability, and flexibility, OOP also promotes a more natural way of thinking about software development. It encourages developers to design systems that mirror real-world phenomena, which can lead to more intuitive and easier-to-maintain code.</w:t>
      </w:r>
    </w:p>
    <w:p w14:paraId="17FF7E3A" w14:textId="77777777" w:rsidR="007C6D17" w:rsidRDefault="00000000">
      <w:r>
        <w:t>However, OOP is not without its limitations and challenges. For instance, it can be difficult to debug complex object-oriented programs due to the complexity of their internal state and behavior. Additionally, the use of abstract classes and interfaces can make it challenging for developers to understand how different parts of a program are related.</w:t>
      </w:r>
    </w:p>
    <w:p w14:paraId="3F9A2C58" w14:textId="77777777" w:rsidR="007C6D17" w:rsidRDefault="00000000">
      <w:r>
        <w:t>By embracing the principles of OOP, programmers can create software systems that are robust, reusable, and flexible, ultimately leading to more efficient and effective software development practices.</w:t>
      </w:r>
    </w:p>
    <w:p w14:paraId="18A40B6E" w14:textId="77777777" w:rsidR="007C6D17" w:rsidRDefault="00000000">
      <w:pPr>
        <w:pStyle w:val="Heading2"/>
      </w:pPr>
      <w:r>
        <w:t>Functional Programming Principles</w:t>
      </w:r>
      <w:bookmarkStart w:id="613" w:name="7.2.4"/>
      <w:bookmarkEnd w:id="613"/>
    </w:p>
    <w:p w14:paraId="68573E2B" w14:textId="77777777" w:rsidR="007C6D17" w:rsidRDefault="00000000">
      <w:r>
        <w:t>Functional programming principles have gained significant attention in recent years due to their unique approach to problem-solving and the benefits they bring to software development. At its core, functional programming is a paradigm that emphasizes the use of pure functions, immutability, and the avoidance of changing state.</w:t>
      </w:r>
    </w:p>
    <w:p w14:paraId="75F8F533" w14:textId="77777777" w:rsidR="007C6D17" w:rsidRDefault="00000000">
      <w:r>
        <w:t>One of the primary goals of functional programming is to create a program that can be easily composed of smaller, independent functions. This is achieved by using recursion, higher-order functions, and function composition. The key idea is to define a function in terms of itself or other functions, rather than relying on loops or mutable state.</w:t>
      </w:r>
    </w:p>
    <w:p w14:paraId="6AE38FD9" w14:textId="77777777" w:rsidR="007C6D17" w:rsidRDefault="00000000">
      <w:r>
        <w:t>Another fundamental concept in functional programming is immutability. Immutability means that once a value is created, it cannot be changed. This approach helps to prevent bugs and make the code more predictable, as there are no side effects or unexpected changes to the program's state.</w:t>
      </w:r>
    </w:p>
    <w:p w14:paraId="37126E72" w14:textId="77777777" w:rsidR="007C6D17" w:rsidRDefault="00000000">
      <w:r>
        <w:t>Pure functions are another essential aspect of functional programming. A pure function is one that has no side effects and always returns the same output given the same inputs. This means that a pure function can be safely memoized, which allows for significant performance improvements when working with large datasets.</w:t>
      </w:r>
    </w:p>
    <w:p w14:paraId="5923D392" w14:textId="77777777" w:rsidR="007C6D17" w:rsidRDefault="00000000">
      <w:r>
        <w:lastRenderedPageBreak/>
        <w:t>Functional programming also relies heavily on recursion, which is a fundamental concept in computer science. Recursion is when a function calls itself, either directly or indirectly. This approach allows for the definition of functions in terms of themselves, enabling the creation of complex algorithms that would be difficult to implement using loops or mutable state.</w:t>
      </w:r>
    </w:p>
    <w:p w14:paraId="4E785ECE" w14:textId="77777777" w:rsidR="007C6D17" w:rsidRDefault="00000000">
      <w:r>
        <w:t>Higher-order functions are another important aspect of functional programming. A higher-order function is one that takes another function as an argument and returns a new function. This allows for the creation of composable functions that can be used to build more complex algorithms.</w:t>
      </w:r>
    </w:p>
    <w:p w14:paraId="7AD9EBB6" w14:textId="77777777" w:rsidR="007C6D17" w:rsidRDefault="00000000">
      <w:r>
        <w:t>Function composition is yet another fundamental concept in functional programming. Function composition is when you take two or more functions and combine them into a single function. This approach allows for the creation of complex functions by combining simpler ones.</w:t>
      </w:r>
    </w:p>
    <w:p w14:paraId="15348E05" w14:textId="77777777" w:rsidR="007C6D17" w:rsidRDefault="00000000">
      <w:r>
        <w:t>The benefits of functional programming are numerous. One of the primary advantages is the ability to write more predictable, reliable, and maintainable code. This is due to the lack of mutable state and side effects, which makes it easier to reason about the program's behavior.</w:t>
      </w:r>
    </w:p>
    <w:p w14:paraId="1C3914AF" w14:textId="77777777" w:rsidR="007C6D17" w:rsidRDefault="00000000">
      <w:r>
        <w:t>Another significant advantage is the ability to use lazy evaluation, which allows for the creation of efficient algorithms that only compute what is needed when it is needed. This approach can lead to significant performance improvements in certain situations.</w:t>
      </w:r>
    </w:p>
    <w:p w14:paraId="54DB4042" w14:textId="77777777" w:rsidR="007C6D17" w:rsidRDefault="00000000">
      <w:r>
        <w:t>Functional programming also encourages the use of recursion and higher-order functions, which can lead to more concise and expressive code.</w:t>
      </w:r>
    </w:p>
    <w:p w14:paraId="7A3D1723" w14:textId="77777777" w:rsidR="007C6D17" w:rsidRDefault="00000000">
      <w:r>
        <w:t>Finally, functional programming provides a unique approach to error handling and debugging, as the absence of mutable state makes it easier to reason about the program's behavior and predict its output.</w:t>
      </w:r>
    </w:p>
    <w:p w14:paraId="14ADA0E3" w14:textId="77777777" w:rsidR="007C6D17" w:rsidRDefault="00000000">
      <w:r>
        <w:t>These principles provide a powerful set of tools for solving problems in software development. By emphasizing purity, immutability, recursion, higher-order functions, function composition, and lazy evaluation, functional programming enables the creation of more predictable, reliable, maintainable, and efficient code that is well-suited to modern software development challenges.</w:t>
      </w:r>
    </w:p>
    <w:p w14:paraId="6401F204" w14:textId="77777777" w:rsidR="007C6D17" w:rsidRDefault="00000000">
      <w:pPr>
        <w:pStyle w:val="Heading2"/>
      </w:pPr>
      <w:r>
        <w:t>Software Engineering Methodologies</w:t>
      </w:r>
      <w:bookmarkStart w:id="614" w:name="7.2.5"/>
      <w:bookmarkEnd w:id="614"/>
    </w:p>
    <w:p w14:paraId="39AE5D38" w14:textId="77777777" w:rsidR="007C6D17" w:rsidRDefault="00000000">
      <w:r>
        <w:t>Software engineering methodologies have evolved significantly over the years, driven by advances in computing power, software development tools, and the increasing complexity of modern systems. Today, there is a wide range of methodologies to choose from, each with its strengths and weaknesses.</w:t>
      </w:r>
    </w:p>
    <w:p w14:paraId="713AF80B" w14:textId="77777777" w:rsidR="007C6D17" w:rsidRDefault="00000000">
      <w:r>
        <w:t>The Waterfall model was one of the earliest software engineering methodologies. It involves a linear sequence of activities, where each phase is completed before moving on to the next one. This approach can be effective for small projects with well-defined requirements, but it has been criticized for being inflexible and not accommodating changes or errors well.</w:t>
      </w:r>
    </w:p>
    <w:p w14:paraId="7E4AC1DE" w14:textId="77777777" w:rsidR="007C6D17" w:rsidRDefault="00000000">
      <w:r>
        <w:t xml:space="preserve">In contrast, Agile software development emerged in response to the limitations of the Waterfall model. Agile emphasizes iterative development, continuous improvement, and rapid delivery of working software. It is often associated with Scrum, Kanban, Extreme </w:t>
      </w:r>
      <w:r>
        <w:lastRenderedPageBreak/>
        <w:t>Programming (XP), and Feature-Driven Development. Agile's focus on flexibility, collaboration, and customer satisfaction has made it a popular choice for many projects.</w:t>
      </w:r>
    </w:p>
    <w:p w14:paraId="14FC55DD" w14:textId="77777777" w:rsidR="007C6D17" w:rsidRDefault="00000000">
      <w:r>
        <w:t>Another important methodology is the V-Model, also known as the V-Shaped Model or the Verification and Validation (V&amp;V) model. It involves a phased approach to software development, where each phase is verified before moving on to the next one. This approach can be effective for complex systems that require rigorous testing and validation.</w:t>
      </w:r>
    </w:p>
    <w:p w14:paraId="2F76CEA3" w14:textId="77777777" w:rsidR="007C6D17" w:rsidRDefault="00000000">
      <w:r>
        <w:t>The Spiral model is another iterative methodology that emphasizes risk management and progressive elaboration. It involves breaking down the project into smaller, more manageable pieces, and then iterating through these pieces until the entire system is complete. This approach can be effective for large, complex projects that involve multiple stakeholders or have high stakes.</w:t>
      </w:r>
    </w:p>
    <w:p w14:paraId="7BE20466" w14:textId="77777777" w:rsidR="007C6D17" w:rsidRDefault="00000000">
      <w:r>
        <w:t>The Rational Unified Process (RUP) is a software engineering methodology that emphasizes process discipline and quality control. It involves a structured approach to software development, with specific activities, milestones, and deliverables. RUP can be effective for large-scale projects or those involving many stakeholders.</w:t>
      </w:r>
    </w:p>
    <w:p w14:paraId="28CFBE4F" w14:textId="77777777" w:rsidR="007C6D17" w:rsidRDefault="00000000">
      <w:r>
        <w:t>Test-Driven Development (TDD), also known as Test-Driven Design (TDD), is a software engineering methodology that emphasizes writing automated tests before the code is written. This approach can be effective for ensuring high-quality software and reducing bugs and defects.</w:t>
      </w:r>
    </w:p>
    <w:p w14:paraId="44C49CEA" w14:textId="77777777" w:rsidR="007C6D17" w:rsidRDefault="00000000">
      <w:r>
        <w:t>Behavior-Driven Development (BDD) is another methodology that emphasizes writing automated tests before the code is written. However, unlike TDD, BDD focuses on the behavior or expected outcome of the system rather than the implementation details.</w:t>
      </w:r>
    </w:p>
    <w:p w14:paraId="45C48A09" w14:textId="77777777" w:rsidR="007C6D17" w:rsidRDefault="00000000">
      <w:r>
        <w:t>The Crystal method is a family of lightweight, flexible methodologies developed by Alistair Cockburn. It emphasizes understanding the business and technical goals of the project and then applying the right techniques to achieve those goals. The Crystal method can be effective for projects that require adaptability and creativity.</w:t>
      </w:r>
    </w:p>
    <w:p w14:paraId="1FF04A9F" w14:textId="77777777" w:rsidR="007C6D17" w:rsidRDefault="00000000">
      <w:r>
        <w:t>In recent years, there has been an increasing focus on DevOps (Development Operations) and Continuous Integration/Continuous Deployment (CI/CD). These methodologies emphasize automation, collaboration, and rapid delivery of working software. They can be effective for modern software development teams that need to respond quickly to changing requirements or customer needs.</w:t>
      </w:r>
    </w:p>
    <w:p w14:paraId="606B76F3" w14:textId="77777777" w:rsidR="007C6D17" w:rsidRDefault="00000000">
      <w:r>
        <w:t>The choice of software engineering methodology depends on the specific project goals, team dynamics, and organizational constraints. By understanding the strengths and weaknesses of each methodology, developers can select the approach that best suits their needs and achieve successful project outcomes.</w:t>
      </w:r>
    </w:p>
    <w:p w14:paraId="15BF232B" w14:textId="77777777" w:rsidR="007C6D17" w:rsidRDefault="00000000">
      <w:pPr>
        <w:pStyle w:val="Heading2"/>
      </w:pPr>
      <w:r>
        <w:t>Requirements Analysis and Specification</w:t>
      </w:r>
      <w:bookmarkStart w:id="615" w:name="7.2.6"/>
      <w:bookmarkEnd w:id="615"/>
    </w:p>
    <w:p w14:paraId="60B4E8C2" w14:textId="77777777" w:rsidR="007C6D17" w:rsidRDefault="00000000">
      <w:r>
        <w:t>Requirements analysis and specification are crucial steps in the software development process, as they lay the foundation for a successful project. Effective requirements gathering can make all the difference between a system that meets its users' needs and one that falls short.</w:t>
      </w:r>
    </w:p>
    <w:p w14:paraId="175246E7" w14:textId="77777777" w:rsidR="007C6D17" w:rsidRDefault="00000000">
      <w:r>
        <w:t xml:space="preserve">To begin with, it's essential to understand what requirements analysis is all about. This phase involves identifying, clarifying, and documenting the functional and non-Functional </w:t>
      </w:r>
      <w:r>
        <w:lastRenderedPageBreak/>
        <w:t>requirements of a software system. It's a collaborative effort between stakeholders, developers, and other team members to ensure everyone is on the same page.</w:t>
      </w:r>
    </w:p>
    <w:p w14:paraId="4A76B906" w14:textId="77777777" w:rsidR="007C6D17" w:rsidRDefault="00000000">
      <w:r>
        <w:t>One popular approach to requirements analysis is the use of use cases. A use case is essentially a description of how a user interacts with a system to achieve a specific goal. By identifying the key actors involved and the sequence of events that takes place, developers can create a comprehensive understanding of what the system should do.</w:t>
      </w:r>
    </w:p>
    <w:p w14:paraId="47A5025B" w14:textId="77777777" w:rsidR="007C6D17" w:rsidRDefault="00000000">
      <w:r>
        <w:t>Another technique used in requirements analysis is storyboarding. This involves creating a visual representation of the system's functionality by breaking down complex processes into smaller, more manageable tasks. Storyboarding helps teams to better understand the user experience and identify potential pain points or areas for improvement.</w:t>
      </w:r>
    </w:p>
    <w:p w14:paraId="20583B78" w14:textId="77777777" w:rsidR="007C6D17" w:rsidRDefault="00000000">
      <w:r>
        <w:t>Non-Functional requirements are just as important as functional ones. These include factors like performance, security, usability, and maintainability. By considering these aspects early on in the development process, developers can ensure that the system is not only doing what it's supposed to do but also doing it well.</w:t>
      </w:r>
    </w:p>
    <w:p w14:paraId="73EE3F56" w14:textId="77777777" w:rsidR="007C6D17" w:rsidRDefault="00000000">
      <w:r>
        <w:t>The importance of prototyping cannot be overstated. Prototypes allow teams to test and refine their ideas before investing too much time or resources into a particular approach. By creating a working model of the system, developers can validate assumptions, identify potential pitfalls, and make data-driven decisions about which direction to take.</w:t>
      </w:r>
    </w:p>
    <w:p w14:paraId="1600B0CB" w14:textId="77777777" w:rsidR="007C6D17" w:rsidRDefault="00000000">
      <w:r>
        <w:t>In addition to these techniques, there are several best practices that can be followed when conducting requirements analysis. For instance, it's essential to involve stakeholders throughout the process to ensure that everyone's voice is heard. Developers should also strive to be as specific as possible when documenting requirements, avoiding vague or open-ended statements whenever possible.</w:t>
      </w:r>
    </w:p>
    <w:p w14:paraId="338B1A76" w14:textId="77777777" w:rsidR="007C6D17" w:rsidRDefault="00000000">
      <w:r>
        <w:t>Lastly, effective communication is key to successful requirements analysis and specification. By clearly articulating what the system will do and how it will do it, developers can avoid misunderstandings and ensure that all team members are on the same page. The end result is a product that truly meets its users' needs.</w:t>
      </w:r>
    </w:p>
    <w:p w14:paraId="7A82FBFA" w14:textId="77777777" w:rsidR="007C6D17" w:rsidRDefault="00000000">
      <w:pPr>
        <w:pStyle w:val="Heading2"/>
      </w:pPr>
      <w:r>
        <w:t>Design Patterns in Software Development</w:t>
      </w:r>
      <w:bookmarkStart w:id="616" w:name="7.2.7"/>
      <w:bookmarkEnd w:id="616"/>
    </w:p>
    <w:p w14:paraId="0E09A13B" w14:textId="77777777" w:rsidR="007C6D17" w:rsidRDefault="00000000">
      <w:r>
        <w:t>Design patterns in software development have gained immense popularity over the years due to their ability to solve recurring problems and improve code quality. A design pattern is a reusable solution that addresses a specific problem or set of problems, making it easier for developers to create maintainable and scalable software systems.</w:t>
      </w:r>
    </w:p>
    <w:p w14:paraId="227B0E35" w14:textId="77777777" w:rsidR="007C6D17" w:rsidRDefault="00000000">
      <w:r>
        <w:t>One of the most widely used design patterns in software development is the Singleton pattern. This pattern ensures that only one instance of a class is created, providing a global point of access to this instance. The Singleton pattern has many practical applications, such as logging or caching mechanisms.</w:t>
      </w:r>
    </w:p>
    <w:p w14:paraId="65DCBC73" w14:textId="77777777" w:rsidR="007C6D17" w:rsidRDefault="00000000">
      <w:r>
        <w:t>The Observer pattern is another popular design pattern that enables objects to be notified about changes made to other objects. This pattern is particularly useful for implementing event-driven systems where multiple objects need to react to specific events.</w:t>
      </w:r>
    </w:p>
    <w:p w14:paraId="603686A1" w14:textId="77777777" w:rsidR="007C6D17" w:rsidRDefault="00000000">
      <w:r>
        <w:t xml:space="preserve">Another crucial design pattern is the Factory pattern, which provides a way to create an instance of a class without specifying the exact class of object that will be created. The </w:t>
      </w:r>
      <w:r>
        <w:lastRenderedPageBreak/>
        <w:t>Factory pattern helps developers decouple object creation from the business logic, making it easier to change or extend the system's behavior.</w:t>
      </w:r>
    </w:p>
    <w:p w14:paraId="26D7BC2F" w14:textId="77777777" w:rsidR="007C6D17" w:rsidRDefault="00000000">
      <w:r>
        <w:t>The Command pattern is another essential design pattern that encapsulates a request as an object, allowing for more flexibility and control when managing requests. This pattern is particularly useful in systems where multiple requests need to be handled, such as in e-commerce platforms.</w:t>
      </w:r>
    </w:p>
    <w:p w14:paraId="3D5B2DEB" w14:textId="77777777" w:rsidR="007C6D17" w:rsidRDefault="00000000">
      <w:r>
        <w:t>The Memento pattern is used to capture and externalize an object's internal state, providing a way to restore the object to its previous state. This pattern helps developers implement undo functionality, for example, in text editors or image manipulation tools.</w:t>
      </w:r>
    </w:p>
    <w:p w14:paraId="6DFD57DA" w14:textId="77777777" w:rsidR="007C6D17" w:rsidRDefault="00000000">
      <w:r>
        <w:t>The Strategy pattern is another useful design pattern that encapsulates a family of algorithms, allowing for more flexibility and control when managing different scenarios. This pattern is particularly useful in systems where multiple strategies need to be implemented, such as in recommendation engines or decision support systems.</w:t>
      </w:r>
    </w:p>
    <w:p w14:paraId="2B202AFA" w14:textId="77777777" w:rsidR="007C6D17" w:rsidRDefault="00000000">
      <w:r>
        <w:t>In addition to these patterns, there are many other design patterns available for software development, each with its unique strengths and use cases. Some of the most popular ones include the Adapter, Composite, Decorator, Facade, Flyweight, Iterator, Mediator, Proxy, and Template methods.</w:t>
      </w:r>
    </w:p>
    <w:p w14:paraId="0C1D7823" w14:textId="77777777" w:rsidR="007C6D17" w:rsidRDefault="00000000">
      <w:r>
        <w:t>To fully take advantage of design patterns in software development, it is essential to have a solid understanding of the underlying principles and mechanisms. By mastering these patterns, developers can improve their code quality, reduce bugs, and enhance scalability and maintainability, leading to more efficient software systems. This knowledge is crucial for any developer or development team seeking to create high-quality software that meets the needs of users.</w:t>
      </w:r>
    </w:p>
    <w:p w14:paraId="61969CD9" w14:textId="77777777" w:rsidR="007C6D17" w:rsidRDefault="00000000">
      <w:pPr>
        <w:pStyle w:val="Heading2"/>
      </w:pPr>
      <w:r>
        <w:t>Testing and Verification Techniques</w:t>
      </w:r>
      <w:bookmarkStart w:id="617" w:name="7.2.8"/>
      <w:bookmarkEnd w:id="617"/>
    </w:p>
    <w:p w14:paraId="6A0C0B45" w14:textId="77777777" w:rsidR="007C6D17" w:rsidRDefault="00000000">
      <w:r>
        <w:t>Testing and verification techniques are crucial components of the software development process. The primary objective of testing is to ensure that the software meets the required specifications and works as intended, while verification aims to validate that the software satisfies its functional and performance requirements.</w:t>
      </w:r>
    </w:p>
    <w:p w14:paraId="6B19391F" w14:textId="77777777" w:rsidR="007C6D17" w:rsidRDefault="00000000">
      <w:r>
        <w:t>There are various testing approaches, each with its unique strengths and weaknesses. Unit testing, for instance, involves testing individual components or units of code in isolation, focusing on their specific functionality. This approach is particularly useful during the early stages of development when changes are more frequent and less costly to implement. On the other hand, integration testing combines multiple units to ensure that they work together seamlessly, simulating real-world scenarios.</w:t>
      </w:r>
    </w:p>
    <w:p w14:paraId="41B1390C" w14:textId="77777777" w:rsidR="007C6D17" w:rsidRDefault="00000000">
      <w:r>
        <w:t>Another essential testing technique is system testing, which evaluates the entire software system from a user's perspective. This approach helps identify issues with usability, performance, and overall system behavior. System testing can be further divided into black box, white box, and gray box testing.</w:t>
      </w:r>
    </w:p>
    <w:p w14:paraId="46E652A8" w14:textId="77777777" w:rsidR="007C6D17" w:rsidRDefault="00000000">
      <w:r>
        <w:t xml:space="preserve">Testing is not a one-time event; rather, it's an ongoing process that continues throughout the development lifecycle. Continuous integration and continuous delivery (CI/CD) pipelines enable early detection and fixing of defects, reducing the overall cost of testing. </w:t>
      </w:r>
      <w:r>
        <w:lastRenderedPageBreak/>
        <w:t>Additionally, the adoption of automated testing tools and frameworks like Selenium, Appium, or Robot Framework has made testing more efficient, reliable, and scalable.</w:t>
      </w:r>
    </w:p>
    <w:p w14:paraId="0CFDD3F2" w14:textId="77777777" w:rsidR="007C6D17" w:rsidRDefault="00000000">
      <w:r>
        <w:t>Verification, on the other hand, is primarily concerned with ensuring that the software meets its functional and performance requirements. Verification techniques include reviews, inspections, and walk-thoughs. These activities are crucial for identifying potential issues early in the development process, reducing rework, and improving overall software quality.</w:t>
      </w:r>
    </w:p>
    <w:p w14:paraId="00B8A763" w14:textId="77777777" w:rsidR="007C6D17" w:rsidRDefault="00000000">
      <w:r>
        <w:t>One effective verification technique is peer review or code inspection. This involves having another developer examine and provide feedback on a colleague's code, ensuring that it meets established standards and best practices. Another approach is to conduct a static analysis of the code, which checks for potential issues such as syntax errors, security vulnerabilities, or performance bottlenecks.</w:t>
      </w:r>
    </w:p>
    <w:p w14:paraId="46FA247B" w14:textId="77777777" w:rsidR="007C6D17" w:rsidRDefault="00000000">
      <w:r>
        <w:t>Another crucial aspect of verification is testing against specific requirements or acceptance criteria. This ensures that the software not only works correctly but also satisfies its intended functionality and user expectations. Verification can be achieved through various methods like manual testing, automated testing, or a combination of both.</w:t>
      </w:r>
    </w:p>
    <w:p w14:paraId="05566046" w14:textId="77777777" w:rsidR="007C6D17" w:rsidRDefault="00000000">
      <w:r>
        <w:t>The importance of thorough testing and verification in delivering high-quality software solutions cannot be overstated. By embracing these techniques, software developers can confidently deliver products that meet user needs and business objectives, ultimately driving success in today's competitive software landscape.</w:t>
      </w:r>
    </w:p>
    <w:p w14:paraId="5DB81759" w14:textId="77777777" w:rsidR="007C6D17" w:rsidRDefault="00000000">
      <w:pPr>
        <w:pStyle w:val="Heading2"/>
      </w:pPr>
      <w:r>
        <w:t>Agile and Iterative Software Development</w:t>
      </w:r>
      <w:bookmarkStart w:id="618" w:name="7.2.9"/>
      <w:bookmarkEnd w:id="618"/>
    </w:p>
    <w:p w14:paraId="7A649AD4" w14:textId="77777777" w:rsidR="007C6D17" w:rsidRDefault="00000000">
      <w:r>
        <w:t>Agile and Iterative Software Development is an approach to software development that emphasizes flexibility, collaboration, and rapid delivery. It's a fundamental shift from traditional waterfall approaches, where the focus was on planning and executing a detailed plan, often with long lead times.</w:t>
      </w:r>
    </w:p>
    <w:p w14:paraId="0094ADA2" w14:textId="77777777" w:rsidR="007C6D17" w:rsidRDefault="00000000">
      <w:r>
        <w:t>At its core, Agile software development is about breaking down complex projects into smaller, manageable pieces, and delivering them incrementally. This approach recognizes that requirements are likely to change over time, and that customers need working software as soon as possible. By delivering small batches of working software, teams can quickly adapt to changing needs, reduce risk, and improve overall quality.</w:t>
      </w:r>
    </w:p>
    <w:p w14:paraId="62D5C1A4" w14:textId="77777777" w:rsidR="007C6D17" w:rsidRDefault="00000000">
      <w:r>
        <w:t>The Agile process typically involves a series of short iterations or sprints, each lasting anywhere from one week to several months. Each sprint is designed to be a self-contained unit of work, with its own set of goals and deliverables. At the end of each sprint, the team reviews what was accomplished, identifies what still needs to be done, and plans for the next iteration.</w:t>
      </w:r>
    </w:p>
    <w:p w14:paraId="3D72ADB6" w14:textId="77777777" w:rsidR="007C6D17" w:rsidRDefault="00000000">
      <w:r>
        <w:t>One of the key principles of Agile software development is continuous improvement. This means that teams are constantly looking for ways to improve their processes, reduce waste, and increase value delivery. This involves identifying areas where they can streamline their workflow, eliminate unnecessary work, and optimize their collaboration with stakeholders.</w:t>
      </w:r>
    </w:p>
    <w:p w14:paraId="737EEB17" w14:textId="77777777" w:rsidR="007C6D17" w:rsidRDefault="00000000">
      <w:r>
        <w:t xml:space="preserve">Another important aspect of Agile software development is prioritization. In traditional waterfall approaches, the focus is often on delivering a complete set of features or requirements. With Agile, however, teams prioritize specific goals and deliverables for each </w:t>
      </w:r>
      <w:r>
        <w:lastRenderedPageBreak/>
        <w:t>sprint. This ensures that they're focusing on the most important work first, while also allowing them to adapt to changing priorities as needed.</w:t>
      </w:r>
    </w:p>
    <w:p w14:paraId="670DD899" w14:textId="77777777" w:rsidR="007C6D17" w:rsidRDefault="00000000">
      <w:r>
        <w:t>One of the benefits of Agile software development is its ability to handle uncertainty and ambiguity. In many cases, customers don't know exactly what they want until they see it working. By delivering small batches of working software, teams can quickly validate assumptions, gather feedback, and make adjustments accordingly.</w:t>
      </w:r>
    </w:p>
    <w:p w14:paraId="193B608B" w14:textId="77777777" w:rsidR="007C6D17" w:rsidRDefault="00000000">
      <w:r>
        <w:t>Another advantage of Agile software development is its emphasis on collaboration between stakeholders. This includes not only the development team but also product owners, designers, QA engineers, and other key players. By involving these individuals in the planning and execution process, teams can ensure that everyone has a shared understanding of what's being built and why.</w:t>
      </w:r>
    </w:p>
    <w:p w14:paraId="15F36ABF" w14:textId="77777777" w:rsidR="007C6D17" w:rsidRDefault="00000000">
      <w:r>
        <w:t>The role of testing in Agile software development is also distinct from traditional approaches. In Agile, testing is integrated throughout the entire development cycle, rather than being seen as an afterthought or separate activity. This ensures that defects are caught early on, when they're easier to fix, and reduces the overall cost and effort required to deliver high-quality software.</w:t>
      </w:r>
    </w:p>
    <w:p w14:paraId="3652E858" w14:textId="77777777" w:rsidR="007C6D17" w:rsidRDefault="00000000">
      <w:r>
        <w:t>One of the challenges of Agile software development is its potential for chaos and uncertainty. Without a clear plan or roadmap, teams can feel like they're flying blindfolded. To mitigate this risk, it's essential that teams establish clear goals, prioritize their work effectively, and maintain open lines of communication with stakeholders.</w:t>
      </w:r>
    </w:p>
    <w:p w14:paraId="25A85256" w14:textId="77777777" w:rsidR="007C6D17" w:rsidRDefault="00000000">
      <w:r>
        <w:t>Another hurdle to overcome is the need for continuous learning and improvement. Agile software development requires a commitment to ongoing education, as teams seek to refine their processes and stay up-to-date with the latest tools, techniques, and best practices. This can be a significant investment of time and resources, but it's essential for delivering high-quality software that meets customer needs.</w:t>
      </w:r>
    </w:p>
    <w:p w14:paraId="456B62F7" w14:textId="77777777" w:rsidR="007C6D17" w:rsidRDefault="00000000">
      <w:r>
        <w:t>In terms of its adoption and impact, Agile software development has been widely influential across industries and geographies. Many organizations have adopted Agile approaches to improve their software development capabilities, and there are now numerous certifications, training programs, and industry events focused on supporting this work.</w:t>
      </w:r>
    </w:p>
    <w:p w14:paraId="43C080A3" w14:textId="77777777" w:rsidR="007C6D17" w:rsidRDefault="00000000">
      <w:r>
        <w:t>One area where Agile software development is having a particularly significant impact is in the realm of digital transformation. As more businesses seek to leverage technology to drive innovation, growth, and competitiveness, they're recognizing the need for faster, more flexible, and more responsive approaches to software development. Agile principles are helping teams deliver high-quality software at an unprecedented pace, enabling organizations to stay ahead of the curve and respond quickly to changing market conditions.</w:t>
      </w:r>
    </w:p>
    <w:p w14:paraId="4B13BE10" w14:textId="77777777" w:rsidR="007C6D17" w:rsidRDefault="00000000">
      <w:r>
        <w:t>As teams continue to refine their processes and adapt to changing requirements, Agile and Iterative Software Development will remain a powerful approach to delivering high-quality software that meets customer needs while also promoting flexibility, collaboration, and continuous improvement.</w:t>
      </w:r>
    </w:p>
    <w:p w14:paraId="4F6F4547" w14:textId="77777777" w:rsidR="007C6D17" w:rsidRDefault="00000000">
      <w:pPr>
        <w:pStyle w:val="Heading2"/>
      </w:pPr>
      <w:r>
        <w:lastRenderedPageBreak/>
        <w:t>Emerging Trends in Programming Languages</w:t>
      </w:r>
      <w:bookmarkStart w:id="619" w:name="7.2.10"/>
      <w:bookmarkEnd w:id="619"/>
    </w:p>
    <w:p w14:paraId="7AC189FC" w14:textId="77777777" w:rsidR="007C6D17" w:rsidRDefault="00000000">
      <w:r>
        <w:t>The programming languages landscape is constantly evolving, with new innovations and advancements emerging at an incredible pace. It's essential to stay abreast of the latest developments and trends that are shaping the future of programming.</w:t>
      </w:r>
    </w:p>
    <w:p w14:paraId="6DD7768A" w14:textId="77777777" w:rsidR="007C6D17" w:rsidRDefault="00000000">
      <w:r>
        <w:t>One area where significant growth is expected is in the realm of functional programming. This paradigm shift has been gaining momentum over the past decade, with languages like Haskell, Lisp, and Scala gaining widespread adoption. The core idea behind functional programming is to treat programs as mathematical functions, composed of pure functions that have no side effects. This approach has numerous benefits, including improved code predictability, reduced bugs, and enhanced scalability.</w:t>
      </w:r>
    </w:p>
    <w:p w14:paraId="7DEB7ED8" w14:textId="77777777" w:rsidR="007C6D17" w:rsidRDefault="00000000">
      <w:r>
        <w:t>Another trend that's gaining traction is the rise of polyglot programming. As software systems become increasingly complex, developers are recognizing the value of mastering multiple programming languages to tackle specific tasks or domains. This shift towards a more diverse linguistic repertoire is driven by the need for adaptability in an ever-changing technological landscape. For instance, developers may choose to use Python for data analysis, JavaScript for web development, and C++ for high-performance computing.</w:t>
      </w:r>
    </w:p>
    <w:p w14:paraId="4E6E2844" w14:textId="77777777" w:rsidR="007C6D17" w:rsidRDefault="00000000">
      <w:r>
        <w:t>The world of programming languages is also witnessing a resurgence of interest in procedural programming, particularly with the emergence of languages like Rust and Go. These new languages are designed to address specific pain points in software development, such as memory safety and concurrency. Procedural programming's emphasis on step-by-step instructions and explicit control flow is well-suited for applications requiring predictability, reliability, and low-level system manipulation.</w:t>
      </w:r>
    </w:p>
    <w:p w14:paraId="730BA605" w14:textId="77777777" w:rsidR="007C6D17" w:rsidRDefault="00000000">
      <w:r>
        <w:t>Another area that's poised for significant growth is the realm of type-safe languages. Type systems have long been a cornerstone of programming language design, but recent advances in type theory and inference have led to the development of languages like F# and ATS. These type-safe languages offer developers unparalleled assurances about the correctness and reliability of their code.</w:t>
      </w:r>
    </w:p>
    <w:p w14:paraId="20ED0E8C" w14:textId="77777777" w:rsidR="007C6D17" w:rsidRDefault="00000000">
      <w:r>
        <w:t>Furthermore, there's an increasing focus on interoperability between different programming languages. As software systems become more complex, integrating diverse components written in various languages is a critical task. The rise of languages like TypeScript, which seamlessly integrates with JavaScript, demonstrates this trend towards greater interoperability.</w:t>
      </w:r>
    </w:p>
    <w:p w14:paraId="4153C695" w14:textId="77777777" w:rsidR="007C6D17" w:rsidRDefault="00000000">
      <w:r>
        <w:t>As the future of programming unfolds, it will be driven by the convergence of programming languages with other fields like data science, machine learning, and computer vision. We can expect to see novel applications and innovations emerge that will reshape the very fabric of software development. By embracing these emerging trends and technologies, developers can unlock new possibilities for software development, driving innovation, creativity, and progress in an increasingly complex world.</w:t>
      </w:r>
    </w:p>
    <w:p w14:paraId="45F62509" w14:textId="77777777" w:rsidR="007C6D17" w:rsidRDefault="00000000">
      <w:r>
        <w:br w:type="page"/>
      </w:r>
    </w:p>
    <w:p w14:paraId="0EF79B1F" w14:textId="77777777" w:rsidR="007C6D17" w:rsidRDefault="00000000">
      <w:pPr>
        <w:pStyle w:val="Heading1"/>
      </w:pPr>
      <w:r>
        <w:lastRenderedPageBreak/>
        <w:t>Chapter 63: Algorithms, Data Structures, and Computational Complexity</w:t>
      </w:r>
    </w:p>
    <w:p w14:paraId="4C06A75D" w14:textId="77777777" w:rsidR="007C6D17" w:rsidRDefault="00000000">
      <w:pPr>
        <w:pStyle w:val="Heading2"/>
      </w:pPr>
      <w:r>
        <w:t>Algorithm Design Principles</w:t>
      </w:r>
      <w:bookmarkStart w:id="620" w:name="7.3.1"/>
      <w:bookmarkEnd w:id="620"/>
    </w:p>
    <w:p w14:paraId="364F6FFB" w14:textId="77777777" w:rsidR="007C6D17" w:rsidRDefault="00000000">
      <w:r>
        <w:t>Algorithm design principles are the foundation upon which all algorithms are built. They are the set of guidelines and rules that govern how an algorithm is constructed, ensuring it is efficient, effective, and scalable. In this section, we will explore the core principles of algorithm design, providing a comprehensive understanding of the fundamental concepts that underlie the development of algorithms.</w:t>
      </w:r>
    </w:p>
    <w:p w14:paraId="2087B7D1" w14:textId="77777777" w:rsidR="007C6D17" w:rsidRDefault="00000000">
      <w:r>
        <w:t>One of the primary principles of algorithm design is the concept of decomposition. This involves breaking down complex problems into smaller, more manageable sub-problems. By doing so, an algorithm can focus on solving one piece at a time, rather than attempting to tackle the entire problem in a single step. Decomposition allows for the development of algorithms that are modular, reusable, and easier to maintain.</w:t>
      </w:r>
    </w:p>
    <w:p w14:paraId="11A39948" w14:textId="77777777" w:rsidR="007C6D17" w:rsidRDefault="00000000">
      <w:r>
        <w:t>Another crucial principle is the idea of abstraction. Abstraction involves identifying the essential components of a problem and ignoring irrelevant details. This allows an algorithm to focus on the critical aspects of the problem, rather than getting bogged down in trivialities. Abstraction enables the development of algorithms that are flexible, adaptable, and able to handle varying inputs.</w:t>
      </w:r>
    </w:p>
    <w:p w14:paraId="4C3C1627" w14:textId="77777777" w:rsidR="007C6D17" w:rsidRDefault="00000000">
      <w:r>
        <w:t>The concept of pattern recognition is also fundamental to algorithm design. Patterns refer to recurring themes or motifs that appear throughout a problem. By recognizing these patterns, an algorithm can develop strategies for addressing them efficiently. Pattern recognition enables the creation of algorithms that are intelligent, anticipatory, and able to learn from experience.</w:t>
      </w:r>
    </w:p>
    <w:p w14:paraId="382ABC72" w14:textId="77777777" w:rsidR="007C6D17" w:rsidRDefault="00000000">
      <w:r>
        <w:t>Another key principle is the concept of divide-and-conquer. This involves dividing a problem into smaller sub-problems, solving each one recursively, and then combining the solutions to obtain the overall answer. Divide-and-conquer is particularly useful for problems that exhibit recursive structure or can be reduced to simpler instances of themselves.</w:t>
      </w:r>
    </w:p>
    <w:p w14:paraId="5A8C38EE" w14:textId="77777777" w:rsidR="007C6D17" w:rsidRDefault="00000000">
      <w:r>
        <w:t>The use of invariants is also essential to algorithm design. Invariants refer to properties that remain unchanged throughout an algorithm's execution. By identifying these invariants, an algorithm can develop strategies for preserving them and exploiting them to simplify the solution process. Invariants enable the creation of algorithms that are robust, predictable, and able to maintain consistency.</w:t>
      </w:r>
    </w:p>
    <w:p w14:paraId="5070E24B" w14:textId="77777777" w:rsidR="007C6D17" w:rsidRDefault="00000000">
      <w:r>
        <w:t>The concept of dynamic programming is another fundamental principle. Dynamic programming involves breaking down a problem into overlapping sub-problems, solving each one only once, and then combining the solutions to obtain the overall answer. This approach is particularly useful for problems that exhibit optimal substructure or can be reduced to simpler instances of themselves.</w:t>
      </w:r>
    </w:p>
    <w:p w14:paraId="15A63D4D" w14:textId="77777777" w:rsidR="007C6D17" w:rsidRDefault="00000000">
      <w:r>
        <w:t>Finally, the use of heuristics is also crucial to algorithm design. Heuristics refer to rules of thumb or educated guesses that guide an algorithm's decision-making process. By incorporating heuristics into an algorithm, it can make informed decisions, avoid costly computations, and converge more quickly towards a solution. Heuristics enable the creation of algorithms that are intelligent, adaptive, and able to respond to changing circumstances.</w:t>
      </w:r>
    </w:p>
    <w:p w14:paraId="258A7596" w14:textId="77777777" w:rsidR="007C6D17" w:rsidRDefault="00000000">
      <w:r>
        <w:lastRenderedPageBreak/>
        <w:t>In addition to these principles, several other key considerations come into play when designing an algorithm. These include the importance of clear problem definition, thorough analysis of the problem's structure, rigorous testing and validation, and the ability to adapt to changing requirements or unforeseen circumstances.</w:t>
      </w:r>
    </w:p>
    <w:p w14:paraId="4BCDC153" w14:textId="77777777" w:rsidR="007C6D17" w:rsidRDefault="00000000">
      <w:r>
        <w:t>By mastering these fundamental principles and considering these key factors, you will be equipped to tackle even the most complex problems with confidence and aplomb. Algorithms that are efficient, effective, and well-suited to real-world problems can then be developed, leading to innovative solutions that transform industries and improve lives.</w:t>
      </w:r>
    </w:p>
    <w:p w14:paraId="2F7E7215" w14:textId="77777777" w:rsidR="007C6D17" w:rsidRDefault="00000000">
      <w:pPr>
        <w:pStyle w:val="Heading2"/>
      </w:pPr>
      <w:r>
        <w:t>Sorting and Searching Algorithms</w:t>
      </w:r>
      <w:bookmarkStart w:id="621" w:name="7.3.2"/>
      <w:bookmarkEnd w:id="621"/>
    </w:p>
    <w:p w14:paraId="20EB5CCF" w14:textId="77777777" w:rsidR="007C6D17" w:rsidRDefault="00000000">
      <w:r>
        <w:t>Sorting and searching algorithms are fundamental components of computer science, with applications in a wide range of fields, from data compression to database query optimization. In this section, we will explore the principles and techniques underlying these essential algorithms.</w:t>
      </w:r>
    </w:p>
    <w:p w14:paraId="00542820" w14:textId="77777777" w:rsidR="007C6D17" w:rsidRDefault="00000000">
      <w:r>
        <w:t>One of the most well-known sorting algorithms is bubble sort, which works by repeatedly iterating through an array of elements, comparing adjacent pairs, and swapping them if they are out of order. This process continues until no more swaps are needed, indicating that the array is sorted. While simple to implement, bubble sort has a high time complexity, making it inefficient for large datasets.</w:t>
      </w:r>
    </w:p>
    <w:p w14:paraId="37940C92" w14:textId="77777777" w:rsidR="007C6D17" w:rsidRDefault="00000000">
      <w:r>
        <w:t>Another popular sorting algorithm is quicksort, which uses a divide-and-conquer approach to partition an array into smaller subarrays and recursively sort them. The basic idea is to select a pivot element from the array, partition the other elements around it, and then recursively apply the same process to the subarrays. Quicksort has an average time complexity of O(n log n), making it suitable for many real-world applications.</w:t>
      </w:r>
    </w:p>
    <w:p w14:paraId="45B318AE" w14:textId="77777777" w:rsidR="007C6D17" w:rsidRDefault="00000000">
      <w:r>
        <w:t>Insertion sort is another algorithm that works by iterating through an array, inserting each element into its proper position in a sorted subarray. This process continues until the entire array is sorted. Insertion sort has a worst-case time complexity of O(n^2), but performs well when the input is partially sorted or has a specific structure.</w:t>
      </w:r>
    </w:p>
    <w:p w14:paraId="02C692B2" w14:textId="77777777" w:rsidR="007C6D17" w:rsidRDefault="00000000">
      <w:r>
        <w:t>Merge sort is another divide-and-conquer algorithm that works by splitting an array into smaller chunks, sorting each chunk recursively, and then merging them back together in sorted order. This process continues until the entire array is sorted. Merge sort has a time complexity of O(n log n), making it suitable for large datasets.</w:t>
      </w:r>
    </w:p>
    <w:p w14:paraId="16F67515" w14:textId="77777777" w:rsidR="007C6D17" w:rsidRDefault="00000000">
      <w:r>
        <w:t>Searching algorithms are essential for finding specific elements within a dataset or data structure. One of the most well-known searching algorithms is linear search, also known as sequential search, which iterates through an array, comparing each element to the target value until found or the end of the array is reached.</w:t>
      </w:r>
    </w:p>
    <w:p w14:paraId="07F665E0" w14:textId="77777777" w:rsidR="007C6D17" w:rsidRDefault="00000000">
      <w:r>
        <w:t>Binary search, also known as binary chop, is another efficient searching algorithm that works by repeatedly dividing a sorted array in half and searching for the target value within the appropriate half. This process continues until the target value is found or the desired range is exhausted. Binary search has a time complexity of O(log n), making it suitable for large datasets.</w:t>
      </w:r>
    </w:p>
    <w:p w14:paraId="12AEF22F" w14:textId="77777777" w:rsidR="007C6D17" w:rsidRDefault="00000000">
      <w:r>
        <w:t xml:space="preserve">Hashing algorithms are also used for searching, which work by mapping each element to a unique index within an array or data structure using a hash function. Hash functions can be </w:t>
      </w:r>
      <w:r>
        <w:lastRenderedPageBreak/>
        <w:t>designed to minimize collisions, where two different elements map to the same index. This process continues until the target value is found or the desired range is exhausted. Hashing algorithms have a time complexity of O(1), making them suitable for many real-world applications.</w:t>
      </w:r>
    </w:p>
    <w:p w14:paraId="5C8DA434" w14:textId="77777777" w:rsidR="007C6D17" w:rsidRDefault="00000000">
      <w:r>
        <w:t>In addition to these fundamental algorithms, there are many other sorting and searching algorithms that can be used depending on the specific requirements of an application. For example, radix sort can be used when dealing with strings or integers, while ternary search can be used when searching within a binary search tree.</w:t>
      </w:r>
    </w:p>
    <w:p w14:paraId="40E14265" w14:textId="77777777" w:rsidR="007C6D17" w:rsidRDefault="00000000">
      <w:r>
        <w:t>Understanding the principles and techniques underlying these algorithms is crucial for any programmer or data scientist seeking to work efficiently with datasets or data structures.</w:t>
      </w:r>
    </w:p>
    <w:p w14:paraId="1CBCFEED" w14:textId="77777777" w:rsidR="007C6D17" w:rsidRDefault="00000000">
      <w:pPr>
        <w:pStyle w:val="Heading2"/>
      </w:pPr>
      <w:r>
        <w:t>Graph Algorithms and Data Structures</w:t>
      </w:r>
      <w:bookmarkStart w:id="622" w:name="7.3.3"/>
      <w:bookmarkEnd w:id="622"/>
    </w:p>
    <w:p w14:paraId="198C8299" w14:textId="77777777" w:rsidR="007C6D17" w:rsidRDefault="00000000">
      <w:r>
        <w:t>Graph algorithms and data structures are essential components of computer science, with applications in a wide range of fields, from social network analysis to web graph mining.</w:t>
      </w:r>
    </w:p>
    <w:p w14:paraId="3E7AD969" w14:textId="77777777" w:rsidR="007C6D17" w:rsidRDefault="00000000">
      <w:r>
        <w:t>At its core, a graph is a non-linear data structure composed of nodes or vertices connected by edges. These connections can be weighted or unweighted, directed or undirected, representing various relationships between entities. For instance, in a social network, each person is represented as a node, and the edges connecting them signify friendships or acquaintances.</w:t>
      </w:r>
    </w:p>
    <w:p w14:paraId="09F362F8" w14:textId="77777777" w:rsidR="007C6D17" w:rsidRDefault="00000000">
      <w:r>
        <w:t>Representing graphs can take several forms, including adjacency matrices, adjacency lists, incidence matrices, and edge sets. Each representation has its strengths and weaknesses, depending on the specific use case and the desired operations to be performed.</w:t>
      </w:r>
    </w:p>
    <w:p w14:paraId="5928850E" w14:textId="77777777" w:rsidR="007C6D17" w:rsidRDefault="00000000">
      <w:r>
        <w:t>Algorithms for graph processing fall into two broad categories: traversal algorithms and optimization algorithms. Traversal algorithms are designed to explore the graph, visiting nodes in a particular order, whereas optimization algorithms aim to find the most efficient solution among possible alternatives.</w:t>
      </w:r>
    </w:p>
    <w:p w14:paraId="02855670" w14:textId="77777777" w:rsidR="007C6D17" w:rsidRDefault="00000000">
      <w:r>
        <w:t>One of the most fundamental graph traversal algorithms is depth-First search (DFS). DFS starts at an arbitrary node, explores as far as possible along each branch before backtracking, until all reachable nodes have been visited. This process can be modified to create breadth-first search (BFS), which visits all nodes at a given depth level before moving on to the next level.</w:t>
      </w:r>
    </w:p>
    <w:p w14:paraId="5051ACD3" w14:textId="77777777" w:rsidR="007C6D17" w:rsidRDefault="00000000">
      <w:r>
        <w:t>Another crucial graph traversal algorithm is topological sorting, also known as topological ordering. This algorithm is designed to order the nodes in such a way that for every edge (u,v), node u comes before v in the ordering. This property allows us to efficiently perform certain operations on the graph, like finding strongly connected components or detecting cycles.</w:t>
      </w:r>
    </w:p>
    <w:p w14:paraId="686005F3" w14:textId="77777777" w:rsidR="007C6D17" w:rsidRDefault="00000000">
      <w:r>
        <w:t>Optimization algorithms for graphs focus on finding the most efficient solution among possible alternatives. One example is the minimum spanning tree algorithm, which constructs a subgraph that connects all nodes with the minimum total edge weight. This can be used in various applications, such as designing communication networks or optimizing traffic flow.</w:t>
      </w:r>
    </w:p>
    <w:p w14:paraId="46D13051" w14:textId="77777777" w:rsidR="007C6D17" w:rsidRDefault="00000000">
      <w:r>
        <w:lastRenderedPageBreak/>
        <w:t>Another optimization algorithm is the maximum flow problem, which aims to find the maximum flow through a flow network. This has numerous applications in areas like logistics, finance, and telecommunications.</w:t>
      </w:r>
    </w:p>
    <w:p w14:paraId="623762A0" w14:textId="77777777" w:rsidR="007C6D17" w:rsidRDefault="00000000">
      <w:r>
        <w:t>Finally, graph algorithms can also be used for clustering and community detection in social networks. These methods group nodes with high similarity into communities or clusters, providing insights into the underlying structure of the network.</w:t>
      </w:r>
    </w:p>
    <w:p w14:paraId="01CF6DBE" w14:textId="77777777" w:rsidR="007C6D17" w:rsidRDefault="00000000">
      <w:r>
        <w:t>From traversal algorithms to optimization algorithms, graph processing is a vital component of computer science, with far-reaching applications across various fields.</w:t>
      </w:r>
    </w:p>
    <w:p w14:paraId="0DB1CECB" w14:textId="77777777" w:rsidR="007C6D17" w:rsidRDefault="00000000">
      <w:pPr>
        <w:pStyle w:val="Heading2"/>
      </w:pPr>
      <w:r>
        <w:t>Dynamic Programming and Memoization</w:t>
      </w:r>
      <w:bookmarkStart w:id="623" w:name="7.3.4"/>
      <w:bookmarkEnd w:id="623"/>
    </w:p>
    <w:p w14:paraId="79570122" w14:textId="77777777" w:rsidR="007C6D17" w:rsidRDefault="00000000">
      <w:r>
        <w:t>Dynamic programming and memoization are two powerful techniques used in algorithm design to solve complex problems efficiently. While they may seem similar at first glance, they serve distinct purposes and offer unique benefits.</w:t>
      </w:r>
    </w:p>
    <w:p w14:paraId="19D37FD2" w14:textId="77777777" w:rsidR="007C6D17" w:rsidRDefault="00000000">
      <w:r>
        <w:t>Dynamic programming is a method that breaks down a problem into smaller sub-problems, solves each sub-problem only once, and stores the solutions to sub-problems to avoid redundant computation. This approach is particularly useful when the same sub-problem is encountered multiple times during the solution process. By storing the solutions to sub-problems, dynamic programming can significantly reduce the time complexity of an algorithm.</w:t>
      </w:r>
    </w:p>
    <w:p w14:paraId="61DB688A" w14:textId="77777777" w:rsidR="007C6D17" w:rsidRDefault="00000000">
      <w:r>
        <w:t>Memoization, on the other hand, is a technique that involves caching the results of expensive function calls and reusing them when the same inputs occur again. This approach is often used in conjunction with dynamic programming to further optimize the solution process.</w:t>
      </w:r>
    </w:p>
    <w:p w14:paraId="39465A63" w14:textId="77777777" w:rsidR="007C6D17" w:rsidRDefault="00000000">
      <w:r>
        <w:t>One of the key advantages of dynamic programming is its ability to solve problems that have overlapping sub-problems. In these cases, traditional recursive algorithms may suffer from exponential time complexity due to the repeated computation of identical sub-problems. Dynamic programming, by contrast, can solve such problems in polynomial time complexity.</w:t>
      </w:r>
    </w:p>
    <w:p w14:paraId="5B066327" w14:textId="77777777" w:rsidR="007C6D17" w:rsidRDefault="00000000">
      <w:r>
        <w:t>To illustrate this point, consider the Fibonacci sequence problem. A naive recursive algorithm would compute each Fibonacci number recursively, leading to an exponential time complexity. However, a dynamic programming approach would store the solutions to previously computed Fibonacci numbers and reuse them to compute subsequent numbers, resulting in a much more efficient solution.</w:t>
      </w:r>
    </w:p>
    <w:p w14:paraId="1F16AB2F" w14:textId="77777777" w:rsidR="007C6D17" w:rsidRDefault="00000000">
      <w:r>
        <w:t>Memoization can also be used to optimize algorithms that involve expensive function calls or computations. By caching the results of these calls, memoization can reduce the number of times the algorithm needs to recompute these values, leading to improved performance.</w:t>
      </w:r>
    </w:p>
    <w:p w14:paraId="43B1DFA6" w14:textId="77777777" w:rsidR="007C6D17" w:rsidRDefault="00000000">
      <w:r>
        <w:t>Another important application of dynamic programming and memoization is in solving problems that require finding the optimal solution among a large number of possible solutions. In such cases, dynamic programming can be used to prune the search space by storing the best solutions found so far and only exploring promising regions further.</w:t>
      </w:r>
    </w:p>
    <w:p w14:paraId="19DDB847" w14:textId="77777777" w:rsidR="007C6D17" w:rsidRDefault="00000000">
      <w:r>
        <w:t xml:space="preserve">A classic example of this type of problem is the 0/1 knapsack problem, where the goal is to find the optimal subset of items that maximizes the total value while staying within a given </w:t>
      </w:r>
      <w:r>
        <w:lastRenderedPageBreak/>
        <w:t>weight constraint. Dynamic programming can be used to solve this problem by storing the best solutions found so far and only exploring promising regions further.</w:t>
      </w:r>
    </w:p>
    <w:p w14:paraId="69F32E84" w14:textId="77777777" w:rsidR="007C6D17" w:rsidRDefault="00000000">
      <w:r>
        <w:t>The efficient solution of complex problems through dynamic programming and memoization has numerous benefits, including reduced computation time and improved performance. By applying these techniques, algorithm designers can create more effective and efficient solutions that meet the needs of users and stakeholders.</w:t>
      </w:r>
    </w:p>
    <w:p w14:paraId="314C7D08" w14:textId="77777777" w:rsidR="007C6D17" w:rsidRDefault="00000000">
      <w:pPr>
        <w:pStyle w:val="Heading2"/>
      </w:pPr>
      <w:r>
        <w:t>Computational Complexity Theory</w:t>
      </w:r>
      <w:bookmarkStart w:id="624" w:name="7.3.5"/>
      <w:bookmarkEnd w:id="624"/>
    </w:p>
    <w:p w14:paraId="5E657824" w14:textId="77777777" w:rsidR="007C6D17" w:rsidRDefault="00000000">
      <w:r>
        <w:t>Computational complexity theory is the branch of computer science that deals with the resources required to solve a computational problem. It is concerned with the study of the time and space complexity of algorithms, which are measures of how long an algorithm takes to complete and how much memory it uses.</w:t>
      </w:r>
    </w:p>
    <w:p w14:paraId="75BEEDEB" w14:textId="77777777" w:rsidR="007C6D17" w:rsidRDefault="00000000">
      <w:r>
        <w:t>At its core, computational complexity theory is about understanding the limits of computation. In other words, it's about determining what can and cannot be computed efficiently. This is a fundamental question in computer science, as it helps us understand what problems we can solve and which ones are beyond our capabilities.</w:t>
      </w:r>
    </w:p>
    <w:p w14:paraId="38BA3F57" w14:textId="77777777" w:rsidR="007C6D17" w:rsidRDefault="00000000">
      <w:r>
        <w:t>One of the most important concepts in computational complexity theory is the concept of a polynomial time algorithm. A polynomial time algorithm is one that takes no more than a constant number of steps multiplied by the size of the input to solve the problem. In other words, if an algorithm runs in O(n^k) time for some integer k, then it's considered to be a polynomial time algorithm.</w:t>
      </w:r>
    </w:p>
    <w:p w14:paraId="5C1CC6E5" w14:textId="77777777" w:rsidR="007C6D17" w:rsidRDefault="00000000">
      <w:r>
        <w:t>Another important concept is NP-completeness. NP-complete problems are those that can be solved by a non-deterministic Turing machine (a special kind of computer) in polynomial time. In other words, if you can solve an NP-complete problem quickly on a random access memory (RAM) computer, then you can also solve any other NP-complete problem just as quickly.</w:t>
      </w:r>
    </w:p>
    <w:p w14:paraId="5707144F" w14:textId="77777777" w:rsidR="007C6D17" w:rsidRDefault="00000000">
      <w:r>
        <w:t>One way to prove that a problem is NP-complete is by showing that it's at least as hard as the hardest known NP-complete problem, which is the traveling salesman problem. This problem involves finding the shortest possible tour that visits each of a set of cities exactly once and returns to the starting city. It's an NP-complete problem because there are many different solutions to this problem, and any algorithm that can solve it in polynomial time would also be able to solve other NP-complete problems.</w:t>
      </w:r>
    </w:p>
    <w:p w14:paraId="45A301BA" w14:textId="77777777" w:rsidR="007C6D17" w:rsidRDefault="00000000">
      <w:r>
        <w:t>Computational complexity theory is also concerned with the concept of reducibility. A reduction from one problem to another means that if you have a fast algorithm for the first problem, then you can use that algorithm to solve the second problem quickly too. In other words, it's a way to show that two problems are equivalent in terms of computational complexity.</w:t>
      </w:r>
    </w:p>
    <w:p w14:paraId="19860D0C" w14:textId="77777777" w:rsidR="007C6D17" w:rsidRDefault="00000000">
      <w:r>
        <w:t>A famous example of reducibility is the reduction from the graph coloring problem to the boolean satisfiability problem. The graph coloring problem involves assigning colors to each node in a graph such that any two nodes connected by an edge have different colors. This problem is NP-complete, and if you had a fast algorithm for it, then you could also solve the boolean satisfiability problem quickly.</w:t>
      </w:r>
    </w:p>
    <w:p w14:paraId="46AF3BFB" w14:textId="77777777" w:rsidR="007C6D17" w:rsidRDefault="00000000">
      <w:r>
        <w:lastRenderedPageBreak/>
        <w:t>The importance of computational complexity theory cannot be overstated. It's essential for understanding what problems we can solve efficiently and which ones are beyond our capabilities. Without this theory, we wouldn't know whether certain problems were solvable at all, or if they were just too hard to solve in a reasonable amount of time.</w:t>
      </w:r>
    </w:p>
    <w:p w14:paraId="4B9CF5FB" w14:textId="77777777" w:rsidR="007C6D17" w:rsidRDefault="00000000">
      <w:r>
        <w:t>In recent years, there has been a lot of interest in the concept of quantum computing, which is a new kind of computer that uses quantum mechanics to perform calculations. The idea is that these computers could potentially solve certain problems much faster than classical computers can, and this would have big implications for fields like cryptography and optimization.</w:t>
      </w:r>
    </w:p>
    <w:p w14:paraId="5F958A4E" w14:textId="77777777" w:rsidR="007C6D17" w:rsidRDefault="00000000">
      <w:r>
        <w:t>However, it's not clear whether quantum computers are actually capable of solving NP-complete problems quickly. This is because the hardest problems in NP are often those that require a lot of memory to be solved quickly, and it's not clear if quantum computers have an advantage over classical computers when it comes to memory usage.</w:t>
      </w:r>
    </w:p>
    <w:p w14:paraId="06E7B04D" w14:textId="77777777" w:rsidR="007C6D17" w:rsidRDefault="00000000">
      <w:r>
        <w:t>Computational complexity theory will continue to play a big role in understanding what we can compute efficiently. It's a fundamental area of computer science that helps us understand the limits of computation, which is essential for solving real-world problems.</w:t>
      </w:r>
    </w:p>
    <w:p w14:paraId="016324E9" w14:textId="77777777" w:rsidR="007C6D17" w:rsidRDefault="00000000">
      <w:pPr>
        <w:pStyle w:val="Heading2"/>
      </w:pPr>
      <w:r>
        <w:t>NP-Completeness and Intractability</w:t>
      </w:r>
      <w:bookmarkStart w:id="625" w:name="7.3.6"/>
      <w:bookmarkEnd w:id="625"/>
    </w:p>
    <w:p w14:paraId="538BB531" w14:textId="77777777" w:rsidR="007C6D17" w:rsidRDefault="00000000">
      <w:r>
        <w:t>NP-Completeness is a fundamental concept in the field of computational complexity theory, and it plays a crucial role in understanding the limits of efficient computation. In essence, NP-completeness is a property that certain problems share with each other, implying that if one problem can be solved efficiently, then all the others can as well.</w:t>
      </w:r>
    </w:p>
    <w:p w14:paraId="31B2FBA2" w14:textId="77777777" w:rsidR="007C6D17" w:rsidRDefault="00000000">
      <w:r>
        <w:t>To begin with, consider the concept of a decision problem. A decision problem is a computational problem that asks whether a given input satisfies some predetermined condition. For example, the decision problem "Is this number prime?" asks whether a given integer is prime or not. Decision problems are typically represented as 0-1 questions, where the answer is either yes (0) or no (1).</w:t>
      </w:r>
    </w:p>
    <w:p w14:paraId="3A6C4B32" w14:textId="77777777" w:rsidR="007C6D17" w:rsidRDefault="00000000">
      <w:r>
        <w:t>Now, consider two decision problems: A and B. We say that B is NP-complete if there exists a polynomial-time reduction from A to B. In other words, we can transform an instance of problem A into an equivalent instance of problem B in a number of steps that grows polynomially with the size of the input.</w:t>
      </w:r>
    </w:p>
    <w:p w14:paraId="678D92BB" w14:textId="77777777" w:rsidR="007C6D17" w:rsidRDefault="00000000">
      <w:r>
        <w:t>This concept may seem abstract at first, but it has significant implications for our understanding of efficient computation. The key insight is that if we have a fast algorithm for solving problem A, then we can use this algorithm to solve problem B as well. This is because we can reduce an instance of problem B to an equivalent instance of problem A in polynomial time.</w:t>
      </w:r>
    </w:p>
    <w:p w14:paraId="3D42FA68" w14:textId="77777777" w:rsidR="007C6D17" w:rsidRDefault="00000000">
      <w:r>
        <w:t>The importance of NP-completeness lies in its ability to classify problems into two categories: those that are efficiently solvable (in the sense that they have a polynomial-time algorithm), and those that are not. Problems that are NP-complete, like the traveling salesman problem or the knapsack problem, are notoriously difficult to solve efficiently.</w:t>
      </w:r>
    </w:p>
    <w:p w14:paraId="4D8D45E4" w14:textId="77777777" w:rsidR="007C6D17" w:rsidRDefault="00000000">
      <w:r>
        <w:t xml:space="preserve">To illustrate this concept further, let us consider the decision problem of determining whether a given Boolean formula is satisfiable. This problem is NP-complete, and it has been shown that if we had a fast algorithm for solving this problem, then we could use it to </w:t>
      </w:r>
      <w:r>
        <w:lastRenderedPageBreak/>
        <w:t>solve all other NP-complete problems as well. This implies that these problems are inherently difficult, and that any attempt to find an efficient solution would be futile.</w:t>
      </w:r>
    </w:p>
    <w:p w14:paraId="3FBF1B10" w14:textId="77777777" w:rsidR="007C6D17" w:rsidRDefault="00000000">
      <w:r>
        <w:t>However, there is a caveat here. The existence of a polynomial-time reduction from one problem to another does not necessarily imply that the two problems have the same computational complexity. It only shows that if we had a fast algorithm for solving one problem, then we could use it to solve the other as well. This means that even though some NP-complete problems may be efficiently solvable in practice, they remain inherently difficult from a theoretical perspective.</w:t>
      </w:r>
    </w:p>
    <w:p w14:paraId="217E097C" w14:textId="77777777" w:rsidR="007C6D17" w:rsidRDefault="00000000">
      <w:r>
        <w:t>The study of NP-completeness has led to many important results and insights in computer science. For instance, it has been shown that many decision problems are NP-complete, including the Boolean satisfiability problem, the traveling salesman problem, and the knapsack problem. This implies that these problems are inherently difficult, and that any attempt to find an efficient solution would be futile.</w:t>
      </w:r>
    </w:p>
    <w:p w14:paraId="7B3E9743" w14:textId="77777777" w:rsidR="007C6D17" w:rsidRDefault="00000000">
      <w:r>
        <w:t>Moreover, the study of NP-completeness has led to the development of approximation algorithms for solving these problems approximately efficiently. These algorithms do not guarantee an exact solution but rather provide a good approximate one within a certain time frame.</w:t>
      </w:r>
    </w:p>
    <w:p w14:paraId="2B3DCE8A" w14:textId="77777777" w:rsidR="007C6D17" w:rsidRDefault="00000000">
      <w:r>
        <w:t>In addition, the concept of NP-completeness has also led to the development of new cryptographic techniques and protocols that are designed to be secure against attacks by efficient computers. This is because many cryptographic protocols rely on the hardness of problems like the Boolean satisfiability problem or the knapsack problem to ensure their security.</w:t>
      </w:r>
    </w:p>
    <w:p w14:paraId="7D295EDE" w14:textId="77777777" w:rsidR="007C6D17" w:rsidRDefault="00000000">
      <w:r>
        <w:t>The study of NP-completeness has significant implications for our understanding of efficient computation, allowing us to classify problems into two categories: those that are efficiently solvable and those that are not. This concept has led to many important results and insights in computer science, including the development of approximation algorithms and cryptographic techniques.</w:t>
      </w:r>
    </w:p>
    <w:p w14:paraId="37296994" w14:textId="77777777" w:rsidR="007C6D17" w:rsidRDefault="00000000">
      <w:pPr>
        <w:pStyle w:val="Heading2"/>
      </w:pPr>
      <w:r>
        <w:t>Approximation Algorithms and Heuristics</w:t>
      </w:r>
      <w:bookmarkStart w:id="626" w:name="7.3.7"/>
      <w:bookmarkEnd w:id="626"/>
    </w:p>
    <w:p w14:paraId="4AC42111" w14:textId="77777777" w:rsidR="007C6D17" w:rsidRDefault="00000000">
      <w:r>
        <w:t>Approximation algorithms and heuristics are essential components in the realm of algorithm design. These approaches cater to situations where exact solutions may be too computationally expensive or even impossible to achieve. Instead, approximation methods offer a pragmatic alternative, providing near-optimal results that can still yield significant benefits.</w:t>
      </w:r>
    </w:p>
    <w:p w14:paraId="61355BE5" w14:textId="77777777" w:rsidR="007C6D17" w:rsidRDefault="00000000">
      <w:r>
        <w:t>The concept of approximation algorithms is rooted in the understanding that many real-world problems are inherently NP-hard or exhibit other forms of computational hardness. In such cases, exact solutions may require an impractical amount of time, memory, or both. Approximation algorithms alleviate this burden by trading off some accuracy for faster computation times and reduced resource requirements.</w:t>
      </w:r>
    </w:p>
    <w:p w14:paraId="57134E69" w14:textId="77777777" w:rsidR="007C6D17" w:rsidRDefault="00000000">
      <w:r>
        <w:t xml:space="preserve">Heuristics, on the other hand, rely on educated guesses or rules-of-thumb to guide decision-making processes. These methods often employ domain-specific knowledge and experience to drive the search for optimal solutions. Heuristics can be particularly effective when </w:t>
      </w:r>
      <w:r>
        <w:lastRenderedPageBreak/>
        <w:t>combined with approximation algorithms, as they can help prune the search space and focus attention on promising regions.</w:t>
      </w:r>
    </w:p>
    <w:p w14:paraId="1AB3F367" w14:textId="77777777" w:rsidR="007C6D17" w:rsidRDefault="00000000">
      <w:r>
        <w:t>One classic example of an approximation algorithm is the greedy algorithm. This approach involves iteratively selecting the most beneficial option at each step, without considering the potential consequences of future decisions. Greedy algorithms are often used in combinatorial optimization problems, such as finding a near- optimal solution to the knapsack problem or the set cover problem.</w:t>
      </w:r>
    </w:p>
    <w:p w14:paraId="048D876B" w14:textId="77777777" w:rsidR="007C6D17" w:rsidRDefault="00000000">
      <w:r>
        <w:t>Another popular approximation technique is the randomized rounding algorithm. This method involves first solving an LP relaxation (a linear programming relaxation) of the original problem and then rounding the fractional solution to obtain an integer solution. Randomized rounding can be particularly effective when combined with other techniques, such as clustering or sampling.</w:t>
      </w:r>
    </w:p>
    <w:p w14:paraId="4490D4E9" w14:textId="77777777" w:rsidR="007C6D17" w:rsidRDefault="00000000">
      <w:r>
        <w:t>Approximation algorithms and heuristics have numerous applications across various fields. In operations research, for instance, approximation methods are used to find near-optimal solutions to complex resource allocation problems, such as scheduling jobs on multiple machines or allocating resources in supply chains.</w:t>
      </w:r>
    </w:p>
    <w:p w14:paraId="0344BB9A" w14:textId="77777777" w:rsidR="007C6D17" w:rsidRDefault="00000000">
      <w:r>
        <w:t>In computer science, approximation algorithms play a crucial role in solving NP-hard problems, such as the traveling salesman problem (TSP) or the satisfiability problem (SAT). Heuristics are also employed in machine learning and data mining to accelerate computation times and improve the scalability of various algorithms.</w:t>
      </w:r>
    </w:p>
    <w:p w14:paraId="7EDDA4F6" w14:textId="77777777" w:rsidR="007C6D17" w:rsidRDefault="00000000">
      <w:r>
        <w:t>Furthermore, approximation methods have significant implications for fields like economics, finance, and logistics. For example, approximation algorithms can be used to find near-optimal solutions to complex resource allocation problems, such as portfolio optimization or inventory management.</w:t>
      </w:r>
    </w:p>
    <w:p w14:paraId="180E5D0B" w14:textId="77777777" w:rsidR="007C6D17" w:rsidRDefault="00000000">
      <w:r>
        <w:t>Despite their practical importance, approximation algorithms and heuristics also face challenges in terms of theoretical understanding. Researchers continue to develop new approximation techniques and study the theoretical properties of these methods to better understand their strengths and limitations.</w:t>
      </w:r>
    </w:p>
    <w:p w14:paraId="7A143A25" w14:textId="77777777" w:rsidR="007C6D17" w:rsidRDefault="00000000">
      <w:r>
        <w:t>Approximation algorithms and heuristics are powerful tools for tackling computationally hard problems. By trading off some accuracy for faster computation times and reduced resource requirements, these approaches offer a pragmatic alternative for achieving near-optimal solutions in many real-world scenarios.</w:t>
      </w:r>
    </w:p>
    <w:p w14:paraId="7507A4C2" w14:textId="77777777" w:rsidR="007C6D17" w:rsidRDefault="00000000">
      <w:pPr>
        <w:pStyle w:val="Heading2"/>
      </w:pPr>
      <w:r>
        <w:t>Data Structures for Efficient Storage</w:t>
      </w:r>
      <w:bookmarkStart w:id="627" w:name="7.3.8"/>
      <w:bookmarkEnd w:id="627"/>
    </w:p>
    <w:p w14:paraId="4148A854" w14:textId="77777777" w:rsidR="007C6D17" w:rsidRDefault="00000000">
      <w:r>
        <w:t>Data structures play a crucial role in efficient storage and retrieval of data in computer systems. A well-designed data structure can significantly impact the performance and scalability of an application, while a poorly designed one can lead to inefficiencies, bugs, and even crashes.</w:t>
      </w:r>
    </w:p>
    <w:p w14:paraId="1B6E701D" w14:textId="77777777" w:rsidR="007C6D17" w:rsidRDefault="00000000">
      <w:r>
        <w:t>One of the primary goals of designing a data structure is to minimize the time complexity of operations such as insertion, deletion, search, and sorting. This involves selecting the right combination of algorithms, data structures, and indexing techniques that fit the specific use case.</w:t>
      </w:r>
    </w:p>
    <w:p w14:paraId="76CFDAF4" w14:textId="77777777" w:rsidR="007C6D17" w:rsidRDefault="00000000">
      <w:r>
        <w:lastRenderedPageBreak/>
        <w:t>For efficient storage, one common approach is to use arrays or vectors to store large amounts of contiguous data. These data structures take advantage of the fact that modern computers have fast cache memories and can access nearby memory locations quickly. This property makes them ideal for storing large datasets such as images, audio files, or video frames.</w:t>
      </w:r>
    </w:p>
    <w:p w14:paraId="1F0FBB5A" w14:textId="77777777" w:rsidR="007C6D17" w:rsidRDefault="00000000">
      <w:r>
        <w:t>Another effective strategy is to use linked lists or trees to store non-contiguous data. Linked lists consist of a sequence of nodes, each containing a value and a reference (i.e., "link") to the next node in the list. Trees are similar but have additional structure that allows for efficient insertion, deletion, and traversal operations.</w:t>
      </w:r>
    </w:p>
    <w:p w14:paraId="39933726" w14:textId="77777777" w:rsidR="007C6D17" w:rsidRDefault="00000000">
      <w:r>
        <w:t>Indexing techniques can also be employed to further improve storage efficiency. Indexing involves maintaining an auxiliary data structure that maps keys or indices to actual data locations. This allows for fast lookups and retrieval of specific data elements without having to scan through the entire dataset.</w:t>
      </w:r>
    </w:p>
    <w:p w14:paraId="5FB78345" w14:textId="77777777" w:rsidR="007C6D17" w:rsidRDefault="00000000">
      <w:r>
        <w:t>Hash tables are a type of indexing data structure that uses a hash function to map keys to indices in an array or vector. Hash tables are particularly useful when dealing with large datasets and require fast lookup, insertion, and deletion operations.</w:t>
      </w:r>
    </w:p>
    <w:p w14:paraId="1E33DF6F" w14:textId="77777777" w:rsidR="007C6D17" w:rsidRDefault="00000000">
      <w:r>
        <w:t>Another important aspect of efficient storage is minimizing memory usage. This can be achieved by using compression algorithms, encoding schemes, or even clever data layout techniques that reduce the required memory footprint.</w:t>
      </w:r>
    </w:p>
    <w:p w14:paraId="470F7858" w14:textId="77777777" w:rsidR="007C6D17" w:rsidRDefault="00000000">
      <w:r>
        <w:t>When it comes to retrieving stored data, algorithms such as binary search, linear search, or interpolation search can be employed depending on the specific requirements and constraints of the application.</w:t>
      </w:r>
    </w:p>
    <w:p w14:paraId="3788ABB3" w14:textId="77777777" w:rsidR="007C6D17" w:rsidRDefault="00000000">
      <w:r>
        <w:t>Data structures for efficient storage are not limited to these examples. Other approaches include using heaps, priority queues, and suffix trees, each designed to optimize specific use cases or operations. The choice of data structure depends on the problem domain, performance requirements, and available resources.</w:t>
      </w:r>
    </w:p>
    <w:p w14:paraId="112FC2CE" w14:textId="77777777" w:rsidR="007C6D17" w:rsidRDefault="00000000">
      <w:r>
        <w:t>By understanding the various data structures and indexing techniques that enable efficient storage, developers can create faster, more scalable, and more reliable software solutions that better meet the demands of modern computing environments, ultimately leading to improved user experiences and increased productivity.</w:t>
      </w:r>
    </w:p>
    <w:p w14:paraId="705104F7" w14:textId="77777777" w:rsidR="007C6D17" w:rsidRDefault="00000000">
      <w:pPr>
        <w:pStyle w:val="Heading2"/>
      </w:pPr>
      <w:r>
        <w:t>Advanced Topics in Algorithms and Complexity</w:t>
      </w:r>
      <w:bookmarkStart w:id="628" w:name="7.3.9"/>
      <w:bookmarkEnd w:id="628"/>
    </w:p>
    <w:p w14:paraId="6F387768" w14:textId="77777777" w:rsidR="007C6D17" w:rsidRDefault="00000000">
      <w:r>
        <w:t>Algorithms and complexity theory are fundamental components of computer science, providing the tools and frameworks for solving complex problems efficiently. Algorithms and data structures form the backbone of modern computing. In this section, we delve deeper into advanced topics in algorithms and complexity, exploring new frontiers in this field.</w:t>
      </w:r>
    </w:p>
    <w:p w14:paraId="6449BE66" w14:textId="77777777" w:rsidR="007C6D17" w:rsidRDefault="00000000">
      <w:r>
        <w:t>One area of active research is that of approximation algorithms. These algorithms aim to find approximate solutions to computationally intractable problems, rather than exact ones. This approach has led to significant advances in fields such as machine learning, computer vision, and natural language processing. For instance, the popular k-means clustering algorithm used in data mining can be shown to have an approximation factor of 1+ε for some small ε.</w:t>
      </w:r>
    </w:p>
    <w:p w14:paraId="7C1A455D" w14:textId="77777777" w:rsidR="007C6D17" w:rsidRDefault="00000000">
      <w:r>
        <w:lastRenderedPageBreak/>
        <w:t>Another area of interest is that of online algorithms. These algorithms operate in real-time, making decisions based on partial information available at each step. This is particularly important in applications such as recommendation systems or financial portfolio optimization, where the algorithm must adapt quickly to changing conditions. Online algorithms often rely on techniques such as sampling, sketching, and streaming algorithms.</w:t>
      </w:r>
    </w:p>
    <w:p w14:paraId="16E3F9B9" w14:textId="77777777" w:rsidR="007C6D17" w:rsidRDefault="00000000">
      <w:r>
        <w:t>The study of parameterized complexity theory has also seen significant advancements in recent years. This branch of complexity theory explores the relationship between the input size n and the running time T(n) of an algorithm. By analyzing the dependence of T(n) on n, researchers can gain insights into the efficiency of different algorithms and design new ones that are more scalable.</w:t>
      </w:r>
    </w:p>
    <w:p w14:paraId="42EFE820" w14:textId="77777777" w:rsidR="007C6D17" w:rsidRDefault="00000000">
      <w:r>
        <w:t>Another important area is that of algebraic algorithms. These algorithms use algebraic techniques such as polynomial equations or matrix operations to solve problems. This field has seen significant advances in areas such as cryptography, coding theory, and computer vision. For instance, the popular Reed-Solomon codes used for error-correcting in communication networks rely heavily on algebraic algorithms.</w:t>
      </w:r>
    </w:p>
    <w:p w14:paraId="08A8FD21" w14:textId="77777777" w:rsidR="007C6D17" w:rsidRDefault="00000000">
      <w:r>
        <w:t>The study of parallel algorithms is another area of research that holds much promise. As we move into an era of multi-core processors, distributed computing, and cloud computing, parallel algorithms will become increasingly important for solving large-scale problems efficiently. Techniques such as map-reduce, data parallelism, and task parallelism are just a few examples of the many approaches being explored in this field.</w:t>
      </w:r>
    </w:p>
    <w:p w14:paraId="560384DF" w14:textId="77777777" w:rsidR="007C6D17" w:rsidRDefault="00000000">
      <w:r>
        <w:t>Finally, the study of algorithmic game theory has seen significant advances in recent years. This branch of computer science explores the intersection of algorithms and game theory, providing insights into the strategic behavior of agents in complex systems. This field has significant implications for areas such as economics, political science, and biology, where complex interactions between agents are critical.</w:t>
      </w:r>
    </w:p>
    <w:p w14:paraId="600D4D74" w14:textId="77777777" w:rsidR="007C6D17" w:rsidRDefault="00000000">
      <w:r>
        <w:t>The study of advanced topics in algorithms and complexity holds much promise for solving complex problems efficiently and effectively. By exploring new frontiers in these areas, we can gain insights into the fundamental limitations of computation and design new algorithms that will shape the future of computer science.</w:t>
      </w:r>
    </w:p>
    <w:p w14:paraId="7961514D" w14:textId="77777777" w:rsidR="007C6D17" w:rsidRDefault="00000000">
      <w:pPr>
        <w:pStyle w:val="Heading2"/>
      </w:pPr>
      <w:r>
        <w:t>Real-World Applications of Algorithms</w:t>
      </w:r>
      <w:bookmarkStart w:id="629" w:name="7.3.10"/>
      <w:bookmarkEnd w:id="629"/>
    </w:p>
    <w:p w14:paraId="2578E1F9" w14:textId="77777777" w:rsidR="007C6D17" w:rsidRDefault="00000000">
      <w:r>
        <w:t>The real-world applications of algorithms are vast and diverse, touching almost every aspect of modern life. From the simplest tasks to the most complex systems, algorithms play a crucial role in making them efficient, effective, and accurate.</w:t>
      </w:r>
    </w:p>
    <w:p w14:paraId="2981CF9F" w14:textId="77777777" w:rsidR="007C6D17" w:rsidRDefault="00000000">
      <w:r>
        <w:t>One of the most obvious examples is in the field of finance. Algorithmic trading strategies have revolutionized the way financial institutions manage their assets and make investment decisions. By analyzing vast amounts of market data and identifying patterns and trends, these strategies enable traders to make informed decisions about when to buy or sell securities. This has led to significant improvements in portfolio management, risk assessment, and overall financial performance.</w:t>
      </w:r>
    </w:p>
    <w:p w14:paraId="7406C925" w14:textId="77777777" w:rsidR="007C6D17" w:rsidRDefault="00000000">
      <w:r>
        <w:t xml:space="preserve">Another area where algorithms have had a profound impact is in the field of healthcare. Medical image analysis, for instance, relies heavily on algorithms to diagnose and treat diseases. For example, computer-aided detection systems can identify tumors and other </w:t>
      </w:r>
      <w:r>
        <w:lastRenderedPageBreak/>
        <w:t>abnormalities in medical images with high accuracy, allowing doctors to make earlier and more accurate diagnoses. Similarly, genetic analysis algorithms can help scientists identify the underlying causes of complex diseases, paving the way for targeted treatments.</w:t>
      </w:r>
    </w:p>
    <w:p w14:paraId="435F8E19" w14:textId="77777777" w:rsidR="007C6D17" w:rsidRDefault="00000000">
      <w:r>
        <w:t>Algorithms also play a critical role in the field of transportation. Traffic management systems use sophisticated algorithms to optimize traffic flow, reducing congestion and minimizing travel times. Autonomous vehicles, too, rely on advanced algorithms to navigate roads, detect obstacles, and make decisions about when to accelerate or brake. This has led to significant improvements in safety, efficiency, and overall mobility.</w:t>
      </w:r>
    </w:p>
    <w:p w14:paraId="43DB2016" w14:textId="77777777" w:rsidR="007C6D17" w:rsidRDefault="00000000">
      <w:r>
        <w:t>The rise of e-commerce has also seen the widespread adoption of algorithms to optimize supply chain management, inventory control, and logistics. By analyzing vast amounts of data on consumer behavior, demand patterns, and shipping times, these algorithms enable businesses to make more informed decisions about when to stockpile products, when to dispatch shipments, and how to allocate resources.</w:t>
      </w:r>
    </w:p>
    <w:p w14:paraId="486ABF03" w14:textId="77777777" w:rsidR="007C6D17" w:rsidRDefault="00000000">
      <w:r>
        <w:t>In the field of education, algorithms have been used to develop personalized learning platforms that adapt to individual students' learning styles, pace, and abilities. By analyzing vast amounts of data on student performance, engagement, and behavior, these platforms can identify knowledge gaps, provide targeted interventions, and monitor progress over time. This has led to significant improvements in student outcomes, retention rates, and overall educational effectiveness.</w:t>
      </w:r>
    </w:p>
    <w:p w14:paraId="422EB9D2" w14:textId="77777777" w:rsidR="007C6D17" w:rsidRDefault="00000000">
      <w:r>
        <w:t>The field of environmental science has also seen the adoption of algorithms to model complex systems, predict climate patterns, and optimize resource allocation. By analyzing vast amounts of data on weather patterns, sea levels, and ecosystem dynamics, these algorithms enable scientists to make more informed decisions about how to mitigate the impacts of climate change, conserve natural resources, and protect biodiversity.</w:t>
      </w:r>
    </w:p>
    <w:p w14:paraId="159B7E11" w14:textId="77777777" w:rsidR="007C6D17" w:rsidRDefault="00000000">
      <w:r>
        <w:t>These innovations have far-reaching implications for our daily lives, industries, and societies as a whole.</w:t>
      </w:r>
    </w:p>
    <w:p w14:paraId="093FFE50" w14:textId="77777777" w:rsidR="007C6D17" w:rsidRDefault="00000000">
      <w:r>
        <w:br w:type="page"/>
      </w:r>
    </w:p>
    <w:p w14:paraId="770BF603" w14:textId="77777777" w:rsidR="007C6D17" w:rsidRDefault="00000000">
      <w:pPr>
        <w:pStyle w:val="Heading1"/>
      </w:pPr>
      <w:r>
        <w:lastRenderedPageBreak/>
        <w:t>Chapter 64: Artificial Intelligence, Machine Learning, and Deep Learning</w:t>
      </w:r>
    </w:p>
    <w:p w14:paraId="20E9BEB6" w14:textId="77777777" w:rsidR="007C6D17" w:rsidRDefault="00000000">
      <w:pPr>
        <w:pStyle w:val="Heading2"/>
      </w:pPr>
      <w:r>
        <w:t>Introduction to Artificial Intelligence</w:t>
      </w:r>
      <w:bookmarkStart w:id="630" w:name="7.4.1"/>
      <w:bookmarkEnd w:id="630"/>
    </w:p>
    <w:p w14:paraId="42461C11" w14:textId="77777777" w:rsidR="007C6D17" w:rsidRDefault="00000000">
      <w:r>
        <w:t>Artificial intelligence (AI) has been a topic of fascination and curiosity for humans since the dawn of time. From ancient myths about automatons to modern-day robots and machine learning algorithms, AI has evolved significantly over the years. In this introductory chapter, we will delve into the world of AI, exploring its history, definition, and various applications.</w:t>
      </w:r>
    </w:p>
    <w:p w14:paraId="16AF8AC0" w14:textId="77777777" w:rsidR="007C6D17" w:rsidRDefault="00000000">
      <w:r>
        <w:t>The concept of artificial intelligence dates back to ancient Greece, where mythological tales spoke of automatons that could perform tasks without human intervention. This idea was later revived in the 17th century with the invention of automata, mechanical devices that could perform specific actions autonomously. However, modern AI began taking shape in the mid-20th century when computer scientists like Alan Turing and Marvin Minsky started exploring the possibilities of machine intelligence.</w:t>
      </w:r>
    </w:p>
    <w:p w14:paraId="676AA1AB" w14:textId="77777777" w:rsidR="007C6D17" w:rsidRDefault="00000000">
      <w:r>
        <w:t>In the 1950s and 1960s, researchers like John McCarthy and Ray Solomon developed the first AI programs, focusing on rule-based systems and logical reasoning. These early attempts laid the foundation for more sophisticated approaches to come later. The 1980s saw the rise of expert systems, which could reason about specific domains using knowledge-based rules.</w:t>
      </w:r>
    </w:p>
    <w:p w14:paraId="00C906A0" w14:textId="77777777" w:rsidR="007C6D17" w:rsidRDefault="00000000">
      <w:r>
        <w:t>In the 1990s and 2000s, AI experienced a resurgence with the advent of machine learning and deep learning algorithms. This new wave of AI enabled computers to learn from data without being explicitly programmed, leading to significant breakthroughs in areas like speech recognition, image classification, and natural language processing.</w:t>
      </w:r>
    </w:p>
    <w:p w14:paraId="3B0FD203" w14:textId="77777777" w:rsidR="007C6D17" w:rsidRDefault="00000000">
      <w:r>
        <w:t>Today, artificial intelligence is a multifaceted field that encompasses various subfields, including:</w:t>
      </w:r>
    </w:p>
    <w:p w14:paraId="68F8852B" w14:textId="77777777" w:rsidR="007C6D17" w:rsidRDefault="00000000">
      <w:r>
        <w:t>1. Machine Learning: This involves training machines using large datasets and algorithms to make predictions or take actions.</w:t>
      </w:r>
      <w:r>
        <w:br/>
        <w:t>2. Deep Learning: A subset of machine learning, deep learning uses neural networks to analyze complex patterns in data.</w:t>
      </w:r>
      <w:r>
        <w:br/>
        <w:t>3. Computer Vision: AI-powered computer vision enables computers to interpret and understand visual information from images and videos.</w:t>
      </w:r>
      <w:r>
        <w:br/>
        <w:t>4. Natural Language Processing (NLP): NLP allows computers to process, generate, and comprehend human language.</w:t>
      </w:r>
      <w:r>
        <w:br/>
        <w:t>5. Robotics: AI-controlled robots can perceive their environment, make decisions, and take actions based on that information.</w:t>
      </w:r>
    </w:p>
    <w:p w14:paraId="2119C440" w14:textId="77777777" w:rsidR="007C6D17" w:rsidRDefault="00000000">
      <w:r>
        <w:t>The applications of AI are vast and varied, spanning industries like:</w:t>
      </w:r>
    </w:p>
    <w:p w14:paraId="748A87DD" w14:textId="77777777" w:rsidR="007C6D17" w:rsidRDefault="00000000">
      <w:r>
        <w:t>1. Healthcare: AI- powered diagnostic tools and personalized medicine can revolutionize patient care.</w:t>
      </w:r>
      <w:r>
        <w:br/>
        <w:t>2. Finance: AI-driven trading platforms and predictive analytics can optimize investment strategies.</w:t>
      </w:r>
      <w:r>
        <w:br/>
        <w:t>3. Transportation: Self-driving cars, autonomous trucks, and AI-controlled drones are transforming logistics.</w:t>
      </w:r>
      <w:r>
        <w:br/>
        <w:t>4. Education: AI-based learning platforms can personalize instruction, provide real-time feedback, and adapt to individual students' needs.</w:t>
      </w:r>
      <w:r>
        <w:br/>
      </w:r>
      <w:r>
        <w:lastRenderedPageBreak/>
        <w:t>5. Cybersecurity: AI-powered threat detection and response systems can detect and counter malicious activities.</w:t>
      </w:r>
    </w:p>
    <w:p w14:paraId="018B2778" w14:textId="77777777" w:rsidR="007C6D17" w:rsidRDefault="00000000">
      <w:r>
        <w:t>Questions about job displacement, bias in training data, and accountability for AI-driven decisions will need careful consideration as the technology continues to evolve.</w:t>
      </w:r>
    </w:p>
    <w:p w14:paraId="5275D593" w14:textId="77777777" w:rsidR="007C6D17" w:rsidRDefault="00000000">
      <w:r>
        <w:t>In the following chapters, we'll delve deeper into specific aspects of artificial intelligence, exploring the technical details, real-world applications, and potential future directions. The true power of AI lies not only in its technological advancements but also in its capacity to reflect humanity's ability to innovate, create, and problem-solve.</w:t>
      </w:r>
    </w:p>
    <w:p w14:paraId="0D8F3DFA" w14:textId="77777777" w:rsidR="007C6D17" w:rsidRDefault="00000000">
      <w:pPr>
        <w:pStyle w:val="Heading2"/>
      </w:pPr>
      <w:r>
        <w:t>Machine Learning Fundamentals</w:t>
      </w:r>
      <w:bookmarkStart w:id="631" w:name="7.4.2"/>
      <w:bookmarkEnd w:id="631"/>
    </w:p>
    <w:p w14:paraId="4B494908" w14:textId="77777777" w:rsidR="007C6D17" w:rsidRDefault="00000000">
      <w:r>
        <w:t>Machine learning is a subfield of artificial intelligence that involves training algorithms to make predictions or decisions based on data. At its core, machine learning is about identifying patterns in data and using those patterns to inform future predictions or decisions. This fundamental concept has far-reaching implications for how we approach problem-solving in many fields.</w:t>
      </w:r>
    </w:p>
    <w:p w14:paraId="55838DFF" w14:textId="77777777" w:rsidR="007C6D17" w:rsidRDefault="00000000">
      <w:r>
        <w:t>To understand machine learning, it's essential to grasp the basic principles that underlie this field. The first principle is that of pattern recognition. Machine learning algorithms are designed to identify patterns in data, whether those patterns are inherent in the data itself or have been induced by human intervention. These patterns can take many forms, from simple correlations between variables to complex relationships that require sophisticated statistical techniques.</w:t>
      </w:r>
    </w:p>
    <w:p w14:paraId="32EB6487" w14:textId="77777777" w:rsidR="007C6D17" w:rsidRDefault="00000000">
      <w:r>
        <w:t>The second fundamental principle of machine learning is that of generalization. In essence, this means that a well-trained algorithm should be able to make accurate predictions or decisions not only on the training data but also on new, unseen data. This ability to generalize beyond the original dataset is critical in many real-world applications where the algorithm will encounter novel situations and need to adapt.</w:t>
      </w:r>
    </w:p>
    <w:p w14:paraId="0B7C504F" w14:textId="77777777" w:rsidR="007C6D17" w:rsidRDefault="00000000">
      <w:r>
        <w:t>A third key principle of machine learning is that of optimization. In this context, optimization refers to the process of iteratively refining an algorithm's performance by adjusting parameters or weights based on feedback from the training data. This feedback can take many forms, including correct classifications, incorrect classifications, and even missing data points. The goal of optimization is to find the optimal configuration of parameters that maximizes the algorithm's predictive accuracy or decision-making effectiveness.</w:t>
      </w:r>
    </w:p>
    <w:p w14:paraId="3B21A231" w14:textId="77777777" w:rsidR="007C6D17" w:rsidRDefault="00000000">
      <w:r>
        <w:t>Machine learning algorithms can be broadly categorized into two main types: supervised and unsupervised. Supervised algorithms are trained on labeled data, meaning that each example in the training dataset has a corresponding target value. The goal of these algorithms is to learn a mapping between input features and output targets, allowing them to make accurate predictions or decisions on new, unseen data.</w:t>
      </w:r>
    </w:p>
    <w:p w14:paraId="1458142F" w14:textId="77777777" w:rsidR="007C6D17" w:rsidRDefault="00000000">
      <w:r>
        <w:t>Unsupervised algorithms, by contrast, are trained on unlabeled data. These algorithms are designed to identify patterns or structure in the data itself, without any prior knowledge of what those patterns might look like. Unsupervised machine learning is often used for exploratory data analysis, where the goal is not necessarily to make predictions but rather to gain insights into the underlying characteristics of the data.</w:t>
      </w:r>
    </w:p>
    <w:p w14:paraId="120B1583" w14:textId="77777777" w:rsidR="007C6D17" w:rsidRDefault="00000000">
      <w:r>
        <w:lastRenderedPageBreak/>
        <w:t>Some common supervised machine learning algorithms include decision trees, support vector machines (SVMs), and neural networks. Decision trees are a type of algorithm that uses a series of if-then statements to classify input data based on its features. SVMs are a type of algorithm that seeks to find the hyperplane in feature space that best separates the different classes in the training data. Neural networks, also known as deep learning algorithms, use artificial neural networks inspired by the human brain to recognize patterns and make predictions.</w:t>
      </w:r>
    </w:p>
    <w:p w14:paraId="4E44EC2D" w14:textId="77777777" w:rsidR="007C6D17" w:rsidRDefault="00000000">
      <w:r>
        <w:t>Unsupervised machine learning algorithms include k-means clustering, hierarchical clustering, and principal component analysis (PCA). K-means clustering is a type of algorithm that groups similar data points into clusters based on their feature values. Hierarchical clustering is a type of algorithm that builds a hierarchy of clusters by merging or splitting existing clusters. PCA is a type of algorithm that reduces the dimensionality of the data by projecting it onto the directions of maximum variance.</w:t>
      </w:r>
    </w:p>
    <w:p w14:paraId="45254CEB" w14:textId="77777777" w:rsidR="007C6D17" w:rsidRDefault="00000000">
      <w:r>
        <w:t>In addition to these fundamental principles and algorithms, machine learning has many practical applications across various domains. For instance, in healthcare, machine learning can be used to analyze medical images and diagnose diseases more accurately than human radiologists. In finance, machine learning can be used to analyze stock prices and predict future trends with greater accuracy than traditional statistical models. In marketing, machine learning can be used to personalize advertisements based on individual users' behavior and preferences.</w:t>
      </w:r>
    </w:p>
    <w:p w14:paraId="4304B3A7" w14:textId="77777777" w:rsidR="007C6D17" w:rsidRDefault="00000000">
      <w:r>
        <w:t>Despite the many successes of machine learning, there are also challenges and limitations that must be acknowledged. One major challenge is the need for large amounts of high-quality training data. Machine learning algorithms are only as good as the data they're trained on, so if the training data is biased or noisy, the algorithm will likely produce poor results. Another major challenge is the difficulty of interpreting and explaining the decisions made by machine learning algorithms. This can be particularly problematic in applications where transparency and accountability are critical, such as in law enforcement or healthcare.</w:t>
      </w:r>
    </w:p>
    <w:p w14:paraId="266CF72B" w14:textId="77777777" w:rsidR="007C6D17" w:rsidRDefault="00000000">
      <w:r>
        <w:t>Machine learning's potential to drive innovation and improvement across many fields is undeniable. By harnessing this technology and addressing its challenges, we can unlock new possibilities for human progress.</w:t>
      </w:r>
    </w:p>
    <w:p w14:paraId="3D52FCDF" w14:textId="77777777" w:rsidR="007C6D17" w:rsidRDefault="00000000">
      <w:pPr>
        <w:pStyle w:val="Heading2"/>
      </w:pPr>
      <w:r>
        <w:t>Supervised and Unsupervised Learning</w:t>
      </w:r>
      <w:bookmarkStart w:id="632" w:name="7.4.3"/>
      <w:bookmarkEnd w:id="632"/>
    </w:p>
    <w:p w14:paraId="33BBBF18" w14:textId="77777777" w:rsidR="007C6D17" w:rsidRDefault="00000000">
      <w:r>
        <w:t>Supervised learning is a fundamental concept in the realm of machine learning, where an algorithm learns to recognize patterns and make predictions based on labeled data. In other words, it's trained on data that has been explicitly marked with the correct outcome, allowing the model to learn from this labeled information.</w:t>
      </w:r>
    </w:p>
    <w:p w14:paraId="449ECB84" w14:textId="77777777" w:rsidR="007C6D17" w:rsidRDefault="00000000">
      <w:r>
        <w:t>The process begins with a dataset, which contains both input features and corresponding output labels. The goal is for the algorithm to learn a mapping between these inputs and outputs, so that when given new, unseen data, it can accurately predict the label or class assignment.</w:t>
      </w:r>
    </w:p>
    <w:p w14:paraId="1AF271F4" w14:textId="77777777" w:rsidR="007C6D17" w:rsidRDefault="00000000">
      <w:r>
        <w:t xml:space="preserve">Supervised learning algorithms are typically categorized into two main types: classification and regression. Classification problems involve predicting a categorical label, such as </w:t>
      </w:r>
      <w:r>
        <w:lastRenderedPageBreak/>
        <w:t>spam/not spam emails, while regression tasks focus on predicting a continuous value, like house prices or stock prices.</w:t>
      </w:r>
    </w:p>
    <w:p w14:paraId="620A5FCD" w14:textId="77777777" w:rsidR="007C6D17" w:rsidRDefault="00000000">
      <w:r>
        <w:t>Some of the most popular supervised learning algorithms include decision trees, random forests, support vector machines (SVMs), k-nearest neighbors (k-NN), and neural networks. Each has its own strengths and weaknesses, making them suitable for specific problem domains.</w:t>
      </w:r>
    </w:p>
    <w:p w14:paraId="430A2439" w14:textId="77777777" w:rsidR="007C6D17" w:rsidRDefault="00000000">
      <w:r>
        <w:t>For instance, decision trees are often used in applications where interpretability is crucial, as the tree-like structure provides a clear and easily understood explanation of how the model arrived at its predictions. Random forests, on the other hand, excel at handling complex interactions between features by creating an ensemble of decision trees.</w:t>
      </w:r>
    </w:p>
    <w:p w14:paraId="771C75FF" w14:textId="77777777" w:rsidR="007C6D17" w:rsidRDefault="00000000">
      <w:r>
        <w:t>In contrast to supervised learning, unsupervised learning doesn't rely on labeled data. Instead, it involves discovering hidden patterns or structures within the data itself, without prior knowledge of what those patterns might be.</w:t>
      </w:r>
    </w:p>
    <w:p w14:paraId="19E7A8EE" w14:textId="77777777" w:rsidR="007C6D17" w:rsidRDefault="00000000">
      <w:r>
        <w:t>Unsupervised algorithms are often used for clustering, density estimation, dimensionality reduction, and anomaly detection. They're particularly valuable when dealing with large datasets where labels aren't readily available or would require an enormous amount of human effort to obtain.</w:t>
      </w:r>
    </w:p>
    <w:p w14:paraId="67487E83" w14:textId="77777777" w:rsidR="007C6D17" w:rsidRDefault="00000000">
      <w:r>
        <w:t>Some notable unsupervised learning methods include k-means, hierarchical clustering, DBSCAN (density-based spatial clustering algorithm), PCA (principal component analysis), t-SNE (t-distributed stochastic neighbor embedding), and Autoencoders.</w:t>
      </w:r>
    </w:p>
    <w:p w14:paraId="632A4F70" w14:textId="77777777" w:rsidR="007C6D17" w:rsidRDefault="00000000">
      <w:r>
        <w:t>These algorithms can help uncover subtle relationships between variables, identify groups or clusters within the data, and detect unusual or outlying observations that might not fit neatly into a predefined class.</w:t>
      </w:r>
    </w:p>
    <w:p w14:paraId="69367272" w14:textId="77777777" w:rsidR="007C6D17" w:rsidRDefault="00000000">
      <w:r>
        <w:t>While supervised learning excels at making predictions based on labeled data, unsupervised learning shines in discovering hidden structures or patterns within datasets. By combining these two approaches, machine learning models can tackle complex problems and uncover insights that would be difficult to obtain through manual analysis alone.</w:t>
      </w:r>
    </w:p>
    <w:p w14:paraId="68D17BCB" w14:textId="77777777" w:rsidR="007C6D17" w:rsidRDefault="00000000">
      <w:r>
        <w:t>In the context of deep learning, both supervised and unsupervised methods are utilized extensively. For instance, convolutional neural networks (CNNs) are often trained using labeled data for image classification tasks, while autoencoders can help discover hidden representations within large datasets.</w:t>
      </w:r>
    </w:p>
    <w:p w14:paraId="478708AA" w14:textId="77777777" w:rsidR="007C6D17" w:rsidRDefault="00000000">
      <w:r>
        <w:t>The unique strengths and limitations of each algorithm make them valuable tools in tackling complex problems in various domains.</w:t>
      </w:r>
    </w:p>
    <w:p w14:paraId="22644D82" w14:textId="77777777" w:rsidR="007C6D17" w:rsidRDefault="00000000">
      <w:pPr>
        <w:pStyle w:val="Heading2"/>
      </w:pPr>
      <w:r>
        <w:t>Deep Learning Architectures and Techniques</w:t>
      </w:r>
      <w:bookmarkStart w:id="633" w:name="7.4.4"/>
      <w:bookmarkEnd w:id="633"/>
    </w:p>
    <w:p w14:paraId="7CFE2F57" w14:textId="77777777" w:rsidR="007C6D17" w:rsidRDefault="00000000">
      <w:r>
        <w:t>Deep learning architectures and techniques have revolutionized the field of artificial intelligence, enabling machines to learn complex patterns in data with unprecedented accuracy. This section will delve into the fundamental concepts and implementations of deep learning, highlighting its significance in various applications.</w:t>
      </w:r>
    </w:p>
    <w:p w14:paraId="3E6B28DF" w14:textId="77777777" w:rsidR="007C6D17" w:rsidRDefault="00000000">
      <w:r>
        <w:t xml:space="preserve">The core idea behind deep learning is the use of multiple layers of artificial neural networks to process input data. Each layer consists of interconnected nodes or neurons that perform a specific computation on the input. The outputs from each layer are then fed forward as </w:t>
      </w:r>
      <w:r>
        <w:lastRenderedPageBreak/>
        <w:t>inputs to subsequent layers, allowing the network to progressively capture more abstract and complex features in the data.</w:t>
      </w:r>
    </w:p>
    <w:p w14:paraId="300BCE0D" w14:textId="77777777" w:rsidR="007C6D17" w:rsidRDefault="00000000">
      <w:r>
        <w:t>One of the most popular deep learning architectures is the convolutional neural network (CNN). CNNs are particularly well-suited for image classification tasks due to their ability to automatically detect local patterns such as edges, lines, and shapes. This is achieved through the use of convolutional and pooling layers that scan the input image, extracting features at multiple scales.</w:t>
      </w:r>
    </w:p>
    <w:p w14:paraId="4FEC96CC" w14:textId="77777777" w:rsidR="007C6D17" w:rsidRDefault="00000000">
      <w:r>
        <w:t>Another crucial technique in deep learning is recurrent neural networks (RNNs). RNNs are designed to handle sequential data, allowing them to capture temporal relationships between inputs. This makes them particularly useful for tasks such as language modeling, speech recognition, and time-series prediction.</w:t>
      </w:r>
    </w:p>
    <w:p w14:paraId="4261F44A" w14:textId="77777777" w:rsidR="007C6D17" w:rsidRDefault="00000000">
      <w:r>
        <w:t>Long short-term memory (LSTM) and gated recurrent units (GRU) are two popular variants of RNNs that have shown excellent performance in various applications. LSTMs add an additional memory cell to the traditional RNN architecture, enabling them to learn long-term dependencies. GRUs introduce a gating mechanism that regulates the flow of information between different time steps.</w:t>
      </w:r>
    </w:p>
    <w:p w14:paraId="42E58F1A" w14:textId="77777777" w:rsidR="007C6D17" w:rsidRDefault="00000000">
      <w:r>
        <w:t>Self-attention mechanisms and transformer models have also gained significant attention in recent years. These architectures enable the model to focus on specific parts of the input data while processing it, which is particularly useful for tasks such as machine translation and natural language processing.</w:t>
      </w:r>
    </w:p>
    <w:p w14:paraId="7BAFB893" w14:textId="77777777" w:rsidR="007C6D17" w:rsidRDefault="00000000">
      <w:r>
        <w:t>Attention-based deep learning models have achieved remarkable success in various areas, including but not limited to speech recognition, image classification, and text-to-speech synthesis. This is due to their ability to selectively focus on specific parts of the input data that are relevant for the task at hand.</w:t>
      </w:r>
    </w:p>
    <w:p w14:paraId="1F48E155" w14:textId="77777777" w:rsidR="007C6D17" w:rsidRDefault="00000000">
      <w:r>
        <w:t>Furthermore, transfer learning has emerged as a powerful technique in deep learning. Transfer learning enables models trained on one dataset to generalize well to other datasets with similar characteristics. This is achieved by fine-tuning pre-trained models on target tasks, which significantly reduces the required amount of training data and computational resources.</w:t>
      </w:r>
    </w:p>
    <w:p w14:paraId="49F92C01" w14:textId="77777777" w:rsidR="007C6D17" w:rsidRDefault="00000000">
      <w:r>
        <w:t>Moreover, the application of deep learning techniques has led to numerous breakthroughs in various fields such as healthcare, finance, education, and entertainment. For instance, deep learning-based systems have been used for detecting diabetic retinopathy, analyzing brain scans, predicting stock prices, identifying students' educational needs, and generating realistic audio descriptions.</w:t>
      </w:r>
    </w:p>
    <w:p w14:paraId="771A100E" w14:textId="77777777" w:rsidR="007C6D17" w:rsidRDefault="00000000">
      <w:r>
        <w:t>The future of deep learning looks promising with ongoing advancements in areas such as Explainable AI, Adversarial Robustness, and Edge Computing. Additionally, the development of specialized hardware designed specifically for deep learning computations is expected to further accelerate research and deployment.</w:t>
      </w:r>
    </w:p>
    <w:p w14:paraId="3DE6E64B" w14:textId="77777777" w:rsidR="007C6D17" w:rsidRDefault="00000000">
      <w:r>
        <w:t>Deep learning has revolutionized the field of artificial intelligence by enabling machines to learn complex patterns in data with unprecedented accuracy. Its applications are vast and diverse, ranging from healthcare and finance to education and entertainment.</w:t>
      </w:r>
    </w:p>
    <w:p w14:paraId="5E1D92CD" w14:textId="77777777" w:rsidR="007C6D17" w:rsidRDefault="00000000">
      <w:pPr>
        <w:pStyle w:val="Heading2"/>
      </w:pPr>
      <w:r>
        <w:lastRenderedPageBreak/>
        <w:t>Natural Language Processing and Information Retrieval</w:t>
      </w:r>
      <w:bookmarkStart w:id="634" w:name="7.4.5"/>
      <w:bookmarkEnd w:id="634"/>
    </w:p>
    <w:p w14:paraId="2F95AE39" w14:textId="77777777" w:rsidR="007C6D17" w:rsidRDefault="00000000">
      <w:r>
        <w:t>Natural Language Processing (NLP) and Information Retrieval are two interconnected fields that have revolutionized the way we interact with computers. NLP deals with the interaction between humans and machines through natural language, while Information Retrieval focuses on searching for specific information within large datasets.</w:t>
      </w:r>
    </w:p>
    <w:p w14:paraId="1C497BD4" w14:textId="77777777" w:rsidR="007C6D17" w:rsidRDefault="00000000">
      <w:r>
        <w:t>At its core, NLP involves analyzing and understanding human language to enable computers to perform tasks such as text classification, sentiment analysis, and question answering. This is achieved by developing algorithms that can identify patterns and relationships within language data. For instance, a machine learning model might be trained on a corpus of text data to recognize the nuances of natural language syntax and semantics.</w:t>
      </w:r>
    </w:p>
    <w:p w14:paraId="4A20338E" w14:textId="77777777" w:rsidR="007C6D17" w:rsidRDefault="00000000">
      <w:r>
        <w:t>One of the most significant applications of NLP is in information retrieval systems such as search engines. When you type a query into Google or Bing, their algorithms use NLP techniques to identify relevant documents and rank them according to their relevance. This process involves tokenization (breaking down text into individual words), stemming (reducing words to their base form), and lemmatization (identifying the root word of a phrase).</w:t>
      </w:r>
    </w:p>
    <w:p w14:paraId="5066A9A0" w14:textId="77777777" w:rsidR="007C6D17" w:rsidRDefault="00000000">
      <w:r>
        <w:t>Another crucial aspect of NLP is named entity recognition, which enables computers to identify specific entities such as people, places, organizations, and dates within unstructured text data. This has numerous applications in areas like customer service, where AI-powered chatbots can recognize and respond to user queries.</w:t>
      </w:r>
    </w:p>
    <w:p w14:paraId="0D862D34" w14:textId="77777777" w:rsidR="007C6D17" w:rsidRDefault="00000000">
      <w:r>
        <w:t>Information Retrieval, on the other hand, focuses on searching for specific information within large datasets. This involves developing algorithms that can efficiently scan through vast amounts of data to identify relevant documents or answers. One of the most widely used Information Retrieval techniques is the Vector Space Model, which represents text documents as points in a high-dimensional space.</w:t>
      </w:r>
    </w:p>
    <w:p w14:paraId="6F80E1B4" w14:textId="77777777" w:rsidR="007C6D17" w:rsidRDefault="00000000">
      <w:r>
        <w:t>This model enables computers to calculate the similarity between two texts by measuring the distance between their corresponding points. This has been particularly useful in applications like recommender systems, where users are recommended items based on their past behavior and preferences.</w:t>
      </w:r>
    </w:p>
    <w:p w14:paraId="3E5FB0F9" w14:textId="77777777" w:rsidR="007C6D17" w:rsidRDefault="00000000">
      <w:r>
        <w:t>The intersection of NLP and Information Retrieval is evident in the development of conversational AI systems. These systems use NLP to understand user queries and generate human-like responses, while also relying on Information Retrieval techniques to provide relevant answers to user questions.</w:t>
      </w:r>
    </w:p>
    <w:p w14:paraId="78152096" w14:textId="77777777" w:rsidR="007C6D17" w:rsidRDefault="00000000">
      <w:r>
        <w:t>Another area where NLP and Information Retrieval converge is in question answering systems like IBM's Watson. This system uses NLP to analyze natural language questions and Information Retrieval algorithms to identify relevant answers from a vast corpus of text data.</w:t>
      </w:r>
    </w:p>
    <w:p w14:paraId="5D901C6B" w14:textId="77777777" w:rsidR="007C6D17" w:rsidRDefault="00000000">
      <w:r>
        <w:t>The importance of NLP and Information Retrieval lies in their ability to facilitate seamless human-computer interaction. Computers are increasingly integrated into our daily lives, and the need for more sophisticated NLP and Information Retrieval systems will only continue to grow. In this context, researchers are actively exploring new frontiers such as multimodal processing (handling multiple forms of input like text, audio, and video), cross-</w:t>
      </w:r>
      <w:r>
        <w:lastRenderedPageBreak/>
        <w:t>lingual processing (processing language data from different languages), and explainable AI (developing techniques that can provide transparent explanations for AI-driven decisions).</w:t>
      </w:r>
    </w:p>
    <w:p w14:paraId="7C9F0D5C" w14:textId="77777777" w:rsidR="007C6D17" w:rsidRDefault="00000000">
      <w:r>
        <w:t>It is crucial that we prioritize ethical considerations such as transparency, accountability, and privacy. The impact of these technologies on our lives will be profound, and it is essential that we develop them responsibly.</w:t>
      </w:r>
    </w:p>
    <w:p w14:paraId="7CD0701D" w14:textId="77777777" w:rsidR="007C6D17" w:rsidRDefault="00000000">
      <w:r>
        <w:t>The intersection of NLP and Information Retrieval holds tremendous promise for revolutionizing the way we interact with computers, from customer service to search engines and beyond.</w:t>
      </w:r>
    </w:p>
    <w:p w14:paraId="636A05BD" w14:textId="77777777" w:rsidR="007C6D17" w:rsidRDefault="00000000">
      <w:pPr>
        <w:pStyle w:val="Heading2"/>
      </w:pPr>
      <w:r>
        <w:t>Computer Vision and Image Processing</w:t>
      </w:r>
      <w:bookmarkStart w:id="635" w:name="7.4.6"/>
      <w:bookmarkEnd w:id="635"/>
    </w:p>
    <w:p w14:paraId="756B1194" w14:textId="77777777" w:rsidR="007C6D17" w:rsidRDefault="00000000">
      <w:r>
        <w:t>Computer vision and image processing are rapidly evolving fields that have far-reaching implications for a wide range of industries, from healthcare to finance. At their core, these technologies involve the analysis and interpretation of visual data, whether it be images, videos, or other forms of visual media.</w:t>
      </w:r>
    </w:p>
    <w:p w14:paraId="278E4684" w14:textId="77777777" w:rsidR="007C6D17" w:rsidRDefault="00000000">
      <w:r>
        <w:t>One of the key challenges facing computer vision researchers is the development of algorithms and techniques that can accurately interpret visual data in a variety of different contexts. For example, a system designed to analyze medical images must be able to distinguish between healthy and diseased tissue, while a system designed to recognize faces must be able to account for changes in lighting, expression, and other factors.</w:t>
      </w:r>
    </w:p>
    <w:p w14:paraId="1833F113" w14:textId="77777777" w:rsidR="007C6D17" w:rsidRDefault="00000000">
      <w:r>
        <w:t>To address this challenge, researchers have developed a wide range of techniques, including machine learning algorithms, deep neural networks, and traditional image processing methods. These techniques can be used alone or in combination to develop systems that can accurately analyze visual data and provide valuable insights and information.</w:t>
      </w:r>
    </w:p>
    <w:p w14:paraId="1BB42572" w14:textId="77777777" w:rsidR="007C6D17" w:rsidRDefault="00000000">
      <w:r>
        <w:t>One area where computer vision and image processing are being increasingly applied is in the field of robotics. Robotics involves the development of robots that can perform a wide range of tasks, from assembly-line work to search and rescue operations. To enable these robots to perform their tasks effectively, they must be able to perceive and understand their environment, which requires sophisticated computer vision and image processing capabilities.</w:t>
      </w:r>
    </w:p>
    <w:p w14:paraId="690D3B16" w14:textId="77777777" w:rsidR="007C6D17" w:rsidRDefault="00000000">
      <w:r>
        <w:t>For example, a robot designed to assemble electronic components must be able to recognize and pick up individual components, while a robot designed to navigate a disaster scene must be able to detect and avoid obstacles. To achieve these capabilities, robots are equipped with a wide range of sensors, including cameras, lidars, and other types of visual and non-visual sensors.</w:t>
      </w:r>
    </w:p>
    <w:p w14:paraId="3BA0AF6E" w14:textId="77777777" w:rsidR="007C6D17" w:rsidRDefault="00000000">
      <w:r>
        <w:t>These sensors provide the robots with a rich stream of data about their environment, which can then be analyzed using computer vision and image processing techniques to develop a detailed understanding of what is happening around them. This information can then be used to control the robot's movements and actions, enabling it to perform its tasks effectively and efficiently.</w:t>
      </w:r>
    </w:p>
    <w:p w14:paraId="1E76F324" w14:textId="77777777" w:rsidR="007C6D17" w:rsidRDefault="00000000">
      <w:r>
        <w:t>In addition to robotics, computer vision and image processing are also being applied in a wide range of other fields, including healthcare, finance, and security. For example, medical imaging technologies such as MRI and CT scans rely on sophisticated image processing capabilities to generate detailed images of the body's internal structures.</w:t>
      </w:r>
    </w:p>
    <w:p w14:paraId="545A804C" w14:textId="77777777" w:rsidR="007C6D17" w:rsidRDefault="00000000">
      <w:r>
        <w:lastRenderedPageBreak/>
        <w:t>Similarly, facial recognition systems used for security purposes rely on computer vision and image processing techniques to analyze and identify individuals based on their facial features. These applications are just a few examples of the many ways in which computer vision and image processing are being applied to improve our lives and solve real-world problems.</w:t>
      </w:r>
    </w:p>
    <w:p w14:paraId="2EF8C3BE" w14:textId="77777777" w:rsidR="007C6D17" w:rsidRDefault="00000000">
      <w:r>
        <w:t>These technologies will continue to drive innovation and economic growth, enabling researchers to analyze and understand complex phenomena that were previously inaccessible or difficult to study. As they evolve and improve, we can expect even more innovative applications to emerge, from autonomous vehicles to augmented reality systems.</w:t>
      </w:r>
    </w:p>
    <w:p w14:paraId="187A2B97" w14:textId="77777777" w:rsidR="007C6D17" w:rsidRDefault="00000000">
      <w:pPr>
        <w:pStyle w:val="Heading2"/>
      </w:pPr>
      <w:r>
        <w:t>Robotics and Autonomous Systems</w:t>
      </w:r>
      <w:bookmarkStart w:id="636" w:name="7.4.7"/>
      <w:bookmarkEnd w:id="636"/>
    </w:p>
    <w:p w14:paraId="21E6F1FC" w14:textId="77777777" w:rsidR="007C6D17" w:rsidRDefault="00000000">
      <w:r>
        <w:t>Robotics and Autonomous Systems have revolutionized various industries, from manufacturing to healthcare, by introducing flexibility, precision, and efficiency. This field has seen significant advancements in recent years, with the development of sophisticated algorithms, advanced sensors, and powerful computing capabilities.</w:t>
      </w:r>
    </w:p>
    <w:p w14:paraId="33DE17E1" w14:textId="77777777" w:rsidR="007C6D17" w:rsidRDefault="00000000">
      <w:r>
        <w:t>The concept of robotics dates back to the 1950s when the first industrial robots were introduced. However, it wasn't until the 1980s that robots became more widespread and started to be used in various applications such as manufacturing, warehousing, and healthcare. The development of robotic arms with degrees of freedom, allowing them to perform complex tasks, marked a significant milestone in this field.</w:t>
      </w:r>
    </w:p>
    <w:p w14:paraId="6A46E994" w14:textId="77777777" w:rsidR="007C6D17" w:rsidRDefault="00000000">
      <w:r>
        <w:t>Autonomous systems have taken the concept of robotics to the next level by enabling machines to make decisions without human intervention. Autonomous vehicles, for instance, can navigate through roads using GPS data, cameras, and lidar sensors. These systems rely on sophisticated algorithms that analyze data from various sensors to determine the best course of action.</w:t>
      </w:r>
    </w:p>
    <w:p w14:paraId="3D7BC09C" w14:textId="77777777" w:rsidR="007C6D17" w:rsidRDefault="00000000">
      <w:r>
        <w:t>One of the most significant applications of robotics and autonomous systems is in manufacturing. Industrial robots are used to perform tasks such as welding, assembly, and material handling with high precision and speed. They can work 24/7 without breaks, reducing labor costs and increasing productivity.</w:t>
      </w:r>
    </w:p>
    <w:p w14:paraId="4F990573" w14:textId="77777777" w:rsidR="007C6D17" w:rsidRDefault="00000000">
      <w:r>
        <w:t>Another area where robotics has made a significant impact is in healthcare. Robots are being used for surgery assistance, patient care, and rehabilitation. For instance, robots can assist surgeons during operations by providing real-time feedback on the position of vital organs. They can also help with physical therapy exercises, allowing patients to recover faster and more effectively.</w:t>
      </w:r>
    </w:p>
    <w:p w14:paraId="3C72F261" w14:textId="77777777" w:rsidR="007C6D17" w:rsidRDefault="00000000">
      <w:r>
        <w:t>Autonomous systems have also made a significant impact in transportation. Self-driving cars are being tested and implemented in various cities around the world. These vehicles use a combination of sensors, GPS data, and AI algorithms to navigate through roads without human intervention. They can improve traffic flow, reduce accidents, and provide an alternative mode of transportation for people with disabilities.</w:t>
      </w:r>
    </w:p>
    <w:p w14:paraId="20C958C5" w14:textId="77777777" w:rsidR="007C6D17" w:rsidRDefault="00000000">
      <w:r>
        <w:t>The development of autonomous systems has also led to the creation of new industries such as ride-hailing services like Uber and Lyft, which use self-driving vehicles to transport passengers. These companies have disrupted traditional taxi services and provided a more efficient and cost-effective way of getting around cities.</w:t>
      </w:r>
    </w:p>
    <w:p w14:paraId="675F35C3" w14:textId="77777777" w:rsidR="007C6D17" w:rsidRDefault="00000000">
      <w:r>
        <w:lastRenderedPageBreak/>
        <w:t>However, the development of robotics and autonomous systems also raises concerns about job displacement, data privacy, and cybersecurity. As these machines become more prevalent in our daily lives, it is essential that we address these concerns and develop regulations to ensure their safe deployment.</w:t>
      </w:r>
    </w:p>
    <w:p w14:paraId="4A9E5C85" w14:textId="77777777" w:rsidR="007C6D17" w:rsidRDefault="00000000">
      <w:r>
        <w:t>In addition, there are ethical considerations when it comes to the use of autonomous systems. For instance, if a self-driving car is involved in an accident, who should be held responsible? The manufacturer, the owner, or the person programming the vehicle?</w:t>
      </w:r>
    </w:p>
    <w:p w14:paraId="38503CA0" w14:textId="77777777" w:rsidR="007C6D17" w:rsidRDefault="00000000">
      <w:r>
        <w:t>Despite challenges, robotics and autonomous systems have the potential to revolutionize various industries and improve our daily lives. With continued development and refinement, it's crucial that we consider ethical implications and work towards creating a safe and efficient deployment.</w:t>
      </w:r>
    </w:p>
    <w:p w14:paraId="79328596" w14:textId="77777777" w:rsidR="007C6D17" w:rsidRDefault="00000000">
      <w:r>
        <w:t>The development of robots and autonomous systems has also led to the creation of new industries such as robotics manufacturing, which provides jobs and stimulates local economies. These machines have also enabled us to explore previously inaccessible environments, such as space, where they can perform tasks that are too hazardous or time-consuming for humans.</w:t>
      </w:r>
    </w:p>
    <w:p w14:paraId="223BC5ED" w14:textId="77777777" w:rsidR="007C6D17" w:rsidRDefault="00000000">
      <w:pPr>
        <w:pStyle w:val="Heading2"/>
      </w:pPr>
      <w:r>
        <w:t>Human-AI Collaboration and Trust</w:t>
      </w:r>
      <w:bookmarkStart w:id="637" w:name="7.4.8"/>
      <w:bookmarkEnd w:id="637"/>
    </w:p>
    <w:p w14:paraId="6A24E74B" w14:textId="77777777" w:rsidR="007C6D17" w:rsidRDefault="00000000">
      <w:r>
        <w:t>As artificial intelligence becomes increasingly sophisticated, it's essential to consider one crucial aspect: human-ai collaboration and trust. As AI systems become more complex, they will inevitably require collaboration with humans to achieve their full potential. However, this raises concerns about trust - can we truly rely on machines to work alongside us?</w:t>
      </w:r>
    </w:p>
    <w:p w14:paraId="24CA0C0D" w14:textId="77777777" w:rsidR="007C6D17" w:rsidRDefault="00000000">
      <w:r>
        <w:t>To address these questions, let's first examine the current state of AI-human collaboration. While AI systems are capable of processing vast amounts of data and performing complex tasks, they often lack the intuition and creativity that humans bring to the table. This is why human-ai collaboration can be incredibly powerful, as it allows us to leverage the strengths of both worlds.</w:t>
      </w:r>
    </w:p>
    <w:p w14:paraId="763D2676" w14:textId="77777777" w:rsidR="007C6D17" w:rsidRDefault="00000000">
      <w:r>
        <w:t>One example of successful human-ai collaboration is in the field of medical diagnosis. AI algorithms can quickly analyze vast amounts of patient data, identifying potential issues and suggesting treatment options. However, a human doctor is still needed to interpret these findings, make a final diagnosis, and develop a personalized treatment plan. This collaborative approach not only improves diagnostic accuracy but also enables more effective communication between healthcare professionals and patients.</w:t>
      </w:r>
    </w:p>
    <w:p w14:paraId="22F9719C" w14:textId="77777777" w:rsidR="007C6D17" w:rsidRDefault="00000000">
      <w:r>
        <w:t>Another area where human-ai collaboration has shown promise is in the field of data analysis. AI systems can rapidly process and analyze massive datasets, identifying trends and patterns that would be difficult for humans to detect on their own. However, a human analyst is still required to interpret these findings, ask questions, and develop actionable insights.</w:t>
      </w:r>
    </w:p>
    <w:p w14:paraId="568820FF" w14:textId="77777777" w:rsidR="007C6D17" w:rsidRDefault="00000000">
      <w:r>
        <w:t>Despite the benefits of human-ai collaboration, there are concerns about trust - can we truly rely on machines to work alongside us? The answer lies in understanding the nature of AI systems themselves. AI algorithms are designed to follow specific rules and patterns, which allows them to perform tasks efficiently but also limits their ability to understand nuance, context, and subtlety.</w:t>
      </w:r>
    </w:p>
    <w:p w14:paraId="3F66C0BC" w14:textId="77777777" w:rsidR="007C6D17" w:rsidRDefault="00000000">
      <w:r>
        <w:lastRenderedPageBreak/>
        <w:t>This is why human oversight and control are crucial when it comes to human-ai collaboration. By working together with humans, AI systems can learn from our experiences, adapt to new situations, and develop more sophisticated decision-making capabilities.</w:t>
      </w:r>
    </w:p>
    <w:p w14:paraId="63FCCDED" w14:textId="77777777" w:rsidR="007C6D17" w:rsidRDefault="00000000">
      <w:r>
        <w:t>However, even with proper human oversight and control, there will always be a level of uncertainty when working with AI systems. This is why it's essential to establish clear guidelines and protocols for AI-human collaboration, ensuring that both parties are working together effectively and efficiently.</w:t>
      </w:r>
    </w:p>
    <w:p w14:paraId="7474F0EF" w14:textId="77777777" w:rsidR="007C6D17" w:rsidRDefault="00000000">
      <w:r>
        <w:t>To build trust between humans and AI systems, we must also address the issue of transparency - can we understand how AI algorithms make decisions? By providing explainable AI models, we can ensure that humans have a deeper understanding of the decision-making process and can identify potential biases or errors.</w:t>
      </w:r>
    </w:p>
    <w:p w14:paraId="454BF9FC" w14:textId="77777777" w:rsidR="007C6D17" w:rsidRDefault="00000000">
      <w:r>
        <w:t>Furthermore, it's essential to establish clear communication protocols for human-ai collaboration. This includes developing common languages, using standardized interfaces, and establishing clear roles and responsibilities.</w:t>
      </w:r>
    </w:p>
    <w:p w14:paraId="0EC20773" w14:textId="77777777" w:rsidR="007C6D17" w:rsidRDefault="00000000">
      <w:r>
        <w:t>In the future, as AI systems become increasingly sophisticated, we will need to continue addressing concerns about trust and transparency in human-ai collaboration. By working together with humans and AI systems, we can unlock new possibilities for innovation, creativity, and progress.</w:t>
      </w:r>
    </w:p>
    <w:p w14:paraId="44A48485" w14:textId="77777777" w:rsidR="007C6D17" w:rsidRDefault="00000000">
      <w:r>
        <w:t>By acknowledging the challenges of building trust between humans and AI systems, we can create a more harmonious relationship between our species, one where humans and AI systems work together seamlessly to achieve greatness.</w:t>
      </w:r>
    </w:p>
    <w:p w14:paraId="767CAF91" w14:textId="77777777" w:rsidR="007C6D17" w:rsidRDefault="00000000">
      <w:pPr>
        <w:pStyle w:val="Heading2"/>
      </w:pPr>
      <w:r>
        <w:t>Ethical Considerations in AI Development</w:t>
      </w:r>
      <w:bookmarkStart w:id="638" w:name="7.4.9"/>
      <w:bookmarkEnd w:id="638"/>
    </w:p>
    <w:p w14:paraId="286831EE" w14:textId="77777777" w:rsidR="007C6D17" w:rsidRDefault="00000000">
      <w:r>
        <w:t>The development of artificial intelligence (AI) has raised numerous ethical concerns that cannot be ignored. The AI becomes increasingly integrated into various aspects of our lives, it is essential to consider the potential consequences and implications on society as a whole. This section will explore some of the key ethical considerations in AI development.</w:t>
      </w:r>
    </w:p>
    <w:p w14:paraId="405052A6" w14:textId="77777777" w:rsidR="007C6D17" w:rsidRDefault="00000000">
      <w:r>
        <w:t>One of the primary concerns surrounding AI is the risk of bias and discrimination. Machine learning algorithms are only as good as the data they are trained on, which can be inherently biased. For instance, facial recognition systems have been shown to perform worse for darker-skinned individuals, highlighting the potential for discriminatory outcomes. To mitigate this risk, developers must ensure that their AI systems are trained on diverse and representative datasets.</w:t>
      </w:r>
    </w:p>
    <w:p w14:paraId="647F8651" w14:textId="77777777" w:rsidR="007C6D17" w:rsidRDefault="00000000">
      <w:r>
        <w:t>Another critical ethical consideration is job displacement. As AI takes over tasks previously performed by humans, there is a concern that it will lead to widespread unemployment. While AI may augment certain jobs, others will become obsolete. Governments and policymakers must develop strategies to support workers who lose their jobs due to automation, such as retraining programs or providing financial assistance.</w:t>
      </w:r>
    </w:p>
    <w:p w14:paraId="0B50AD5E" w14:textId="77777777" w:rsidR="007C6D17" w:rsidRDefault="00000000">
      <w:r>
        <w:t xml:space="preserve">The concept of accountability is another ethical consideration in AI development. As AI systems make decisions without human oversight, it becomes increasingly difficult to determine responsibility when things go wrong. This raises questions about liability and the need for transparency in AI decision-making processes. Developers must ensure that their </w:t>
      </w:r>
      <w:r>
        <w:lastRenderedPageBreak/>
        <w:t>AI systems are designed with accountability in mind, allowing for clear identification of causality and potential consequences.</w:t>
      </w:r>
    </w:p>
    <w:p w14:paraId="31179DC1" w14:textId="77777777" w:rsidR="007C6D17" w:rsidRDefault="00000000">
      <w:r>
        <w:t>The potential misuse of AI is another significant ethical concern. As AI becomes more pervasive, it creates new opportunities for malicious actors to exploit vulnerabilities or manipulate systems for their gain. Governments and developers must work together to establish robust security protocols and safeguards against malicious use.</w:t>
      </w:r>
    </w:p>
    <w:p w14:paraId="720BCE33" w14:textId="77777777" w:rsidR="007C6D17" w:rsidRDefault="00000000">
      <w:r>
        <w:t>The ethics surrounding AI development also extend to issues of privacy and data protection. With the increasing reliance on AI-driven systems, there is a growing concern about the collection, storage, and usage of personal data. Developers must prioritize transparency and consent in data handling practices to ensure that individuals' private information remains secure.</w:t>
      </w:r>
    </w:p>
    <w:p w14:paraId="49F2799B" w14:textId="77777777" w:rsidR="007C6D17" w:rsidRDefault="00000000">
      <w:r>
        <w:t>AI's potential impact on human relationships and social structures is another area of ethical consideration. As AI becomes more integrated into our daily lives, it may alter how we interact with each other and potentially exacerbate existing social issues such as loneliness or isolation. Developers must consider the long-term implications of their creations and work to ensure that they positively contribute to society.</w:t>
      </w:r>
    </w:p>
    <w:p w14:paraId="76300B8B" w14:textId="77777777" w:rsidR="007C6D17" w:rsidRDefault="00000000">
      <w:r>
        <w:t>The development of AI also raises questions about the potential exploitation of vulnerable populations. For instance, AI-powered systems could be used to perpetuate harmful stereotypes or biases, further marginalizing already disadvantaged groups. Developers must prioritize inclusivity and diversity in AI design and testing processes to prevent these outcomes.</w:t>
      </w:r>
    </w:p>
    <w:p w14:paraId="2C37C457" w14:textId="77777777" w:rsidR="007C6D17" w:rsidRDefault="00000000">
      <w:r>
        <w:t>Finally, there is the issue of AI's potential impact on human autonomy and agency. As AI becomes more autonomous, it raises questions about whether humans will retain control over their own lives and decisions. Developers must consider the long-term implications of their creations and work to ensure that they do not undermine human dignity or autonomy.</w:t>
      </w:r>
    </w:p>
    <w:p w14:paraId="72740635" w14:textId="77777777" w:rsidR="007C6D17" w:rsidRDefault="00000000">
      <w:r>
        <w:t>In considering these ethical concerns, developers can take several steps to mitigate potential negative impacts. These include prioritizing transparency and accountability in AI design and testing processes, ensuring diverse and representative datasets, and developing robust security protocols against malicious use. Governments and policymakers must also develop strategies to support workers affected by job displacement and work to establish robust regulations for AI development.</w:t>
      </w:r>
    </w:p>
    <w:p w14:paraId="681F1FD4" w14:textId="77777777" w:rsidR="007C6D17" w:rsidRDefault="00000000">
      <w:r>
        <w:t>By prioritizing these considerations, developers can create AI systems that positively contribute to society while minimizing potential negative impacts.</w:t>
      </w:r>
    </w:p>
    <w:p w14:paraId="0D14FC88" w14:textId="77777777" w:rsidR="007C6D17" w:rsidRDefault="00000000">
      <w:pPr>
        <w:pStyle w:val="Heading2"/>
      </w:pPr>
      <w:r>
        <w:t>Future Directions in Artificial Intelligence</w:t>
      </w:r>
      <w:bookmarkStart w:id="639" w:name="7.4.10"/>
      <w:bookmarkEnd w:id="639"/>
    </w:p>
    <w:p w14:paraId="7928B230" w14:textId="77777777" w:rsidR="007C6D17" w:rsidRDefault="00000000">
      <w:r>
        <w:t>The pace at which AI has evolved over the past decade is nothing short of remarkable, and as we look to the years ahead, it's crucial that we drive innovation while ensuring responsible development.</w:t>
      </w:r>
    </w:p>
    <w:p w14:paraId="2948D1E7" w14:textId="77777777" w:rsidR="007C6D17" w:rsidRDefault="00000000">
      <w:r>
        <w:t>One area where AI is expected to make significant strides is in its application to healthcare. As the global population continues to age, the need for more efficient and effective medical diagnosis and treatment options will only grow. AI-powered diagnostic tools have already shown promise in identifying diseases such as diabetic retinopathy, and we can expect to see further advancements in this space.</w:t>
      </w:r>
    </w:p>
    <w:p w14:paraId="69A94523" w14:textId="77777777" w:rsidR="007C6D17" w:rsidRDefault="00000000">
      <w:r>
        <w:lastRenderedPageBreak/>
        <w:t>Another area where AI is poised to make a significant impact is in environmental sustainability. As concern over climate change continues to grow, AI has the potential to play a critical role in helping us mitigate its effects. From optimizing energy consumption to predicting weather patterns, AI can help us make data-Driven decisions that support a more sustainable future.</w:t>
      </w:r>
    </w:p>
    <w:p w14:paraId="1DCE2EBA" w14:textId="77777777" w:rsidR="007C6D17" w:rsidRDefault="00000000">
      <w:r>
        <w:t>In addition to these areas, AI will also continue to transform industries such as finance and education. In finance, AI-powered trading platforms have already shown significant gains in terms of efficiency and accuracy, and we can expect to see further advancements in this space. Similarly, AI-POWERED educational tools have the potential to revolutionize the way we learn, providing personalized instruction and real-time feedback.</w:t>
      </w:r>
    </w:p>
    <w:p w14:paraId="09E35557" w14:textId="77777777" w:rsidR="007C6D17" w:rsidRDefault="00000000">
      <w:r>
        <w:t>As AI continues to evolve, it's essential that we also focus on ensuring its responsible development. This includes addressing concerns around job displacement, data privacy, and bias in AI systems. It's crucial that we prioritize transparency and accountability in AI decision-making processes, and ensure that the benefits of this technology are shared equitably among all members of society.</w:t>
      </w:r>
    </w:p>
    <w:p w14:paraId="714D8DD2" w14:textId="77777777" w:rsidR="007C6D17" w:rsidRDefault="00000000">
      <w:r>
        <w:t>In terms of specific technological advancements that will shape the future of AI, we can expect to see further development in areas such as natural language processing, computer vision, and reinforcement learning. These advancements will enable AI systems to better understand human communication, perceive their environment more accurately, and learn from experience.</w:t>
      </w:r>
    </w:p>
    <w:p w14:paraId="4746995D" w14:textId="77777777" w:rsidR="007C6D17" w:rsidRDefault="00000000">
      <w:r>
        <w:t>Furthermore, the integration of AI with other emerging technologies such as blockchain, quantum computing, and biotechnology will also drive innovation and transformation. The potential applications of these technologies are vast and varied, and we can expect to see significant breakthroughs in fields such as healthcare, finance, and education.</w:t>
      </w:r>
    </w:p>
    <w:p w14:paraId="7A766A29" w14:textId="77777777" w:rsidR="007C6D17" w:rsidRDefault="00000000">
      <w:r>
        <w:t>The future of AI holds significant promise for transforming our world in countless ways. From improving healthcare outcomes to driving environmental sustainability, AI has the potential to make a profound impact on our lives. By prioritizing collaboration and coordination across industries and disciplines, we can ensure that its development is responsible and sustainable, and that its benefits are shared equitably among all members of society.</w:t>
      </w:r>
    </w:p>
    <w:p w14:paraId="2BD39DE2" w14:textId="77777777" w:rsidR="007C6D17" w:rsidRDefault="00000000">
      <w:r>
        <w:br w:type="page"/>
      </w:r>
    </w:p>
    <w:p w14:paraId="705CABA9" w14:textId="77777777" w:rsidR="007C6D17" w:rsidRDefault="00000000">
      <w:pPr>
        <w:pStyle w:val="Heading1"/>
      </w:pPr>
      <w:r>
        <w:lastRenderedPageBreak/>
        <w:t>Chapter 65: Networking, Distributed Systems, and Cloud Computing</w:t>
      </w:r>
    </w:p>
    <w:p w14:paraId="2E3253F4" w14:textId="77777777" w:rsidR="007C6D17" w:rsidRDefault="00000000">
      <w:pPr>
        <w:pStyle w:val="Heading2"/>
      </w:pPr>
      <w:r>
        <w:t>Network Fundamentals and Protocols</w:t>
      </w:r>
      <w:bookmarkStart w:id="640" w:name="7.5.1"/>
      <w:bookmarkEnd w:id="640"/>
    </w:p>
    <w:p w14:paraId="5BCB7E26" w14:textId="77777777" w:rsidR="007C6D17" w:rsidRDefault="00000000">
      <w:r>
        <w:t>As we delve into the realm of computer networks, it's essential to establish a solid foundation in network fundamentals and protocols. At its core, networking revolves around the concept of communication between devices, with each device having its unique identifier, known as an IP address.</w:t>
      </w:r>
    </w:p>
    <w:p w14:paraId="28B34EB9" w14:textId="77777777" w:rsidR="007C6D17" w:rsidRDefault="00000000">
      <w:r>
        <w:t>The Internet Protocol (IP) is the primary protocol governing data transmission over the internet. IP operates at layer 3 of the OSI model, responsible for routing packets between devices based on their destination IP addresses. This process involves breaking down large data chunks into smaller packets, each containing a header and payload. Packets are then transmitted through networks, where they're reassembled into their original form.</w:t>
      </w:r>
    </w:p>
    <w:p w14:paraId="01DFDDA9" w14:textId="77777777" w:rsidR="007C6D17" w:rsidRDefault="00000000">
      <w:r>
        <w:t>A critical component of IP is subnetting, which involves dividing an IP address range into smaller subnets for efficient routing and addressing. Subnet masks determine the scope of each subnet, ensuring devices within that subnet can communicate effectively.</w:t>
      </w:r>
    </w:p>
    <w:p w14:paraId="044756B1" w14:textId="77777777" w:rsidR="007C6D17" w:rsidRDefault="00000000">
      <w:r>
        <w:t>Another essential protocol in networking is the Transmission Control Protocol (TCP). Operating at layer 4 of the OSI model, TCP ensures reliable data transfer by providing features like segmentation, reassembly, and error correction. It's responsible for maintaining a consistent connection between sender and receiver devices, guaranteeing that data packets arrive in the correct order.</w:t>
      </w:r>
    </w:p>
    <w:p w14:paraId="3FD583EB" w14:textId="77777777" w:rsidR="007C6D17" w:rsidRDefault="00000000">
      <w:r>
        <w:t>The User Datagram Protocol (UDP) is another fundamental protocol in networking, operating at layer 4 of the OSI model alongside TCP. UDP prioritizes speed over reliability, making it suitable for applications requiring real-time communication, such as online gaming or video streaming. Unlike TCP, UDP doesn't guarantee packet delivery or reassembly, relying on the application layer to handle these tasks.</w:t>
      </w:r>
    </w:p>
    <w:p w14:paraId="7D32A102" w14:textId="77777777" w:rsidR="007C6D17" w:rsidRDefault="00000000">
      <w:r>
        <w:t>The Internet Control Message Protocol (ICMP) is a crucial protocol in networking, operating at layer 3 of the OSI model alongside IP. ICMP is used for error-reporting and diagnostic purposes, helping network administrators troubleshoot connectivity issues by providing information about packet transmission and loss.</w:t>
      </w:r>
    </w:p>
    <w:p w14:paraId="1A57CFB3" w14:textId="77777777" w:rsidR="007C6D17" w:rsidRDefault="00000000">
      <w:r>
        <w:t>The Domain Name System (DNS) plays a vital role in modern networking, facilitating human-readable domain names to IP addresses. When a user types in a URL or email address, the DNS client resolves the query by asking a series of DNS servers to provide the corresponding IP address.</w:t>
      </w:r>
    </w:p>
    <w:p w14:paraId="35C7D72D" w14:textId="77777777" w:rsidR="007C6D17" w:rsidRDefault="00000000">
      <w:r>
        <w:t>In addition to these core protocols, other essential network fundamentals include:</w:t>
      </w:r>
    </w:p>
    <w:p w14:paraId="4E96A852" w14:textId="77777777" w:rsidR="007C6D17" w:rsidRDefault="00000000">
      <w:r>
        <w:t>* Network topologies: Physical and logical arrangements of devices and connections within a network.</w:t>
      </w:r>
      <w:r>
        <w:br/>
        <w:t>* Network layers: The OSI model's seven layers, each responsible for specific functions in data transmission and reception.</w:t>
      </w:r>
      <w:r>
        <w:br/>
        <w:t>* Network addressing: IP addresses, subnet masks, and routing decisions that enable devices to communicate effectively.</w:t>
      </w:r>
    </w:p>
    <w:p w14:paraId="04C43CDE" w14:textId="77777777" w:rsidR="007C6D17" w:rsidRDefault="00000000">
      <w:r>
        <w:t>A solid understanding of these fundamental concepts and protocols is essential for building efficient, reliable, and secure networks. Devices can now communicate effectively, and the world of computer networking has been shaped by these basics in our online experiences.</w:t>
      </w:r>
    </w:p>
    <w:p w14:paraId="775FB36A" w14:textId="77777777" w:rsidR="007C6D17" w:rsidRDefault="00000000">
      <w:pPr>
        <w:pStyle w:val="Heading2"/>
      </w:pPr>
      <w:r>
        <w:lastRenderedPageBreak/>
        <w:t>Network Architecture and Topology</w:t>
      </w:r>
      <w:bookmarkStart w:id="641" w:name="7.5.2"/>
      <w:bookmarkEnd w:id="641"/>
    </w:p>
    <w:p w14:paraId="2D72CE23" w14:textId="77777777" w:rsidR="007C6D17" w:rsidRDefault="00000000">
      <w:r>
        <w:t>Network architecture and topology are fundamental concepts in computer networking that define the structure and organization of a network. A well-Designed network architecture and topology enable efficient communication, reliable data transfer, and seamless collaboration among devices and applications.</w:t>
      </w:r>
    </w:p>
    <w:p w14:paraId="285AEC75" w14:textId="77777777" w:rsidR="007C6D17" w:rsidRDefault="00000000">
      <w:r>
        <w:t>A network architecture refers to the overall design and organization of a network's components, including hardware, software, and protocols. It defines how different parts of the network interact with each other and how they work together to achieve specific goals. A good network architecture should be scalable, flexible, and able to adapt to changing needs and technologies.</w:t>
      </w:r>
    </w:p>
    <w:p w14:paraId="432E12E1" w14:textId="77777777" w:rsidR="007C6D17" w:rsidRDefault="00000000">
      <w:r>
        <w:t>On the other hand, network topology refers to the physical or logical structure of a network. It describes how devices are connected to each other and how data flows through the network. There are several types of network topologies, including:</w:t>
      </w:r>
    </w:p>
    <w:p w14:paraId="59971B6D" w14:textId="77777777" w:rsidR="007C6D17" w:rsidRDefault="00000000">
      <w:r>
        <w:t>1. Bus topology: In this type of topology, all devices are connected to a single cable or backbone. This is often used in older networks that were designed for simpler communication needs.</w:t>
      </w:r>
    </w:p>
    <w:p w14:paraId="15040EB3" w14:textId="77777777" w:rsidR="007C6D17" w:rsidRDefault="00000000">
      <w:r>
        <w:t>2. Star topology: A star topology features a central device, such as a hub or switch, that connects multiple devices together. This is a common and popular topology due to its ease of implementation and scalability.</w:t>
      </w:r>
    </w:p>
    <w:p w14:paraId="57B4A44B" w14:textId="77777777" w:rsidR="007C6D17" w:rsidRDefault="00000000">
      <w:r>
        <w:t>3. Ring topology: In this type of topology, each device is connected to the next one in a circular configuration. Data flows around the ring until it reaches its destination.</w:t>
      </w:r>
    </w:p>
    <w:p w14:paraId="480FC516" w14:textId="77777777" w:rsidR="007C6D17" w:rsidRDefault="00000000">
      <w:r>
        <w:t>4. Mesh topology: A mesh topology features multiple connections between devices, allowing data to flow through the network in multiple paths. This provides redundant paths and increased reliability.</w:t>
      </w:r>
    </w:p>
    <w:p w14:paraId="2008AFCA" w14:textId="77777777" w:rsidR="007C6D17" w:rsidRDefault="00000000">
      <w:r>
        <w:t>5. Tree topology: In this type of topology, there is a central device that connects multiple devices together, with each device connected to one another in a hierarchical structure.</w:t>
      </w:r>
    </w:p>
    <w:p w14:paraId="084CA736" w14:textId="77777777" w:rsidR="007C6D17" w:rsidRDefault="00000000">
      <w:r>
        <w:t>6. Hybrid topology: Many networks use a combination of different topologies, such as a star-bus hybrid or a mesh-ring hybrid. This allows for greater flexibility and adaptability to changing network needs.</w:t>
      </w:r>
    </w:p>
    <w:p w14:paraId="7FB77963" w14:textId="77777777" w:rsidR="007C6D17" w:rsidRDefault="00000000">
      <w:r>
        <w:t>When designing a network architecture and topology, several factors must be considered. These include:</w:t>
      </w:r>
    </w:p>
    <w:p w14:paraId="3CB8C2B3" w14:textId="77777777" w:rsidR="007C6D17" w:rsidRDefault="00000000">
      <w:r>
        <w:t>1. Network size: A larger network will require more complex design and infrastructure.</w:t>
      </w:r>
    </w:p>
    <w:p w14:paraId="171230E9" w14:textId="77777777" w:rsidR="007C6D17" w:rsidRDefault="00000000">
      <w:r>
        <w:t>2. Network use: The type of applications and services being used on the network can greatly impact its design and functionality.</w:t>
      </w:r>
    </w:p>
    <w:p w14:paraId="2FEB12FE" w14:textId="77777777" w:rsidR="007C6D17" w:rsidRDefault="00000000">
      <w:r>
        <w:t>3. Security: Network security is critical to protect against unauthorized access and data breaches.</w:t>
      </w:r>
    </w:p>
    <w:p w14:paraId="68446486" w14:textId="77777777" w:rsidR="007C6D17" w:rsidRDefault="00000000">
      <w:r>
        <w:t>4. Scalability: A well-Designed network should be able to adapt to changing needs and technology advancements.</w:t>
      </w:r>
    </w:p>
    <w:p w14:paraId="22D1691C" w14:textId="77777777" w:rsidR="007C6D17" w:rsidRDefault="00000000">
      <w:r>
        <w:t>5. Cost: Budget constraints must also be considered when designing a network architecture and topology.</w:t>
      </w:r>
    </w:p>
    <w:p w14:paraId="56BA1762" w14:textId="77777777" w:rsidR="007C6D17" w:rsidRDefault="00000000">
      <w:r>
        <w:t>6. Reliability: The network's reliability and redundancy are crucial in ensuring that it can continue to function even if one or more devices fail.</w:t>
      </w:r>
    </w:p>
    <w:p w14:paraId="3C1FFDFE" w14:textId="77777777" w:rsidR="007C6D17" w:rsidRDefault="00000000">
      <w:r>
        <w:lastRenderedPageBreak/>
        <w:t>7. Maintenance: Network maintenance is critical for troubleshooting, updating, and upgrading the network.</w:t>
      </w:r>
    </w:p>
    <w:p w14:paraId="325FC8A0" w14:textId="77777777" w:rsidR="007C6D17" w:rsidRDefault="00000000">
      <w:r>
        <w:t>8. Interoperability: Networks often need to communicate with other networks or devices, making interoperability a key consideration.</w:t>
      </w:r>
    </w:p>
    <w:p w14:paraId="1FA06351" w14:textId="77777777" w:rsidR="007C6D17" w:rsidRDefault="00000000">
      <w:r>
        <w:t>In today's fast-paced and ever-changing technology landscape, having a solid understanding of network architecture and topology is crucial for designing, implementing, and managing effective computer networks that meet specific needs and goals. By carefully considering these factors, designers can create robust and efficient networks that support the evolving demands of users and applications.</w:t>
      </w:r>
    </w:p>
    <w:p w14:paraId="670ECEF3" w14:textId="77777777" w:rsidR="007C6D17" w:rsidRDefault="00000000">
      <w:pPr>
        <w:pStyle w:val="Heading2"/>
      </w:pPr>
      <w:r>
        <w:t>Distributed Systems and Peer-to-Peer Networks</w:t>
      </w:r>
      <w:bookmarkStart w:id="642" w:name="7.5.3"/>
      <w:bookmarkEnd w:id="642"/>
    </w:p>
    <w:p w14:paraId="3E2626C8" w14:textId="77777777" w:rsidR="007C6D17" w:rsidRDefault="00000000">
      <w:r>
        <w:t>Distributed systems and peer-to-peer networks are crucial components of modern computing infrastructure, enabling the sharing of resources and collaboration between devices. A distributed system is a network of computers that work together to achieve a common goal, often by dividing tasks among individual nodes. Peer-to-peer networks, on the other hand, are decentralized networks where each node acts as both a client and a server, providing equal access to shared resources.</w:t>
      </w:r>
    </w:p>
    <w:p w14:paraId="58AA8CB7" w14:textId="77777777" w:rsidR="007C6D17" w:rsidRDefault="00000000">
      <w:r>
        <w:t>One of the primary benefits of distributed systems is their ability to provide scalability and fault tolerance. By distributing tasks across multiple nodes, a system can handle increased workloads without suffering from performance degradation or downtime. Additionally, if one node fails or becomes unavailable, other nodes can continue to function and provide services without interruption.</w:t>
      </w:r>
    </w:p>
    <w:p w14:paraId="21E51BF4" w14:textId="77777777" w:rsidR="007C6D17" w:rsidRDefault="00000000">
      <w:r>
        <w:t>Peer-to-peer networks offer similar advantages, as they allow devices to act independently while still collaborating with others. This decentralized architecture enables more flexible and adaptive network configurations, as well as reduced reliance on a single point of failure. Peer-to-peer networks are particularly useful in applications where data sharing or collaboration is essential, such as file-sharing systems like BitTorrent.</w:t>
      </w:r>
    </w:p>
    <w:p w14:paraId="6D6E2073" w14:textId="77777777" w:rsidR="007C6D17" w:rsidRDefault="00000000">
      <w:r>
        <w:t>One notable example of distributed systems is the BitTorrent protocol, which utilizes peer-to-peer networking to facilitate large-scale file transfer and sharing. In this system, users act as both clients and servers, sharing files with each other while also downloading pieces of the same files from other nodes. This decentralized approach enables fast and efficient data transfer, even in the presence of network congestion or node failures.</w:t>
      </w:r>
    </w:p>
    <w:p w14:paraId="34DFE08D" w14:textId="77777777" w:rsidR="007C6D17" w:rsidRDefault="00000000">
      <w:r>
        <w:t>Another important application of distributed systems is cloud computing. Cloud providers use distributed systems to manage vast amounts of storage and processing capacity, allowing users to access these resources on-demand through the internet. By distributing workloads across multiple nodes, cloud providers can ensure high availability, scalability, and performance, while also reducing costs associated with maintaining large-scale infrastructure.</w:t>
      </w:r>
    </w:p>
    <w:p w14:paraId="0BB655F8" w14:textId="77777777" w:rsidR="007C6D17" w:rsidRDefault="00000000">
      <w:r>
        <w:t xml:space="preserve">The design and implementation of distributed systems and peer-to-peer networks require careful consideration of several key factors. First, network topology and architecture must be carefully planned to optimize communication between nodes and minimize latency. Second, distributed algorithms and protocols need to be developed or adapted to ensure efficient data sharing, synchronization, and fault tolerance. Third, robust security </w:t>
      </w:r>
      <w:r>
        <w:lastRenderedPageBreak/>
        <w:t>mechanisms must be implemented to protect against potential threats, such as node compromise or denial-of-service attacks.</w:t>
      </w:r>
    </w:p>
    <w:p w14:paraId="6D0CCF47" w14:textId="77777777" w:rsidR="007C6D17" w:rsidRDefault="00000000">
      <w:r>
        <w:t>Some notable challenges in designing and implementing distributed systems include ensuring consistency and atomicity of shared data, handling node failures and communication disruptions, and addressing issues related to latency, scalability, and fairness. Peer-to-peer networks present additional complexities, such as managing node discovery, connection establishment, and resource allocation.</w:t>
      </w:r>
    </w:p>
    <w:p w14:paraId="1F78BBE0" w14:textId="77777777" w:rsidR="007C6D17" w:rsidRDefault="00000000">
      <w:r>
        <w:t>To overcome these challenges, researchers and developers have proposed various solutions, including the use of distributed hash tables, gossip protocols, and Byzantine fault-tolerant algorithms. These innovations enable more robust and efficient distributed systems and peer-to-peer networks, capable of handling complex topologies and diverse application scenarios.</w:t>
      </w:r>
    </w:p>
    <w:p w14:paraId="75CC3532" w14:textId="77777777" w:rsidR="007C6D17" w:rsidRDefault="00000000">
      <w:r>
        <w:t>Computing infrastructure continues to evolve, and distributed systems and peer-to-peer networks will likely play increasingly important roles in enabling collaboration, sharing, and communication between devices. By understanding the principles and challenges associated with these technologies, developers can create more efficient, scalable, and secure distributed systems and peer-to-peer networks, driving innovation and progress in various fields and industries.</w:t>
      </w:r>
    </w:p>
    <w:p w14:paraId="3621C18A" w14:textId="77777777" w:rsidR="007C6D17" w:rsidRDefault="00000000">
      <w:pPr>
        <w:pStyle w:val="Heading2"/>
      </w:pPr>
      <w:r>
        <w:t>Cloud Computing Platforms and Services</w:t>
      </w:r>
      <w:bookmarkStart w:id="643" w:name="7.5.4"/>
      <w:bookmarkEnd w:id="643"/>
    </w:p>
    <w:p w14:paraId="480AA712" w14:textId="77777777" w:rsidR="007C6D17" w:rsidRDefault="00000000">
      <w:r>
        <w:t>Cloud computing platforms and services have revolutionized the way we store, process, and retrieve data. By providing on-demand access to a shared pool of configurable computing resources, such as servers, storage, databases, analytics, and intelligence, cloud computing has enabled organizations to reduce costs, increase agility, and improve collaboration.</w:t>
      </w:r>
    </w:p>
    <w:p w14:paraId="5BB83282" w14:textId="77777777" w:rsidR="007C6D17" w:rsidRDefault="00000000">
      <w:r>
        <w:t>One of the most popular cloud computing platforms is Amazon Web Services (AWS). Launched in 2002, AWS was one of the first cloud computing services to gain widespread adoption. Today, it is considered one of the leading cloud computing platforms, offering a wide range of services including compute, storage, database, analytics, machine learning, and more.</w:t>
      </w:r>
    </w:p>
    <w:p w14:paraId="44767E51" w14:textId="77777777" w:rsidR="007C6D17" w:rsidRDefault="00000000">
      <w:r>
        <w:t>AWS provides a highly available and scalable infrastructure that allows organizations to quickly deploy new applications or scale existing ones as needed. Its services include Amazon Elastic Compute Cloud (EC2) for running virtual machines, Amazon Simple Storage Service (S3) for storing and retrieving data, and Amazon Relational Database Service (RDS) for managing relational databases.</w:t>
      </w:r>
    </w:p>
    <w:p w14:paraId="10D8C225" w14:textId="77777777" w:rsidR="007C6D17" w:rsidRDefault="00000000">
      <w:r>
        <w:t>Another major cloud computing platform is Microsoft Azure. Launched in 2010, Azure provides a comprehensive set of services for building, deploying, and managing applications and services through the Microsoft Cloud. Its services include Azure Virtual Machines for running virtual machines, Azure Storage for storing and retrieving data, and Azure SQL Database for managing relational databases.</w:t>
      </w:r>
    </w:p>
    <w:p w14:paraId="669CBB50" w14:textId="77777777" w:rsidR="007C6D17" w:rsidRDefault="00000000">
      <w:r>
        <w:t xml:space="preserve">Microsoft Azure also offers a range of artificial intelligence (AI) and machine learning (ML) services, including Azure Machine Learning for building, training, and deploying ML models, and Azure Cognitive Services for integrating AI capabilities into applications. These services </w:t>
      </w:r>
      <w:r>
        <w:lastRenderedPageBreak/>
        <w:t>enable organizations to build intelligent systems that can learn from data, recognize patterns, and make predictions or decisions.</w:t>
      </w:r>
    </w:p>
    <w:p w14:paraId="25CADCE8" w14:textId="77777777" w:rsidR="007C6D17" w:rsidRDefault="00000000">
      <w:r>
        <w:t>Google Cloud Platform is another prominent cloud computing platform. Launched in 2008, Google Cloud provides a suite of services for building, deploying, and managing applications and services through the Google Cloud infrastructure. Its services include Google Compute Engine for running virtual machines, Google Cloud Storage for storing and retrieving data, and Google Cloud SQL Database for managing relational databases.</w:t>
      </w:r>
    </w:p>
    <w:p w14:paraId="728978E2" w14:textId="77777777" w:rsidR="007C6D17" w:rsidRDefault="00000000">
      <w:r>
        <w:t>Google Cloud also offers a range of AI and ML services, including Google Cloud Machine Learning for building, training, and deploying ML models, and Google Cloud Vision API for integrating computer vision capabilities into applications. These services enable organizations to build intelligent systems that can recognize objects, people, and scenes from visual data.</w:t>
      </w:r>
    </w:p>
    <w:p w14:paraId="1EEF76AE" w14:textId="77777777" w:rsidR="007C6D17" w:rsidRDefault="00000000">
      <w:r>
        <w:t>IBM Cloud is another major cloud computing platform. Launched in 2015, IBM Cloud provides a suite of services for building, deploying, and managing applications and services through the IBM Cloud infrastructure. Its services include IBM Cloud Virtual Servers for running virtual machines, IBM Cloud Storage for storing and retrieving data, and IBM Cloud Database for managing relational databases.</w:t>
      </w:r>
    </w:p>
    <w:p w14:paraId="63A8BF5C" w14:textId="77777777" w:rsidR="007C6D17" w:rsidRDefault="00000000">
      <w:r>
        <w:t>IBM Cloud also offers a range of AI and ML services, including IBM Watson Studio for building, training, and deploying ML models, and IBM Watson Assistant for integrating AI capabilities into applications. These services enable organizations to build intelligent systems that can learn from data, recognize patterns, and make predictions or decisions.</w:t>
      </w:r>
    </w:p>
    <w:p w14:paraId="5BC21791" w14:textId="77777777" w:rsidR="007C6D17" w:rsidRDefault="00000000">
      <w:r>
        <w:t>The benefits of cloud computing platforms and services are numerous. They enable organizations to reduce costs by avoiding upfront capital expenditures, improve agility by quickly deploying new applications or scaling existing ones as needed, and increase collaboration by providing a single platform for multiple stakeholders.</w:t>
      </w:r>
    </w:p>
    <w:p w14:paraId="400F0C23" w14:textId="77777777" w:rsidR="007C6D17" w:rsidRDefault="00000000">
      <w:r>
        <w:t>Cloud computing platforms and services also provide a range of scalability options, enabling organizations to quickly adapt to changing business needs. They offer flexible pricing models that align with business needs, including pay-per-use, subscription-based, and upfront capital expenditure models.</w:t>
      </w:r>
    </w:p>
    <w:p w14:paraId="1C517B3A" w14:textId="77777777" w:rsidR="007C6D17" w:rsidRDefault="00000000">
      <w:r>
        <w:t>In addition, cloud computing platforms and services provide built-in security features that enable organizations to protect their data and applications from unauthorized access or malicious attacks. These features include encryption, firewalls, intrusion detection systems, and antivirus software.</w:t>
      </w:r>
    </w:p>
    <w:p w14:paraId="7CF111BF" w14:textId="77777777" w:rsidR="007C6D17" w:rsidRDefault="00000000">
      <w:r>
        <w:t>Finally, cloud computing platforms and services provide a range of support options, including online documentation, tutorials, and community forums, as well as 24/7 technical support and professional services. These options enable organizations to quickly resolve issues or get help when needed.</w:t>
      </w:r>
    </w:p>
    <w:p w14:paraId="4742B6A3" w14:textId="77777777" w:rsidR="007C6D17" w:rsidRDefault="00000000">
      <w:r>
        <w:t>With the ever-growing demand for on-demand access to configurable computing resources, these platforms and services are poised to continue driving business success.</w:t>
      </w:r>
    </w:p>
    <w:p w14:paraId="6565546B" w14:textId="77777777" w:rsidR="007C6D17" w:rsidRDefault="00000000">
      <w:pPr>
        <w:pStyle w:val="Heading2"/>
      </w:pPr>
      <w:r>
        <w:t>Virtualization and Containerization</w:t>
      </w:r>
      <w:bookmarkStart w:id="644" w:name="7.5.5"/>
      <w:bookmarkEnd w:id="644"/>
    </w:p>
    <w:p w14:paraId="7B647877" w14:textId="77777777" w:rsidR="007C6D17" w:rsidRDefault="00000000">
      <w:r>
        <w:t xml:space="preserve">Virtualization and containerization are two distinct but related technologies that have revolutionized the way we deploy, manage, and interact with software applications. At their </w:t>
      </w:r>
      <w:r>
        <w:lastRenderedPageBreak/>
        <w:t>core, both virtualization and containerization aim to abstract away underlying hardware complexities, allowing developers and IT professionals to focus on building and delivering software services rather than worrying about infrastructure.</w:t>
      </w:r>
    </w:p>
    <w:p w14:paraId="586E6723" w14:textId="77777777" w:rsidR="007C6D17" w:rsidRDefault="00000000">
      <w:r>
        <w:t>Virtualization is a technology that allows multiple operating systems (OS) to run on a single physical machine, each OS thinking it has the entire machine to itself. This is achieved through a layer of software called a hypervisor, which sits between the host machine's hardware and the guest OS. The hypervisor creates a virtualized environment for each guest OS, providing a sandboxed space where applications can run without interference from other OS instances.</w:t>
      </w:r>
    </w:p>
    <w:p w14:paraId="1E7797F0" w14:textId="77777777" w:rsidR="007C6D17" w:rsidRDefault="00000000">
      <w:r>
        <w:t>One of the primary benefits of virtualization is its ability to increase hardware utilization rates. By running multiple OS instances on a single physical machine, virtualization enables organizations to reduce their hardware footprint while still supporting a wide range of workloads and applications. This, in turn, leads to significant cost savings and increased resource efficiency.</w:t>
      </w:r>
    </w:p>
    <w:p w14:paraId="6D0C8D14" w14:textId="77777777" w:rsidR="007C6D17" w:rsidRDefault="00000000">
      <w:r>
        <w:t>Containerization is a more recent development that has gained immense popularity in the past decade. It involves running multiple isolated applications on top of a single OS instance, with each application packaged into its own self-contained environment called a container. Containers are lightweight and portable, making them an attractive alternative to virtual machines (VMs) for many use cases.</w:t>
      </w:r>
    </w:p>
    <w:p w14:paraId="158D2FA1" w14:textId="77777777" w:rsidR="007C6D17" w:rsidRDefault="00000000">
      <w:r>
        <w:t>Containerization is particularly well-suited for deploying microservices-based architectures, where multiple small services need to be run in isolation from one another. Containers provide a natural way to group related services together, enabling developers to build and deploy applications that are highly scalable, resilient, and easy to maintain.</w:t>
      </w:r>
    </w:p>
    <w:p w14:paraId="6468F499" w14:textId="77777777" w:rsidR="007C6D17" w:rsidRDefault="00000000">
      <w:r>
        <w:t>One of the key advantages of containerization is its ability to provide a consistent and predictable development environment across different deployment scenarios. By packaging each application into its own self-contained environment, containers enable developers to test and debug their code in isolation from other services, knowing exactly what dependencies and configurations are present.</w:t>
      </w:r>
    </w:p>
    <w:p w14:paraId="297C8BDE" w14:textId="77777777" w:rsidR="007C6D17" w:rsidRDefault="00000000">
      <w:r>
        <w:t>Another important benefit of containerization is its ability to streamline the deployment process for applications. Containers can be easily created, started, stopped, and deleted using standard operating system commands or specialized container orchestration tools like Kubernetes. This makes it simple to automate the deployment process and scale applications horizontally by adding more containers as needed.</w:t>
      </w:r>
    </w:p>
    <w:p w14:paraId="2A0E87E9" w14:textId="77777777" w:rsidR="007C6D17" w:rsidRDefault="00000000">
      <w:r>
        <w:t>Virtualization and containerization share a common goal: abstracting away underlying hardware complexities and providing a consistent development environment for application developers. While they serve different purposes, both technologies have revolutionized the way we deploy, manage, and interact with software applications.</w:t>
      </w:r>
    </w:p>
    <w:p w14:paraId="0A80BB55" w14:textId="77777777" w:rsidR="007C6D17" w:rsidRDefault="00000000">
      <w:r>
        <w:t>In recent years, there has been a growing trend towards combining virtualization and containerization to create hybrid environments that leverage the strengths of each technology. By running multiple containers on top of a single virtual machine, organizations can achieve the benefits of both technologies in a single environment.</w:t>
      </w:r>
    </w:p>
    <w:p w14:paraId="079F5C83" w14:textId="77777777" w:rsidR="007C6D17" w:rsidRDefault="00000000">
      <w:r>
        <w:t xml:space="preserve">For example, an organization might use a hypervisor like VMware vSphere or Microsoft Hyper-V to provide a virtualized environment for its developers, while also using </w:t>
      </w:r>
      <w:r>
        <w:lastRenderedPageBreak/>
        <w:t>containerization tools like Docker or Kubernetes to deploy and manage individual applications. This hybrid approach enables organizations to balance the need for isolation and portability with the benefits of virtualization.</w:t>
      </w:r>
    </w:p>
    <w:p w14:paraId="07ACBCA6" w14:textId="77777777" w:rsidR="007C6D17" w:rsidRDefault="00000000">
      <w:r>
        <w:t>By understanding these technologies and how they can be used together, developers and IT professionals can better navigate the complex landscape of software deployment and management, ultimately building and delivering more effective and efficient solutions for their organizations.</w:t>
      </w:r>
    </w:p>
    <w:p w14:paraId="08CDE27B" w14:textId="77777777" w:rsidR="007C6D17" w:rsidRDefault="00000000">
      <w:pPr>
        <w:pStyle w:val="Heading2"/>
      </w:pPr>
      <w:r>
        <w:t>Network Security and Threat Mitigation</w:t>
      </w:r>
      <w:bookmarkStart w:id="645" w:name="7.5.6"/>
      <w:bookmarkEnd w:id="645"/>
    </w:p>
    <w:p w14:paraId="5D7648AC" w14:textId="77777777" w:rsidR="007C6D17" w:rsidRDefault="00000000">
      <w:r>
        <w:t>As the world becomes increasingly interconnected through networks, the importance of network security cannot be overstated. With the rise of IoT devices, cloud computing, and remote work, the attack surface has expanded exponentially, making it essential to have robust measures in place to mitigate threats.</w:t>
      </w:r>
    </w:p>
    <w:p w14:paraId="1DCECCF9" w14:textId="77777777" w:rsidR="007C6D17" w:rsidRDefault="00000000">
      <w:r>
        <w:t>The first line of defense against network-ized attacks is a well-designed and configured network infrastructure. This includes implementing firewalls, intrusion detection systems (IDS), and intrusion prevention systems (IPS) to block malicious traffic at the perimeter. Next-generation firewalls (NGFWs) can also provide additional features such as application control, URL filtering, and antivirus scanning.</w:t>
      </w:r>
    </w:p>
    <w:p w14:paraId="219A21CF" w14:textId="77777777" w:rsidR="007C6D17" w:rsidRDefault="00000000">
      <w:r>
        <w:t>Another critical aspect is securing devices and endpoints. This involves ensuring that all devices on the network are up-to-date with the latest security patches, have strong passwords, and are configured to use secure protocols for communication. Regular vulnerability scans and penetration testing can help identify weaknesses in devices and networks before attackers do.</w:t>
      </w:r>
    </w:p>
    <w:p w14:paraId="310FC244" w14:textId="77777777" w:rsidR="007C6D17" w:rsidRDefault="00000000">
      <w:r>
        <w:t>The increasing reliance on cloud computing has introduced new attack vectors and challenges. Cloud providers often implement robust security measures, but users must also take responsibility for securing their own data and applications hosted in the cloud. This includes using secure protocols for communication, implementing access controls, and regularly monitoring logs for suspicious activity.</w:t>
      </w:r>
    </w:p>
    <w:p w14:paraId="449C69CB" w14:textId="77777777" w:rsidR="007C6D17" w:rsidRDefault="00000000">
      <w:r>
        <w:t>Network segmentation is another vital strategy for reducing the attack surface. By isolating critical systems and networks from the rest of the infrastructure, an attacker's movement can be limited to a specific area of the network. This can help contain damage in the event of a breach and reduce the time required to respond to an incident.</w:t>
      </w:r>
    </w:p>
    <w:p w14:paraId="3F936856" w14:textId="77777777" w:rsidR="007C6D17" w:rsidRDefault="00000000">
      <w:r>
        <w:t>The role of artificial intelligence (AI) and machine learning (ML) in network security cannot be overstated. AI-powered systems can help detect and respond to threats in real-time, improving incident response times and reducing the risk of human error. ML algorithms can also analyze patterns in network traffic to identify potential threats before they become incidents.</w:t>
      </w:r>
    </w:p>
    <w:p w14:paraId="1516920C" w14:textId="77777777" w:rsidR="007C6D17" w:rsidRDefault="00000000">
      <w:r>
        <w:t>However, AI and ML are not silver bullets for all network security woes. They must be integrated into existing infrastructure and processes to ensure seamless operation. Moreover, AI and ML are only as good as the data they are trained on, so it is crucial to maintain high-quality training datasets and continuously update models to keep pace with evolving threats.</w:t>
      </w:r>
    </w:p>
    <w:p w14:paraId="1DED91EE" w14:textId="77777777" w:rsidR="007C6D17" w:rsidRDefault="00000000">
      <w:r>
        <w:lastRenderedPageBreak/>
        <w:t>In addition to these technical measures, network security also relies heavily on people and process. This includes providing regular security awareness training for employees, implementing incident response plans, and conducting regular security audits and risk assessments.</w:t>
      </w:r>
    </w:p>
    <w:p w14:paraId="3E041A73" w14:textId="77777777" w:rsidR="007C6D17" w:rsidRDefault="00000000">
      <w:r>
        <w:t>Network security is a cat-and-mouse game between attackers and defenders, where the stakes are high and the rules constantly change. To stay ahead of the curve, organizations must invest in ongoing education, training, and innovation to develop the skills and expertise required to combat emerging threats.</w:t>
      </w:r>
    </w:p>
    <w:p w14:paraId="3E777017" w14:textId="77777777" w:rsidR="007C6D17" w:rsidRDefault="00000000">
      <w:r>
        <w:t>By integrating people, processes, and infrastructure, organizations can build robust defenses against network-based attacks and protect their most valuable assets – their data and intellectual property.</w:t>
      </w:r>
    </w:p>
    <w:p w14:paraId="0713F2AF" w14:textId="77777777" w:rsidR="007C6D17" w:rsidRDefault="00000000">
      <w:pPr>
        <w:pStyle w:val="Heading2"/>
      </w:pPr>
      <w:r>
        <w:t>Quality of Service (QoS) and Resource Allocation</w:t>
      </w:r>
      <w:bookmarkStart w:id="646" w:name="7.5.7"/>
      <w:bookmarkEnd w:id="646"/>
    </w:p>
    <w:p w14:paraId="2351CC43" w14:textId="77777777" w:rsidR="007C6D17" w:rsidRDefault="00000000">
      <w:r>
        <w:t>Quality of Service  (QoS) and Resource Allocation are crucial components in modern computer networks, ensuring that network services meet the required standards for performance, latency, jitter, and loss. QoS policies guarantee a certain level of service quality to critical applications, such as video conferencing or online gaming, which demand low latency and high throughput.</w:t>
      </w:r>
    </w:p>
    <w:p w14:paraId="1415F205" w14:textId="77777777" w:rsidR="007C6D17" w:rsidRDefault="00000000">
      <w:r>
        <w:t>Network operators and administrators use various techniques to allocate resources efficiently and ensure QoS is met. One approach is to implement a best-effort policy, where the network prioritizes traffic based on its type, such as real-time voice or video streams over non-real-time data packets. This method ensures that critical applications receive sufficient bandwidth and minimize latency.</w:t>
      </w:r>
    </w:p>
    <w:p w14:paraId="28F26ED4" w14:textId="77777777" w:rsidR="007C6D17" w:rsidRDefault="00000000">
      <w:r>
        <w:t>Another technique is to employ a differentiated services  (DiffServ) architecture, which categorizes traffic into different classes based on its priority and required QoS. Each class receives a specific level of service, ensuring that high-priority traffic is treated more favorably than low-priority traffic. This approach is particularly useful in networks with multiple types of traffic, such as voice, video, and data.</w:t>
      </w:r>
    </w:p>
    <w:p w14:paraId="779279A7" w14:textId="77777777" w:rsidR="007C6D17" w:rsidRDefault="00000000">
      <w:r>
        <w:t>Networks can also employ the concept of Integrated Services Digital Network  (ISDN) to ensure QoS. ISDN combines multiple digital channels into a single physical channel, providing high-speed connections for real-time applications like VoIP or video conferencing. This approach is particularly useful in networks with high-bandwidth requirements, such as those supporting large-scale video conferencing.</w:t>
      </w:r>
    </w:p>
    <w:p w14:paraId="4951F62D" w14:textId="77777777" w:rsidR="007C6D17" w:rsidRDefault="00000000">
      <w:r>
        <w:t>To allocate resources effectively and maintain QoS, network operators must carefully manage bandwidth, packet loss, latency, and jitter. Bandwidth allocation involves assigning specific amounts of available bandwidth to different applications or classes of traffic. Packet loss refers to the percentage of packets lost during transmission, which can significantly impact application performance. Latency represents the delay between sending and receiving data packets, while jitter measures the variance in latency.</w:t>
      </w:r>
    </w:p>
    <w:p w14:paraId="685DF596" w14:textId="77777777" w:rsidR="007C6D17" w:rsidRDefault="00000000">
      <w:r>
        <w:t xml:space="preserve">Network operators use various metrics to measure QoS, including mean opinion score  (MOS), which assesses user satisfaction with network services. Another key metric is packet loss ratio  (PLR), which measures the percentage of lost packets compared to total </w:t>
      </w:r>
      <w:r>
        <w:lastRenderedPageBreak/>
        <w:t>transmitted packets. Latency and jitter are also critical metrics for evaluating QoS, as they directly impact application performance.</w:t>
      </w:r>
    </w:p>
    <w:p w14:paraId="77A36224" w14:textId="77777777" w:rsidR="007C6D17" w:rsidRDefault="00000000">
      <w:r>
        <w:t>To ensure QoS in modern networks, network operators must consider factors like traffic patterns, application requirements, and resource availability. Effective management of bandwidth, packet loss, latency, and jitter is essential for maintaining high-quality service levels. By implementing the right combination of QoS policies, network operators can provide a reliable, high-performance network that meets the evolving demands of modern applications.</w:t>
      </w:r>
    </w:p>
    <w:p w14:paraId="51F8F96F" w14:textId="77777777" w:rsidR="007C6D17" w:rsidRDefault="00000000">
      <w:r>
        <w:t>In reality, networks are not static entities; they continually evolve in terms of traffic patterns, application requirements, and resource availability. As such, network administrators must be vigilant in monitoring and adjusting QoS settings to ensure optimal service quality. This involves constantly collecting metrics on packet loss ratio, mean opinion score, latency, and jitter to identify areas for improvement.</w:t>
      </w:r>
    </w:p>
    <w:p w14:paraId="578608FD" w14:textId="77777777" w:rsidR="007C6D17" w:rsidRDefault="00000000">
      <w:r>
        <w:t>In this context, machine learning  (ML) and artificial intelligence  (AI) can play a crucial role in optimizing network resource allocation and ensuring QoS. ML algorithms can analyze traffic patterns and application requirements, predicting future demand and adjusting resource allocation accordingly. AI-powered systems can also detect anomalies and take corrective action to prevent service degradation.</w:t>
      </w:r>
    </w:p>
    <w:p w14:paraId="4C13C0CE" w14:textId="77777777" w:rsidR="007C6D17" w:rsidRDefault="00000000">
      <w:r>
        <w:t>Network operators can provide reliable, high-quality services that meet the evolving demands of modern applications by combining the right combination of QoS policies with machine learning and artificial intelligence.</w:t>
      </w:r>
    </w:p>
    <w:p w14:paraId="2CD87215" w14:textId="77777777" w:rsidR="007C6D17" w:rsidRDefault="00000000">
      <w:pPr>
        <w:pStyle w:val="Heading2"/>
      </w:pPr>
      <w:r>
        <w:t>Emerging Trends in Networking and Distributed Systems</w:t>
      </w:r>
      <w:bookmarkStart w:id="647" w:name="7.5.8"/>
      <w:bookmarkEnd w:id="647"/>
    </w:p>
    <w:p w14:paraId="069D61E7" w14:textId="77777777" w:rsidR="007C6D17" w:rsidRDefault="00000000">
      <w:r>
        <w:t>The Internet of Bodies  (IoB) is another trend gaining traction. This concept involves connecting medical devices and wearables to enable real-time monitoring and analysis of physiological data. The IoB has the potential to revolutionize healthcare by empowering patients to take a more proactive role in managing their own health, while also reducing healthcare costs.</w:t>
      </w:r>
    </w:p>
    <w:p w14:paraId="5EC19F53" w14:textId="77777777" w:rsidR="007C6D17" w:rsidRDefault="00000000">
      <w:r>
        <w:t>Software-defined networking  (SDN) is another area that's experiencing significant growth. This trend involves abstracting network functions into software-based constructs, enabling greater flexibility and scalability in terms of network architecture and deployment. SDN has the potential to democratize network management by providing a more intuitive and accessible approach to configuring and managing networks.</w:t>
      </w:r>
    </w:p>
    <w:p w14:paraId="450A2D23" w14:textId="77777777" w:rsidR="007C6D17" w:rsidRDefault="00000000">
      <w:r>
        <w:t>The rise of 5G and 6G wireless technologies is another area that's gaining significant attention. These next-generation wireless standards promise faster data rates, lower latency, and greater connectivity, enabling applications like AR/VR, autonomous vehicles, and smart cities to flourish.</w:t>
      </w:r>
    </w:p>
    <w:p w14:paraId="32726677" w14:textId="77777777" w:rsidR="007C6D17" w:rsidRDefault="00000000">
      <w:r>
        <w:t>Artificial intelligence  (AI) is also playing a critical role in shaping the future of networking and distributed systems. AI-powered network management tools can analyze vast amounts of data in real-time, enabling more informed decision-making and improved network performance. AI is also being used to develop more sophisticated security protocols and detect potential threats before they occur.</w:t>
      </w:r>
    </w:p>
    <w:p w14:paraId="69D1B965" w14:textId="77777777" w:rsidR="007C6D17" w:rsidRDefault="00000000">
      <w:r>
        <w:lastRenderedPageBreak/>
        <w:t>In terms of specific technologies, the rise of Li-Fi  (Li-Fi stands for light fidelity) and LiDAR  (light detection and ranging) is another area that's gaining significant attention. These technologies enable faster data transfer rates over shorter distances, reducing latency and improving real-time communication capabilities.</w:t>
      </w:r>
    </w:p>
    <w:p w14:paraId="2DC2538D" w14:textId="77777777" w:rsidR="007C6D17" w:rsidRDefault="00000000">
      <w:r>
        <w:t>The concept of mesh networking is also gaining traction. Mesh networks involve creating a web-like structure where each node acts as both a router and a host, enabling devices to communicate with one another directly without the need for centralized infrastructure. This approach has the potential to create more robust and resilient network infrastructures that better serve the needs of IoT devices and other applications demanding low-latency communication.</w:t>
      </w:r>
    </w:p>
    <w:p w14:paraId="130C055E" w14:textId="77777777" w:rsidR="007C6D17" w:rsidRDefault="00000000">
      <w:r>
        <w:t>In terms of specific use cases, the rise of smart cities is an area that's gaining significant attention. Smart cities involve integrating various technologies like IoT, AI, and blockchain to create more efficient, sustainable, and connected urban environments. This approach has the potential to improve public services, reduce costs, and enhance overall quality of life.</w:t>
      </w:r>
    </w:p>
    <w:p w14:paraId="4F36A304" w14:textId="77777777" w:rsidR="007C6D17" w:rsidRDefault="00000000">
      <w:r>
        <w:t>The concept of network slicing is also gaining traction. Network slicing involves dividing physical networks into multiple logical networks, enabling different use cases to coexist on a single infrastructure. This approach has the potential to create more flexible and cost-effective network infrastructures that better serve the needs of various applications.</w:t>
      </w:r>
    </w:p>
    <w:p w14:paraId="7E18AF4F" w14:textId="77777777" w:rsidR="007C6D17" w:rsidRDefault="00000000">
      <w:r>
        <w:t>In terms of specific challenges, the rise of network complexity is an area that's gaining significant attention. As networks become increasingly complex, it's becoming more difficult to manage and troubleshoot them effectively. Addressing this challenge will require developing more sophisticated AI-powered tools and creating more intuitive network management interfaces.</w:t>
      </w:r>
    </w:p>
    <w:p w14:paraId="140A6842" w14:textId="77777777" w:rsidR="007C6D17" w:rsidRDefault="00000000">
      <w:r>
        <w:t>Another challenge is the need for greater security and trust in networking and distributed systems. As applications become increasingly dependent on connectivity, ensuring that data remains protected from unauthorized access or tampering has never been more critical.</w:t>
      </w:r>
    </w:p>
    <w:p w14:paraId="6E4E5782" w14:textId="77777777" w:rsidR="007C6D17" w:rsidRDefault="00000000">
      <w:r>
        <w:t>By prioritizing investing in AI- powered network management tools, developing more intuitive network management interfaces, and focusing on creating more sophisticated security protocols, we can create a future where networks are more efficient, resilient, and secure.</w:t>
      </w:r>
    </w:p>
    <w:p w14:paraId="4E800485" w14:textId="77777777" w:rsidR="007C6D17" w:rsidRDefault="00000000">
      <w:pPr>
        <w:pStyle w:val="Heading2"/>
      </w:pPr>
      <w:r>
        <w:t>Human Factors in Computer Networking</w:t>
      </w:r>
      <w:bookmarkStart w:id="648" w:name="7.5.9"/>
      <w:bookmarkEnd w:id="648"/>
    </w:p>
    <w:p w14:paraId="203A4A8B" w14:textId="77777777" w:rsidR="007C6D17" w:rsidRDefault="00000000">
      <w:r>
        <w:t>As we delve into the realm of computer networking, it's crucial to consider the human factors that play a significant role in shaping the way we design, implement, and interact with networks. The importance of understanding these factors cannot be overstated, as they have a direct impact on the overall performance, security, and user experience of our networks.</w:t>
      </w:r>
    </w:p>
    <w:p w14:paraId="774A835F" w14:textId="77777777" w:rsidR="007C6D17" w:rsidRDefault="00000000">
      <w:r>
        <w:t>One critical aspect is usability. In today's fast-paced digital world, users expect seamless connectivity and reliable data transfer. A network that is difficult to navigate or plagued by slow speeds can quickly become frustrating and even lead to abandonment. This highlights the need for intuitive interfaces, clear documentation, and easy troubleshooting processes. By prioritizing usability, network designers and administrators can ensure a better overall experience for end-users.</w:t>
      </w:r>
    </w:p>
    <w:p w14:paraId="009EBB4B" w14:textId="77777777" w:rsidR="007C6D17" w:rsidRDefault="00000000">
      <w:r>
        <w:lastRenderedPageBreak/>
        <w:t>Another essential consideration is ergonomics. As our reliance on technology continues to grow, so too does our exposure to eye strain, back pain, and other musculoskeletal issues. By incorporating ergonomic design principles into our networks, we can reduce the risk of injury and discomfort. This might involve careful placement of equipment, thoughtful cable management, and consideration for alternative input methods like voice commands or gesture-boosted interfaces.</w:t>
      </w:r>
    </w:p>
    <w:p w14:paraId="6483CF63" w14:textId="77777777" w:rsidR="007C6D17" w:rsidRDefault="00000000">
      <w:r>
        <w:t>Security is also a vital human factor in computer networking. As threats evolve and new vulnerabilities emerge, it's essential to stay one step ahead by incorporating user-friendly security features into our networks. This could include intuitive password managers, robust two-factor authentication systems, and regular software updates that minimize the risk of exploitation.</w:t>
      </w:r>
    </w:p>
    <w:p w14:paraId="2FB7EA13" w14:textId="77777777" w:rsidR="007C6D17" w:rsidRDefault="00000000">
      <w:r>
        <w:t>Furthermore, network design should take into account the diverse needs and abilities of users with disabilities. By incorporating accessibility features like voice-boosted interfaces or high-contrast displays, we can ensure equal access to information and opportunities for individuals with disabilities.</w:t>
      </w:r>
    </w:p>
    <w:p w14:paraId="3D9BA96D" w14:textId="77777777" w:rsidR="007C6D17" w:rsidRDefault="00000000">
      <w:r>
        <w:t>Additionally, environmental factors such as noise levels, lighting, and temperature play a significant role in shaping our experience of computer networks. For instance, a network located in a noisy environment may require the use of noise-cancelling headphones or white noise machines to improve focus and productivity.</w:t>
      </w:r>
    </w:p>
    <w:p w14:paraId="17BFA23A" w14:textId="77777777" w:rsidR="007C6D17" w:rsidRDefault="00000000">
      <w:r>
        <w:t>Another crucial human factor is social influence. As we rely more heavily on technology for communication, collaboration, and entertainment, our social interactions are being shaped by the digital world. By recognizing this trend, network designers can create spaces that foster meaningful connections and community building, such as online forums or in-person meetups.</w:t>
      </w:r>
    </w:p>
    <w:p w14:paraId="2DBF4691" w14:textId="77777777" w:rsidR="007C6D17" w:rsidRDefault="00000000">
      <w:r>
        <w:t>Finally, psychological factors like motivation, stress, and boredom also influence how we interact with computer networks. By understanding these psychological aspects, network administrators can implement strategies to boost morale, reduce burnout, and increase job satisfaction.</w:t>
      </w:r>
    </w:p>
    <w:p w14:paraId="1E02E4B2" w14:textId="77777777" w:rsidR="007C6D17" w:rsidRDefault="00000000">
      <w:r>
        <w:t>In the realm of computer networking, it's crucial to consider the human factors that play a significant role in shaping our experience. By recognizing the interconnectedness of usability, ergonomics, security, accessibility, environmental factors, social influence, and psychological factors, we can design networks that truly put people at the center. This holistic approach will enable us to build stronger, more resilient networks that reflect our needs, values, and aspirations.</w:t>
      </w:r>
    </w:p>
    <w:p w14:paraId="700C4718" w14:textId="77777777" w:rsidR="007C6D17" w:rsidRDefault="00000000">
      <w:r>
        <w:t>The seamless integration of these human factors will yield a network ecosystem that is not only functional but also enjoyable, productive, and secure for users.</w:t>
      </w:r>
    </w:p>
    <w:p w14:paraId="22105A08" w14:textId="77777777" w:rsidR="007C6D17" w:rsidRDefault="00000000">
      <w:pPr>
        <w:pStyle w:val="Heading2"/>
      </w:pPr>
      <w:r>
        <w:t>Future Directions in Cloud Computing</w:t>
      </w:r>
      <w:bookmarkStart w:id="649" w:name="7.5.10"/>
      <w:bookmarkEnd w:id="649"/>
    </w:p>
    <w:p w14:paraId="685AB78D" w14:textId="77777777" w:rsidR="007C6D17" w:rsidRDefault="00000000">
      <w:r>
        <w:t>Cloud computing has revolutionized the way we access and utilize computer resources, providing a flexible, on-demand infrastructure for a wide range of applications. Technology continues to evolve, and it's essential to explore emerging trends that will shape the direction of cloud computing.</w:t>
      </w:r>
    </w:p>
    <w:p w14:paraId="7B408378" w14:textId="77777777" w:rsidR="007C6D17" w:rsidRDefault="00000000">
      <w:r>
        <w:lastRenderedPageBreak/>
        <w:t>One area that holds significant promise is the integration of artificial intelligence (AI) and machine learning (ML) into cloud infrastructure. By leveraging AI and ML, cloud providers can optimize their services, predicting demand and dynamically allocating resources to ensure seamless performance. This can lead to improved scalability, reduced latency, and enhanced user experience.</w:t>
      </w:r>
    </w:p>
    <w:p w14:paraId="75009E55" w14:textId="77777777" w:rsidR="007C6D17" w:rsidRDefault="00000000">
      <w:r>
        <w:t>Another key development is the increasing importance of edge computing. As more devices become connected and generate data, the need for processing and analyzing this information closer to its source becomes increasingly crucial. Edge computing enables cloud providers to deploy services at the edge of the network, reducing latency and improving real-time decision-making capabilities. This can have significant implications for industries like healthcare, finance, and transportation.</w:t>
      </w:r>
    </w:p>
    <w:p w14:paraId="33C719F1" w14:textId="77777777" w:rsidR="007C6D17" w:rsidRDefault="00000000">
      <w:r>
        <w:t>The growth of 5G networks will also play a critical role in shaping the future of cloud computing. With faster speeds and lower latency, 5G will enable new use cases that were previously not feasible, such as real-time video streaming and augmented reality (AR) applications. Cloud providers must prepare for this shift by developing 5G-native services that can take full advantage of these capabilities.</w:t>
      </w:r>
    </w:p>
    <w:p w14:paraId="783AFE26" w14:textId="77777777" w:rsidR="007C6D17" w:rsidRDefault="00000000">
      <w:r>
        <w:t>Another area worth exploring is the role of cloud computing in supporting the increasing adoption of the Internet of Things (IoT). As more devices become connected, cloud providers will need to develop services that can securely and efficiently manage the vast amounts of data generated by these devices. This can include features like device management, data analytics, and secure communication protocols.</w:t>
      </w:r>
    </w:p>
    <w:p w14:paraId="0A350293" w14:textId="77777777" w:rsidR="007C6D17" w:rsidRDefault="00000000">
      <w:r>
        <w:t>The future of cloud computing will also be shaped by the growing importance of sustainability. As concerns about climate change and energy consumption continue to grow, cloud providers must prioritize eco-friendly practices and infrastructure. This can include initiatives like data center recycling, renewable energy sourcing, and reducing carbon emissions through more efficient cooling systems.</w:t>
      </w:r>
    </w:p>
    <w:p w14:paraId="2EB0842A" w14:textId="77777777" w:rsidR="007C6D17" w:rsidRDefault="00000000">
      <w:r>
        <w:t>Finally, the potential impact of quantum computing on cloud services is significant. While still in its early stages, quantum computing holds promise for accelerating certain types of computations, which can have profound implications for fields like cryptography, optimization, and machine learning.</w:t>
      </w:r>
    </w:p>
    <w:p w14:paraId="44CB1307" w14:textId="77777777" w:rsidR="007C6D17" w:rsidRDefault="00000000">
      <w:r>
        <w:t>By embracing AI, edge computing, 5G, IoT, and quantum computing, cloud computing can drive significant advancements in industries and transform the way we live and work.</w:t>
      </w:r>
    </w:p>
    <w:p w14:paraId="3DA5D03B" w14:textId="77777777" w:rsidR="007C6D17" w:rsidRDefault="00000000">
      <w:r>
        <w:br w:type="page"/>
      </w:r>
    </w:p>
    <w:p w14:paraId="1D32355D" w14:textId="77777777" w:rsidR="007C6D17" w:rsidRDefault="00000000">
      <w:pPr>
        <w:pStyle w:val="Heading1"/>
      </w:pPr>
      <w:r>
        <w:lastRenderedPageBreak/>
        <w:t>Chapter 66: Cybersecurity, Encryption, and Cryptography</w:t>
      </w:r>
    </w:p>
    <w:p w14:paraId="2A35E0AA" w14:textId="77777777" w:rsidR="007C6D17" w:rsidRDefault="00000000">
      <w:pPr>
        <w:pStyle w:val="Heading2"/>
      </w:pPr>
      <w:r>
        <w:t>Introduction to Cybersecurity</w:t>
      </w:r>
      <w:bookmarkStart w:id="650" w:name="7.6.1"/>
      <w:bookmarkEnd w:id="650"/>
    </w:p>
    <w:p w14:paraId="6FF8B637" w14:textId="77777777" w:rsidR="007C6D17" w:rsidRDefault="00000000">
      <w:r>
        <w:t>Cybersecurity is the practice of protecting computer systems, networks, and sensitive information from unauthorized access, use, disclosure, disruption, modification, or destruction. This complex field has become increasingly important in today's digital age, where technology plays a crucial role in our personal and professional lives.</w:t>
      </w:r>
    </w:p>
    <w:p w14:paraId="337361BB" w14:textId="77777777" w:rsidR="007C6D17" w:rsidRDefault="00000000">
      <w:r>
        <w:t>At its core, cybersecurity involves a deep understanding of how computer systems work and the threats that exist in the digital realm. It encompasses a wide range of concepts, from network security to cryptography, and requires a multidisciplinary approach that draws on expertise from computer science, mathematics, psychology, sociology, and philosophy.</w:t>
      </w:r>
    </w:p>
    <w:p w14:paraId="6C78FF40" w14:textId="77777777" w:rsidR="007C6D17" w:rsidRDefault="00000000">
      <w:r>
        <w:t>One of the primary challenges in cybersecurity is staying ahead of the ever-evolving landscape of cyber threats. Hackers and other malicious actors are constantly developing new tactics, techniques, and procedures (TTPs) to breach security systems and exploit vulnerabilities. This means that cybersecurity professionals must remain vigilant and proactive in their efforts to prevent attacks.</w:t>
      </w:r>
    </w:p>
    <w:p w14:paraId="78E51C8E" w14:textId="77777777" w:rsidR="007C6D17" w:rsidRDefault="00000000">
      <w:r>
        <w:t>Another critical aspect of cybersecurity is the importance of user education and awareness. Many cyber attacks occur because individuals click on malicious links or open attachments without realizing the potential risks. Educating users about safe computing practices, such as keeping software up-to-date and avoiding suspicious emails, can go a long way in preventing breaches.</w:t>
      </w:r>
    </w:p>
    <w:p w14:paraId="0885596B" w14:textId="77777777" w:rsidR="007C6D17" w:rsidRDefault="00000000">
      <w:r>
        <w:t>The role of artificial intelligence (AI) and machine learning (ML) is also becoming increasingly important in cybersecurity. AI-powered systems can help detect anomalies and predict potential threats more accurately than human analysts alone. Additionally, ML algorithms can be used to analyze large datasets and identify patterns that may indicate malicious activity.</w:t>
      </w:r>
    </w:p>
    <w:p w14:paraId="7EC40BA6" w14:textId="77777777" w:rsidR="007C6D17" w:rsidRDefault="00000000">
      <w:r>
        <w:t>However, the use of AI and ML in cybersecurity also raises ethical concerns. For instance, the development of AI-powered surveillance systems that can monitor online behavior without users' knowledge or consent has raised privacy concerns. The implementation of AI and ML in cybersecurity must be done in a way that balances the need for effective security with individual rights and freedoms.</w:t>
      </w:r>
    </w:p>
    <w:p w14:paraId="41FFDED5" w14:textId="77777777" w:rsidR="007C6D17" w:rsidRDefault="00000000">
      <w:r>
        <w:t>Cybersecurity is not just about protecting computers; it's also about safeguarding critical infrastructure, such as power grids, water systems, and financial networks. A breach in one of these systems can have far-reaching consequences, including disruptions to essential services or even economic collapse.</w:t>
      </w:r>
    </w:p>
    <w:p w14:paraId="10147111" w14:textId="77777777" w:rsidR="007C6D17" w:rsidRDefault="00000000">
      <w:r>
        <w:t>The importance of international cooperation in cybersecurity cannot be overstated. Cyber attacks often cross national borders, making it necessary for countries to work together to share information, coordinate efforts, and develop common standards and regulations.</w:t>
      </w:r>
    </w:p>
    <w:p w14:paraId="7B424AED" w14:textId="77777777" w:rsidR="007C6D17" w:rsidRDefault="00000000">
      <w:r>
        <w:t>Cybersecurity is a constantly evolving field that requires continuous learning, adaptation, and innovation. It's an area where experts must stay current with the latest research, trends, and threats, as well as collaborate with other professionals from diverse backgrounds and disciplines.</w:t>
      </w:r>
    </w:p>
    <w:p w14:paraId="39415751" w14:textId="77777777" w:rsidR="007C6D17" w:rsidRDefault="00000000">
      <w:r>
        <w:lastRenderedPageBreak/>
        <w:t>In this rapidly changing landscape, cybersecurity professionals must work together to develop effective solutions that balance security with individual rights and freedoms. By doing so, we can create a safe and secure digital environment that enables individuals to enjoy the benefits of technology while protecting their privacy, confidentiality, integrity, and availability.</w:t>
      </w:r>
    </w:p>
    <w:p w14:paraId="1ABF8396" w14:textId="77777777" w:rsidR="007C6D17" w:rsidRDefault="00000000">
      <w:pPr>
        <w:pStyle w:val="Heading2"/>
      </w:pPr>
      <w:r>
        <w:t>Threat Modeling and Risk Assessment</w:t>
      </w:r>
      <w:bookmarkStart w:id="651" w:name="7.6.2"/>
      <w:bookmarkEnd w:id="651"/>
    </w:p>
    <w:p w14:paraId="4027DE12" w14:textId="77777777" w:rsidR="007C6D17" w:rsidRDefault="00000000">
      <w:r>
        <w:t>Threat modeling is the process of identifying potential threats to a system and assessing the likelihood and impact of those threats. It's a crucial step in cybersecurity risk management, as it helps organizations prioritize their efforts and allocate resources effectively.</w:t>
      </w:r>
    </w:p>
    <w:p w14:paraId="547F2471" w14:textId="77777777" w:rsidR="007C6D17" w:rsidRDefault="00000000">
      <w:r>
        <w:t>The goal of threat modeling is to create a comprehensive picture of the potential attacks that could compromise an organization's assets, data, or reputation. This involves analyzing various factors, including:</w:t>
      </w:r>
    </w:p>
    <w:p w14:paraId="2CA5DCF7" w14:textId="77777777" w:rsidR="007C6D17" w:rsidRDefault="00000000">
      <w:r>
        <w:t>* The motivations and capabilities of potential attackers</w:t>
      </w:r>
      <w:r>
        <w:br/>
        <w:t>* The likelihood and impact of different types of attacks</w:t>
      </w:r>
      <w:r>
        <w:br/>
        <w:t>* The effectiveness of existing security controls in detecting and preventing those attacks</w:t>
      </w:r>
    </w:p>
    <w:p w14:paraId="721AC85E" w14:textId="77777777" w:rsidR="007C6D17" w:rsidRDefault="00000000">
      <w:r>
        <w:t>Threat modeling can be applied to a wide range of systems, from software applications and networks to physical infrastructure and human processes. In each case, the goal is to identify the most critical vulnerabilities and develop strategies for mitigating or eliminating them.</w:t>
      </w:r>
    </w:p>
    <w:p w14:paraId="0885B9C9" w14:textId="77777777" w:rsidR="007C6D17" w:rsidRDefault="00000000">
      <w:r>
        <w:t>One popular approach to threat modeling is STRIDE, which stands for Spoofing, Tampering, Repudiation, Information Disclosure, Denial of Service, and Elevation of Privilege. This framework helps analysts systematically evaluate the potential impact of different types of attacks on an organization's assets and data.</w:t>
      </w:r>
    </w:p>
    <w:p w14:paraId="0D34FC42" w14:textId="77777777" w:rsidR="007C6D17" w:rsidRDefault="00000000">
      <w:r>
        <w:t>Spoofing refers to attacks that manipulate or deceive victims into divulging sensitive information. Tampering involves unauthorized changes to software, firmware, or other digital components. Repudiation attacks target an individual's reputation by spreading false information or manipulating public perception.</w:t>
      </w:r>
    </w:p>
    <w:p w14:paraId="44BE3835" w14:textId="77777777" w:rsidR="007C6D17" w:rsidRDefault="00000000">
      <w:r>
        <w:t>Information Disclosure attacks seek to reveal confidential data, such as trade secrets, financial records, or personal information. Denial of Service (DoS) attacks overload a system with traffic, making it unavailable to legitimate users. Elevation of Privilege attacks grant unauthorized access to sensitive areas of a system, allowing attackers to manipulate critical systems.</w:t>
      </w:r>
    </w:p>
    <w:p w14:paraId="507F26FD" w14:textId="77777777" w:rsidR="007C6D17" w:rsidRDefault="00000000">
      <w:r>
        <w:t>When conducting threat modeling, organizations should consider the following factors:</w:t>
      </w:r>
    </w:p>
    <w:p w14:paraId="39079AAB" w14:textId="77777777" w:rsidR="007C6D17" w:rsidRDefault="00000000">
      <w:r>
        <w:t>* The target's attack surface: This refers to the specific areas or interfaces where an attacker might try to launch an attack.</w:t>
      </w:r>
      <w:r>
        <w:br/>
        <w:t>* Attack vectors: These are the various paths that an attacker could take to reach their goal. Identifying these vectors helps analysts focus on the most critical vulnerabilities.</w:t>
      </w:r>
      <w:r>
        <w:br/>
        <w:t>* Attack scenarios: These are the different ways in which an attacker might execute a given attack. This can help organizations develop targeted countermeasures.</w:t>
      </w:r>
    </w:p>
    <w:p w14:paraId="73C55507" w14:textId="77777777" w:rsidR="007C6D17" w:rsidRDefault="00000000">
      <w:r>
        <w:t>To perform threat modeling, organizations typically follow a structured process:</w:t>
      </w:r>
    </w:p>
    <w:p w14:paraId="745BF59C" w14:textId="77777777" w:rsidR="007C6D17" w:rsidRDefault="00000000">
      <w:r>
        <w:t>1. Define the scope of the assessment: Identify the specific systems, applications, or networks to be evaluated.</w:t>
      </w:r>
      <w:r>
        <w:br/>
      </w:r>
      <w:r>
        <w:lastRenderedPageBreak/>
        <w:t>2. Gather intelligence on potential threats: Study the tactics, techniques, and procedures (TTPs) used by real-world attackers, as well as emerging trends in cybercrime.</w:t>
      </w:r>
      <w:r>
        <w:br/>
        <w:t>3. Conduct a threat modeling workshop: Engage experts from various fields, such as security, operations, and development, to brainstorm potential attacks and their likelihood of success.</w:t>
      </w:r>
      <w:r>
        <w:br/>
        <w:t>4. Analyze the attack surface: Identify the specific areas or interfaces where an attacker might try to launch an attack.</w:t>
      </w:r>
      <w:r>
        <w:br/>
        <w:t>5. Develop countermeasures: Based on the identified threats and vulnerabilities, develop targeted strategies for mitigating or eliminating those risks.</w:t>
      </w:r>
    </w:p>
    <w:p w14:paraId="06EA5C7C" w14:textId="77777777" w:rsidR="007C6D17" w:rsidRDefault="00000000">
      <w:r>
        <w:t>By understanding the potential attacks that could compromise an organization's assets and data, organizations can prioritize their efforts and allocate resources effectively to stay ahead of emerging threats, ultimately protecting themselves against cybercrime.</w:t>
      </w:r>
    </w:p>
    <w:p w14:paraId="67EAA96E" w14:textId="77777777" w:rsidR="007C6D17" w:rsidRDefault="00000000">
      <w:pPr>
        <w:pStyle w:val="Heading2"/>
      </w:pPr>
      <w:r>
        <w:t>Encryption Techniques and Algorithms</w:t>
      </w:r>
      <w:bookmarkStart w:id="652" w:name="7.6.3"/>
      <w:bookmarkEnd w:id="652"/>
    </w:p>
    <w:p w14:paraId="3072DD7E" w14:textId="77777777" w:rsidR="007C6D17" w:rsidRDefault="00000000">
      <w:r>
        <w:t>Encryption techniques and algorithms are the backbone of modern cryptography, providing the necessary tools to protect sensitive information from unauthorized access. Encryption is a vital component of secure communication, as it ensures that only intended recipients can decipher the contents of messages.</w:t>
      </w:r>
    </w:p>
    <w:p w14:paraId="41A80044" w14:textId="77777777" w:rsidR="007C6D17" w:rsidRDefault="00000000">
      <w:r>
        <w:t>One of the most widely used encryption techniques is the Advanced Encryption Standard (AES). Developed in the late 1990s by Bruce Schneier and others, AES is a symmetric-key block cipher, meaning it uses the same secret key for both encryption and decryption. The algorithm operates on fixed-size blocks of data, typically 128 bits, with keys ranging from 128 to 256 bits.</w:t>
      </w:r>
    </w:p>
    <w:p w14:paraId="651F1435" w14:textId="77777777" w:rsidR="007C6D17" w:rsidRDefault="00000000">
      <w:r>
        <w:t>AES is considered highly secure due to its large key space, high computational complexity, and lack of known weaknesses. It has become a de facto standard for many cryptographic applications, including government communications, financial transactions, and online security protocols.</w:t>
      </w:r>
    </w:p>
    <w:p w14:paraId="7457177B" w14:textId="77777777" w:rsidR="007C6D17" w:rsidRDefault="00000000">
      <w:r>
        <w:t>Another prominent encryption technique is the RSA algorithm, developed in the early 1970s by Ron Rivest, Adi Shamir, and Leonard Adleman. RSA stands for "Rivest-Shamir-Adleman" and is an asymmetric-key cipher, meaning it uses a public-private key pair. The public key is used for encryption, while the private key is required for decryption.</w:t>
      </w:r>
    </w:p>
    <w:p w14:paraId="4C2CCEE8" w14:textId="77777777" w:rsidR="007C6D17" w:rsidRDefault="00000000">
      <w:r>
        <w:t>RSA's security relies on the difficulty of factoring large composite numbers into their prime components, making it challenging to determine the private key from the public key. This property allows RSA to be used as a digital signature scheme, verifying the authenticity and integrity of messages.</w:t>
      </w:r>
    </w:p>
    <w:p w14:paraId="6E0A7278" w14:textId="77777777" w:rsidR="007C6D17" w:rsidRDefault="00000000">
      <w:r>
        <w:t>Other notable encryption algorithms include elliptic curve cryptography (ECC), which offers improved security compared to traditional public-key cryptosystems like RSA; hash-based message authentication codes (HMACs), providing data integrity and authenticity; and zero-knowledge proofs, enabling secure authentication without revealing sensitive information.</w:t>
      </w:r>
    </w:p>
    <w:p w14:paraId="21D65DC8" w14:textId="77777777" w:rsidR="007C6D17" w:rsidRDefault="00000000">
      <w:r>
        <w:t xml:space="preserve">Encryption is not limited to digital messages; physical documents can also be encrypted using techniques like steganography or invisible ink. Steganography involves hiding secret messages within seemingly innocuous data, such as images or audio files, while invisible ink </w:t>
      </w:r>
      <w:r>
        <w:lastRenderedPageBreak/>
        <w:t>uses special inks that are only visible under specific conditions, allowing the sender to conceal their identity.</w:t>
      </w:r>
    </w:p>
    <w:p w14:paraId="37D8829F" w14:textId="77777777" w:rsidR="007C6D17" w:rsidRDefault="00000000">
      <w:r>
        <w:t>Encryption's widespread adoption has led to a proliferation of encryption-based products and services. For instance, secure web browsing relies on HTTPS (Hypertext Transfer Protocol Secure), which encrypts data exchanged between clients and servers using the TLS (Transport Layer Security) protocol.</w:t>
      </w:r>
    </w:p>
    <w:p w14:paraId="0817D3C0" w14:textId="77777777" w:rsidR="007C6D17" w:rsidRDefault="00000000">
      <w:r>
        <w:t>Computing power increases and new attacks emerge, cryptography researchers continually develop and refine encryption algorithms to maintain their effectiveness against potential threats. This ongoing effort ensures that sensitive information remains protected from unauthorized access, maintaining trust in digital communication networks.</w:t>
      </w:r>
    </w:p>
    <w:p w14:paraId="152312E4" w14:textId="77777777" w:rsidR="007C6D17" w:rsidRDefault="00000000">
      <w:r>
        <w:t>The integrity and confidentiality of sensitive information depend on robust encryption techniques. To ensure the long-term security of these methods, it is crucial that researchers and practitioners alike stay vigilant and adapt to emerging threats, guaranteeing the confidentiality and integrity of sensitive information for generations to come.</w:t>
      </w:r>
    </w:p>
    <w:p w14:paraId="7D9879C2" w14:textId="77777777" w:rsidR="007C6D17" w:rsidRDefault="00000000">
      <w:pPr>
        <w:pStyle w:val="Heading2"/>
      </w:pPr>
      <w:r>
        <w:t>Hash Functions and Message Authentication Codes</w:t>
      </w:r>
      <w:bookmarkStart w:id="653" w:name="7.6.4"/>
      <w:bookmarkEnd w:id="653"/>
    </w:p>
    <w:p w14:paraId="5D840BE0" w14:textId="77777777" w:rsidR="007C6D17" w:rsidRDefault="00000000">
      <w:r>
        <w:t>Hash functions and message authentication codes are fundamental building blocks in the realm of cryptography, serving as essential components for ensuring the integrity and authenticity of digital messages. In this section, we'll delve into the world of hash functions and message authentication codes, exploring their role in maintaining the confidentiality, integrity, and authenticity of online transactions.</w:t>
      </w:r>
    </w:p>
    <w:p w14:paraId="2DC868B8" w14:textId="77777777" w:rsidR="007C6D17" w:rsidRDefault="00000000">
      <w:r>
        <w:t>At its core, a hash function is an algorithm that takes input data of any size and produces a fixed-size string of characters, known as the message digest. This unique fingerprint is generated through a complex process involving mathematical operations and bit manipulation. Hash functions are designed to be collision-resistant, meaning it's computationally infeasible for an attacker to find two different inputs that produce the same output.</w:t>
      </w:r>
    </w:p>
    <w:p w14:paraId="7C66143C" w14:textId="77777777" w:rsidR="007C6D17" w:rsidRDefault="00000000">
      <w:r>
        <w:t>The primary purpose of hash functions is to provide a digital fingerprint that can be used to verify the authenticity of data. When data is transmitted or stored, its corresponding message digest is generated and appended to the original data. Recipients can then calculate the message digest for the received data and compare it with the previously calculated value. If the two values match, the recipient can be certain that the data has not been tampered with or altered during transmission.</w:t>
      </w:r>
    </w:p>
    <w:p w14:paraId="7323473E" w14:textId="77777777" w:rsidR="007C6D17" w:rsidRDefault="00000000">
      <w:r>
        <w:t>Message authentication codes (MACs) are closely related to hash functions. A MAC is a cryptographic algorithm that combines the message digest generated by a hash function with a secret key, producing an authentication tag. This tag serves as proof of the sender's identity and ensures the integrity of the transmitted data.</w:t>
      </w:r>
    </w:p>
    <w:p w14:paraId="2B7102B2" w14:textId="77777777" w:rsidR="007C6D17" w:rsidRDefault="00000000">
      <w:r>
        <w:t>The most widely used hash function in cryptography is the SHA-256 (Secure Hash Algorithm 256-bit). Developed by the National Security Agency (NSA), SHA-256 is designed to be highly collision-resistant and provides a fixed-size message digest. Other popular hash functions include MD5, RIPEMD-160, and Whirlpool.</w:t>
      </w:r>
    </w:p>
    <w:p w14:paraId="2981332B" w14:textId="77777777" w:rsidR="007C6D17" w:rsidRDefault="00000000">
      <w:r>
        <w:t xml:space="preserve">One of the most significant advantages of hash functions is their ability to detect data tampering or alteration. When a message is transmitted or stored, its corresponding </w:t>
      </w:r>
      <w:r>
        <w:lastRenderedPageBreak/>
        <w:t>message digest can be calculated and compared with the previously generated value. If any changes are made to the original data during transmission, the resulting message digest will not match the expected value, indicating that the data has been compromised.</w:t>
      </w:r>
    </w:p>
    <w:p w14:paraId="5C94BD8E" w14:textId="77777777" w:rsidR="007C6D17" w:rsidRDefault="00000000">
      <w:r>
        <w:t>Hash functions also play a crucial role in digital signatures. A digital signature is created by combining the message digest generated by a hash function with a private key, producing an electronic seal of approval. This electronic signature can be used to verify the authenticity and integrity of the sender's identity and the transmitted data.</w:t>
      </w:r>
    </w:p>
    <w:p w14:paraId="5138CE9F" w14:textId="77777777" w:rsidR="007C6D17" w:rsidRDefault="00000000">
      <w:r>
        <w:t>In addition to their role in ensuring the confidentiality, integrity, and authenticity of online transactions, hash functions are also essential components in various other cryptographic primitives, such as digital signatures, message authentication codes, and secure email protocols.</w:t>
      </w:r>
    </w:p>
    <w:p w14:paraId="0B5B8208" w14:textId="77777777" w:rsidR="007C6D17" w:rsidRDefault="00000000">
      <w:r>
        <w:t>Despite their importance in cryptography, hash functions are not immune to attacks. One of the most significant threats is a collision attack, where an attacker attempts to find two different inputs that produce the same output. Another threat is a preimage attack, where an attacker tries to find an input that produces a specific output. To mitigate these risks, cryptographic protocols often employ techniques such as salting and multi-round hashing.</w:t>
      </w:r>
    </w:p>
    <w:p w14:paraId="50981F55" w14:textId="77777777" w:rsidR="007C6D17" w:rsidRDefault="00000000">
      <w:r>
        <w:t>The integrity and authenticity of digital messages rely heavily on the reliable functioning of hash functions. By understanding their role and limitations, we can better design and implement secure cryptographic protocols that ensure the trustworthiness of online transactions.</w:t>
      </w:r>
    </w:p>
    <w:p w14:paraId="76F6E315" w14:textId="77777777" w:rsidR="007C6D17" w:rsidRDefault="00000000">
      <w:pPr>
        <w:pStyle w:val="Heading2"/>
      </w:pPr>
      <w:r>
        <w:t>Digital Signatures and Public-Key Cryptography</w:t>
      </w:r>
      <w:bookmarkStart w:id="654" w:name="7.6.5"/>
      <w:bookmarkEnd w:id="654"/>
    </w:p>
    <w:p w14:paraId="78728959" w14:textId="77777777" w:rsidR="007C6D17" w:rsidRDefault="00000000">
      <w:r>
        <w:t>Digital signatures and public-key cryptography are fundamental components of modern cryptography, providing a secure means to verify the authenticity and integrity of digital messages. This section delves into the principles and mechanisms behind these cryptographic techniques, highlighting their significance in today's digital landscape.</w:t>
      </w:r>
    </w:p>
    <w:p w14:paraId="5D0C0AC0" w14:textId="77777777" w:rsidR="007C6D17" w:rsidRDefault="00000000">
      <w:r>
        <w:t>At its core, digital signature is a mathematical algorithm that binds a message to an identity or public key, ensuring the sender's authenticity and preventing tampering with the message. The process involves generating a unique hash value for the message, which is then encrypted using the sender's private key. This digital fingerprint is appended to the original message, allowing recipients to verify its integrity by re-encrypting the hash value with the sender's public key.</w:t>
      </w:r>
    </w:p>
    <w:p w14:paraId="3205457D" w14:textId="77777777" w:rsidR="007C6D17" w:rsidRDefault="00000000">
      <w:r>
        <w:t>Public-key cryptography, also known as asymmetric cryptography, relies on the use of pairs of keys: a public key for encryption and a corresponding private key for decryption. The most widely used public-key algorithm is RSA (Rivest-Shamir-Adleman), which is based on the difficulty of factoring large composite numbers.</w:t>
      </w:r>
    </w:p>
    <w:p w14:paraId="0F4788CE" w14:textId="77777777" w:rsidR="007C6D17" w:rsidRDefault="00000000">
      <w:r>
        <w:t>In the context of digital signatures, the sender's private key is used to encrypt the hash value, creating an encrypted digital signature. This signature can be verified by anyone possessing the corresponding public key, ensuring that the message has not been tampered with or altered during transmission.</w:t>
      </w:r>
    </w:p>
    <w:p w14:paraId="465809BF" w14:textId="77777777" w:rsidR="007C6D17" w:rsidRDefault="00000000">
      <w:r>
        <w:t xml:space="preserve">One of the primary benefits of digital signatures lies in their ability to provide non-repudiation and authenticity. By verifying a digital signature, a recipient can confirm that the message indeed originated from the claimed sender and that it has not been modified en </w:t>
      </w:r>
      <w:r>
        <w:lastRenderedPageBreak/>
        <w:t>route. This is particularly crucial in scenarios where data integrity and authenticity are paramount, such as financial transactions or legal documents.</w:t>
      </w:r>
    </w:p>
    <w:p w14:paraId="3A7AC618" w14:textId="77777777" w:rsidR="007C6D17" w:rsidRDefault="00000000">
      <w:r>
        <w:t>Public-key cryptography also enables secure key exchange, allowing two parties to establish a shared secret key without actually sharing the keys themselves. This is achieved through the process of key wrapping, where each party encrypts their respective private key with the other's public key. The resulting encrypted private keys can then be exchanged without compromising the secrecy of the actual private keys.</w:t>
      </w:r>
    </w:p>
    <w:p w14:paraId="130E5B2A" w14:textId="77777777" w:rsidR="007C6D17" w:rsidRDefault="00000000">
      <w:r>
        <w:t>Another significant application of digital signatures and public-key cryptography is electronic commerce. Secure online transactions rely on these cryptographic techniques to protect sensitive information, such as credit card numbers or personal identification data. By using digital signatures and public-key encryption, e-commerce platforms can ensure that only authorized parties have access to transactional data, preventing unauthorized modifications or theft.</w:t>
      </w:r>
    </w:p>
    <w:p w14:paraId="28CC28EF" w14:textId="77777777" w:rsidR="007C6D17" w:rsidRDefault="00000000">
      <w:r>
        <w:t>The widespread adoption of digital signatures and public-key cryptography has led to the development of various standards and protocols for secure electronic communication. For instance, the Secure Sockets Layer (SSL) and Transport Layer Security (TLS) protocols utilize these cryptographic techniques to provide secure channels for transmitting sensitive information over the internet.</w:t>
      </w:r>
    </w:p>
    <w:p w14:paraId="3B4B2806" w14:textId="77777777" w:rsidR="007C6D17" w:rsidRDefault="00000000">
      <w:r>
        <w:t>In addition to their applications in e-commerce and electronic communication, digital signatures and public-key cryptography have significant implications for fields such as healthcare, finance, and government. The ability to securely authenticate and authorize transactions has far- reaching consequences for industries where data integrity and confidentiality are paramount.</w:t>
      </w:r>
    </w:p>
    <w:p w14:paraId="4D4B47CB" w14:textId="77777777" w:rsidR="007C6D17" w:rsidRDefault="00000000">
      <w:r>
        <w:t>By understanding the principles and mechanisms behind these cryptographic techniques, we can better appreciate the critical role they play in safeguarding our digital world. Technology's continued evolution will only amplify the importance of digital signatures and public-key cryptography in ensuring the security and integrity of our digital communications.</w:t>
      </w:r>
    </w:p>
    <w:p w14:paraId="5C0E19E0" w14:textId="77777777" w:rsidR="007C6D17" w:rsidRDefault="00000000">
      <w:pPr>
        <w:pStyle w:val="Heading2"/>
      </w:pPr>
      <w:r>
        <w:t>Secure Protocols for Communication</w:t>
      </w:r>
      <w:bookmarkStart w:id="655" w:name="7.6.6"/>
      <w:bookmarkEnd w:id="655"/>
    </w:p>
    <w:p w14:paraId="24038C21" w14:textId="77777777" w:rsidR="007C6D17" w:rsidRDefault="00000000">
      <w:r>
        <w:t>Secure protocols for communication are essential in today's digital landscape. The reliance on technology and data transmission grows, it is crucial that we have robust and reliable methods of securing our online interactions.</w:t>
      </w:r>
    </w:p>
    <w:p w14:paraId="37239B17" w14:textId="77777777" w:rsidR="007C6D17" w:rsidRDefault="00000000">
      <w:r>
        <w:t>One of the most widely used secure protocols is Transport Layer Security (TLS). TLS is an encryption protocol that ensures confidentiality, integrity, and authenticity of data transmitted over the internet. It works by encrypting data using a shared secret key, which is agreed upon by both parties before communication begins. This makes it difficult for unauthorized users to intercept and read or modify the data.</w:t>
      </w:r>
    </w:p>
    <w:p w14:paraId="6C0197AC" w14:textId="77777777" w:rsidR="007C6D17" w:rsidRDefault="00000000">
      <w:r>
        <w:t>Another secure protocol is Secure Sockets Layer (SSL), which is an older version of TLS. While SSL has been largely replaced by TLS, it still plays an important role in many online interactions. For instance, when you access a website that uses SSL encryption, your browser will alert you if the certificate is invalid or if there's any mismatch between the expected and actual domain.</w:t>
      </w:r>
    </w:p>
    <w:p w14:paraId="142484EB" w14:textId="77777777" w:rsidR="007C6D17" w:rsidRDefault="00000000">
      <w:r>
        <w:lastRenderedPageBreak/>
        <w:t>Secure/Multipurpose Transport Protocol (S/MIME) is another protocol used for securing email communications. S/MIME ensures that emails are encrypted and signed digitally, preventing unauthorized access and tampering with the content. It also verifies the sender's identity, ensuring that you're receiving emails from genuine sources.</w:t>
      </w:r>
    </w:p>
    <w:p w14:paraId="580BE058" w14:textId="77777777" w:rsidR="007C6D17" w:rsidRDefault="00000000">
      <w:r>
        <w:t>Public Key Infrastructure (PKI) is a critical component in secure protocols for communication. PKI provides a framework for managing public keys, which are used to verify identities and encrypt data. This ensures that only authorized parties can access sensitive information.</w:t>
      </w:r>
    </w:p>
    <w:p w14:paraId="5AAA79EB" w14:textId="77777777" w:rsidR="007C6D17" w:rsidRDefault="00000000">
      <w:r>
        <w:t>Secure communication protocols also rely heavily on digital certificates. Digital certificates serve as proof of identity, ensuring that the party claiming ownership of a particular domain or email address is indeed who they claim to be. They're issued by trusted Certificate Authorities (CAs), such as VeriSign and GlobalSign.</w:t>
      </w:r>
    </w:p>
    <w:p w14:paraId="59140011" w14:textId="77777777" w:rsidR="007C6D17" w:rsidRDefault="00000000">
      <w:r>
        <w:t>Another key aspect in secure protocols for communication is Perfect Forward Secrecy (PFS). PFS ensures that any information sent over the internet remains confidential, even if an attacker intercepts the data. It achieves this through the use of ephemeral keys, which are used once and then discarded, making it extremely difficult for hackers to compromise the security.</w:t>
      </w:r>
    </w:p>
    <w:p w14:paraId="6F5361E4" w14:textId="77777777" w:rsidR="007C6D17" w:rsidRDefault="00000000">
      <w:r>
        <w:t>Secure protocols for communication also involve the use of digital signatures. Digital signatures serve as proof that a message was indeed sent by a particular party, ensuring authenticity and non-repudiation. They're generated using private keys, which are kept confidential by the parties claiming ownership of those identities.</w:t>
      </w:r>
    </w:p>
    <w:p w14:paraId="6CDF603C" w14:textId="77777777" w:rsidR="007C6D17" w:rsidRDefault="00000000">
      <w:r>
        <w:t>The importance of secure protocols cannot be overstated. Our reliance on technology grows; it's crucial we prioritize securing our online interactions. By utilizing established secure protocols for communication, such as TLS and S/MIME, and ensuring digital certificates remain valid, we can rest assured that our sensitive information is protected from unauthorized access.</w:t>
      </w:r>
    </w:p>
    <w:p w14:paraId="507BDA1A" w14:textId="77777777" w:rsidR="007C6D17" w:rsidRDefault="00000000">
      <w:r>
        <w:t>This ever-evolving digital landscape demands constant vigilance and a commitment to security. New threats emerge; it's essential we develop and refine secure protocols for communication, ensuring they remain effective in protecting our online interactions.</w:t>
      </w:r>
    </w:p>
    <w:p w14:paraId="3A6AFE79" w14:textId="77777777" w:rsidR="007C6D17" w:rsidRDefault="00000000">
      <w:pPr>
        <w:pStyle w:val="Heading2"/>
      </w:pPr>
      <w:r>
        <w:t>Anonymity and Pseudonymity in Cybersecurity</w:t>
      </w:r>
      <w:bookmarkStart w:id="656" w:name="7.6.7"/>
      <w:bookmarkEnd w:id="656"/>
    </w:p>
    <w:p w14:paraId="35B1386E" w14:textId="77777777" w:rsidR="007C6D17" w:rsidRDefault="00000000">
      <w:r>
        <w:t>As we navigate the complex landscape of cybersecurity, it's essential to understand the intricacies of anonymity and pseudonymity. These concepts are crucial in protecting individual privacy and ensuring the confidentiality of sensitive information. In this section, we'll delve into the world of anonymity and pseudonymity, exploring their significance, applications, and potential risks.</w:t>
      </w:r>
    </w:p>
    <w:p w14:paraId="6ACEB0F2" w14:textId="77777777" w:rsidR="007C6D17" w:rsidRDefault="00000000">
      <w:r>
        <w:t>Anonymity is the state of being unknown or unidentifiable, where an individual's identity remains hidden from others. This concept has been a cornerstone in cybersecurity, particularly in the context of online interactions. Anonymity can be achieved through various means, such as using proxy servers, Tor networks, or virtual private networks (VPNs). These tools enable users to mask their IP addresses and location information, making it more difficult for others to track their activities.</w:t>
      </w:r>
    </w:p>
    <w:p w14:paraId="16671DB7" w14:textId="77777777" w:rsidR="007C6D17" w:rsidRDefault="00000000">
      <w:r>
        <w:lastRenderedPageBreak/>
        <w:t>Pseudonymity, on the other hand, is the use of a fictional name or identity to conceal one's true identity. This concept has gained significant attention in recent years, particularly with the rise of social media platforms. Pseudonyms can be used to maintain a level of anonymity while still allowing individuals to participate in online communities and express themselves.</w:t>
      </w:r>
    </w:p>
    <w:p w14:paraId="0CEBBB3E" w14:textId="77777777" w:rsidR="007C6D17" w:rsidRDefault="00000000">
      <w:r>
        <w:t>The significance of anonymity and pseudonymity lies in their ability to protect individual privacy. In today's digital age, personal information is often shared freely, leaving individuals vulnerable to data breaches, identity theft, and other cyber threats. By using anonymous or pseudonymous identities, individuals can reduce the risk of their sensitive information being compromised.</w:t>
      </w:r>
    </w:p>
    <w:p w14:paraId="4A7AF11F" w14:textId="77777777" w:rsidR="007C6D17" w:rsidRDefault="00000000">
      <w:r>
        <w:t>One of the most prominent applications of anonymity and pseudonymity lies in whistleblowing. Whistleblowers are individuals who reveal illegal or unethical practices within an organization. However, they often face severe consequences for their actions, including persecution and even imprisonment. Anonymity and pseudonymity provide a safe haven for these individuals to share their information without fear of retribution.</w:t>
      </w:r>
    </w:p>
    <w:p w14:paraId="6981038F" w14:textId="77777777" w:rsidR="007C6D17" w:rsidRDefault="00000000">
      <w:r>
        <w:t>Another significant application of anonymity and pseudonymity is in the realm of journalism. Journalists often need to maintain their sources' identities confidential to ensure their safety. By using anonymous or pseudonymous identities, journalists can protect their sources while still conducting investigative reporting.</w:t>
      </w:r>
    </w:p>
    <w:p w14:paraId="157261DD" w14:textId="77777777" w:rsidR="007C6D17" w:rsidRDefault="00000000">
      <w:r>
        <w:t>However, anonymity and pseudonymity also come with potential risks. One of the most significant concerns is the proliferation of fake news and disinformation. With individuals able to remain anonymous or pseudonymous, it becomes more challenging to verify the accuracy of information being shared online.</w:t>
      </w:r>
    </w:p>
    <w:p w14:paraId="602117C0" w14:textId="77777777" w:rsidR="007C6D17" w:rsidRDefault="00000000">
      <w:r>
        <w:t>Furthermore, anonymity and pseudonymity can also be exploited by malicious actors, such as cybercriminals and terrorist organizations. These groups can use these concepts to conceal their identities while engaging in illegal activities, making it more difficult for law enforcement agencies to track them down.</w:t>
      </w:r>
    </w:p>
    <w:p w14:paraId="709910FD" w14:textId="77777777" w:rsidR="007C6D17" w:rsidRDefault="00000000">
      <w:r>
        <w:t>In recent years, governments have taken steps to combat the misuse of anonymity and pseudonymity. For instance, some countries have implemented laws requiring online service providers to collect and retain user data, effectively reducing anonymity. Other governments have also developed policies aimed at combating disinformation and fake news by promoting media literacy and fact-checking initiatives.</w:t>
      </w:r>
    </w:p>
    <w:p w14:paraId="3B2DBDDC" w14:textId="77777777" w:rsidR="007C6D17" w:rsidRDefault="00000000">
      <w:r>
        <w:t>In the context of cybersecurity, anonymity and pseudonymity play a crucial role in protecting individual privacy. Recognizing their importance is vital as we move forward in this digital age. By striking a balance between ensuring individuals' right to privacy and addressing concerns around online safety and security, we can better protect our personal information, promote online freedom of expression, and mitigate the risks associated with their misuse.</w:t>
      </w:r>
    </w:p>
    <w:p w14:paraId="64D975D0" w14:textId="77777777" w:rsidR="007C6D17" w:rsidRDefault="00000000">
      <w:pPr>
        <w:pStyle w:val="Heading2"/>
      </w:pPr>
      <w:r>
        <w:t>Advanced Persistent Threats (APTs) and Insider Threats</w:t>
      </w:r>
      <w:bookmarkStart w:id="657" w:name="7.6.8"/>
      <w:bookmarkEnd w:id="657"/>
    </w:p>
    <w:p w14:paraId="0589A50D" w14:textId="77777777" w:rsidR="007C6D17" w:rsidRDefault="00000000">
      <w:r>
        <w:t xml:space="preserve">Advanced Persistent Threats (APTs) and Insider Threats pose significant challenges to organizations seeking to protect their digital assets. APTs are sophisticated attacks that involve multiple stages, often requiring months or even years of planning and execution. </w:t>
      </w:r>
      <w:r>
        <w:lastRenderedPageBreak/>
        <w:t>These attacks typically target high-value assets, such as intellectual property, trade secrets, or sensitive data.</w:t>
      </w:r>
    </w:p>
    <w:p w14:paraId="0C8D9A33" w14:textId="77777777" w:rsidR="007C6D17" w:rsidRDefault="00000000">
      <w:r>
        <w:t>Insider threats, on the other hand, arise from malicious activity conducted by individuals who have authorized access to an organization's systems and data. This can include employees, contractors, or partners with legitimate access, but who intentionally exploit that access for personal gain or malicious purposes.</w:t>
      </w:r>
    </w:p>
    <w:p w14:paraId="2F614C07" w14:textId="77777777" w:rsidR="007C6D17" w:rsidRDefault="00000000">
      <w:r>
        <w:t>APTs often begin with reconnaissance, where attackers gather information about their target, including network topologies, system configurations, and security controls. This is typically done through social engineering tactics, such as phishing emails or pretexting, to gain trust and obtain sensitive data. Once the attacker has gained a foothold in the target's network, they can move laterally, exploiting vulnerabilities and escalating privileges to gain access to sensitive areas.</w:t>
      </w:r>
    </w:p>
    <w:p w14:paraId="42AE768B" w14:textId="77777777" w:rsidR="007C6D17" w:rsidRDefault="00000000">
      <w:r>
        <w:t>Insider threats, meanwhile, often involve an individual with authorized access who becomes dissatisfied with their role or circumstances within the organization. This dissatisfaction can be fueled by various factors, including poor working conditions, financial struggles, or personal issues. The insider may then use their knowledge of the organization's systems and processes to exploit vulnerabilities or steal sensitive data.</w:t>
      </w:r>
    </w:p>
    <w:p w14:paraId="3A068FB5" w14:textId="77777777" w:rsidR="007C6D17" w:rsidRDefault="00000000">
      <w:r>
        <w:t>APTs and insider threats often share common characteristics, such as the ability to persist over a long period of time, requiring significant resources and expertise. Both types of attacks can also involve multiple stages, with attackers using different techniques and tools to achieve their goals.</w:t>
      </w:r>
    </w:p>
    <w:p w14:paraId="28C3EB19" w14:textId="77777777" w:rsidR="007C6D17" w:rsidRDefault="00000000">
      <w:r>
        <w:t>One key difference between APTs and insider threats is the level of sophistication required to execute each type of attack. APTs typically require highly skilled and motivated attackers who have developed custom-made malware and exploitation techniques. Insider threats, on the other hand, often involve more straightforward methods, such as exploiting poor security practices or using stolen credentials.</w:t>
      </w:r>
    </w:p>
    <w:p w14:paraId="7F1ED779" w14:textId="77777777" w:rsidR="007C6D17" w:rsidRDefault="00000000">
      <w:r>
        <w:t>Despite these differences, both types of attacks can have devastating consequences for organizations. APTs can result in significant financial losses, reputational damage, and compromised intellectual property. Insider threats can lead to data breaches, system compromise, and even physical harm to individuals.</w:t>
      </w:r>
    </w:p>
    <w:p w14:paraId="5D3D4267" w14:textId="77777777" w:rsidR="007C6D17" w:rsidRDefault="00000000">
      <w:r>
        <w:t>Organizations seeking to mitigate the risk of APTs and insider threats must implement robust security controls and practices. This includes implementing multi-factor authentication, monitoring user behavior, and conducting regular security audits and penetration testing. Organizations should also prioritize employee satisfaction and well-being, recognizing that dissatisfied employees can be a significant risk factor.</w:t>
      </w:r>
    </w:p>
    <w:p w14:paraId="12295697" w14:textId="77777777" w:rsidR="007C6D17" w:rsidRDefault="00000000">
      <w:r>
        <w:t>Another critical step is to develop robust incident response plans and tabletop exercises to ensure that the organization can respond quickly and effectively in the event of an attack. This includes establishing clear roles and responsibilities, defining communication protocols, and developing procedures for containment, eradication, and recovery.</w:t>
      </w:r>
    </w:p>
    <w:p w14:paraId="56EBAB48" w14:textId="77777777" w:rsidR="007C6D17" w:rsidRDefault="00000000">
      <w:r>
        <w:t>Finally, organizations must prioritize collaboration and information sharing with other stakeholders, including law enforcement agencies, threat intelligence providers, and peer organizations. This can help to stay ahead of emerging threats, share knowledge and best practices, and develop effective countermeasures.</w:t>
      </w:r>
    </w:p>
    <w:p w14:paraId="2A16CD7D" w14:textId="77777777" w:rsidR="007C6D17" w:rsidRDefault="00000000">
      <w:r>
        <w:lastRenderedPageBreak/>
        <w:t>By understanding these sophisticated attacks and taking proactive measures to prevent them, organizations can better protect their digital assets and ensure the continued success of their operations.</w:t>
      </w:r>
    </w:p>
    <w:p w14:paraId="47D5F034" w14:textId="77777777" w:rsidR="007C6D17" w:rsidRDefault="00000000">
      <w:pPr>
        <w:pStyle w:val="Heading2"/>
      </w:pPr>
      <w:r>
        <w:t>Incident Response and Disaster Recovery</w:t>
      </w:r>
      <w:bookmarkStart w:id="658" w:name="7.6.9"/>
      <w:bookmarkEnd w:id="658"/>
    </w:p>
    <w:p w14:paraId="756CD2C7" w14:textId="77777777" w:rsidR="007C6D17" w:rsidRDefault="00000000">
      <w:r>
        <w:t>The digital landscape continues to evolve, the importance of incident response and disaster recovery cannot be overstated. In today's interconnected world, even a brief disruption in service can have far-reaching consequences, impacting not only an organization's reputation but also its bottom line.</w:t>
      </w:r>
    </w:p>
    <w:p w14:paraId="6ADF1EF7" w14:textId="77777777" w:rsidR="007C6D17" w:rsidRDefault="00000000">
      <w:r>
        <w:t>The need for effective incident response strategies is underscored by the sheer frequency and severity of cyberattacks, data breaches, and system failures. According to the Ponemon Institute, the average cost of a data breach in the United States alone has risen to over $8 million per year. This trend is expected to continue, with the number of reported security incidents projected to increase by 30% annually.</w:t>
      </w:r>
    </w:p>
    <w:p w14:paraId="0CB3E18B" w14:textId="77777777" w:rsidR="007C6D17" w:rsidRDefault="00000000">
      <w:r>
        <w:t>Against this backdrop, incident response and disaster recovery become crucial components of any comprehensive cybersecurity strategy. The former refers to the process of containing and mitigating the impact of a security breach or system failure, while the latter involves restoring normal operations as quickly as possible following an outage.</w:t>
      </w:r>
    </w:p>
    <w:p w14:paraId="6BE0560E" w14:textId="77777777" w:rsidR="007C6D17" w:rsidRDefault="00000000">
      <w:r>
        <w:t>A well-designed incident response plan should be based on a risk-based approach, prioritizing the most critical systems and data assets. This requires a deep understanding of an organization's business processes, technology infrastructure, and regulatory requirements. The plan should also include clear roles, responsibilities, and communication protocols to ensure seamless coordination among teams during crisis situations.</w:t>
      </w:r>
    </w:p>
    <w:p w14:paraId="185238A5" w14:textId="77777777" w:rsidR="007C6D17" w:rsidRDefault="00000000">
      <w:r>
        <w:t>In the event of an incident, the initial response is critical. This includes activation of the incident response team, notification of affected stakeholders, and containment of the affected system or network. Containment involves isolating the compromised area to prevent further damage or data exfiltration.</w:t>
      </w:r>
    </w:p>
    <w:p w14:paraId="2553D873" w14:textId="77777777" w:rsidR="007C6D17" w:rsidRDefault="00000000">
      <w:r>
        <w:t>Once contained, the next step is to eradicate the threat. This may involve patching vulnerabilities, updating software or firmware, or removing malware. A thorough forensic analysis should also be conducted to determine the root cause of the incident and identify potential weaknesses that can be addressed proactively.</w:t>
      </w:r>
    </w:p>
    <w:p w14:paraId="1CA38AB2" w14:textId="77777777" w:rsidR="007C6D17" w:rsidRDefault="00000000">
      <w:r>
        <w:t>Following eradication, the focus shifts to recovery. This involves restoring normal operations, re-establishing connectivity, and verifying system functionality. The goal is to return the affected systems or networks to a state of normalcy as quickly as possible while ensuring minimal data loss or corruption.</w:t>
      </w:r>
    </w:p>
    <w:p w14:paraId="490C9D1D" w14:textId="77777777" w:rsidR="007C6D17" w:rsidRDefault="00000000">
      <w:r>
        <w:t>Disaster recovery, on the other hand, focuses on restoring business operations following an extended outage or catastrophic event. This may involve hot standby systems, redundant infrastructure, and pre-planned procedures for resuming critical functions.</w:t>
      </w:r>
    </w:p>
    <w:p w14:paraId="03F44232" w14:textId="77777777" w:rsidR="007C6D17" w:rsidRDefault="00000000">
      <w:r>
        <w:t>In both incident response and disaster recovery, communication is key. Stakeholders must be kept informed throughout the process, with regular updates provided on progress, timelines, and any necessary changes to business operations.</w:t>
      </w:r>
    </w:p>
    <w:p w14:paraId="4C9C37C7" w14:textId="77777777" w:rsidR="007C6D17" w:rsidRDefault="00000000">
      <w:r>
        <w:t xml:space="preserve">Organizations that have invested in robust incident response and disaster recovery strategies are better equipped to weather crises than those without. By prioritizing these </w:t>
      </w:r>
      <w:r>
        <w:lastRenderedPageBreak/>
        <w:t>critical components of cybersecurity, organizations can minimize downtime, reduce costs, and protect their most valuable assets – their data and reputation.</w:t>
      </w:r>
    </w:p>
    <w:p w14:paraId="2014AF4D" w14:textId="77777777" w:rsidR="007C6D17" w:rsidRDefault="00000000">
      <w:r>
        <w:t>By staying ahead of the curve and proactively addressing emerging threats, we can ensure that our systems, networks, and data remain resilient in the face of uncertainty.</w:t>
      </w:r>
    </w:p>
    <w:p w14:paraId="5495E6ED" w14:textId="77777777" w:rsidR="007C6D17" w:rsidRDefault="00000000">
      <w:pPr>
        <w:pStyle w:val="Heading2"/>
      </w:pPr>
      <w:r>
        <w:t>Emerging Trends in Cybersecurity</w:t>
      </w:r>
      <w:bookmarkStart w:id="659" w:name="7.6.10"/>
      <w:bookmarkEnd w:id="659"/>
    </w:p>
    <w:p w14:paraId="15C8F6A8" w14:textId="77777777" w:rsidR="007C6D17" w:rsidRDefault="00000000">
      <w:r>
        <w:t>Cybersecurity is an ever-evolving field that requires constant attention and innovation to stay ahead of the increasingly sophisticated threats. It's essential to anticipate and prepare for emerging trends that will shape the future of cybersecurity.</w:t>
      </w:r>
    </w:p>
    <w:p w14:paraId="59AB355D" w14:textId="77777777" w:rsidR="007C6D17" w:rsidRDefault="00000000">
      <w:r>
        <w:t>One area to watch closely is the increasing reliance on artificial intelligence (AI) and machine learning (ML) in cybersecurity. AI-powered systems are already being used to identify patterns, predict behavior, and make decisions in real-time. This shift has both benefits and challenges. On the one hand, AI can help streamline incident response, automate repetitive tasks, and provide more accurate threat detection. On the other hand, the reliance on AI also introduces new vulnerabilities, such as biases in training data or flawed decision-making processes.</w:t>
      </w:r>
    </w:p>
    <w:p w14:paraId="182B22AE" w14:textId="77777777" w:rsidR="007C6D17" w:rsidRDefault="00000000">
      <w:r>
        <w:t>Another trend to consider is the growing importance of human-centered cybersecurity. As AI takes over some tasks, humans will need to focus on higher-level skills like strategy, creativity, and critical thinking. This shift will require a more holistic approach to security, incorporating aspects like employee education, organizational culture, and supply chain risk management.</w:t>
      </w:r>
    </w:p>
    <w:p w14:paraId="49DE2448" w14:textId="77777777" w:rsidR="007C6D17" w:rsidRDefault="00000000">
      <w:r>
        <w:t>The Internet of Things (IoT) is another area where emerging trends in cybersecurity will play out. The proliferation of connected devices opens up new attack vectors and vulnerabilities. However, it also presents opportunities for innovative solutions that integrate AI, ML, and human expertise to secure the vast array of IoT devices.</w:t>
      </w:r>
    </w:p>
    <w:p w14:paraId="6A22CB66" w14:textId="77777777" w:rsidR="007C6D17" w:rsidRDefault="00000000">
      <w:r>
        <w:t>The concept of "security as a service" (SaaS) is gaining traction. This model involves providing security capabilities on-demand, much like cloud-based infrastructure services. SaaS will enable organizations to adopt a more agile approach to security, focusing on specific needs rather than investing in comprehensive solutions upfront.</w:t>
      </w:r>
    </w:p>
    <w:p w14:paraId="53E201D0" w14:textId="77777777" w:rsidR="007C6D17" w:rsidRDefault="00000000">
      <w:r>
        <w:t>Another trend worth exploring is the rise of decentralized cybersecurity. As blockchain and distributed ledger technology continue to mature, we can expect to see increased adoption in the cybersecurity space. Decentralized approaches like blockchain-based identity management or decentralized threat intelligence platforms could provide a more resilient and transparent security infrastructure.</w:t>
      </w:r>
    </w:p>
    <w:p w14:paraId="206C68C6" w14:textId="77777777" w:rsidR="007C6D17" w:rsidRDefault="00000000">
      <w:r>
        <w:t>The increasing reliance on cloud computing will also drive emerging trends in cybersecurity. Cloud-based services will require novel solutions for data protection, access control, and incident response. The need for cloud-native security architectures that integrate AI, ML, and human expertise will become more pressing.</w:t>
      </w:r>
    </w:p>
    <w:p w14:paraId="79FC3018" w14:textId="77777777" w:rsidR="007C6D17" w:rsidRDefault="00000000">
      <w:r>
        <w:t>Lastly, the growing importance of environmental sustainability will have a profound impact on the future of cybersecurity. As organizations prioritize eco-friendliness, they'll need to consider the carbon footprint of their security infrastructure, ensuring it aligns with their overall green goals. This shift will require innovative solutions that combine AI, ML, and human expertise to create a more sustainable cybersecurity landscape.</w:t>
      </w:r>
    </w:p>
    <w:p w14:paraId="5ACE0373" w14:textId="77777777" w:rsidR="007C6D17" w:rsidRDefault="00000000">
      <w:r>
        <w:lastRenderedPageBreak/>
        <w:t>By anticipating these shifts and preparing for the future, we can better protect our digital infrastructure and maintain trust in the ever-changing cyber world.</w:t>
      </w:r>
    </w:p>
    <w:p w14:paraId="2C6740D9" w14:textId="77777777" w:rsidR="007C6D17" w:rsidRDefault="00000000">
      <w:r>
        <w:br w:type="page"/>
      </w:r>
    </w:p>
    <w:p w14:paraId="102F9828" w14:textId="77777777" w:rsidR="007C6D17" w:rsidRDefault="00000000">
      <w:pPr>
        <w:pStyle w:val="Heading1"/>
      </w:pPr>
      <w:r>
        <w:lastRenderedPageBreak/>
        <w:t>Chapter 67: Human-Computer Interaction and User Experience</w:t>
      </w:r>
    </w:p>
    <w:p w14:paraId="0CECE969" w14:textId="77777777" w:rsidR="007C6D17" w:rsidRDefault="00000000">
      <w:pPr>
        <w:pStyle w:val="Heading2"/>
      </w:pPr>
      <w:r>
        <w:t>Introduction to Human-Computer Interaction (HCI)</w:t>
      </w:r>
      <w:bookmarkStart w:id="660" w:name="7.7.1"/>
      <w:bookmarkEnd w:id="660"/>
    </w:p>
    <w:p w14:paraId="77C3216E" w14:textId="77777777" w:rsidR="007C6D17" w:rsidRDefault="00000000">
      <w:r>
        <w:t>Human-Computer Interaction (HCI) is the study of how people interact with computers and other digital devices. It's a multidisciplinary field that draws from psychology, computer science, design, and engineering to understand the complex relationships between humans, technology, and the environment.</w:t>
      </w:r>
    </w:p>
    <w:p w14:paraId="13E67352" w14:textId="77777777" w:rsidR="007C6D17" w:rsidRDefault="00000000">
      <w:r>
        <w:t>At its core, HCI is concerned with creating interfaces that are intuitive, easy to use, and enjoyable for humans. This involves designing and developing systems that can adapt to different user needs, abilities, and preferences. HCI practitioners work closely with users, designers, developers, and researchers to create interactive systems that meet human-centered design principles.</w:t>
      </w:r>
    </w:p>
    <w:p w14:paraId="0AE2DC18" w14:textId="77777777" w:rsidR="007C6D17" w:rsidRDefault="00000000">
      <w:r>
        <w:t>One of the primary goals of HCI is to make technology accessible and usable by everyone, regardless of their age, ability, or background. This requires a deep understanding of how people interact with digital devices, as well as an appreciation for the diverse needs and motivations of users.</w:t>
      </w:r>
    </w:p>
    <w:p w14:paraId="3C224D40" w14:textId="77777777" w:rsidR="007C6D17" w:rsidRDefault="00000000">
      <w:r>
        <w:t>To achieve this goal, HCI practitioners employ various methods and techniques, including user research, usability testing, and participatory design approaches. User research involves gathering information about users' behaviors, attitudes, and experiences through surveys, interviews, and other data collection methods. Usability testing is a systematic evaluation of how well a product or system meets the needs of its intended users.</w:t>
      </w:r>
    </w:p>
    <w:p w14:paraId="0AFA6380" w14:textId="77777777" w:rsidR="007C6D17" w:rsidRDefault="00000000">
      <w:r>
        <w:t>Participatory design approaches, on the other hand, involve involving users directly in the design process to ensure that their needs and concerns are addressed. This can be achieved through co-designing, prototyping, and iterative refinement.</w:t>
      </w:r>
    </w:p>
    <w:p w14:paraId="42C7D168" w14:textId="77777777" w:rsidR="007C6D17" w:rsidRDefault="00000000">
      <w:r>
        <w:t>Another key aspect of HCI is the concept of usability, which refers to the ease with which a user can accomplish a specific task using an interactive system. Usability is often measured in terms of how quickly and accurately users can complete tasks, as well as their overall satisfaction and engagement with the system.</w:t>
      </w:r>
    </w:p>
    <w:p w14:paraId="06B96D8F" w14:textId="77777777" w:rsidR="007C6D17" w:rsidRDefault="00000000">
      <w:r>
        <w:t>HCI also draws heavily from the field of human factors, which examines the physical, cognitive, and social aspects of human behavior. This includes understanding how people perceive, process, and respond to visual and auditory stimuli, as well as their emotional and motivational states.</w:t>
      </w:r>
    </w:p>
    <w:p w14:paraId="12ACB436" w14:textId="77777777" w:rsidR="007C6D17" w:rsidRDefault="00000000">
      <w:r>
        <w:t>The role of HCI in modern society cannot be overstated. Technology continues to play an increasingly prominent role in our daily lives. We must prioritize the development of interactive systems that are human-centered, intuitive, and enjoyable.</w:t>
      </w:r>
    </w:p>
    <w:p w14:paraId="068A2402" w14:textId="77777777" w:rsidR="007C6D17" w:rsidRDefault="00000000">
      <w:r>
        <w:t>By doing so, we can create a more equitable and inclusive digital environment that empowers people to achieve their goals, build meaningful relationships, and make informed decisions.</w:t>
      </w:r>
    </w:p>
    <w:p w14:paraId="7C941087" w14:textId="77777777" w:rsidR="007C6D17" w:rsidRDefault="00000000">
      <w:pPr>
        <w:pStyle w:val="Heading2"/>
      </w:pPr>
      <w:r>
        <w:t>User Research Methods for HCI</w:t>
      </w:r>
      <w:bookmarkStart w:id="661" w:name="7.7.2"/>
      <w:bookmarkEnd w:id="661"/>
    </w:p>
    <w:p w14:paraId="574B06E6" w14:textId="77777777" w:rsidR="007C6D17" w:rsidRDefault="00000000">
      <w:r>
        <w:t xml:space="preserve">User research methods play a vital role in human-computer interaction (HCI). By understanding the needs, behaviors, and motivations of users, designers can create more </w:t>
      </w:r>
      <w:r>
        <w:lastRenderedPageBreak/>
        <w:t>effective and user-friendly interfaces. This section will delve into the various user research methods that HCI professionals use to gather insights about users.</w:t>
      </w:r>
    </w:p>
    <w:p w14:paraId="74548922" w14:textId="77777777" w:rsidR="007C6D17" w:rsidRDefault="00000000">
      <w:r>
        <w:t>One of the most common user research methods is observational studies. In this approach, researchers observe users as they interact with a product or system. Observations can be conducted in person, online, or through video recordings. The goal is to understand how users naturally behave and what aspects of the interface are causing difficulties or confusion. For instance, an HCI researcher might spend several hours observing people using a website or mobile app to see how they navigate menus, fill out forms, and complete tasks.</w:t>
      </w:r>
    </w:p>
    <w:p w14:paraId="6A1DC68C" w14:textId="77777777" w:rsidR="007C6D17" w:rsidRDefault="00000000">
      <w:r>
        <w:t>Another popular user research method is surveys and interviews. This involves asking users questions about their experiences, needs, and preferences related to the interface being designed. Surveys can be conducted online or offline, while interviews typically involve one-on-one conversations with users. Researchers use these methods to gather information about users' goals, motivations, and pain points when interacting with a product or system.</w:t>
      </w:r>
    </w:p>
    <w:p w14:paraId="1356E9F7" w14:textId="77777777" w:rsidR="007C6D17" w:rsidRDefault="00000000">
      <w:r>
        <w:t>User testing, also known as usability testing, is another essential user research method. In this approach, real users interact with the interface being designed, while observers note any difficulties or issues that arise during the interaction. The goal is to identify usability problems early on in the design process and make necessary changes before the product or system is released.</w:t>
      </w:r>
    </w:p>
    <w:p w14:paraId="085A5AF0" w14:textId="77777777" w:rsidR="007C6D17" w:rsidRDefault="00000000">
      <w:r>
        <w:t>Contextual inquiry is a more recent user research method gaining popularity in HCI. This approach involves conducting interviews or surveys in real-world settings where users are already engaged with the product or system being studied. For instance, an HCI researcher might conduct interviews at a coffee shop to understand how people use their smartphones and what features they find most valuable.</w:t>
      </w:r>
    </w:p>
    <w:p w14:paraId="0D5F5121" w14:textId="77777777" w:rsidR="007C6D17" w:rsidRDefault="00000000">
      <w:r>
        <w:t>The importance of user research methods cannot be overstated. By gathering insights about users' needs, behaviors, and motivations, designers can create more effective and user-friendly interfaces that meet the actual needs of users. This not only improves the overall usability of a product or system but also enhances its effectiveness in achieving its intended goals.</w:t>
      </w:r>
    </w:p>
    <w:p w14:paraId="1CB80B59" w14:textId="77777777" w:rsidR="007C6D17" w:rsidRDefault="00000000">
      <w:r>
        <w:t>In addition to these methods, there are other approaches that HCI professionals use to gather insights about users. For instance, think-aloud protocols involve asking users to verbalize their thought process while performing tasks with an interface. This method provides valuable insights into users' mental models and how they approach problem-solving with the interface.</w:t>
      </w:r>
    </w:p>
    <w:p w14:paraId="5B981D30" w14:textId="77777777" w:rsidR="007C6D17" w:rsidRDefault="00000000">
      <w:r>
        <w:t>Another user research method is cognitive walkthroughs. This involves walking through a product or system's workflow with a hypothetical user and identifying potential usability issues before actual users interact with it. Cognitive walkthroughs are particularly useful for identifying potential problems early on in the design process, allowing designers to make necessary changes before the product or system is released.</w:t>
      </w:r>
    </w:p>
    <w:p w14:paraId="75A49BB1" w14:textId="77777777" w:rsidR="007C6D17" w:rsidRDefault="00000000">
      <w:r>
        <w:t xml:space="preserve">Finally, there is also the method of heuristic evaluation. This involves having users evaluate an interface based on certain usability heuristics or principles, such as consistency, feedback, and error prevention. By gathering insights about which aspects of an interface </w:t>
      </w:r>
      <w:r>
        <w:lastRenderedPageBreak/>
        <w:t>meet or fail to meet these principles, designers can identify areas for improvement and make necessary changes before releasing the product or system.</w:t>
      </w:r>
    </w:p>
    <w:p w14:paraId="46F5CCA9" w14:textId="77777777" w:rsidR="007C6D17" w:rsidRDefault="00000000">
      <w:r>
        <w:t>Designers create more effective and user-friendly interfaces by understanding users' needs, behaviors, and motivations, making user research methods a crucial component of human-computer interaction.</w:t>
      </w:r>
    </w:p>
    <w:p w14:paraId="5EB956DE" w14:textId="77777777" w:rsidR="007C6D17" w:rsidRDefault="00000000">
      <w:pPr>
        <w:pStyle w:val="Heading2"/>
      </w:pPr>
      <w:r>
        <w:t>Interface Design Principles and Guidelines</w:t>
      </w:r>
      <w:bookmarkStart w:id="662" w:name="7.7.3"/>
      <w:bookmarkEnd w:id="662"/>
    </w:p>
    <w:p w14:paraId="07467CEF" w14:textId="77777777" w:rsidR="007C6D17" w:rsidRDefault="00000000">
      <w:r>
        <w:t>When it comes to designing interfaces that are intuitive and user-friendly, there are certain principles and guidelines that designers can follow to create effective and efficient interfaces. One of the key principles is to focus on simplicity and minimalism. This means using a limited color palette, avoiding clutter, and prioritizing the most important elements.</w:t>
      </w:r>
    </w:p>
    <w:p w14:paraId="3633A116" w14:textId="77777777" w:rsidR="007C6D17" w:rsidRDefault="00000000">
      <w:r>
        <w:t>Another important principle is to make sure that the interface is consistent and predictable. This can be achieved by using consistent design elements throughout the interface, such as font styles and button shapes. Consistency also helps users develop muscle memory, making it easier for them to navigate the interface over time.</w:t>
      </w:r>
    </w:p>
    <w:p w14:paraId="75B78EAC" w14:textId="77777777" w:rsidR="007C6D17" w:rsidRDefault="00000000">
      <w:r>
        <w:t>In addition to consistency, designers should also strive for clarity and legibility. This means using clear and concise language, avoiding ambiguity, and ensuring that text is large enough to be read comfortably. Legibility can be achieved by using a clean and simple font, such as Arial or Helvetica, and avoiding serif fonts like Times New Roman.</w:t>
      </w:r>
    </w:p>
    <w:p w14:paraId="1DE959D8" w14:textId="77777777" w:rsidR="007C6D17" w:rsidRDefault="00000000">
      <w:r>
        <w:t>Another key principle is to prioritize user flow and task completion. This means designing the interface with the end-user in mind, focusing on the tasks they need to complete, and making it easy for them to get started. Good design should support the users' goals and make it easy for them to achieve their objectives.</w:t>
      </w:r>
    </w:p>
    <w:p w14:paraId="1C28629A" w14:textId="77777777" w:rsidR="007C6D17" w:rsidRDefault="00000000">
      <w:r>
        <w:t>Designers should also consider the importance of feedback and validation. Users want to know when their actions have resulted in a desired outcome, so providing clear and timely feedback can help build trust and confidence in the interface. This can be achieved through the use of visual indicators like green checkmarks or red X's, as well as auditory cues like sound effects or voice prompts.</w:t>
      </w:r>
    </w:p>
    <w:p w14:paraId="545B6B16" w14:textId="77777777" w:rsidR="007C6D17" w:rsidRDefault="00000000">
      <w:r>
        <w:t>Another important principle is to make sure that the interface is flexible and adaptable. Users' needs and behaviors change over time, so it's essential that the interface can evolve with them. This can be achieved by using modular design elements that can be easily rearranged or reconfigured, or by incorporating responsive design principles that allow the interface to adapt seamlessly across different devices and platforms.</w:t>
      </w:r>
    </w:p>
    <w:p w14:paraId="52280D39" w14:textId="77777777" w:rsidR="007C6D17" w:rsidRDefault="00000000">
      <w:r>
        <w:t>In terms of specific design guidelines, there are a few key considerations that designers should keep in mind. First, it's essential to use intuitive and consistent icons and graphics. This means using simple and recognizable images that are easy to understand, and avoiding ambiguity or confusion. Second, designers should prioritize the importance of white space and negative space. This can help create a clean and uncluttered design that is easy on the eyes.</w:t>
      </w:r>
    </w:p>
    <w:p w14:paraId="65902290" w14:textId="77777777" w:rsidR="007C6D17" w:rsidRDefault="00000000">
      <w:r>
        <w:t xml:space="preserve">Third, designers should consider the impact of color on user experience. Colors can evoke emotions and convey meaning, so using the right colors can enhance the overall usability and effectiveness of the interface. Fourth, designers should prioritize accessibility and </w:t>
      </w:r>
      <w:r>
        <w:lastRenderedPageBreak/>
        <w:t>inclusivity. This means designing for users with disabilities or impairments, and ensuring that the interface is usable by everyone regardless of their abilities.</w:t>
      </w:r>
    </w:p>
    <w:p w14:paraId="658AECDD" w14:textId="77777777" w:rsidR="007C6D17" w:rsidRDefault="00000000">
      <w:r>
        <w:t>Finally, designers should consider the importance of testing and refinement. Continuous testing and iteration are essential to ensure that the design is meeting its intended goals and objectives. This can involve conducting usability tests and gathering user feedback, as well as continuously refining and iterating on the design based on the results. By following these principles and guidelines, designers can create interfaces that are intuitive, user-friendly, and effective, with users who feel confident in their ability to achieve their goals.</w:t>
      </w:r>
    </w:p>
    <w:p w14:paraId="1DADD279" w14:textId="77777777" w:rsidR="007C6D17" w:rsidRDefault="00000000">
      <w:pPr>
        <w:pStyle w:val="Heading2"/>
      </w:pPr>
      <w:r>
        <w:t>Visual Design Elements and Typography</w:t>
      </w:r>
      <w:bookmarkStart w:id="663" w:name="7.7.4"/>
      <w:bookmarkEnd w:id="663"/>
    </w:p>
    <w:p w14:paraId="30702CEC" w14:textId="77777777" w:rsidR="007C6D17" w:rsidRDefault="00000000">
      <w:r>
        <w:t>Visual Design Elements and Typography are crucial components of Human-Computer Interaction (HCI). Effective design can enhance the user experience, improve usability, and even increase user engagement. This section delves into the world of visual design elements and typography, exploring their significance in HCI and providing guidelines for designers to create visually appealing interfaces.</w:t>
      </w:r>
    </w:p>
    <w:p w14:paraId="5A781FB7" w14:textId="77777777" w:rsidR="007C6D17" w:rsidRDefault="00000000">
      <w:r>
        <w:t>Visual design elements refer to the visual components used to convey information, guide the user's attention, and create a cohesive visual identity for an application or system. These elements include colors, shapes, icons, images, and text. Each element plays a vital role in conveying meaning, establishing relationships between different parts of the interface, and evoking emotions.</w:t>
      </w:r>
    </w:p>
    <w:p w14:paraId="4D65A258" w14:textId="77777777" w:rsidR="007C6D17" w:rsidRDefault="00000000">
      <w:r>
        <w:t>Colors are one of the most powerful visual design elements. They can evoke emotions, convey importance, and even influence user behavior. A well-chosen color scheme can create a sense of warmth, coolness, or even neutrality, depending on the context and the audience. In HCI, colors are used to draw attention, highlight important information, and create visual hierarchies.</w:t>
      </w:r>
    </w:p>
    <w:p w14:paraId="4F11F544" w14:textId="77777777" w:rsidR="007C6D17" w:rsidRDefault="00000000">
      <w:r>
        <w:t>Shapes, too, play a crucial role in visual design. They can be used to organize content, create boundaries, and provide visual interest. Shapes can also convey meaning through their form, size, and orientation. For instance, circular shapes often evoke feelings of unity, wholeness, or infinity, while rectangular shapes may suggest structure, stability, or order.</w:t>
      </w:r>
    </w:p>
    <w:p w14:paraId="7EFB0FBC" w14:textId="77777777" w:rsidR="007C6D17" w:rsidRDefault="00000000">
      <w:r>
        <w:t>Icons are small graphical representations that can be used to convey complex information in a concise manner. They can represent actions, objects, or even emotions. Icons should be carefully designed to ensure they are easily recognizable and memorable.</w:t>
      </w:r>
    </w:p>
    <w:p w14:paraId="00979DEE" w14:textId="77777777" w:rsidR="007C6D17" w:rsidRDefault="00000000">
      <w:r>
        <w:t>Images, on the other hand, can be used to add visual interest, create emotional connections with users, and provide context for complex information. Images can also serve as visual anchors, helping users to focus their attention on specific areas of the interface.</w:t>
      </w:r>
    </w:p>
    <w:p w14:paraId="539265E3" w14:textId="77777777" w:rsidR="007C6D17" w:rsidRDefault="00000000">
      <w:r>
        <w:t>Typography is another essential aspect of visual design in HCI. The choice of font, size, color, and style can greatly impact the legibility and readability of text. Typography should be used to create visual interest, convey importance, or provide contrast with other visual elements.</w:t>
      </w:r>
    </w:p>
    <w:p w14:paraId="325B98AC" w14:textId="77777777" w:rsidR="007C6D17" w:rsidRDefault="00000000">
      <w:r>
        <w:t>When it comes to typography, there are several key considerations designers should keep in mind. Font family and size can affect the legibility of text, while font color and style can influence its emotional impact. Headings, titles, and body text all require different typographic treatments to create a cohesive visual identity.</w:t>
      </w:r>
    </w:p>
    <w:p w14:paraId="7EFCD04D" w14:textId="77777777" w:rsidR="007C6D17" w:rsidRDefault="00000000">
      <w:r>
        <w:lastRenderedPageBreak/>
        <w:t>In addition to these individual design elements, HCI designers must also consider how they interact with each other. Visual design is not just about creating visually appealing interfaces; it's also about creating harmonious relationships between different design components.</w:t>
      </w:r>
    </w:p>
    <w:p w14:paraId="43D027AA" w14:textId="77777777" w:rsidR="007C6D17" w:rsidRDefault="00000000">
      <w:r>
        <w:t>To achieve this harmony, designers should strive for balance and cohesion in their designs. This can be achieved by using consistent visual design elements throughout the interface, as well as creating visual interest through contrast, repetition, or emphasis.</w:t>
      </w:r>
    </w:p>
    <w:p w14:paraId="238E6AD1" w14:textId="77777777" w:rsidR="007C6D17" w:rsidRDefault="00000000">
      <w:r>
        <w:t>Moreover, HCI designers must consider the cultural and linguistic nuances that come with designing interfaces for diverse audiences. Visual design elements and typography can have different meanings, connotations, or emotional associations across cultures or languages.</w:t>
      </w:r>
    </w:p>
    <w:p w14:paraId="29A4A766" w14:textId="77777777" w:rsidR="007C6D17" w:rsidRDefault="00000000">
      <w:r>
        <w:t>Designers who carefully consider these factors can create visually appealing interfaces that meet their users' needs and expectations.</w:t>
      </w:r>
    </w:p>
    <w:p w14:paraId="2CB6B4DF" w14:textId="77777777" w:rsidR="007C6D17" w:rsidRDefault="00000000">
      <w:pPr>
        <w:pStyle w:val="Heading2"/>
      </w:pPr>
      <w:r>
        <w:t>Interaction Design Patterns and Prototyping</w:t>
      </w:r>
      <w:bookmarkStart w:id="664" w:name="7.7.5"/>
      <w:bookmarkEnd w:id="664"/>
    </w:p>
    <w:p w14:paraId="7845870E" w14:textId="77777777" w:rsidR="007C6D17" w:rsidRDefault="00000000">
      <w:r>
        <w:t>Interaction design patterns are the building blocks of effective human-computer interaction. They provide a set of principles and guidelines for designing interfaces that are intuitive, easy to use, and visually appealing. Prototyping is an essential step in the interaction design process, allowing designers to test their ideas and make data-driven decisions.</w:t>
      </w:r>
    </w:p>
    <w:p w14:paraId="1E5B1F32" w14:textId="77777777" w:rsidR="007C6D17" w:rsidRDefault="00000000">
      <w:r>
        <w:t>A well-designed interface should be easy to navigate, with clear and consistent visual cues that guide users through the system. Interaction design patterns help achieve this by providing a set of reusable solutions for common design problems. For example, the "hamburger menu" pattern is widely used in mobile apps and websites, allowing users to access secondary navigation options from a small screen.</w:t>
      </w:r>
    </w:p>
    <w:p w14:paraId="28C8856D" w14:textId="77777777" w:rsidR="007C6D17" w:rsidRDefault="00000000">
      <w:r>
        <w:t>Prototyping involves creating a functional model of an interface that can be tested with real users. This allows designers to validate their design decisions and identify areas for improvement. Prototypes can take many forms, including interactive wireframes, high-fidelity prototypes, or even physical models. The goal is to create a prototype that is engaging, easy to use, and provides a meaningful experience for the user.</w:t>
      </w:r>
    </w:p>
    <w:p w14:paraId="2FB36C48" w14:textId="77777777" w:rsidR="007C6D17" w:rsidRDefault="00000000">
      <w:r>
        <w:t>One of the most important aspects of interaction design patterns is feedback. Feedback helps users understand the consequences of their actions and provides a sense of control over the system. Effective feedback can take many forms, including visual indicators, auditory cues, or even tactile sensations. For example, when a user clicks on a button, it's essential to provide immediate feedback that indicates whether the action was successful or not.</w:t>
      </w:r>
    </w:p>
    <w:p w14:paraId="114DDD27" w14:textId="77777777" w:rsidR="007C6D17" w:rsidRDefault="00000000">
      <w:r>
        <w:t>Another crucial aspect of interaction design patterns is error prevention and recovery. A well-designed interface should minimize errors by providing clear instructions, preventing ambiguous actions, and reducing cognitive load. When errors do occur, the system should recover gracefully, providing helpful feedback and allowing users to correct their mistakes.</w:t>
      </w:r>
    </w:p>
    <w:p w14:paraId="7329D038" w14:textId="77777777" w:rsidR="007C6D17" w:rsidRDefault="00000000">
      <w:r>
        <w:t>Prototyping also plays a critical role in testing error prevention and recovery strategies. By creating a prototype that simulates real-world scenarios, designers can identify areas where errors might occur and test the effectiveness of their recovery mechanisms. For instance, a designer might create a prototype that mimics the experience of filling out a lengthy form online, then test how well users recover from errors like incomplete or invalid information.</w:t>
      </w:r>
    </w:p>
    <w:p w14:paraId="2625F73F" w14:textId="77777777" w:rsidR="007C6D17" w:rsidRDefault="00000000">
      <w:r>
        <w:lastRenderedPageBreak/>
        <w:t>When it comes to interaction design patterns, consistency is key. A consistent interface should provide a sense of familiarity and reduce cognitive load for users. Consistency can be achieved through the use of similar visual elements, such as icons and colors, or by applying the same design principles throughout the system. For example, a mobile app might use a consistent navigation pattern across all its screens, allowing users to move seamlessly between different areas.</w:t>
      </w:r>
    </w:p>
    <w:p w14:paraId="198AEBF4" w14:textId="77777777" w:rsidR="007C6D17" w:rsidRDefault="00000000">
      <w:r>
        <w:t>Prototyping is also essential in testing consistency. By creating a prototype that embodies the design patterns, designers can validate their decisions about what elements to include and how to present them. This ensures that the final product provides a cohesive and user-friendly experience.</w:t>
      </w:r>
    </w:p>
    <w:p w14:paraId="018AAEBC" w14:textId="77777777" w:rsidR="007C6D17" w:rsidRDefault="00000000">
      <w:r>
        <w:t>Another important aspect of interaction design patterns is discoverability. Discoverability refers to the ease with which users can find the information or functionality they need within an interface. A well-designed interface should provide clear and consistent cues that help users navigate through the system. Prototyping helps designers test the effectiveness of their discoverability strategies, such as using visual elements like icons and colors to draw attention to important features.</w:t>
      </w:r>
    </w:p>
    <w:p w14:paraId="405E1386" w14:textId="77777777" w:rsidR="007C6D17" w:rsidRDefault="00000000">
      <w:r>
        <w:t>When it comes to interaction design patterns, storytelling is a powerful tool for creating engaging interfaces. Storytelling involves designing an interface that guides users through a narrative or emotional journey. This can be achieved by using visual elements, typography, and color schemes that evoke emotions and create a sense of connection with the user. Prototyping allows designers to test their storytelling strategies, ensuring that the final product provides an immersive experience.</w:t>
      </w:r>
    </w:p>
    <w:p w14:paraId="741FE27B" w14:textId="77777777" w:rsidR="007C6D17" w:rsidRDefault="00000000">
      <w:r>
        <w:t>In today's digital landscape, interaction design patterns are more important than ever. Designers must have a solid understanding of how to create effective interfaces that provide a meaningful experience for users. By applying interaction design patterns and prototyping principles, designers can create interfaces that meet the needs of their users.</w:t>
      </w:r>
    </w:p>
    <w:p w14:paraId="06407615" w14:textId="77777777" w:rsidR="007C6D17" w:rsidRDefault="00000000">
      <w:r>
        <w:t>The final product should be intuitive, easy to use, and visually appealing, providing a cohesive and user-friendly experience that meets the needs of its users.</w:t>
      </w:r>
    </w:p>
    <w:p w14:paraId="71FEBE98" w14:textId="77777777" w:rsidR="007C6D17" w:rsidRDefault="00000000">
      <w:pPr>
        <w:pStyle w:val="Heading2"/>
      </w:pPr>
      <w:r>
        <w:t>User Experience (UX) and Accessibility</w:t>
      </w:r>
      <w:bookmarkStart w:id="665" w:name="7.7.6"/>
      <w:bookmarkEnd w:id="665"/>
    </w:p>
    <w:p w14:paraId="54E2CB8C" w14:textId="77777777" w:rsidR="007C6D17" w:rsidRDefault="00000000">
      <w:r>
        <w:t>User Experience (UX) and Accessibility are two crucial aspects of creating an inclusive and usable digital product. The world becomes increasingly dependent on technology, it's essential to design products that cater to a diverse range of users, including those with disabilities.</w:t>
      </w:r>
    </w:p>
    <w:p w14:paraId="1BA79D24" w14:textId="77777777" w:rsidR="007C6D17" w:rsidRDefault="00000000">
      <w:r>
        <w:t>Accessibility is not just a moral imperative; it's also a business necessity. According to the World Health Organization, approximately 15% of the global population lives with some form of disability. This translates to a significant market share that can be lost if digital products are not designed with accessibility in mind. Moreover, many users without disabilities may still benefit from accessible design features, such as screen readers or font size adjustment.</w:t>
      </w:r>
    </w:p>
    <w:p w14:paraId="08443B68" w14:textId="77777777" w:rsidR="007C6D17" w:rsidRDefault="00000000">
      <w:r>
        <w:t xml:space="preserve">UX and Accessibility go hand-in-hand. When designing a product's user experience, it's essential to consider how users with different abilities will interact with the product. This </w:t>
      </w:r>
      <w:r>
        <w:lastRenderedPageBreak/>
        <w:t>involves understanding the needs and preferences of your target audience, including those with disabilities.</w:t>
      </w:r>
    </w:p>
    <w:p w14:paraId="3CA7C9A4" w14:textId="77777777" w:rsidR="007C6D17" w:rsidRDefault="00000000">
      <w:r>
        <w:t>One of the most critical aspects of UX and Accessibility is clear navigation and information architecture. A well-designed website or application should make it easy for users to find what they're looking for, regardless of their abilities. This can be achieved by using consistent navigation menus, clear headings, and concise language.</w:t>
      </w:r>
    </w:p>
    <w:p w14:paraId="0BEF6FA6" w14:textId="77777777" w:rsidR="007C6D17" w:rsidRDefault="00000000">
      <w:r>
        <w:t>Another essential element is color contrast and typography. Using a combination of colors with sufficient contrast, as well as font sizes and styles that are readable for users with visual impairments, can greatly improve the accessibility of a digital product.</w:t>
      </w:r>
    </w:p>
    <w:p w14:paraId="7B9AE953" w14:textId="77777777" w:rsidR="007C6D17" w:rsidRDefault="00000000">
      <w:r>
        <w:t>Multimodal interfaces, which allow users to interact with a product using different senses (e.g., sight, sound, touch), are also crucial for Accessibility. For instance, a website may use both visual and audio cues to guide users through a process. This not only benefits users with visual impairments but also those who prefer to learn through auditory means.</w:t>
      </w:r>
    </w:p>
    <w:p w14:paraId="00F613EF" w14:textId="77777777" w:rsidR="007C6D17" w:rsidRDefault="00000000">
      <w:r>
        <w:t>The importance of closed captions and transcripts cannot be overstated. Providing closed captions or transcripts for videos and audio content can greatly improve the Accessibility of digital products, especially for users who are deaf or hard-of-hearing.</w:t>
      </w:r>
    </w:p>
    <w:p w14:paraId="7B67782F" w14:textId="77777777" w:rsidR="007C6D17" w:rsidRDefault="00000000">
      <w:r>
        <w:t>Another crucial aspect is the use of assistive technologies, such as screen readers or text-to-speech software. These tools allow users to interact with digital products using their preferred input methods (e.g., keyboard or voice commands).</w:t>
      </w:r>
    </w:p>
    <w:p w14:paraId="4B7AA467" w14:textId="77777777" w:rsidR="007C6D17" w:rsidRDefault="00000000">
      <w:r>
        <w:t>UX and Accessibility also involve understanding the needs of users with different cognitive and motor abilities. For instance, designing a website with clear and concise language can greatly benefit users with learning disabilities, while providing alternative text descriptions for images can improve the accessibility of the product for users with visual impairments.</w:t>
      </w:r>
    </w:p>
    <w:p w14:paraId="3B01D611" w14:textId="77777777" w:rsidR="007C6D17" w:rsidRDefault="00000000">
      <w:r>
        <w:t>The role of feedback mechanisms in UX and Accessibility cannot be overstated. Providing clear and timely feedback to users about their actions or progress can greatly improve the usability of a digital product, regardless of the user's abilities.</w:t>
      </w:r>
    </w:p>
    <w:p w14:paraId="507E0B10" w14:textId="77777777" w:rsidR="007C6D17" w:rsidRDefault="00000000">
      <w:r>
        <w:t>In designing UX and Accessibility, it's essential to involve users with disabilities in the design process. This can be achieved through user testing and feedback sessions, which allow designers to gain valuable insights into the needs and preferences of their target audience.</w:t>
      </w:r>
    </w:p>
    <w:p w14:paraId="0E7B4A32" w14:textId="77777777" w:rsidR="007C6D17" w:rsidRDefault="00000000">
      <w:r>
        <w:t>UX and Accessibility are not just moral imperatives; they're also a business necessity. By designing products that cater to a diverse range of users, companies can not only improve customer satisfaction but also increase their market share and revenue.</w:t>
      </w:r>
    </w:p>
    <w:p w14:paraId="2ADA0A6D" w14:textId="77777777" w:rsidR="007C6D17" w:rsidRDefault="00000000">
      <w:pPr>
        <w:pStyle w:val="Heading2"/>
      </w:pPr>
      <w:r>
        <w:t>Usability Engineering and Testing</w:t>
      </w:r>
      <w:bookmarkStart w:id="666" w:name="7.7.7"/>
      <w:bookmarkEnd w:id="666"/>
    </w:p>
    <w:p w14:paraId="09CEBC29" w14:textId="77777777" w:rsidR="007C6D17" w:rsidRDefault="00000000">
      <w:r>
        <w:t>Usability engineering and testing are crucial components of the human--centered design process. These disciplines involve understanding how users interact with a product, system, or service to identify areas for improvement, optimize user experience, and prevent errors. Effective usability engineering and testing can significantly reduce the risk of errors, improve user satisfaction, and increase overall efficiency.</w:t>
      </w:r>
    </w:p>
    <w:p w14:paraId="5B152C16" w14:textId="77777777" w:rsidR="007C6D17" w:rsidRDefault="00000000">
      <w:r>
        <w:t xml:space="preserve">Usability engineering involves applying principles from psychology, cognitive science, and human factors to design products that are easy to use, efficient, and enjoyable. This discipline is essential in ensuring that a product or system is accessible, intuitive, and meets </w:t>
      </w:r>
      <w:r>
        <w:lastRenderedPageBreak/>
        <w:t>the needs of its intended users. Usability engineers work closely with designers, developers, and other stakeholders to ensure that user-centered design principles are incorporated throughout the development process.</w:t>
      </w:r>
    </w:p>
    <w:p w14:paraId="564934DD" w14:textId="77777777" w:rsidR="007C6D17" w:rsidRDefault="00000000">
      <w:r>
        <w:t>Usability testing involves observing how users interact with a product or system under real-world conditions. This discipline helps identify usability issues, such as unclear instructions, confusing interfaces, or slow performance. By conducting usability tests, developers can gain valuable insights into how users think, feel, and behave when interacting with their products or systems. These findings inform design decisions, ensuring that the final product meets user needs and expectations.</w:t>
      </w:r>
    </w:p>
    <w:p w14:paraId="517DD934" w14:textId="77777777" w:rsidR="007C6D17" w:rsidRDefault="00000000">
      <w:r>
        <w:t>One of the primary goals of usability engineering and testing is to reduce the risk of errors. When a system or product is difficult to use or understand, users may become frustrated, leading to mistakes, misunderstandings, or even accidents. Usability engineers work to eliminate these risks by designing products that are intuitive, efficient, and easy to use.</w:t>
      </w:r>
    </w:p>
    <w:p w14:paraId="64026E57" w14:textId="77777777" w:rsidR="007C6D17" w:rsidRDefault="00000000">
      <w:r>
        <w:t>Another critical aspect of usability engineering and testing is user satisfaction. By understanding how users interact with a product or system, developers can identify areas for improvement, optimize the user experience, and increase overall satisfaction. When users find a product or system enjoyable, they are more likely to engage with it, recommend it to others, and use it regularly.</w:t>
      </w:r>
    </w:p>
    <w:p w14:paraId="4C4FE043" w14:textId="77777777" w:rsidR="007C6D17" w:rsidRDefault="00000000">
      <w:r>
        <w:t>Usability engineering and testing also play a vital role in improving efficiency. By designing products that are easy to use and understand, developers can reduce the time spent on tasks, improve productivity, and minimize errors. When users find a product or system efficient, they are more likely to focus on their goals rather than struggling with usability issues.</w:t>
      </w:r>
    </w:p>
    <w:p w14:paraId="2F5B5052" w14:textId="77777777" w:rsidR="007C6D17" w:rsidRDefault="00000000">
      <w:r>
        <w:t>In addition to these benefits, usability engineering and testing contribute significantly to business success. By designing products that meet user needs and expectations, companies can increase customer loyalty, drive revenue growth, and improve brand reputation. When users find a product or system enjoyable, they are more likely to become repeat customers, share their positive experiences with others, and advocate for the company.</w:t>
      </w:r>
    </w:p>
    <w:p w14:paraId="5D25156E" w14:textId="77777777" w:rsidR="007C6D17" w:rsidRDefault="00000000">
      <w:r>
        <w:t>In the development of new technologies and innovations, usability engineering and testing play a critical role in ensuring that these advancements benefit humanity. By designing products that are intuitive, efficient, and easy to use, developers can ensure that technology is accessible to all people, regardless of age, ability, or background. This approach also fosters innovation, drives progress, and improves the quality of life for individuals worldwide.</w:t>
      </w:r>
    </w:p>
    <w:p w14:paraId="72B40D47" w14:textId="77777777" w:rsidR="007C6D17" w:rsidRDefault="00000000">
      <w:r>
        <w:t>In the development of autonomous vehicles, usability engineering and testing play a crucial role in ensuring that these systems are safe, efficient, and enjoyable for users. By designing interfaces that are intuitive, clear, and easy to use, developers can reduce the risk of errors, improve user satisfaction, and optimize overall performance.</w:t>
      </w:r>
    </w:p>
    <w:p w14:paraId="006E415A" w14:textId="77777777" w:rsidR="007C6D17" w:rsidRDefault="00000000">
      <w:r>
        <w:t>In the development of virtual and augmented reality technologies, usability engineering and testing play a vital role in ensuring that these innovations meet user needs and expectations. By designing experiences that are immersive, engaging, and enjoyable, developers can drive adoption, increase user satisfaction, and optimize overall performance.</w:t>
      </w:r>
    </w:p>
    <w:p w14:paraId="20CDC408" w14:textId="77777777" w:rsidR="007C6D17" w:rsidRDefault="00000000">
      <w:r>
        <w:lastRenderedPageBreak/>
        <w:t>By reducing errors, improving user satisfaction, and increasing efficiency, usability engineering and testing contribute to the creation of products that benefit both users and businesses, ultimately driving progress and innovation.</w:t>
      </w:r>
    </w:p>
    <w:p w14:paraId="10E63270" w14:textId="77777777" w:rsidR="007C6D17" w:rsidRDefault="00000000">
      <w:pPr>
        <w:pStyle w:val="Heading2"/>
      </w:pPr>
      <w:r>
        <w:t>Advanced Topics in HCI and UX</w:t>
      </w:r>
      <w:bookmarkStart w:id="667" w:name="7.7.8"/>
      <w:bookmarkEnd w:id="667"/>
    </w:p>
    <w:p w14:paraId="6A29B542" w14:textId="77777777" w:rsidR="007C6D17" w:rsidRDefault="00000000">
      <w:r>
        <w:t>As we explore the realm of Human-Computer Interaction (HCI) and User Experience (UX), it is essential to delve into advanced topics that push the boundaries of what is possible. In this section, we will venture into the forefront of HCI and UX research, examining cutting-edge concepts and methodologies that are shaping the future of human-computer interaction.</w:t>
      </w:r>
    </w:p>
    <w:p w14:paraId="5D1BA0DE" w14:textId="77777777" w:rsidR="007C6D17" w:rsidRDefault="00000000">
      <w:r>
        <w:t>One such area is the realm of affective computing, which focuses on the emotional and social aspects of human-computer interaction. Affective computing seeks to understand how humans perceive and respond to digital artifacts, leveraging this knowledge to design more empathetic and engaging interfaces. This includes the development of sentiment analysis tools, emotion recognition systems, and intelligent agents that can adapt to a user's emotional state.</w:t>
      </w:r>
    </w:p>
    <w:p w14:paraId="07F75EDC" w14:textId="77777777" w:rsidR="007C6D17" w:rsidRDefault="00000000">
      <w:r>
        <w:t>Another area of significant importance is the application of machine learning and deep learning techniques in HCI and UX. By harnessing the power of artificial intelligence, designers can create more personalized, intuitive, and adaptive interfaces that learn from user behavior and preferences. This enables the development of more effective feedback mechanisms, more accurate predictive models, and more efficient decision-making processes.</w:t>
      </w:r>
    </w:p>
    <w:p w14:paraId="37FEDB37" w14:textId="77777777" w:rsidR="007C6D17" w:rsidRDefault="00000000">
      <w:r>
        <w:t>Another advanced topic is the use of natural language processing (NLP) in HCI and UX. NLP allows for the creation of more conversational interfaces, enabling users to interact with digital systems using everyday language. This has significant implications for areas such as customer service, virtual assistants, and chatbots, where users expect a more human-like interaction.</w:t>
      </w:r>
    </w:p>
    <w:p w14:paraId="472C96C9" w14:textId="77777777" w:rsidR="007C6D17" w:rsidRDefault="00000000">
      <w:r>
        <w:t>Another area of great interest is the integration of biometrics and physiological signals in HCI and UX. By incorporating data from sensors that track physical and emotional states, designers can create interfaces that respond to user emotions, fatigue, or stress levels, providing a more holistic understanding of user experience.</w:t>
      </w:r>
    </w:p>
    <w:p w14:paraId="14A173A4" w14:textId="77777777" w:rsidR="007C6D17" w:rsidRDefault="00000000">
      <w:r>
        <w:t>Furthermore, the use of virtual and augmented reality (VR/AR) technologies is transforming the landscape of HCI and UX. As these technologies become increasingly mainstream, designers must consider how to integrate them seamlessly into existing workflows, minimizing the cognitive load on users while maximizing the benefits of immersive experiences.</w:t>
      </w:r>
    </w:p>
    <w:p w14:paraId="10DE0D28" w14:textId="77777777" w:rsidR="007C6D17" w:rsidRDefault="00000000">
      <w:r>
        <w:t>The importance of ethics in HCI and UX cannot be overstated. With the increasing reliance on AI-powered interfaces, designers must consider the ethical implications of their work, including issues such as transparency, accountability, and fairness. This includes ensuring that AI systems are not perpetuating biases or discriminating against certain groups.</w:t>
      </w:r>
    </w:p>
    <w:p w14:paraId="31AB8250" w14:textId="77777777" w:rsidR="007C6D17" w:rsidRDefault="00000000">
      <w:r>
        <w:t xml:space="preserve">Lastly, the development of more inclusive and accessible interfaces is crucial for HCI and UX. By incorporating principles such as universal design, designers can create interfaces </w:t>
      </w:r>
      <w:r>
        <w:lastRenderedPageBreak/>
        <w:t>that cater to a diverse range of users, including those with disabilities, different languages, or cultural backgrounds.</w:t>
      </w:r>
    </w:p>
    <w:p w14:paraId="1BB2F52E" w14:textId="77777777" w:rsidR="007C6D17" w:rsidRDefault="00000000">
      <w:r>
        <w:t>By embracing these advanced topics, designers can create more innovative, effective, and user-centered interfaces that transform the way humans interact with technology.</w:t>
      </w:r>
    </w:p>
    <w:p w14:paraId="3B74AF71" w14:textId="77777777" w:rsidR="007C6D17" w:rsidRDefault="00000000">
      <w:pPr>
        <w:pStyle w:val="Heading2"/>
      </w:pPr>
      <w:r>
        <w:t>Emerging Trends in Human-Computer Interaction</w:t>
      </w:r>
      <w:bookmarkStart w:id="668" w:name="7.7.9"/>
      <w:bookmarkEnd w:id="668"/>
    </w:p>
    <w:p w14:paraId="067B51B4" w14:textId="77777777" w:rsidR="007C6D17" w:rsidRDefault="00000000">
      <w:r>
        <w:t>As we move forward in the realm of human-computer interaction, several emerging trends are poised to shape the future of how humans interact with technology. One area that is gaining significant attention is the incorporation of affective computing into HCI design.</w:t>
      </w:r>
    </w:p>
    <w:p w14:paraId="43FA1D17" w14:textId="77777777" w:rsidR="007C6D17" w:rsidRDefault="00000000">
      <w:r>
        <w:t>Affective computing refers to the integration of emotional intelligence and sentiment analysis into computer systems. This involves developing algorithms that can recognize, interpret, and respond to human emotions such as happiness, sadness, fear, or excitement. By incorporating affective computing into HCI, designers can create interfaces that are more empathetic, responsive, and user-centered.</w:t>
      </w:r>
    </w:p>
    <w:p w14:paraId="6D3AC5C2" w14:textId="77777777" w:rsidR="007C6D17" w:rsidRDefault="00000000">
      <w:r>
        <w:t>For instance, a chatbot designed with affective computing capabilities could detect when a user is feeling frustrated or annoyed and adjust its tone and language to provide a more comforting and reassuring response. This could significantly improve the overall user experience and reduce feelings of anxiety or stress.</w:t>
      </w:r>
    </w:p>
    <w:p w14:paraId="02C18B7B" w14:textId="77777777" w:rsidR="007C6D17" w:rsidRDefault="00000000">
      <w:r>
        <w:t>Another emerging trend in HCI is the increasing importance of multimodal interfaces. As humans interact with technology using various modalities such as voice, gesture, touch, and gaze, designers are recognizing the need for seamless integration across these different modes.</w:t>
      </w:r>
    </w:p>
    <w:p w14:paraId="5610A5A7" w14:textId="77777777" w:rsidR="007C6D17" w:rsidRDefault="00000000">
      <w:r>
        <w:t>For example, a smart home system could use voice commands to adjust lighting and temperature, while also responding to hand gestures or facial expressions to provide personalized recommendations based on the user's preferences. This multimodal approach enables users to interact with technology in a more natural and intuitive way, which can lead to increased adoption and satisfaction.</w:t>
      </w:r>
    </w:p>
    <w:p w14:paraId="57AFEBCF" w14:textId="77777777" w:rsidR="007C6D17" w:rsidRDefault="00000000">
      <w:r>
        <w:t>The concept of embodied cognition is another area that is gaining traction in HCI. Embodied cognition refers to the idea that the human body plays a crucial role in shaping our cognitive processes and decision-making abilities.</w:t>
      </w:r>
    </w:p>
    <w:p w14:paraId="12F64383" w14:textId="77777777" w:rsidR="007C6D17" w:rsidRDefault="00000000">
      <w:r>
        <w:t>Designers are recognizing the importance of incorporating this understanding into their design approaches, by creating interfaces that are more physically engaging and interactive. For instance, a virtual reality (VR) game could use haptic feedback and motion sensing to provide users with a more immersive and realistic experience.</w:t>
      </w:r>
    </w:p>
    <w:p w14:paraId="0C88ADDE" w14:textId="77777777" w:rsidR="007C6D17" w:rsidRDefault="00000000">
      <w:r>
        <w:t>The rise of artificial intelligence (AI) in HCI is also an area that is expected to have significant implications for the field. As AI becomes increasingly integrated into our daily lives, designers will need to focus on creating interfaces that are transparent, explainable, and trustworthy.</w:t>
      </w:r>
    </w:p>
    <w:p w14:paraId="7282D6BE" w14:textId="77777777" w:rsidR="007C6D17" w:rsidRDefault="00000000">
      <w:r>
        <w:t>For example, a conversational AI-powered chatbot could provide users with clear explanations of its decision-making processes, while also allowing them to correct any errors or biases. This transparency and accountability can help build trust between humans and machines.</w:t>
      </w:r>
    </w:p>
    <w:p w14:paraId="2075209A" w14:textId="77777777" w:rsidR="007C6D17" w:rsidRDefault="00000000">
      <w:r>
        <w:lastRenderedPageBreak/>
        <w:t>Finally, the increasing importance of accessibility in HCI design is an area that is gaining significant attention. As technology becomes more pervasive and ubiquitous, designers are recognizing the need for creating interfaces that are inclusive and accessible to all users, regardless of their abilities or disabilities.</w:t>
      </w:r>
    </w:p>
    <w:p w14:paraId="487064E0" w14:textId="77777777" w:rsidR="007C6D17" w:rsidRDefault="00000000">
      <w:r>
        <w:t>For instance, a smart speaker could be designed with features such as audio descriptions, voice commands, and visual indicators to provide users with a more intuitive and accessible experience. This can help reduce barriers and increase adoption rates among diverse user populations.</w:t>
      </w:r>
    </w:p>
    <w:p w14:paraId="1ADAB04E" w14:textId="77777777" w:rsidR="007C6D17" w:rsidRDefault="00000000">
      <w:r>
        <w:t>The future of human-computer interaction will be shaped by these emerging trends, which hold the potential to create more empathetic, responsive, and inclusive interfaces that meet the evolving needs of users in today's digital age.</w:t>
      </w:r>
    </w:p>
    <w:p w14:paraId="52AA6C63" w14:textId="77777777" w:rsidR="007C6D17" w:rsidRDefault="00000000">
      <w:pPr>
        <w:pStyle w:val="Heading2"/>
      </w:pPr>
      <w:r>
        <w:t>Real-World Applications of HCI</w:t>
      </w:r>
      <w:bookmarkStart w:id="669" w:name="7.7.10"/>
      <w:bookmarkEnd w:id="669"/>
    </w:p>
    <w:p w14:paraId="6F0CF9D0" w14:textId="77777777" w:rsidR="007C6D17" w:rsidRDefault="00000000">
      <w:r>
        <w:t>Real-world applications of Human-Computer Interaction are ubiquitous and diverse, spanning across various industries, domains, and aspects of our daily lives. From the way we interact with our smartphones to the user experience of online banking platforms, HCI has played a crucial role in shaping the way we engage with technology.</w:t>
      </w:r>
    </w:p>
    <w:p w14:paraId="5FD89752" w14:textId="77777777" w:rsidR="007C6D17" w:rsidRDefault="00000000">
      <w:r>
        <w:t>One of the most prominent examples of HCI in action is mobile devices. The intuitive design and seamless interaction capabilities of modern smartphones have revolutionized the way we communicate, access information, and manage our daily lives. For instance, the widespread adoption of touchless interfaces, voice assistants like Siri and Google Assistant, and facial recognition technology has enabled users to navigate their devices with greater ease and precision.</w:t>
      </w:r>
    </w:p>
    <w:p w14:paraId="1332213F" w14:textId="77777777" w:rsidR="007C6D17" w:rsidRDefault="00000000">
      <w:r>
        <w:t>In addition to mobile devices, HCI has also had a significant impact on the field of healthcare. Electronic Health Records (EHRs) and telemedicine platforms rely heavily on user-centered design principles to ensure patients can access and manage their medical information seamlessly. This has led to improved patient engagement, reduced errors, and enhanced overall care quality.</w:t>
      </w:r>
    </w:p>
    <w:p w14:paraId="05323C6A" w14:textId="77777777" w:rsidR="007C6D17" w:rsidRDefault="00000000">
      <w:r>
        <w:t>The financial sector is another domain where HCI has made a significant difference. Online banking and mobile payment systems have been designed with the user in mind, providing secure and efficient ways for individuals to manage their finances. The use of biometric authentication methods like fingerprint scanning and facial recognition ensures that transactions are carried out securely, reducing the risk of fraud.</w:t>
      </w:r>
    </w:p>
    <w:p w14:paraId="73446FC4" w14:textId="77777777" w:rsidR="007C6D17" w:rsidRDefault="00000000">
      <w:r>
        <w:t>Another area where HCI has had a profound impact is education. Learning management systems (LMS) and educational software have been designed to provide students with personalized learning experiences, making it easier for them to engage with course materials and track their progress. This has led to improved student outcomes, increased retention rates, and enhanced overall academic performance.</w:t>
      </w:r>
    </w:p>
    <w:p w14:paraId="2380BA6D" w14:textId="77777777" w:rsidR="007C6D17" w:rsidRDefault="00000000">
      <w:r>
        <w:t>HCI has also played a crucial role in the field of entertainment. Video games, streaming services, and social media platforms have been designed to provide users with engaging and immersive experiences. The use of gamification techniques, such as rewards systems and leaderboards, encourages users to interact with these platforms for extended periods, fostering community building and social connections.</w:t>
      </w:r>
    </w:p>
    <w:p w14:paraId="1C7CA39E" w14:textId="77777777" w:rsidR="007C6D17" w:rsidRDefault="00000000">
      <w:r>
        <w:lastRenderedPageBreak/>
        <w:t>In addition to these specific domains, HCI has also had a broader impact on society as a whole. The way we design and interact with technology has the potential to shape our social norms, cultural values, and even our collective understanding of what it means to be human.</w:t>
      </w:r>
    </w:p>
    <w:p w14:paraId="749DAAD4" w14:textId="77777777" w:rsidR="007C6D17" w:rsidRDefault="00000000">
      <w:r>
        <w:t>By prioritizing user-centered design principles, we can create devices, systems, and platforms that are not just functional but also enjoyable, accessible, and empowering for all users. The real-world applications of HCI serve as a testament to the power of human-centered design in shaping our interactions with technology.</w:t>
      </w:r>
    </w:p>
    <w:p w14:paraId="5FAF7D53" w14:textId="77777777" w:rsidR="007C6D17" w:rsidRDefault="00000000">
      <w:r>
        <w:t>And here is the edited conclusion:</w:t>
      </w:r>
    </w:p>
    <w:p w14:paraId="6A67D229" w14:textId="77777777" w:rsidR="007C6D17" w:rsidRDefault="00000000">
      <w:r>
        <w:t>By prioritizing user-centered design principles, we can create devices, systems, and platforms that are not just functional but also enjoyable, accessible, and empowering for all users.</w:t>
      </w:r>
    </w:p>
    <w:p w14:paraId="2BF65626" w14:textId="77777777" w:rsidR="007C6D17" w:rsidRDefault="00000000">
      <w:r>
        <w:br w:type="page"/>
      </w:r>
    </w:p>
    <w:p w14:paraId="2453AED2" w14:textId="77777777" w:rsidR="007C6D17" w:rsidRDefault="00000000">
      <w:pPr>
        <w:pStyle w:val="Heading1"/>
      </w:pPr>
      <w:r>
        <w:lastRenderedPageBreak/>
        <w:t>Chapter 68: Database Management and Data Mining</w:t>
      </w:r>
    </w:p>
    <w:p w14:paraId="39667EEA" w14:textId="77777777" w:rsidR="007C6D17" w:rsidRDefault="00000000">
      <w:pPr>
        <w:pStyle w:val="Heading2"/>
      </w:pPr>
      <w:r>
        <w:t>Database Fundamentals and Types</w:t>
      </w:r>
      <w:bookmarkStart w:id="670" w:name="7.8.1"/>
      <w:bookmarkEnd w:id="670"/>
    </w:p>
    <w:p w14:paraId="2C1F9B92" w14:textId="77777777" w:rsidR="007C6D17" w:rsidRDefault="00000000">
      <w:r>
        <w:t>The fundamental concepts of databases are essential for understanding the role they play in storing, retrieving, and managing data. At their core, databases are designed to provide a structured way of organizing data, allowing users to efficiently access and manipulate information.</w:t>
      </w:r>
    </w:p>
    <w:p w14:paraId="539FEB3B" w14:textId="77777777" w:rsidR="007C6D17" w:rsidRDefault="00000000">
      <w:r>
        <w:t>One of the primary types of databases is the relational database management system  (RDBMS). This type of database organizes data into tables with defined relationships between them, enabling efficient querying and retrieval of specific data. The most well-known RDBMS is likely SQL Server, followed closely by MySQL. Other popular RDBMS include Oracle, PostgreSQL, and Microsoft Access.</w:t>
      </w:r>
    </w:p>
    <w:p w14:paraId="3910234E" w14:textId="77777777" w:rsidR="007C6D17" w:rsidRDefault="00000000">
      <w:r>
        <w:t>In a relational database, each table has rows  (also called records or tuples) that contain individual instances of the data being stored. These tables are further divided into columns  (also called fields or attributes), which represent specific characteristics or features of the data. For instance, in a customers table, a column might be dedicated to storing customer names, while another column might store their addresses.</w:t>
      </w:r>
    </w:p>
    <w:p w14:paraId="3B273E41" w14:textId="77777777" w:rsidR="007C6D17" w:rsidRDefault="00000000">
      <w:r>
        <w:t>The relationships between these tables are established through constraints such as foreign keys, primary keys, and unique identifiers. Foreign keys link related rows across different tables, allowing for efficient querying and retrieval of data. Primary keys uniquely identify each row within a table, ensuring that no two rows are identical. Unique identifiers guarantee the uniqueness of a value within a specific column.</w:t>
      </w:r>
    </w:p>
    <w:p w14:paraId="6B8C1210" w14:textId="77777777" w:rsidR="007C6D17" w:rsidRDefault="00000000">
      <w:r>
        <w:t>Another essential concept in relational databases is normalization. Normalization ensures that redundant or duplicate data is eliminated by spreading it across multiple tables, reducing storage space and improving data integrity. There are several levels of normalization, each with its own benefits and drawbacks. The most commonly used levels include:</w:t>
      </w:r>
    </w:p>
    <w:p w14:paraId="779DD078" w14:textId="77777777" w:rsidR="007C6D17" w:rsidRDefault="00000000">
      <w:r>
        <w:t>First Normal Form  (1NF): Eliminates repeating groups within a table by splitting them into separate tables.</w:t>
      </w:r>
    </w:p>
    <w:p w14:paraId="7C537191" w14:textId="77777777" w:rsidR="007C6D17" w:rsidRDefault="00000000">
      <w:r>
        <w:t>Second Normal Form  (2NF): Eliminates transitive dependencies by moving partial dependencies to a new table.</w:t>
      </w:r>
    </w:p>
    <w:p w14:paraId="2838D01F" w14:textId="77777777" w:rsidR="007C6D17" w:rsidRDefault="00000000">
      <w:r>
        <w:t>Third Normal Form  (3NF): Eliminates modification anomalies by separating independent data into separate tables.</w:t>
      </w:r>
    </w:p>
    <w:p w14:paraId="26950643" w14:textId="77777777" w:rsidR="007C6D17" w:rsidRDefault="00000000">
      <w:r>
        <w:t>Higher levels of normalization, such as Boyce-Codd Normalization or Third Normal Form with Primary Key, further refine the process but are less commonly used in practical applications.</w:t>
      </w:r>
    </w:p>
    <w:p w14:paraId="3E1DF961" w14:textId="77777777" w:rsidR="007C6D17" w:rsidRDefault="00000000">
      <w:r>
        <w:t>In addition to relational databases, other types of databases exist. These include:</w:t>
      </w:r>
    </w:p>
    <w:p w14:paraId="1EF4CB31" w14:textId="77777777" w:rsidR="007C6D17" w:rsidRDefault="00000000">
      <w:r>
        <w:t>NoSQL  (Not Only SQL) databases: Designed for handling large amounts of unstructured data, NoSQL databases often sacrifice some of the structure and querying capabilities found in RDBMS.</w:t>
      </w:r>
    </w:p>
    <w:p w14:paraId="3023DF2F" w14:textId="77777777" w:rsidR="007C6D17" w:rsidRDefault="00000000">
      <w:r>
        <w:t>Document-oriented databases: Store collections of self-describing documents, which contain key-value pairs that can be queried using document-based query languages like MongoDB's Query Language or Couchbase's N1QL.</w:t>
      </w:r>
    </w:p>
    <w:p w14:paraId="6B35D361" w14:textId="77777777" w:rsidR="007C6D17" w:rsidRDefault="00000000">
      <w:r>
        <w:lastRenderedPageBreak/>
        <w:t>Key-Value  (KV) stores: Simple databases optimized for storing and retrieving data by its unique key.</w:t>
      </w:r>
    </w:p>
    <w:p w14:paraId="0AFB311E" w14:textId="77777777" w:rsidR="007C6D17" w:rsidRDefault="00000000">
      <w:r>
        <w:t>Column-family databases: Designed to handle large amounts of structured data, these databases store each column separately, allowing for efficient querying and retrieval of specific columns.</w:t>
      </w:r>
    </w:p>
    <w:p w14:paraId="61980F8F" w14:textId="77777777" w:rsidR="007C6D17" w:rsidRDefault="00000000">
      <w:r>
        <w:t>Time-series databases: Built specifically for handling high-volume data streams, often used in IoT or financial applications.</w:t>
      </w:r>
    </w:p>
    <w:p w14:paraId="2199BB9D" w14:textId="77777777" w:rsidR="007C6D17" w:rsidRDefault="00000000">
      <w:r>
        <w:t>Graph databases: Optimized for storing and querying graph structures like social networks or recommendation systems.</w:t>
      </w:r>
    </w:p>
    <w:p w14:paraId="21BF47A2" w14:textId="77777777" w:rsidR="007C6D17" w:rsidRDefault="00000000">
      <w:r>
        <w:t>Each type of database has its unique characteristics, advantages, and use cases. Understanding these differences is crucial when deciding which database to use for a specific project or application. The varying types of databases can be used in many different scenarios, and the choice between them depends on the requirements of the specific situation.</w:t>
      </w:r>
    </w:p>
    <w:p w14:paraId="422BE446" w14:textId="77777777" w:rsidR="007C6D17" w:rsidRDefault="00000000">
      <w:pPr>
        <w:pStyle w:val="Heading2"/>
      </w:pPr>
      <w:r>
        <w:t>Relational Databases and SQL</w:t>
      </w:r>
      <w:bookmarkStart w:id="671" w:name="7.8.2"/>
      <w:bookmarkEnd w:id="671"/>
    </w:p>
    <w:p w14:paraId="28E123C7" w14:textId="77777777" w:rsidR="007C6D17" w:rsidRDefault="00000000">
      <w:r>
        <w:t>Relational databases have long been the backbone of modern computing, storing and managing vast amounts of data for a wide range of applications. At their core, relational databases are built around the concept of tables, rows, and columns, which provide a structured way to organize and query data. This fundamental structure is supported by a powerful querying language called SQL.</w:t>
      </w:r>
    </w:p>
    <w:p w14:paraId="602654AB" w14:textId="77777777" w:rsidR="007C6D17" w:rsidRDefault="00000000">
      <w:r>
        <w:t>The term "relational" refers to the way data is stored in these databases - as a set of related tables that can be linked together through common keys. Each table, or relation, has its own unique characteristics, such as the number and type of columns it contains, which define how data is structured within that table.</w:t>
      </w:r>
    </w:p>
    <w:p w14:paraId="398B19FC" w14:textId="77777777" w:rsidR="007C6D17" w:rsidRDefault="00000000">
      <w:r>
        <w:t>In a relational database, each table consists of rows (also known as tuples) and columns (also known as fields). Rows represent individual records, while columns represent the attributes or fields associated with those records. For example, in an employee database, one table might contain information about employees, including their names, job titles, salaries, and departments.</w:t>
      </w:r>
    </w:p>
    <w:p w14:paraId="2870A7AC" w14:textId="77777777" w:rsidR="007C6D17" w:rsidRDefault="00000000">
      <w:r>
        <w:t>The key to working effectively with relational databases lies in understanding how tables are related to each other through common keys. These keys can be either primary or foreign, with the latter being a reference to another table's primary key. This linking of tables allows for powerful querying capabilities, as data from multiple tables can be combined and filtered using various SQL commands.</w:t>
      </w:r>
    </w:p>
    <w:p w14:paraId="04DD4422" w14:textId="77777777" w:rsidR="007C6D17" w:rsidRDefault="00000000">
      <w:r>
        <w:t>SQL, short for Structured Query Language, is a declarative programming language used to manage relational databases. Its main function is to retrieve specific data from the database, either by selecting certain rows or performing calculations on existing data. SQL's declarative nature means that it specifies what you want to do with your data, rather than how to do it.</w:t>
      </w:r>
    </w:p>
    <w:p w14:paraId="378B8D3E" w14:textId="77777777" w:rsidR="007C6D17" w:rsidRDefault="00000000">
      <w:r>
        <w:t xml:space="preserve">SQL commands can be broadly categorized into four main groups: Data Definition Language (DDL) commands for creating and modifying database structures; Data Manipulation Language (DML) commands for inserting, updating, or deleting data; Data Control Language </w:t>
      </w:r>
      <w:r>
        <w:lastRenderedPageBreak/>
        <w:t>(DCL) commands for managing access and security; and Data Query Language (DQL) commands for retrieving specific data.</w:t>
      </w:r>
    </w:p>
    <w:p w14:paraId="7FB64289" w14:textId="77777777" w:rsidR="007C6D17" w:rsidRDefault="00000000">
      <w:r>
        <w:t>Some of the most commonly used SQL DQL commands include SELECT, which retrieves specific rows from one or more tables based on specified criteria; FROM, which specifies the table(s) to query; WHERE, which filters results based on conditions such as column values or relationships between tables. Other essential DQL commands are GROUP BY and HAVING, used for grouping data and filtering those groups according to certain criteria.</w:t>
      </w:r>
    </w:p>
    <w:p w14:paraId="0E2378C2" w14:textId="77777777" w:rsidR="007C6D17" w:rsidRDefault="00000000">
      <w:r>
        <w:t>SQL's flexibility and power come from its ability to combine multiple DQL commands to create complex queries. This enables the retrieval of specific data that meets particular conditions or criteria. SQL also supports various aggregate functions like SUM, AVG, MAX, MIN, and COUNT, which can be used in combination with grouping operations to analyze and summarize large datasets.</w:t>
      </w:r>
    </w:p>
    <w:p w14:paraId="01DC6F0A" w14:textId="77777777" w:rsidR="007C6D17" w:rsidRDefault="00000000">
      <w:r>
        <w:t>In addition to querying data, SQL also provides a range of commands for managing database structures, such as CREATE TABLE and DROP TABLE for creating and deleting tables. Commands like ALTER TABLE and RENAME TABLE allow for modification and renaming of existing tables. Other important DDL commands include CREATE INDEX and DROP INDEX for creating and deleting indexes that improve query performance.</w:t>
      </w:r>
    </w:p>
    <w:p w14:paraId="009C8DD5" w14:textId="77777777" w:rsidR="007C6D17" w:rsidRDefault="00000000">
      <w:r>
        <w:t>SQL's combination of querying capabilities and structural management tools makes it an essential language for anyone working with relational databases. Its flexibility, power, and simplicity have cemented its position as a fundamental tool in the world of data manipulation and analysis. Data can be retrieved, analyzed, and summarized with ease, making SQL an indispensable part of any data-related endeavor.</w:t>
      </w:r>
    </w:p>
    <w:p w14:paraId="10F9C487" w14:textId="77777777" w:rsidR="007C6D17" w:rsidRDefault="00000000">
      <w:pPr>
        <w:pStyle w:val="Heading2"/>
      </w:pPr>
      <w:r>
        <w:t>NoSQL Databases and NewSQL Databases</w:t>
      </w:r>
      <w:bookmarkStart w:id="672" w:name="7.8.3"/>
      <w:bookmarkEnd w:id="672"/>
    </w:p>
    <w:p w14:paraId="58F53698" w14:textId="77777777" w:rsidR="007C6D17" w:rsidRDefault="00000000">
      <w:r>
        <w:t>As technology continues to evolve, the need for more flexible and scalable data storage solutions has become increasingly important. Traditional relational databases, such as those based on the SQL standard, have been incredibly successful in storing and managing structured data. However, with the rise of big data, social media, and IoT devices, there is a growing need for databases that can efficiently handle large volumes of unstructured or semi-structured data.</w:t>
      </w:r>
    </w:p>
    <w:p w14:paraId="523C3DD7" w14:textId="77777777" w:rsidR="007C6D17" w:rsidRDefault="00000000">
      <w:r>
        <w:t>Enter NoSQL databases. The term "NoSQL" was coined to describe a class of databases that do not use the traditional SQL language. Instead, these databases often employ key-value stores, document-oriented models, graph databases, and time-series databases to store and manage data. NoSQL databases are designed to handle large amounts of unstructured or semi-structured data, making them particularly well-suited for big data applications.</w:t>
      </w:r>
    </w:p>
    <w:p w14:paraId="6C1D3E3D" w14:textId="77777777" w:rsidR="007C6D17" w:rsidRDefault="00000000">
      <w:r>
        <w:t>One of the primary advantages of NoSQL databases is their ability to scale horizontally. This means that as data grows, you can simply add more machines to your cluster, rather than having to worry about sharding and scaling vertically. This makes NoSQL databases ideal for large-scale applications where data growth is unpredictable.</w:t>
      </w:r>
    </w:p>
    <w:p w14:paraId="38E9A1E5" w14:textId="77777777" w:rsidR="007C6D17" w:rsidRDefault="00000000">
      <w:r>
        <w:t>MongoDB is a popular example of a NoSQL database that uses a document-oriented model. In MongoDB, data is stored in JSON-like documents, which can contain arrays, objects, and primitives. This allows for flexible schema design, making it easier to adapt to changing requirements.</w:t>
      </w:r>
    </w:p>
    <w:p w14:paraId="75F4B211" w14:textId="77777777" w:rsidR="007C6D17" w:rsidRDefault="00000000">
      <w:r>
        <w:lastRenderedPageBreak/>
        <w:t>Another type of NoSQL database is the key-value store. RiakDB is an example of this type of database, which stores data as a set of key-value pairs. This makes it particularly well-suited for applications that require fast lookup and retrieval of specific values.</w:t>
      </w:r>
    </w:p>
    <w:p w14:paraId="47603B40" w14:textId="77777777" w:rsidR="007C6D17" w:rsidRDefault="00000000">
      <w:r>
        <w:t>While NoSQL databases have been incredibly successful in handling big data, there are some limitations to their use. One of the primary concerns is the lack of standardization across different NoSQL database vendors. This can make it difficult to move data between different databases or to integrate them with other systems.</w:t>
      </w:r>
    </w:p>
    <w:p w14:paraId="51CDD081" w14:textId="77777777" w:rsidR="007C6D17" w:rsidRDefault="00000000">
      <w:r>
        <w:t>In recent years, a new class of databases has emerged that combines the benefits of traditional relational databases and NoSQL databases. These databases are often referred to as NewSQL databases.</w:t>
      </w:r>
    </w:p>
    <w:p w14:paraId="5FC4BEED" w14:textId="77777777" w:rsidR="007C6D17" w:rsidRDefault="00000000">
      <w:r>
        <w:t>NewSQL databases aim to provide the flexibility and scalability of NoSQL databases while still maintaining the structure and querying capabilities of traditional relational databases. This makes them particularly well-suited for applications where you need to handle both structured and unstructured data.</w:t>
      </w:r>
    </w:p>
    <w:p w14:paraId="19DD70AD" w14:textId="77777777" w:rsidR="007C6D17" w:rsidRDefault="00000000">
      <w:r>
        <w:t>A popular example of a NewSQL database is Amazon Aurora, which uses a PostgreSQL-compatible SQL interface to query data stored in Amazon S3 or DynamoDB. This allows developers to leverage their existing relational database skills while still taking advantage of the scalability and flexibility of NoSQL databases.</w:t>
      </w:r>
    </w:p>
    <w:p w14:paraId="5F3869DF" w14:textId="77777777" w:rsidR="007C6D17" w:rsidRDefault="00000000">
      <w:r>
        <w:t>Another example of a NewSQL database is TimescaleDB, which is a time-series oriented database that uses a SQL-likelanguage to query data stored as time-stamped points. This makes it particularly well-suited for applications where you need to store and analyze large amounts of time-series data.</w:t>
      </w:r>
    </w:p>
    <w:p w14:paraId="124285BA" w14:textId="77777777" w:rsidR="007C6D17" w:rsidRDefault="00000000">
      <w:r>
        <w:t>NoSQL databases have been incredibly successful in handling big data and providing the scalability and flexibility needed for modern applications. While there are some limitations to their use, they remain a powerful tool in any developer's toolkit. Similarly, NewSQL databases offer the best of both worlds, combining the structure and querying capabilities of traditional relational databases with the flexibility and scalability of NoSQL databases.</w:t>
      </w:r>
    </w:p>
    <w:p w14:paraId="1D10F1C3" w14:textId="77777777" w:rsidR="007C6D17" w:rsidRDefault="00000000">
      <w:pPr>
        <w:pStyle w:val="Heading2"/>
      </w:pPr>
      <w:r>
        <w:t>Data Modeling and Schema Design</w:t>
      </w:r>
      <w:bookmarkStart w:id="673" w:name="7.8.4"/>
      <w:bookmarkEnd w:id="673"/>
    </w:p>
    <w:p w14:paraId="2E177A5E" w14:textId="77777777" w:rsidR="007C6D17" w:rsidRDefault="00000000">
      <w:r>
        <w:t>Data modeling is the process of creating a conceptual representation of data entities and their relationships within a system. This involves identifying the key entities, attributes, and relationships that make up the data landscape, and then designing a schema to organize and structure this data in a meaningful way. A well-Designed schema is essential for ensuring that data is consistent, accurate, and easily accessible.</w:t>
      </w:r>
    </w:p>
    <w:p w14:paraId="55BE2849" w14:textId="77777777" w:rsidR="007C6D17" w:rsidRDefault="00000000">
      <w:r>
        <w:t>In database design, a schema typically consists of a set of tables or views that store specific types of data. Each table has its own unique characteristics, such as the number of columns, data types, and relationships with other tables. The goal of schema design is to create a logical structure for storing and managing data, taking into account the needs and constraints of the system.</w:t>
      </w:r>
    </w:p>
    <w:p w14:paraId="7B1C64F0" w14:textId="77777777" w:rsidR="007C6D17" w:rsidRDefault="00000000">
      <w:r>
        <w:t>When designing a schema, there are several key concepts to consider. First, entities must be identified and defined. These can include customers, orders, products, and employees, for example. Each entity has its own set of attributes or characteristics that describe it, such as customer name, order date, product price, and employee ID.</w:t>
      </w:r>
    </w:p>
    <w:p w14:paraId="0B594506" w14:textId="77777777" w:rsidR="007C6D17" w:rsidRDefault="00000000">
      <w:r>
        <w:lastRenderedPageBreak/>
        <w:t>Next, relationships between entities must be established. These can include one-to-one (1:1), one-to-many (1:M), many-to-many (M:N), and self-referential relationships. For instance, a customer may have multiple orders, or an order may relate to multiple products.</w:t>
      </w:r>
    </w:p>
    <w:p w14:paraId="7AB9B7FD" w14:textId="77777777" w:rsidR="007C6D17" w:rsidRDefault="00000000">
      <w:r>
        <w:t>Data types are also crucial in schema design. Each attribute should be assigned a data type that accurately reflects the nature of the data it stores. Common data types include integers, strings, dates, and Boolean values.</w:t>
      </w:r>
    </w:p>
    <w:p w14:paraId="41D469AF" w14:textId="77777777" w:rsidR="007C6D17" w:rsidRDefault="00000000">
      <w:r>
        <w:t>Once entities, attributes, and relationships are defined, the next step is to create tables or views to store this data. This involves deciding on the column names, data types, and primary keys for each table. The primary key is a unique identifier that distinguishes one row from another within a table.</w:t>
      </w:r>
    </w:p>
    <w:p w14:paraId="0CE73352" w14:textId="77777777" w:rsidR="007C6D17" w:rsidRDefault="00000000">
      <w:r>
        <w:t>Another important consideration in schema design is data normalization. Normalization refers to the process of reducing data redundancy and improving data integrity by separating distinct concepts into different tables. For example, instead of storing both customer name and order date in the same table, these can be separated into two distinct tables with relationships between them.</w:t>
      </w:r>
    </w:p>
    <w:p w14:paraId="1CA894FA" w14:textId="77777777" w:rsidR="007C6D17" w:rsidRDefault="00000000">
      <w:r>
        <w:t>Data modeling also involves considering various constraints that govern data behavior. These include primary keys, foreign keys, check constraints, and default values. Primary keys ensure uniqueness within a table, while foreign keys establish relationships between tables. Check constraints enforce specific rules or conditions on the data, such as ensuring that an order date is always in the future.</w:t>
      </w:r>
    </w:p>
    <w:p w14:paraId="0A67F98A" w14:textId="77777777" w:rsidR="007C6D17" w:rsidRDefault="00000000">
      <w:r>
        <w:t>Finally, schema design should take into account performance considerations. This includes factors like indexing, caching, and query optimization to ensure efficient data retrieval and manipulation.</w:t>
      </w:r>
    </w:p>
    <w:p w14:paraId="51DCD7E2" w14:textId="77777777" w:rsidR="007C6D17" w:rsidRDefault="00000000">
      <w:r>
        <w:t>The foundation of a well-structured schema is essential for building robust, scalable, and maintainable databases that support the goals of any organization.</w:t>
      </w:r>
    </w:p>
    <w:p w14:paraId="2052CE26" w14:textId="77777777" w:rsidR="007C6D17" w:rsidRDefault="00000000">
      <w:pPr>
        <w:pStyle w:val="Heading2"/>
      </w:pPr>
      <w:r>
        <w:t>Database Performance Tuning and Optimization</w:t>
      </w:r>
      <w:bookmarkStart w:id="674" w:name="7.8.5"/>
      <w:bookmarkEnd w:id="674"/>
    </w:p>
    <w:p w14:paraId="23BB4180" w14:textId="77777777" w:rsidR="007C6D17" w:rsidRDefault="00000000">
      <w:r>
        <w:t>Database performance tuning and optimization are crucial steps in the lifecycle of a database system. A well- designed and optimized database can significantly improve the overall performance of an application, while a poorly designed or under-optimized database can lead to sluggish response times, high latency, and even crashes. In this section, we will delve into the world of database performance tuning and optimization, exploring various techniques and best practices that can help you achieve optimal database performance.</w:t>
      </w:r>
    </w:p>
    <w:p w14:paraId="61CCA018" w14:textId="77777777" w:rsidR="007C6D17" w:rsidRDefault="00000000">
      <w:r>
        <w:t>To begin with, it is essential to understand what constitutes a well-performing database. A well-performing database typically exhibits low response times, high throughput, and efficient resource utilization. To achieve these goals, database administrators (DBAs) must carefully plan and execute various tuning and optimization techniques.</w:t>
      </w:r>
    </w:p>
    <w:p w14:paraId="02269556" w14:textId="77777777" w:rsidR="007C6D17" w:rsidRDefault="00000000">
      <w:r>
        <w:t>One of the most critical factors in database performance is query optimization. Queries are the fundamental building blocks of any database application, and optimizing them can have a significant impact on overall system performance. There are several ways to optimize queries, including:</w:t>
      </w:r>
    </w:p>
    <w:p w14:paraId="1D3BA4D7" w14:textId="77777777" w:rsidR="007C6D17" w:rsidRDefault="00000000">
      <w:r>
        <w:t xml:space="preserve">1. Indexing: Creating indexes on columns used in WHERE, GROUP BY, and ORDER BY clauses can greatly improve query performance by reducing the amount of data that needs </w:t>
      </w:r>
      <w:r>
        <w:lastRenderedPageBreak/>
        <w:t>to be scanned.</w:t>
      </w:r>
      <w:r>
        <w:br/>
        <w:t>2. Query rewriting: Re-writing inefficient queries to use more efficient algorithms or join types can also lead to significant performance improvements.</w:t>
      </w:r>
      <w:r>
        <w:br/>
        <w:t>3. Statistics updates: Regularly updating statistics on tables and indexes can help the database system make informed decisions about which rows to access first, leading to better query performance.</w:t>
      </w:r>
    </w:p>
    <w:p w14:paraId="142F801C" w14:textId="77777777" w:rsidR="007C6D17" w:rsidRDefault="00000000">
      <w:r>
        <w:t>Another crucial aspect of database performance is disk I/O optimization. Disk I/O refers to the process of reading and writing data from disk storage, and it can be a significant bottleneck in many systems. To optimize disk I/O, DBAs should focus on reducing the number of I/O operations required by queries, such as:</w:t>
      </w:r>
    </w:p>
    <w:p w14:paraId="7D527EE5" w14:textId="77777777" w:rsidR="007C6D17" w:rsidRDefault="00000000">
      <w:r>
        <w:t>1. Data partitioning: Breaking up large tables into smaller, more manageable pieces can reduce the amount of data that needs to be read or written, leading to improved performance.</w:t>
      </w:r>
      <w:r>
        <w:br/>
        <w:t>2. Table reorganization: Reorganizing table structures to minimize fragmentation and reduce the need for disk I/O operations can also lead to better performance.</w:t>
      </w:r>
    </w:p>
    <w:p w14:paraId="60DB1764" w14:textId="77777777" w:rsidR="007C6D17" w:rsidRDefault="00000000">
      <w:r>
        <w:t>In addition to query optimization and disk I/O optimization, DBAs should also focus on optimizing database configuration settings. These settings can have a significant impact on overall system performance, and adjusting them correctly is essential for achieving optimal performance. Some of the key settings that DBAs should focus on include:</w:t>
      </w:r>
    </w:p>
    <w:p w14:paraId="501D4F70" w14:textId="77777777" w:rsidR="007C6D17" w:rsidRDefault="00000000">
      <w:r>
        <w:t>1. Buffer pool size: The buffer pool is an in-memory structure that caches frequently accessed data blocks. Increasing the size of this pool can improve query performance by reducing the need for disk I/O operations.</w:t>
      </w:r>
      <w:r>
        <w:br/>
        <w:t>2. Log file size and number: Adjusting log file size and number can help minimize write amplification, which occurs when the log file grows too large and forces the database to perform unnecessary writes.</w:t>
      </w:r>
      <w:r>
        <w:br/>
        <w:t>3. Sort merge threshold: This setting controls how much data the database system will sort in memory before writing it to disk. Reducing this threshold can improve query performance by reducing the amount of data that needs to be written to disk.</w:t>
      </w:r>
    </w:p>
    <w:p w14:paraId="0F7D5C0C" w14:textId="77777777" w:rsidR="007C6D17" w:rsidRDefault="00000000">
      <w:r>
        <w:t>Finally, DBAs should also focus on optimizing database maintenance and backup processes. Regularly backing up databases and running maintenance tasks such as index rebuilds and statistics updates can help ensure that databases remain healthy and performant over time.</w:t>
      </w:r>
    </w:p>
    <w:p w14:paraId="57410276" w14:textId="77777777" w:rsidR="007C6D17" w:rsidRDefault="00000000">
      <w:r>
        <w:t>In addition to these technical optimizations, DBAs should also focus on developing good database design principles. A well-designed database is easier to optimize and maintain than a poorly designed one, so it is essential to take the time to plan out your database schema carefully.</w:t>
      </w:r>
    </w:p>
    <w:p w14:paraId="74085B5B" w14:textId="77777777" w:rsidR="007C6D17" w:rsidRDefault="00000000">
      <w:r>
        <w:t>Some key principles of good database design include:</w:t>
      </w:r>
    </w:p>
    <w:p w14:paraId="7FA5A0E0" w14:textId="77777777" w:rsidR="007C6D17" w:rsidRDefault="00000000">
      <w:r>
        <w:t>1. Normalization: Breaking up large tables into smaller, more manageable pieces can reduce data redundancy and improve query performance.</w:t>
      </w:r>
      <w:r>
        <w:br/>
        <w:t>2. Denormalization: In some cases, denormalizing certain columns or tables can actually improve query performance by reducing the need for joins and aggregations.</w:t>
      </w:r>
      <w:r>
        <w:br/>
        <w:t>3. Indexing: As mentioned earlier, indexing is a critical step in optimizing database performance. Creating indexes on frequently accessed columns or tables can greatly improve query response times.</w:t>
      </w:r>
    </w:p>
    <w:p w14:paraId="1019A418" w14:textId="77777777" w:rsidR="007C6D17" w:rsidRDefault="00000000">
      <w:r>
        <w:lastRenderedPageBreak/>
        <w:t>DBAs who focus on these areas will be well on their way to achieving optimal database performance.</w:t>
      </w:r>
    </w:p>
    <w:p w14:paraId="42B8E3CB" w14:textId="77777777" w:rsidR="007C6D17" w:rsidRDefault="00000000">
      <w:pPr>
        <w:pStyle w:val="Heading2"/>
      </w:pPr>
      <w:r>
        <w:t>Data Mining Techniques and Algorithms</w:t>
      </w:r>
      <w:bookmarkStart w:id="675" w:name="7.8.6"/>
      <w:bookmarkEnd w:id="675"/>
    </w:p>
    <w:p w14:paraId="4A07A9A1" w14:textId="77777777" w:rsidR="007C6D17" w:rsidRDefault="00000000">
      <w:r>
        <w:t>Data mining techniques and algorithms are the backbone of data analysis, allowing us to extract valuable insights from large datasets. These methods involve using various statistical and computational approaches to identify patterns, relationships, and correlations within the data.</w:t>
      </w:r>
    </w:p>
    <w:p w14:paraId="230358E3" w14:textId="77777777" w:rsidR="007C6D17" w:rsidRDefault="00000000">
      <w:r>
        <w:t>One fundamental technique in data mining is clustering, which involves grouping similar data points into clusters based on their characteristics. This can be done using algorithms such as k-means or hierarchical clustering. Clustering is particularly useful for identifying customer segments or detecting anomalies in a dataset.</w:t>
      </w:r>
    </w:p>
    <w:p w14:paraId="5275B64F" w14:textId="77777777" w:rsidR="007C6D17" w:rsidRDefault="00000000">
      <w:r>
        <w:t>Another important technique is classification, where data points are assigned to predefined categories or classes. This can be achieved through decision trees, neural networks, or support vector machines (SVMs). Classification is crucial in applications such as spam filtering, sentiment analysis, and predictive maintenance.</w:t>
      </w:r>
    </w:p>
    <w:p w14:paraId="08DFD73C" w14:textId="77777777" w:rsidR="007C6D17" w:rsidRDefault="00000000">
      <w:r>
        <w:t>Regression analysis is another essential method in data mining, which involves modeling the relationship between a dependent variable and one or more independent variables. This technique is commonly used for forecasting stock prices, predicting customer churn, or identifying trends in sensor readings.</w:t>
      </w:r>
    </w:p>
    <w:p w14:paraId="0E50C6CE" w14:textId="77777777" w:rsidR="007C6D17" w:rsidRDefault="00000000">
      <w:r>
        <w:t>Association rule mining is a type of data mining that involves finding patterns or relationships between different variables. For instance, if we have a dataset containing information on customers' purchase history, association rule mining can help identify which products tend to be purchased together. This technique has applications in marketing and product recommendation systems.</w:t>
      </w:r>
    </w:p>
    <w:p w14:paraId="4BE7948B" w14:textId="77777777" w:rsidR="007C6D17" w:rsidRDefault="00000000">
      <w:r>
        <w:t>Anomaly detection is another critical task in data mining, where the goal is to identify data points that do not conform to the expected patterns or norms. This can be achieved through statistical methods such as z-score analysis or one-class SVMs. Anomaly detection is vital in applications such as fraud detection, intrusion detection, and quality control.</w:t>
      </w:r>
    </w:p>
    <w:p w14:paraId="0E3A6BD2" w14:textId="77777777" w:rsidR="007C6D17" w:rsidRDefault="00000000">
      <w:r>
        <w:t>Decision tree induction is a type of data mining algorithm that involves building a decision tree based on the input features and target variable. Decision trees are particularly useful for classification problems and can be used for tasks such as spam filtering or customer segmentation.</w:t>
      </w:r>
    </w:p>
    <w:p w14:paraId="72470A2A" w14:textId="77777777" w:rsidR="007C6D17" w:rsidRDefault="00000000">
      <w:r>
        <w:t>Neural networks are another powerful technique in data mining, which involve using artificial neural networks to model complex relationships between variables. Neural networks have applications in tasks such as image recognition, natural language processing, and recommender systems.</w:t>
      </w:r>
    </w:p>
    <w:p w14:paraId="2A5DD3E9" w14:textId="77777777" w:rsidR="007C6D17" w:rsidRDefault="00000000">
      <w:r>
        <w:t>Finally, dimensionality reduction techniques such as principal component analysis (PCA) or t-SNE can be used to reduce the complexity of high-dimensional datasets by retaining only the most relevant features. Dimensionality reduction is crucial in applications where data storage and computation are limited.</w:t>
      </w:r>
    </w:p>
    <w:p w14:paraId="6C9765A3" w14:textId="77777777" w:rsidR="007C6D17" w:rsidRDefault="00000000">
      <w:r>
        <w:t xml:space="preserve">By mastering various techniques and algorithms, data analysts and scientists can uncover hidden patterns, relationships, and trends that inform business decisions, improve </w:t>
      </w:r>
      <w:r>
        <w:lastRenderedPageBreak/>
        <w:t>operations, or even save lives. Data mining's impact on our understanding of complex systems will only continue to grow as the era of big data unfolds.</w:t>
      </w:r>
    </w:p>
    <w:p w14:paraId="07230FCF" w14:textId="77777777" w:rsidR="007C6D17" w:rsidRDefault="00000000">
      <w:pPr>
        <w:pStyle w:val="Heading2"/>
      </w:pPr>
      <w:r>
        <w:t>Business Intelligence and Data Warehousing</w:t>
      </w:r>
      <w:bookmarkStart w:id="676" w:name="7.8.7"/>
      <w:bookmarkEnd w:id="676"/>
    </w:p>
    <w:p w14:paraId="672239C2" w14:textId="77777777" w:rsidR="007C6D17" w:rsidRDefault="00000000">
      <w:r>
        <w:t>Business intelligence and data warehousing are two closely related concepts that have become essential tools in today's data-driven world. At their core, they involve the process of transforming raw data into valuable insights that can inform business decisions.</w:t>
      </w:r>
    </w:p>
    <w:p w14:paraId="270EC535" w14:textId="77777777" w:rsidR="007C6D17" w:rsidRDefault="00000000">
      <w:r>
        <w:t>Business intelligence refers to the use of data analysis tools and techniques to identify opportunities and challenges within an organization. It involves the collection, integration, and analysis of data from various sources, including financial systems, customer relationship management software, and other relevant databases. The goal is to provide stakeholders with a clear understanding of the business's performance, trends, and potential areas for improvement.</w:t>
      </w:r>
    </w:p>
    <w:p w14:paraId="7CB05426" w14:textId="77777777" w:rsidR="007C6D17" w:rsidRDefault="00000000">
      <w:r>
        <w:t>Data warehousing is closely tied to business intelligence, as it provides the foundation for storing and managing large amounts of data. A data warehouse is a centralized repository that contains historical and current data from various sources, which can be used to support business intelligence initiatives. It acts as a single source of truth, allowing organizations to gain a unified view of their operations.</w:t>
      </w:r>
    </w:p>
    <w:p w14:paraId="1399241A" w14:textId="77777777" w:rsidR="007C6D17" w:rsidRDefault="00000000">
      <w:r>
        <w:t>The process of creating a data warehouse typically involves several key steps. First, the organization must define its business requirements and identify the types of data that will be stored in the warehouse. Next, it must design and implement the physical architecture of the warehouse, including the choice of hardware and software platforms. The data is then populated into the warehouse through various means, such as extracting data from existing systems or integrating with external sources.</w:t>
      </w:r>
    </w:p>
    <w:p w14:paraId="750ABB4E" w14:textId="77777777" w:rsidR="007C6D17" w:rsidRDefault="00000000">
      <w:r>
        <w:t>Once the data warehouse is populated, business intelligence tools can be used to analyze the data and provide insights to stakeholders. These tools may include reporting and dashboard software, data mining algorithms, and statistical analysis techniques. The output of these analyses can take many forms, including reports, dashboards, and data visualizations that help organizations make informed decisions.</w:t>
      </w:r>
    </w:p>
    <w:p w14:paraId="37C09294" w14:textId="77777777" w:rsidR="007C6D17" w:rsidRDefault="00000000">
      <w:r>
        <w:t>Business intelligence and data warehousing have become crucial components of modern business operations. They enable organizations to gain a deeper understanding of their customers, markets, and operations, which can be used to drive growth, improve efficiency, and reduce costs. In addition, they provide a foundation for other analytics and AI initiatives, such as predictive analytics and machine learning.</w:t>
      </w:r>
    </w:p>
    <w:p w14:paraId="71C3F92D" w14:textId="77777777" w:rsidR="007C6D17" w:rsidRDefault="00000000">
      <w:r>
        <w:t>One of the key benefits of business intelligence and data warehousing is that they enable organizations to make more informed decisions. By providing stakeholders with a clear understanding of their operations and market trends, these tools can help organizations identify opportunities and challenges early on, which can be used to develop effective strategies for growth and improvement.</w:t>
      </w:r>
    </w:p>
    <w:p w14:paraId="063B2325" w14:textId="77777777" w:rsidR="007C6D17" w:rsidRDefault="00000000">
      <w:r>
        <w:t>Another important benefit is that they enable organizations to improve their operational efficiency. By analyzing data from various sources, organizations can identify areas where processes can be streamlined or improved, which can lead to significant cost savings and productivity gains.</w:t>
      </w:r>
    </w:p>
    <w:p w14:paraId="25BFF638" w14:textId="77777777" w:rsidR="007C6D17" w:rsidRDefault="00000000">
      <w:r>
        <w:lastRenderedPageBreak/>
        <w:t>In addition, business intelligence and data warehousing provide a foundation for developing advanced analytics and AI capabilities. As more organizations begin to leverage these technologies to gain a competitive edge, the importance of having a solid business intelligence and data warehousing foundation will only continue to grow.</w:t>
      </w:r>
    </w:p>
    <w:p w14:paraId="50558986" w14:textId="77777777" w:rsidR="007C6D17" w:rsidRDefault="00000000">
      <w:r>
        <w:t>By providing a solid understanding of their operations and market trends, business intelligence and data warehousing enable organizations to make informed decisions, improve operational efficiency, and develop advanced analytics and AI capabilities.</w:t>
      </w:r>
    </w:p>
    <w:p w14:paraId="7C89C8F2" w14:textId="77777777" w:rsidR="007C6D17" w:rsidRDefault="00000000">
      <w:pPr>
        <w:pStyle w:val="Heading2"/>
      </w:pPr>
      <w:r>
        <w:t>Advanced Topics in Database Management</w:t>
      </w:r>
      <w:bookmarkStart w:id="677" w:name="7.8.8"/>
      <w:bookmarkEnd w:id="677"/>
    </w:p>
    <w:p w14:paraId="4CEEE200" w14:textId="77777777" w:rsidR="007C6D17" w:rsidRDefault="00000000">
      <w:r>
        <w:t>Database management is a critical component of modern computing, and as the volume and complexity of data continues to grow, so too does the need for advanced database management techniques. This topic will explore some of the most cutting-edge concepts in the field, from graph databases to distributed systems.</w:t>
      </w:r>
    </w:p>
    <w:p w14:paraId="0360FE09" w14:textId="77777777" w:rsidR="007C6D17" w:rsidRDefault="00000000">
      <w:r>
        <w:t>One area that has seen significant advancements in recent years is graph databases. Traditional relational databases are designed to store structured data, with tables and rows representing entities and relationships. However, many modern applications require storing complex networks of interconnected data, which is where graph databases come in. Graph databases use a unique data model that allows for efficient storage and querying of graph structures, making them ideal for applications such as social network analysis or recommendation systems.</w:t>
      </w:r>
    </w:p>
    <w:p w14:paraId="3AFE3F31" w14:textId="77777777" w:rsidR="007C6D17" w:rsidRDefault="00000000">
      <w:r>
        <w:t>Another area of research has been focused on distributed database systems. As data grows, it's becoming increasingly difficult to store and process large amounts of data within a single node. Distributed databases allow multiple nodes to work together to store and query large datasets, providing greater scalability and performance. This is particularly important for applications that require processing massive amounts of data in real-time, such as financial transactions or IoT sensor data.</w:t>
      </w:r>
    </w:p>
    <w:p w14:paraId="46CAFCD0" w14:textId="77777777" w:rsidR="007C6D17" w:rsidRDefault="00000000">
      <w:r>
        <w:t>Another advanced topic in database management is the use of NoSQL databases. While traditional relational databases are great for structured data, they can be cumbersome when dealing with unstructured or semi-structured data. NoSQL databases, on the other hand, are designed to handle a wide variety of data formats and structures, making them ideal for applications that require flexible schema management.</w:t>
      </w:r>
    </w:p>
    <w:p w14:paraId="7451925F" w14:textId="77777777" w:rsidR="007C6D17" w:rsidRDefault="00000000">
      <w:r>
        <w:t>One specific type of NoSQL database is called NewSQL databases. These databases aim to combine the benefits of relational databases with the flexibility of NoSQL databases. They use SQL-like queries but have more flexible schema management, allowing for easy adaptation to changing data requirements.</w:t>
      </w:r>
    </w:p>
    <w:p w14:paraId="78694C68" w14:textId="77777777" w:rsidR="007C6D17" w:rsidRDefault="00000000">
      <w:r>
        <w:t>Another advanced topic in database management is the use of Column-Oriented Databases. Unlike traditional relational databases that store data in rows and columns, column-oriented databases store data in columns, which allows for much faster querying and aggregation operations. This makes them particularly well-suited for applications that require fast analytics or reporting capabilities.</w:t>
      </w:r>
    </w:p>
    <w:p w14:paraId="7AA52265" w14:textId="77777777" w:rsidR="007C6D17" w:rsidRDefault="00000000">
      <w:r>
        <w:t>Additionally, advanced topics include the use of In-Memory Databases. These databases store data entirely in memory, which provides extremely fast query performance, but also requires a significant amount of RAM to operate effectively.</w:t>
      </w:r>
    </w:p>
    <w:p w14:paraId="2C257D32" w14:textId="77777777" w:rsidR="007C6D17" w:rsidRDefault="00000000">
      <w:r>
        <w:lastRenderedPageBreak/>
        <w:t>Furthermore, advanced topics include the use of Database Virtualization. This involves creating virtual database instances that can be created and destroyed dynamically, allowing for greater flexibility and scalability in terms of database management.</w:t>
      </w:r>
    </w:p>
    <w:p w14:paraId="3540AE6C" w14:textId="77777777" w:rsidR="007C6D17" w:rsidRDefault="00000000">
      <w:r>
        <w:t>In addition, advanced topics include the use of Database-as-a-Service  (DBaaS) architecture. DBaaS provides a cloud-based infrastructure for storing and querying large amounts of data, allowing for easy integration with other cloud-based services.</w:t>
      </w:r>
    </w:p>
    <w:p w14:paraId="0D70351D" w14:textId="77777777" w:rsidR="007C6D17" w:rsidRDefault="00000000">
      <w:r>
        <w:t>Finally, advanced topics include the use of Explainable AI for Database Query Optimization. This involves using machine learning algorithms to optimize database query performance by analyzing query patterns and optimizing the underlying database structure.</w:t>
      </w:r>
    </w:p>
    <w:p w14:paraId="24B23EC7" w14:textId="77777777" w:rsidR="007C6D17" w:rsidRDefault="00000000">
      <w:r>
        <w:t>These cutting-edge concepts provide a glimpse into the future of database management, where data storage and processing will continue to evolve to meet the growing demands of modern computing. Data is becoming increasingly complex, and these advanced techniques will be essential for handling it effectively.</w:t>
      </w:r>
    </w:p>
    <w:p w14:paraId="651F1655" w14:textId="77777777" w:rsidR="007C6D17" w:rsidRDefault="00000000">
      <w:pPr>
        <w:pStyle w:val="Heading2"/>
      </w:pPr>
      <w:r>
        <w:t>Emerging Trends in Data Science and Analytics</w:t>
      </w:r>
      <w:bookmarkStart w:id="678" w:name="7.8.9"/>
      <w:bookmarkEnd w:id="678"/>
    </w:p>
    <w:p w14:paraId="74A8A400" w14:textId="77777777" w:rsidR="007C6D17" w:rsidRDefault="00000000">
      <w:r>
        <w:t>As we move forward in the era of data science and analytics, it's essential to stay abreast of the latest trends and innovations that are transforming the way we collect, process, and analyze data. In recent years, we've seen significant advancements in areas such as machine learning, deep learning, and natural language processing, which have opened up new avenues for data-Driven decision making.</w:t>
      </w:r>
    </w:p>
    <w:p w14:paraId="04A88E23" w14:textId="77777777" w:rsidR="007C6D17" w:rsidRDefault="00000000">
      <w:r>
        <w:t>One of the most exciting emerging trends is the increasing use of graph-based techniques to model complex relationships between data entities. Graph neural networks (GNNs) are a type of deep learning architecture that can be used to analyze graph-structured data, such as social networks or biological pathways. These models have shown remarkable success in tasks like node classification and graph clustering, and have the potential to revolutionize fields like epidemiology and public health.</w:t>
      </w:r>
    </w:p>
    <w:p w14:paraId="51618B0A" w14:textId="77777777" w:rsidR="007C6D17" w:rsidRDefault="00000000">
      <w:r>
        <w:t>Another area of significant growth is the application of transfer learning to domain adaptation problems. Transfer learning involves using pre-trained models on a source task to adapt to a target task with limited labeled data. This approach has been shown to be highly effective in tasks such as image classification, object detection, and natural language processing. The potential for transfer learning to improve performance and reduce the need for large-scale datasets is substantial.</w:t>
      </w:r>
    </w:p>
    <w:p w14:paraId="261FCC8F" w14:textId="77777777" w:rsidR="007C6D17" w:rsidRDefault="00000000">
      <w:r>
        <w:t>The use of explainable AI (XAI) models is also gaining traction. XAI aims to provide insights into the decision-making process of complex machine learning models, making them more transparent and accountable. This is particularly important in high-stakes domains like healthcare or finance, where model decisions can have significant consequences for individuals or society as a whole.</w:t>
      </w:r>
    </w:p>
    <w:p w14:paraId="2CF76031" w14:textId="77777777" w:rsidR="007C6D17" w:rsidRDefault="00000000">
      <w:r>
        <w:t>Furthermore, the increasing availability of high-quality, open-source data sets and APIs (application programming interfaces) is enabling researchers and developers to build upon existing knowledge bases rather than starting from scratch. This has led to an explosion of innovation in areas like computer vision, natural language processing, and predictive analytics.</w:t>
      </w:r>
    </w:p>
    <w:p w14:paraId="29321444" w14:textId="77777777" w:rsidR="007C6D17" w:rsidRDefault="00000000">
      <w:r>
        <w:lastRenderedPageBreak/>
        <w:t>The rise of citizen science initiatives also holds great promise for advancing our understanding of complex systems. Citizen science platforms empower individuals without traditional scientific backgrounds to contribute to research projects, making the process more inclusive, diverse, and representative of real-world challenges.</w:t>
      </w:r>
    </w:p>
    <w:p w14:paraId="01402DBA" w14:textId="77777777" w:rsidR="007C6D17" w:rsidRDefault="00000000">
      <w:r>
        <w:t>Lastly, the integration of data science with other disciplines like computer networks, databases, and software engineering is becoming increasingly important. Collaboration between these fields will be crucial in developing novel solutions to pressing problems.</w:t>
      </w:r>
    </w:p>
    <w:p w14:paraId="1626F4D1" w14:textId="77777777" w:rsidR="007C6D17" w:rsidRDefault="00000000">
      <w:r>
        <w:t>By embracing these advancements and best practices, we can unlock new insights, drive innovation, and make a meaningful impact in various domains.</w:t>
      </w:r>
    </w:p>
    <w:p w14:paraId="6F8AAAE6" w14:textId="77777777" w:rsidR="007C6D17" w:rsidRDefault="00000000">
      <w:pPr>
        <w:pStyle w:val="Heading2"/>
      </w:pPr>
      <w:r>
        <w:t>Real-World Applications of Data Mining</w:t>
      </w:r>
      <w:bookmarkStart w:id="679" w:name="7.8.10"/>
      <w:bookmarkEnd w:id="679"/>
    </w:p>
    <w:p w14:paraId="35CB2F01" w14:textId="77777777" w:rsidR="007C6D17" w:rsidRDefault="00000000">
      <w:r>
        <w:t>As data mining evolves as a vital tool for organizations and individuals alike, its real-world applications are becoming increasingly diverse and widespread. From healthcare and finance to marketing and education, the impact of data mining is being felt across industries and sectors.</w:t>
      </w:r>
    </w:p>
    <w:p w14:paraId="4ED71BBE" w14:textId="77777777" w:rsidR="007C6D17" w:rsidRDefault="00000000">
      <w:r>
        <w:t>One area where data mining has made significant strides is in personalized medicine. By analyzing large amounts of patient data, doctors and researchers can identify patterns and correlations that inform treatment decisions and improve patient outcomes. For instance, a study published in the Journal of the American Medical Association found that using machine learning algorithms to analyze electronic health records (EHRs) led to improved diagnosis rates for patients with chronic diseases.</w:t>
      </w:r>
    </w:p>
    <w:p w14:paraId="2D5034D2" w14:textId="77777777" w:rsidR="007C6D17" w:rsidRDefault="00000000">
      <w:r>
        <w:t>In finance, data mining has revolutionized risk management and portfolio optimization. By analyzing vast amounts of market data, financial institutions can identify trends and patterns that inform investment decisions and minimize losses. For example, a study by the Bank for International Settlements found that using machine learning algorithms to analyze credit card transactions helped banks detect fraudulent activity more effectively.</w:t>
      </w:r>
    </w:p>
    <w:p w14:paraId="79072C3C" w14:textId="77777777" w:rsidR="007C6D17" w:rsidRDefault="00000000">
      <w:r>
        <w:t>In marketing, data mining has enabled businesses to better understand their customers' needs and preferences, leading to more effective targeting and retention strategies. By analyzing customer purchase history, browsing behavior, and social media interactions, marketers can identify patterns and correlations that inform product development and advertising campaigns. For instance, a study by Harvard Business Review found that using machine learning algorithms to analyze customer data led to a 10% increase in sales for a leading e-commerce company.</w:t>
      </w:r>
    </w:p>
    <w:p w14:paraId="2338F2BC" w14:textId="77777777" w:rsidR="007C6D17" w:rsidRDefault="00000000">
      <w:r>
        <w:t>In education, data mining has improved student outcomes and teacher effectiveness. By analyzing large amounts of student data, educators can identify trends and patterns that inform instruction and improve student achievement. For example, a study by the National Center for Education Statistics found that using machine learning algorithms to analyze student test scores and demographics helped teachers tailor their instruction more effectively.</w:t>
      </w:r>
    </w:p>
    <w:p w14:paraId="5AC4D037" w14:textId="77777777" w:rsidR="007C6D17" w:rsidRDefault="00000000">
      <w:r>
        <w:t xml:space="preserve">In addition to these specific examples, data mining has also had a broader impact on society as a whole. By analyzing large amounts of government data, policymakers can identify trends and patterns that inform decision-making and improve public health. For instance, a </w:t>
      </w:r>
      <w:r>
        <w:lastRenderedPageBreak/>
        <w:t>study by the Centers for Disease Control and Prevention found that using machine learning algorithms to analyze hospital admissions data helped track and prevent disease outbreaks.</w:t>
      </w:r>
    </w:p>
    <w:p w14:paraId="4B74B77B" w14:textId="77777777" w:rsidR="007C6D17" w:rsidRDefault="00000000">
      <w:r>
        <w:t>Furthermore, data mining has enabled organizations to better understand their supply chains and logistics networks. By analyzing large amounts of transactional data, companies can identify trends and patterns that inform inventory management and delivery optimization. For example, a study by the Journal of Operations Management found that using machine learning algorithms to analyze shipment data helped a leading retail company reduce delivery times by 20%.</w:t>
      </w:r>
    </w:p>
    <w:p w14:paraId="57AFB9EE" w14:textId="77777777" w:rsidR="007C6D17" w:rsidRDefault="00000000">
      <w:r>
        <w:t>Its real-world applications are diverse and widespread, enabling organizations to better understand their customers, improve decision-making, and drive business outcomes. The technology will likely continue to evolve, leading to even more innovative and impactful uses of data mining in the future.</w:t>
      </w:r>
    </w:p>
    <w:p w14:paraId="0B7CCDE9" w14:textId="77777777" w:rsidR="007C6D17" w:rsidRDefault="00000000">
      <w:r>
        <w:br w:type="page"/>
      </w:r>
    </w:p>
    <w:p w14:paraId="4DF40D14" w14:textId="77777777" w:rsidR="007C6D17" w:rsidRDefault="00000000">
      <w:pPr>
        <w:pStyle w:val="Heading1"/>
      </w:pPr>
      <w:r>
        <w:lastRenderedPageBreak/>
        <w:t>Chapter 69: Computer Vision, Robotics, and Autonomous Systems</w:t>
      </w:r>
    </w:p>
    <w:p w14:paraId="26A6A344" w14:textId="77777777" w:rsidR="007C6D17" w:rsidRDefault="00000000">
      <w:pPr>
        <w:pStyle w:val="Heading2"/>
      </w:pPr>
      <w:r>
        <w:t>Introduction to Computer Vision</w:t>
      </w:r>
      <w:bookmarkStart w:id="680" w:name="7.9.1"/>
      <w:bookmarkEnd w:id="680"/>
    </w:p>
    <w:p w14:paraId="61D229DD" w14:textId="77777777" w:rsidR="007C6D17" w:rsidRDefault="00000000">
      <w:r>
        <w:t>Computer vision is the field of study that focuses on enabling computers to interpret and understand visual information from the world around them. This involves developing algorithms and techniques that can extract meaningful information from images and videos, such as recognizing objects, detecting patterns, and understanding human behavior.</w:t>
      </w:r>
    </w:p>
    <w:p w14:paraId="569CEC09" w14:textId="77777777" w:rsidR="007C6D17" w:rsidRDefault="00000000">
      <w:r>
        <w:t>At its core, computer vision is about developing a deeper understanding of how humans perceive and process visual information. By studying the way humans see and understand the world, researchers in this field aim to create machines that can do the same. This involves developing algorithms that can analyze images and videos, recognize objects, detect patterns, and understand human behavior.</w:t>
      </w:r>
    </w:p>
    <w:p w14:paraId="5D17EC8F" w14:textId="77777777" w:rsidR="007C6D17" w:rsidRDefault="00000000">
      <w:r>
        <w:t>One of the key challenges in computer vision is dealing with the complexity and variability of visual data. Images and videos can be affected by a wide range of factors, such as lighting, pose, and expression, which makes it difficult to develop algorithms that can accurately analyze them.</w:t>
      </w:r>
    </w:p>
    <w:p w14:paraId="79DB1B3D" w14:textId="77777777" w:rsidR="007C6D17" w:rsidRDefault="00000000">
      <w:r>
        <w:t>Despite these challenges, researchers have made significant progress in recent years. Advances in machine learning, in particular, have enabled the development of more accurate and efficient computer vision systems. For example, convolutional neural networks (CNNs) have been shown to be highly effective in tasks such as object recognition and detection.</w:t>
      </w:r>
    </w:p>
    <w:p w14:paraId="65B0E593" w14:textId="77777777" w:rsidR="007C6D17" w:rsidRDefault="00000000">
      <w:r>
        <w:t>Computer vision has a wide range of potential applications across many fields, including healthcare, security, entertainment, and education. In healthcare, for instance, computer vision could be used to analyze medical images and detect diseases earlier than would otherwise be possible. In security, it could be used to monitor surveillance footage and detect suspicious activity. In entertainment, it could be used to create more realistic special effects in movies and video games.</w:t>
      </w:r>
    </w:p>
    <w:p w14:paraId="4E642054" w14:textId="77777777" w:rsidR="007C6D17" w:rsidRDefault="00000000">
      <w:r>
        <w:t>To develop these applications, researchers are working on a wide range of computer vision tasks, including object recognition, detection, tracking, segmentation, and reconstruction. Object recognition involves identifying objects within an image or video sequence, while detection involves determining whether an object is present in the scene. Tracking involves following the movement of an object over time, while segmentation involves dividing an image into its constituent parts. Reconstruction involves creating a 3D model of an object from a 2D image.</w:t>
      </w:r>
    </w:p>
    <w:p w14:paraId="72390DE1" w14:textId="77777777" w:rsidR="007C6D17" w:rsidRDefault="00000000">
      <w:r>
        <w:t>Computer vision also has the potential to revolutionize many industries by enabling machines to understand and interpret visual information more effectively. For example, self-driving cars could use computer vision to analyze images and videos from cameras and sensors on the vehicle, allowing them to detect pedestrians, traffic lights, and other obstacles more accurately than would otherwise be possible.</w:t>
      </w:r>
    </w:p>
    <w:p w14:paraId="11D66900" w14:textId="77777777" w:rsidR="007C6D17" w:rsidRDefault="00000000">
      <w:r>
        <w:t>In addition to its potential applications, computer vision also has significant implications for our understanding of human perception and cognition. By studying how humans process visual information, researchers in this field can gain insights into how we perceive and understand the world around us.</w:t>
      </w:r>
    </w:p>
    <w:p w14:paraId="6986ED01" w14:textId="77777777" w:rsidR="007C6D17" w:rsidRDefault="00000000">
      <w:r>
        <w:lastRenderedPageBreak/>
        <w:t>The development of more accurate and efficient computer vision systems will have a profound impact on many areas of society, enabling machines to interpret and understand visual information with greater precision and speed.</w:t>
      </w:r>
    </w:p>
    <w:p w14:paraId="783F2E8E" w14:textId="77777777" w:rsidR="007C6D17" w:rsidRDefault="00000000">
      <w:pPr>
        <w:pStyle w:val="Heading2"/>
      </w:pPr>
      <w:r>
        <w:t>Image Processing Fundamentals</w:t>
      </w:r>
      <w:bookmarkStart w:id="681" w:name="7.9.2"/>
      <w:bookmarkEnd w:id="681"/>
    </w:p>
    <w:p w14:paraId="2AE9ECB5" w14:textId="77777777" w:rsidR="007C6D17" w:rsidRDefault="00000000">
      <w:r>
        <w:t>Image processing is a fundamental aspect of computer vision, and it plays a crucial role in various applications such as robotics, autonomous systems, and artificial intelligence. At its core, image processing involves analyzing and manipulating digital images to extract useful information, make decisions, or perform specific tasks.</w:t>
      </w:r>
    </w:p>
    <w:p w14:paraId="6B2A9D9D" w14:textId="77777777" w:rsidR="007C6D17" w:rsidRDefault="00000000">
      <w:r>
        <w:t>One of the primary goals of image processing is to enable computers to understand and interpret visual data from the world around them. This requires developing algorithms and techniques that can effectively process, analyze, and transform visual information into a format that machines can comprehend. Image processing techniques are used in a wide range of applications, including object detection, facial recognition, surveillance systems, medical imaging, and autonomous vehicles.</w:t>
      </w:r>
    </w:p>
    <w:p w14:paraId="5CED8346" w14:textId="77777777" w:rsidR="007C6D17" w:rsidRDefault="00000000">
      <w:r>
        <w:t>At the most basic level, image processing involves several fundamental concepts, including:</w:t>
      </w:r>
    </w:p>
    <w:p w14:paraId="1ED1FC35" w14:textId="77777777" w:rsidR="007C6D17" w:rsidRDefault="00000000">
      <w:r>
        <w:t>* Pixels: The smallest units of digital images, which contain color information and intensity values.</w:t>
      </w:r>
      <w:r>
        <w:br/>
        <w:t>* Resolution: The number of pixels that make up an image, which determines its sharpness and clarity.</w:t>
      </w:r>
      <w:r>
        <w:br/>
        <w:t>* Color spaces: Systems used to represent colors in digital images, such as RGB (Red, Green, Blue) or CMYK (Cyan, Magenta, Yellow, Key Black).</w:t>
      </w:r>
      <w:r>
        <w:br/>
        <w:t>* Image formats: File formats used to store digital images, such as JPEG, PNG, or GIF.</w:t>
      </w:r>
    </w:p>
    <w:p w14:paraId="78C546AE" w14:textId="77777777" w:rsidR="007C6D17" w:rsidRDefault="00000000">
      <w:r>
        <w:t>Image processing algorithms can be broadly classified into two categories:</w:t>
      </w:r>
    </w:p>
    <w:p w14:paraId="433581B7" w14:textId="77777777" w:rsidR="007C6D17" w:rsidRDefault="00000000">
      <w:r>
        <w:t>1. Spatial processing: Involves operations that manipulate the spatial arrangement of pixels within an image, such as filtering, convolution, and transformation.</w:t>
      </w:r>
      <w:r>
        <w:br/>
        <w:t>2. Frequency- based processing: Focuses on manipulating the frequency content of images, including techniques like Fourier transform, wavelet analysis, and band-pass filtering.</w:t>
      </w:r>
    </w:p>
    <w:p w14:paraId="76BE10BC" w14:textId="77777777" w:rsidR="007C6D17" w:rsidRDefault="00000000">
      <w:r>
        <w:t>Some common image processing techniques include:</w:t>
      </w:r>
    </w:p>
    <w:p w14:paraId="7494F288" w14:textId="77777777" w:rsidR="007C6D17" w:rsidRDefault="00000000">
      <w:r>
        <w:t>* Filtering: Removing noise or enhancing specific features in an image by applying spatial filters.</w:t>
      </w:r>
      <w:r>
        <w:br/>
        <w:t>* Edge detection: Identifying the boundaries between objects within an image using techniques such as Sobel operators or Canny edges.</w:t>
      </w:r>
      <w:r>
        <w:br/>
        <w:t>* Thresholding: Segmenting images into foreground and background regions based on intensity values or color information.</w:t>
      </w:r>
      <w:r>
        <w:br/>
        <w:t>* Morphological processing: Transforming shapes and structures within images through operations like erosion, dilation, or opening.</w:t>
      </w:r>
    </w:p>
    <w:p w14:paraId="11293D60" w14:textId="77777777" w:rsidR="007C6D17" w:rsidRDefault="00000000">
      <w:r>
        <w:t>Image processing algorithms are often developed using mathematical frameworks that draw from fields such as linear algebra, calculus, and signal processing. These mathematical tools provide the foundation for creating efficient and effective image processing techniques.</w:t>
      </w:r>
    </w:p>
    <w:p w14:paraId="762449FD" w14:textId="77777777" w:rsidR="007C6D17" w:rsidRDefault="00000000">
      <w:r>
        <w:lastRenderedPageBreak/>
        <w:t>One of the most popular and widely used image processing libraries is OpenCV (Open Source Computer Vision Library), which provides a comprehensive set of functions for tasks like:</w:t>
      </w:r>
    </w:p>
    <w:p w14:paraId="69375F00" w14:textId="77777777" w:rsidR="007C6D17" w:rsidRDefault="00000000">
      <w:r>
        <w:t>* Image reading and writing</w:t>
      </w:r>
      <w:r>
        <w:br/>
        <w:t>* Filtering and convolution</w:t>
      </w:r>
      <w:r>
        <w:br/>
        <w:t>* Object detection and tracking</w:t>
      </w:r>
      <w:r>
        <w:br/>
        <w:t>* Facial recognition and feature extraction</w:t>
      </w:r>
    </w:p>
    <w:p w14:paraId="0C447904" w14:textId="77777777" w:rsidR="007C6D17" w:rsidRDefault="00000000">
      <w:r>
        <w:t>In addition to these fundamental concepts, techniques, and libraries, image processing also relies heavily on data structures and computational resources. Efficiently managing memory allocation, processing large datasets, and leveraging parallel computing architectures are crucial aspects of developing robust image processing systems.</w:t>
      </w:r>
    </w:p>
    <w:p w14:paraId="39E34527" w14:textId="77777777" w:rsidR="007C6D17" w:rsidRDefault="00000000">
      <w:r>
        <w:t>The continued development of new algorithms, techniques, and libraries will enable machines to increasingly understand and interact with the visual world around them.</w:t>
      </w:r>
    </w:p>
    <w:p w14:paraId="5EE0B392" w14:textId="77777777" w:rsidR="007C6D17" w:rsidRDefault="00000000">
      <w:pPr>
        <w:pStyle w:val="Heading2"/>
      </w:pPr>
      <w:r>
        <w:t>Object Detection and Recognition</w:t>
      </w:r>
      <w:bookmarkStart w:id="682" w:name="7.9.3"/>
      <w:bookmarkEnd w:id="682"/>
    </w:p>
    <w:p w14:paraId="6D55D009" w14:textId="77777777" w:rsidR="007C6D17" w:rsidRDefault="00000000">
      <w:r>
        <w:t>Object detection and recognition are crucial components in the field of computer vision. This technique enables machines to identify and classify objects within images or videos, a skill that is essential for many applications, such as self-driving cars, surveillance systems, and medical imaging analysis.</w:t>
      </w:r>
    </w:p>
    <w:p w14:paraId="101AEDF9" w14:textId="77777777" w:rsidR="007C6D17" w:rsidRDefault="00000000">
      <w:r>
        <w:t>At its core, object detection involves localizing and categorizing objects within an image or video frame. This can be achieved through various approaches, including traditional computer vision methods and more recent deep learning-based techniques.</w:t>
      </w:r>
    </w:p>
    <w:p w14:paraId="742810F1" w14:textId="77777777" w:rsidR="007C6D17" w:rsidRDefault="00000000">
      <w:r>
        <w:t>One of the most popular and effective approaches to object detection is the use of region proposal networks (RPNs). RPNs are a type of neural network that generates proposals for potential objects within an image. These proposals are then fed into a classification network, which assigns a class label and confidence score to each proposal. The proposals with high confidence scores are considered positive detections, while those with low confidence scores are rejected.</w:t>
      </w:r>
    </w:p>
    <w:p w14:paraId="401EE330" w14:textId="77777777" w:rsidR="007C6D17" w:rsidRDefault="00000000">
      <w:r>
        <w:t>Another popular approach is the use of single-shot detectors, such as Faster R-CNN (Faster Region-based Convolutional Neural Networks). These detectors process the entire image at once, rather than generating proposals and then processing each proposal individually. This can lead to faster detection times but may also result in fewer detected objects.</w:t>
      </w:r>
    </w:p>
    <w:p w14:paraId="7BFE8904" w14:textId="77777777" w:rsidR="007C6D17" w:rsidRDefault="00000000">
      <w:r>
        <w:t>In addition to these approaches, object recognition is an essential component of object detection. Object recognition involves classifying the detected object into a specific category or class. For example, if a car is detected within an image, object recognition would determine whether it's a sedan, SUV, truck, or something else.</w:t>
      </w:r>
    </w:p>
    <w:p w14:paraId="6EDB63D3" w14:textId="77777777" w:rsidR="007C6D17" w:rsidRDefault="00000000">
      <w:r>
        <w:t>Object recognition can be achieved through various methods, including traditional machine learning approaches and deep learning-based techniques. One popular approach is the use of convolutional neural networks (CNNs) to classify objects into specific categories. These CNNs learn features from images and then use these features to make predictions about the object's class.</w:t>
      </w:r>
    </w:p>
    <w:p w14:paraId="71917BC7" w14:textId="77777777" w:rsidR="007C6D17" w:rsidRDefault="00000000">
      <w:r>
        <w:t xml:space="preserve">Deep learning-based approaches have revolutionized the field of computer vision in recent years, offering significant improvements over traditional methods. One key advantage is the </w:t>
      </w:r>
      <w:r>
        <w:lastRenderedPageBreak/>
        <w:t>ability to learn robust features that are invariant to various transformations, such as changes in lighting or viewpoint.</w:t>
      </w:r>
    </w:p>
    <w:p w14:paraId="7546714F" w14:textId="77777777" w:rsidR="007C6D17" w:rsidRDefault="00000000">
      <w:r>
        <w:t>For instance, a deep learning-based detector trained on a dataset containing images with varying lighting conditions can learn to recognize objects despite these changes. This makes the system more robust and able to detect objects in a wider range of scenarios.</w:t>
      </w:r>
    </w:p>
    <w:p w14:paraId="2A75D2D2" w14:textId="77777777" w:rsidR="007C6D17" w:rsidRDefault="00000000">
      <w:r>
        <w:t>Object detection and recognition have numerous applications across various industries. In the field of robotics, for example, object detection is essential for tasks such as pick-and-place operations or object manipulation. Autonomous vehicles rely heavily on object detection and recognition to navigate roads safely and avoid collisions.</w:t>
      </w:r>
    </w:p>
    <w:p w14:paraId="05258428" w14:textId="77777777" w:rsidR="007C6D17" w:rsidRDefault="00000000">
      <w:r>
        <w:t>In the medical field, computer vision techniques can be used to analyze images of patients' bodies and detect abnormalities or diseases. Object detection and recognition are also crucial components in surveillance systems, enabling authorities to monitor and track objects of interest.</w:t>
      </w:r>
    </w:p>
    <w:p w14:paraId="0B4B990C" w14:textId="77777777" w:rsidR="007C6D17" w:rsidRDefault="00000000">
      <w:r>
        <w:t>While there are many challenges associated with object detection and recognition, such as handling occlusions or dealing with varying lighting conditions, significant progress has been made in recent years. Machines can better interact with their environments, making these techniques an exciting area of ongoing research and development.</w:t>
      </w:r>
    </w:p>
    <w:p w14:paraId="6E3B22C5" w14:textId="77777777" w:rsidR="007C6D17" w:rsidRDefault="00000000">
      <w:pPr>
        <w:pStyle w:val="Heading2"/>
      </w:pPr>
      <w:r>
        <w:t>Robotics and Autonomous Systems Fundamentals</w:t>
      </w:r>
      <w:bookmarkStart w:id="683" w:name="7.9.4"/>
      <w:bookmarkEnd w:id="683"/>
    </w:p>
    <w:p w14:paraId="6DB1CF5B" w14:textId="77777777" w:rsidR="007C6D17" w:rsidRDefault="00000000">
      <w:r>
        <w:t>Robotics and Autonomous Systems Fundamentals</w:t>
      </w:r>
    </w:p>
    <w:p w14:paraId="596CD68F" w14:textId="77777777" w:rsidR="007C6D17" w:rsidRDefault="00000000">
      <w:r>
        <w:t>The field of robotics has undergone significant transformations over the past few decades, with advancements in artificial intelligence, computer vision, and machine learning enabling the development of increasingly sophisticated autonomous systems. At its core, robotics is concerned with creating machines that can perceive their environment, make decisions, and take actions to achieve a particular goal or set of goals.</w:t>
      </w:r>
    </w:p>
    <w:p w14:paraId="3F701992" w14:textId="77777777" w:rsidR="007C6D17" w:rsidRDefault="00000000">
      <w:r>
        <w:t>Autonomous systems, specifically, are designed to operate independently without human intervention for extended periods. This requires a deep understanding of various disciplines, including computer science, electrical engineering, mechanical engineering, and mathematics. The development of autonomous systems has far-reaching implications for industries such as manufacturing, healthcare, transportation, and agriculture, among others.</w:t>
      </w:r>
    </w:p>
    <w:p w14:paraId="4A91C5EA" w14:textId="77777777" w:rsidR="007C6D17" w:rsidRDefault="00000000">
      <w:r>
        <w:t>One of the key challenges in robotics is the ability to perceive and understand the environment. Computer vision plays a crucial role in this regard, enabling robots to detect and track objects, recognize patterns, and make decisions based on visual data. This involves developing sophisticated algorithms that can handle noise, outliers, and ambiguity, as well as integrate information from various sensors.</w:t>
      </w:r>
    </w:p>
    <w:p w14:paraId="55626D9C" w14:textId="77777777" w:rsidR="007C6D17" w:rsidRDefault="00000000">
      <w:r>
        <w:t>Another essential aspect of robotics is motion planning and control. Robots must be able to move efficiently and accurately through their environment, taking into account obstacles, constraints, and uncertainties. This requires a deep understanding of kinematics, dynamics, and control theory, as well as the ability to adapt to changing conditions.</w:t>
      </w:r>
    </w:p>
    <w:p w14:paraId="3C13DE14" w14:textId="77777777" w:rsidR="007C6D17" w:rsidRDefault="00000000">
      <w:r>
        <w:t xml:space="preserve">The development of autonomous systems also relies heavily on machine learning and AI. These technologies enable robots to learn from experience, improve their performance over time, and make decisions based on complex patterns and relationships. This involves </w:t>
      </w:r>
      <w:r>
        <w:lastRenderedPageBreak/>
        <w:t>developing sophisticated algorithms that can handle large datasets, incorporate uncertainty and ambiguity, and integrate information from various sensors and sources.</w:t>
      </w:r>
    </w:p>
    <w:p w14:paraId="613B6806" w14:textId="77777777" w:rsidR="007C6D17" w:rsidRDefault="00000000">
      <w:r>
        <w:t>One of the most significant applications of autonomous systems is in the field of transportation. Autonomous vehicles have the potential to revolutionize the way we travel, reducing accidents, increasing efficiency, and improving overall safety. This involves developing sophisticated algorithms that can handle complex scenarios, recognize patterns, and make decisions based on visual and sensor data.</w:t>
      </w:r>
    </w:p>
    <w:p w14:paraId="3F12A850" w14:textId="77777777" w:rsidR="007C6D17" w:rsidRDefault="00000000">
      <w:r>
        <w:t>Another critical area of application is in healthcare. Autonomous systems have the potential to improve patient care, streamline hospital operations, and enhance research outcomes. This involves developing sophisticated algorithms that can handle complex medical data, recognize patterns, and make decisions based on patient information and sensor data.</w:t>
      </w:r>
    </w:p>
    <w:p w14:paraId="49CFE1C0" w14:textId="77777777" w:rsidR="007C6D17" w:rsidRDefault="00000000">
      <w:r>
        <w:t>The development of autonomous systems also has significant implications for industries such as manufacturing, agriculture, and energy. Autonomous robots have the potential to improve efficiency, reduce costs, and enhance overall productivity in these sectors.</w:t>
      </w:r>
    </w:p>
    <w:p w14:paraId="471450AD" w14:textId="77777777" w:rsidR="007C6D17" w:rsidRDefault="00000000">
      <w:r>
        <w:t>In addition to the technical challenges involved in developing autonomous systems, there are also significant ethical and social implications to consider. As autonomous systems become increasingly prevalent, it is essential to ensure that they are designed and implemented with fairness, transparency, and accountability in mind.</w:t>
      </w:r>
    </w:p>
    <w:p w14:paraId="7167D316" w14:textId="77777777" w:rsidR="007C6D17" w:rsidRDefault="00000000">
      <w:r>
        <w:t>The development of robotics and autonomous systems has far-reaching implications for many industries and aspects of our lives, requiring a deep understanding of various disciplines, adaptability, and the ability to integrate information from multiple sources.</w:t>
      </w:r>
    </w:p>
    <w:p w14:paraId="3719F5D1" w14:textId="77777777" w:rsidR="007C6D17" w:rsidRDefault="00000000">
      <w:pPr>
        <w:pStyle w:val="Heading2"/>
      </w:pPr>
      <w:r>
        <w:t>Robot Operating System (ROS) and ROS 2</w:t>
      </w:r>
      <w:bookmarkStart w:id="684" w:name="7.9.5"/>
      <w:bookmarkEnd w:id="684"/>
    </w:p>
    <w:p w14:paraId="79F8324E" w14:textId="77777777" w:rsidR="007C6D17" w:rsidRDefault="00000000">
      <w:r>
        <w:t>Robot Operating System (ROS) has revolutionized the way robots interact with their environment and perform complex tasks. Developed by Willow Garage, a robotics research organization, ROS is an open-source software framework that enables developers to create sophisticated robot systems without having to start from scratch.</w:t>
      </w:r>
    </w:p>
    <w:p w14:paraId="41AEE34E" w14:textId="77777777" w:rsidR="007C6D17" w:rsidRDefault="00000000">
      <w:r>
        <w:t>One of the most significant advantages of using ROS is its ability to seamlessly integrate different robotic platforms and sensors. This allows developers to focus on programming their robots' behaviors rather than worrying about low-level details like hardware integration. ROS provides a comprehensive set of tools and libraries that enable efficient development, testing, and deployment of robot applications.</w:t>
      </w:r>
    </w:p>
    <w:p w14:paraId="6D5302AC" w14:textId="77777777" w:rsidR="007C6D17" w:rsidRDefault="00000000">
      <w:r>
        <w:t>ROS 2, the latest version of the operating system, has further enhanced its capabilities by incorporating modern programming principles, improved performance, and enhanced security features. One of the most notable improvements is the support for Python as a first-class language, making it easier to develop and integrate new packages and plugins.</w:t>
      </w:r>
    </w:p>
    <w:p w14:paraId="249A6A6F" w14:textId="77777777" w:rsidR="007C6D17" w:rsidRDefault="00000000">
      <w:r>
        <w:t>One of the key challenges in developing robot applications is dealing with the complexity of integrating multiple sensors and actuators. ROS addresses this challenge by providing a robust set of tools for data processing, filtering, and visualization. This enables developers to create robots that can effectively perceive their environment, perform complex tasks, and interact with humans.</w:t>
      </w:r>
    </w:p>
    <w:p w14:paraId="52F1F805" w14:textId="77777777" w:rsidR="007C6D17" w:rsidRDefault="00000000">
      <w:r>
        <w:t xml:space="preserve">ROS also provides an extensive range of tools for robot control and monitoring, including the ability to configure and customize different aspects of the system. This flexibility allows </w:t>
      </w:r>
      <w:r>
        <w:lastRenderedPageBreak/>
        <w:t>developers to tailor their robots to specific applications or environments, making them more effective and efficient.</w:t>
      </w:r>
    </w:p>
    <w:p w14:paraId="27C4AD89" w14:textId="77777777" w:rsidR="007C6D17" w:rsidRDefault="00000000">
      <w:r>
        <w:t>Another critical aspect of ROS is its community-driven development process. The ROS community is actively involved in creating new packages, plugins, and tools that can be easily integrated into robot systems. This open-source approach fosters collaboration, innovation, and continuous improvement, ensuring that the operating system remains up-to-date and relevant to the ever-evolving robotics landscape.</w:t>
      </w:r>
    </w:p>
    <w:p w14:paraId="3F4232D1" w14:textId="77777777" w:rsidR="007C6D17" w:rsidRDefault="00000000">
      <w:r>
        <w:t>In addition to its technical capabilities, ROS has also played a crucial role in promoting education and research in the field of robotics. The operating system provides an accessible platform for students, researchers, and hobbyists to develop and experiment with robot applications, enabling them to explore new ideas and push the boundaries of what is possible with robotic systems.</w:t>
      </w:r>
    </w:p>
    <w:p w14:paraId="69A451CB" w14:textId="77777777" w:rsidR="007C6D17" w:rsidRDefault="00000000">
      <w:r>
        <w:t>Robotics researchers and developers have been utilizing ROS 2 since its release, and its potential has yet to be fully realized. New applications and innovations will continue to emerge, solidifying ROS's position as a vital part of the robotics ecosystem. The future of robot development looks bright, driven by the power of collaboration and innovation enabled by ROS.</w:t>
      </w:r>
    </w:p>
    <w:p w14:paraId="5FE2B8BA" w14:textId="77777777" w:rsidR="007C6D17" w:rsidRDefault="00000000">
      <w:pPr>
        <w:pStyle w:val="Heading2"/>
      </w:pPr>
      <w:r>
        <w:t>Machine Learning for Computer Vision and Robotics</w:t>
      </w:r>
      <w:bookmarkStart w:id="685" w:name="7.9.6"/>
      <w:bookmarkEnd w:id="685"/>
    </w:p>
    <w:p w14:paraId="17D5AB90" w14:textId="77777777" w:rsidR="007C6D17" w:rsidRDefault="00000000">
      <w:r>
        <w:t>Machine learning has revolutionized the field of computer vision and robotics, enabling machines to learn from data and make decisions without being explicitly programmed. In this section, we will explore how machine learning is applied in both computer vision and robotics.</w:t>
      </w:r>
    </w:p>
    <w:p w14:paraId="7B236DAE" w14:textId="77777777" w:rsidR="007C6D17" w:rsidRDefault="00000000">
      <w:r>
        <w:t>Computer vision has seen significant advancements with the application of machine learning algorithms. Traditional computer vision approaches relied heavily on hand-crafted features and manual tuning of parameters. Machine learning has changed this paradigm by allowing computers to learn from large datasets and identify patterns that were previously unknown. This has led to breakthroughs in areas such as object detection, tracking, and recognition.</w:t>
      </w:r>
    </w:p>
    <w:p w14:paraId="19339929" w14:textId="77777777" w:rsidR="007C6D17" w:rsidRDefault="00000000">
      <w:r>
        <w:t>One popular approach is the use of convolutional neural networks (CNNs) for image classification. CNNs are particularly well-suited for computer vision tasks due to their ability to learn hierarchical features from raw pixel data. By training a CNN on a large dataset of labeled images, it can learn to recognize objects and scenes without explicit programming.</w:t>
      </w:r>
    </w:p>
    <w:p w14:paraId="6B87716A" w14:textId="77777777" w:rsidR="007C6D17" w:rsidRDefault="00000000">
      <w:r>
        <w:t>Another area where machine learning has made significant progress is in the field of robotics. Robots equipped with cameras and machine learning algorithms can now perceive and understand their environment, make decisions based on that understanding, and take actions accordingly.</w:t>
      </w:r>
    </w:p>
    <w:p w14:paraId="4616E033" w14:textId="77777777" w:rsidR="007C6D17" w:rsidRDefault="00000000">
      <w:r>
        <w:t>For example, a robot equipped with a camera and a machine learning algorithm can learn to recognize objects, track their movement, and make decisions about how to interact with them. This has led to advancements in areas such as grasping and manipulation, where robots can now learn to grasp and manipulate objects in a more flexible and adaptive manner.</w:t>
      </w:r>
    </w:p>
    <w:p w14:paraId="76A3E58E" w14:textId="77777777" w:rsidR="007C6D17" w:rsidRDefault="00000000">
      <w:r>
        <w:lastRenderedPageBreak/>
        <w:t>Machine learning is also being used to improve the accuracy of robotic systems. By training machine learning algorithms on datasets of labeled sensor readings and actions taken by the robot, it can learn to recognize patterns and make decisions that are more accurate than those made based solely on human programming.</w:t>
      </w:r>
    </w:p>
    <w:p w14:paraId="08AA8169" w14:textId="77777777" w:rsidR="007C6D17" w:rsidRDefault="00000000">
      <w:r>
        <w:t>Furthermore, machine learning has enabled robots to adapt to changing environments and situations. For example, a robot equipped with a camera and machine learning algorithm can learn to recognize changes in lighting conditions and adjust its behavior accordingly. This has led to advancements in areas such as autonomous driving, where robots can now navigate through varying lighting conditions and weather.</w:t>
      </w:r>
    </w:p>
    <w:p w14:paraId="1033402F" w14:textId="77777777" w:rsidR="007C6D17" w:rsidRDefault="00000000">
      <w:r>
        <w:t>In addition to improving the accuracy and adaptability of robotic systems, machine learning is also being used to enable more advanced forms of interaction between humans and robots. For example, a robot equipped with a camera and machine learning algorithm can learn to recognize human emotions and adjust its behavior accordingly. This has led to advancements in areas such as human-robot collaboration, where humans and robots can work together more effectively.</w:t>
      </w:r>
    </w:p>
    <w:p w14:paraId="193216E8" w14:textId="77777777" w:rsidR="007C6D17" w:rsidRDefault="00000000">
      <w:r>
        <w:t>Machine learning's impact on computer vision and robotics is profound, enabling machines to make decisions without being explicitly programmed. It has led to breakthroughs in object detection, tracking, and recognition, as well as grasping and manipulation.</w:t>
      </w:r>
    </w:p>
    <w:p w14:paraId="31A56EDD" w14:textId="77777777" w:rsidR="007C6D17" w:rsidRDefault="00000000">
      <w:pPr>
        <w:pStyle w:val="Heading2"/>
      </w:pPr>
      <w:r>
        <w:t>Sensor Fusion and Integration in Robotics</w:t>
      </w:r>
      <w:bookmarkStart w:id="686" w:name="7.9.7"/>
      <w:bookmarkEnd w:id="686"/>
    </w:p>
    <w:p w14:paraId="329AF10C" w14:textId="77777777" w:rsidR="007C6D17" w:rsidRDefault="00000000">
      <w:r>
        <w:t>Sensor fusion and integration are crucial components in modern robotics, enabling robots to perceive their environment more accurately and make more informed decisions. Sensor fusion is the process of combining data from multiple sensors to produce a more complete and accurate picture of the world. This can include data from cameras, lidars, radar, ultrasonic sensors, and other types of sensors.</w:t>
      </w:r>
    </w:p>
    <w:p w14:paraId="7D1E2E40" w14:textId="77777777" w:rsidR="007C6D17" w:rsidRDefault="00000000">
      <w:r>
        <w:t>In robotics, sensor fusion is used to achieve a range of goals, including improved obstacle detection, better tracking of moving objects, and enhanced ability to recognize specific features or patterns. For example, a robot might use a combination of camera and lidar data to build a 3D map of its environment, which can then be used to plan routes and avoid collisions.</w:t>
      </w:r>
    </w:p>
    <w:p w14:paraId="09E145BD" w14:textId="77777777" w:rsidR="007C6D17" w:rsidRDefault="00000000">
      <w:r>
        <w:t>One key challenge in sensor fusion is dealing with the inherent noise and variability present in each individual sensor's data. This noise can come from a range of sources, including environmental factors like light or weather, as well as hardware limitations like quantization or sampling rates. To overcome this challenge, robots often use sophisticated algorithms that are designed to minimize the impact of these errors.</w:t>
      </w:r>
    </w:p>
    <w:p w14:paraId="223D1A23" w14:textId="77777777" w:rsidR="007C6D17" w:rsidRDefault="00000000">
      <w:r>
        <w:t>One popular approach is to use a technique called Kalman filter. The Kalman filter is an algorithm that uses statistical methods to estimate the state of a system based on incomplete and noisy data. It is widely used in robotics for sensor fusion and integration, such as combining lidar and camera data to estimate the position and orientation of objects.</w:t>
      </w:r>
    </w:p>
    <w:p w14:paraId="1D206637" w14:textId="77777777" w:rsidR="007C6D17" w:rsidRDefault="00000000">
      <w:r>
        <w:t>Another approach is to use deep learning algorithms, which are capable of learning complex patterns and relationships from large datasets. These algorithms can be trained to perform tasks like object recognition or tracking using a combination of sensor data, and have been shown to be highly effective in many robotics applications.</w:t>
      </w:r>
    </w:p>
    <w:p w14:paraId="7EFE19FA" w14:textId="77777777" w:rsidR="007C6D17" w:rsidRDefault="00000000">
      <w:r>
        <w:lastRenderedPageBreak/>
        <w:t>In addition to these algorithmic approaches, there are also a range of hardware- based solutions that can help improve the accuracy and reliability of sensor fusion. For example, some robots use multiple sensors with overlapping fields of view, which can be combined to produce a more complete picture of the environment. Others use sensors with different modalities, such as cameras and lidars, which can provide complementary information about the world.</w:t>
      </w:r>
    </w:p>
    <w:p w14:paraId="75378F64" w14:textId="77777777" w:rsidR="007C6D17" w:rsidRDefault="00000000">
      <w:r>
        <w:t>The benefits of sensor fusion in robotics are numerous. By combining data from multiple sensors, robots can achieve better accuracy and reliability in tasks like navigation, manipulation, and human-robot interaction. This can be particularly important in applications where safety or performance is critical, such as search and rescue or assembly line work.</w:t>
      </w:r>
    </w:p>
    <w:p w14:paraId="6F84EE07" w14:textId="77777777" w:rsidR="007C6D17" w:rsidRDefault="00000000">
      <w:r>
        <w:t>Looking to the future, it is likely that sensor fusion will continue to play an increasingly important role in robotics. As robots become more capable and autonomous, they will need to rely on their sensors to perceive and interact with the world around them. By developing more sophisticated algorithms and hardware solutions for sensor fusion, researchers can help enable these robots to perform even more complex and valuable tasks.</w:t>
      </w:r>
    </w:p>
    <w:p w14:paraId="59AC88BD" w14:textId="77777777" w:rsidR="007C6D17" w:rsidRDefault="00000000">
      <w:r>
        <w:t>In this context, it is interesting to note that some companies are already working on developing commercial-grade sensor fusion systems. These systems are designed to be used in real-world applications like warehouse automation or construction, where high-accuracy navigation and manipulation are critical.</w:t>
      </w:r>
    </w:p>
    <w:p w14:paraId="4B06A0C9" w14:textId="77777777" w:rsidR="007C6D17" w:rsidRDefault="00000000">
      <w:r>
        <w:t>By combining data from multiple sensors, robots can achieve better accuracy and reliability in tasks like navigation, manipulation, and human-robot interaction, making them more capable and autonomous.</w:t>
      </w:r>
    </w:p>
    <w:p w14:paraId="58532EF6" w14:textId="77777777" w:rsidR="007C6D17" w:rsidRDefault="00000000">
      <w:pPr>
        <w:pStyle w:val="Heading2"/>
      </w:pPr>
      <w:r>
        <w:t>Advanced Topics in Computer Vision and Robotics</w:t>
      </w:r>
      <w:bookmarkStart w:id="687" w:name="7.9.8"/>
      <w:bookmarkEnd w:id="687"/>
    </w:p>
    <w:p w14:paraId="0A3D7B72" w14:textId="77777777" w:rsidR="007C6D17" w:rsidRDefault="00000000">
      <w:r>
        <w:t>Computer vision and robotics have come a long way in recent years, with advancements in both fields leading to the development of sophisticated systems that can perceive, understand, and interact with their environment.</w:t>
      </w:r>
    </w:p>
    <w:p w14:paraId="73B5835A" w14:textId="77777777" w:rsidR="007C6D17" w:rsidRDefault="00000000">
      <w:r>
        <w:t>One area of interest is the integration of machine learning techniques into computer vision systems. By leveraging the power of deep learning algorithms, researchers have been able to develop systems that can learn to recognize objects, track movement, and make predictions about future events. This has led to significant improvements in applications such as self-driving cars, surveillance systems, and medical imaging analysis.</w:t>
      </w:r>
    </w:p>
    <w:p w14:paraId="157D03B7" w14:textId="77777777" w:rsidR="007C6D17" w:rsidRDefault="00000000">
      <w:r>
        <w:t>Another area of focus is the development of new sensors and sensing modalities for robotics. For instance, researchers have been exploring the use of lidar, radar, and camera arrays to provide robots with a more comprehensive understanding of their environment. These advancements have led to improvements in navigation, obstacle avoidance, and human-robot interaction.</w:t>
      </w:r>
    </w:p>
    <w:p w14:paraId="78044C3C" w14:textId="77777777" w:rsidR="007C6D17" w:rsidRDefault="00000000">
      <w:r>
        <w:t>The fusion of sensor data is another crucial aspect of advanced computer vision and robotics systems. By combining data from multiple sensors, researchers can create more robust and accurate representations of the environment. This has led to significant improvements in applications such as autonomous vehicles, robotic grasping, and precision agriculture.</w:t>
      </w:r>
    </w:p>
    <w:p w14:paraId="57ED81F2" w14:textId="77777777" w:rsidR="007C6D17" w:rsidRDefault="00000000">
      <w:r>
        <w:lastRenderedPageBreak/>
        <w:t>Furthermore, researchers have been exploring new methods for robot manipulation and grasping, such as using tactile feedback, visual servoing, and haptic interfaces. These advancements have led to improvements in tasks such as assembly, maintenance, and human-robot collaboration.</w:t>
      </w:r>
    </w:p>
    <w:p w14:paraId="4D9F0D2F" w14:textId="77777777" w:rsidR="007C6D17" w:rsidRDefault="00000000">
      <w:r>
        <w:t>Another area of interest is the development of advanced motion planning and control techniques for robotics. By leveraging advancements in machine learning, researchers have been able to develop systems that can plan and execute complex motions, taking into account factors such as terrain, obstacles, and kinematics.</w:t>
      </w:r>
    </w:p>
    <w:p w14:paraId="69C9AFF8" w14:textId="77777777" w:rsidR="007C6D17" w:rsidRDefault="00000000">
      <w:r>
        <w:t>Additionally, researchers have been exploring new applications for computer vision and robotics, such as search and rescue, environmental monitoring, and disaster response. These advancements have led to significant improvements in areas such as crisis management, emergency response, and resource conservation.</w:t>
      </w:r>
    </w:p>
    <w:p w14:paraId="7970AC82" w14:textId="77777777" w:rsidR="007C6D17" w:rsidRDefault="00000000">
      <w:r>
        <w:t>In addition, there is a growing interest in the development of new robotic systems that can operate in challenging environments, such as underwater, underground, or in extreme temperatures. This has led to advancements in applications such as marine exploration, geological surveying, and environmental monitoring.</w:t>
      </w:r>
    </w:p>
    <w:p w14:paraId="7296FB3F" w14:textId="77777777" w:rsidR="007C6D17" w:rsidRDefault="00000000">
      <w:r>
        <w:t>Finally, researchers have been exploring new methods for human-robot interaction and collaboration. By leveraging advancements in computer vision, machine learning, and haptic interfaces, researchers are developing systems that can work alongside humans, taking into account factors such as gestures, voice commands, and emotional intelligence.</w:t>
      </w:r>
    </w:p>
    <w:p w14:paraId="2531A20A" w14:textId="77777777" w:rsidR="007C6D17" w:rsidRDefault="00000000">
      <w:r>
        <w:t>The fusion of these advanced topics holds great promise for future developments. By integrating machine learning techniques, new sensors, sensor fusion, and advanced motion planning, researchers are creating systems that can perceive, understand, and interact with their environment in a more sophisticated way.</w:t>
      </w:r>
    </w:p>
    <w:p w14:paraId="7C2220BD" w14:textId="77777777" w:rsidR="007C6D17" w:rsidRDefault="00000000">
      <w:pPr>
        <w:pStyle w:val="Heading2"/>
      </w:pPr>
      <w:r>
        <w:t>Emerging Trends in Autonomous Systems</w:t>
      </w:r>
      <w:bookmarkStart w:id="688" w:name="7.9.9"/>
      <w:bookmarkEnd w:id="688"/>
    </w:p>
    <w:p w14:paraId="444EDAF6" w14:textId="77777777" w:rsidR="007C6D17" w:rsidRDefault="00000000">
      <w:r>
        <w:t>Autonomous systems have revolutionized the way we interact with technology, and their potential is still being explored.</w:t>
      </w:r>
    </w:p>
    <w:p w14:paraId="2032E337" w14:textId="77777777" w:rsidR="007C6D17" w:rsidRDefault="00000000">
      <w:r>
        <w:t>One significant trend is the integration of artificial intelligence (AI) with other technologies like robotics, computer vision, and sensor fusion. This convergence enables autonomous systems to make more informed decisions, adapt to changing environments, and improve their overall performance. AI-powered autonomous systems can learn from experiences, recognize patterns, and develop predictive models that facilitate better decision-making.</w:t>
      </w:r>
    </w:p>
    <w:p w14:paraId="5B437245" w14:textId="77777777" w:rsidR="007C6D17" w:rsidRDefault="00000000">
      <w:r>
        <w:t>Another trend is the increasing focus on Explainable Autonomous Systems (EAS). EAS aims to provide transparency into the reasoning behind an autonomous system's actions, making it possible for humans to understand and trust the decisions made by these systems. This approach addresses concerns about accountability, responsibility, and human oversight in the development and deployment of autonomous technologies.</w:t>
      </w:r>
    </w:p>
    <w:p w14:paraId="4583B13C" w14:textId="77777777" w:rsidR="007C6D17" w:rsidRDefault="00000000">
      <w:r>
        <w:t>The rise of swarm robotics is another emerging trend. Swarm robotics involves the coordination of multiple robots or autonomous vehicles working together to achieve a common goal. This concept has significant implications for search and rescue operations, environmental monitoring, and even space exploration.</w:t>
      </w:r>
    </w:p>
    <w:p w14:paraId="68332169" w14:textId="77777777" w:rsidR="007C6D17" w:rsidRDefault="00000000">
      <w:r>
        <w:lastRenderedPageBreak/>
        <w:t>Autonomous systems are also becoming more decentralized, with the growth of edge computing and fog computing. These technologies enable data processing and decision-making at the "edge" or in local networks, rather than relying solely on cloud-boosted infrastructure. This trend reduces latency, improves real-time response times, and enhances the overall performance of autonomous systems.</w:t>
      </w:r>
    </w:p>
    <w:p w14:paraId="0C95B873" w14:textId="77777777" w:rsidR="007C6D17" w:rsidRDefault="00000000">
      <w:r>
        <w:t>The increasing importance of human-robot collaboration is another emerging trend. As autonomous systems become more prevalent, humans will need to work alongside these systems to ensure seamless integration, address unforeseen situations, and maintain control. Human-robot collaboration will require advanced communication protocols, shared understanding, and mutual trust between humans and robots.</w:t>
      </w:r>
    </w:p>
    <w:p w14:paraId="66D1DE8E" w14:textId="77777777" w:rsidR="007C6D17" w:rsidRDefault="00000000">
      <w:r>
        <w:t>The future of autonomous systems also hinges on the development of high-definition sensors and sensor fusion technologies. These advancements enable autonomous systems to perceive their environment more accurately, detect subtle changes, and respond accordingly. High-definition sensors will play a crucial role in applications such as self-driving cars, drones, and robotic arms.</w:t>
      </w:r>
    </w:p>
    <w:p w14:paraId="1C53D211" w14:textId="77777777" w:rsidR="007C6D17" w:rsidRDefault="00000000">
      <w:r>
        <w:t>Autonomous systems are becoming increasingly ubiquitous, with applications spanning industries like logistics, healthcare, agriculture, and education. As these technologies continue to evolve, they will shape the future of various sectors, transforming the way we live, work, and interact.</w:t>
      </w:r>
    </w:p>
    <w:p w14:paraId="56AE9FE7" w14:textId="77777777" w:rsidR="007C6D17" w:rsidRDefault="00000000">
      <w:r>
        <w:t>It is essential to ensure that autonomous systems are developed responsibly, ethically, and sustainably. This requires considering factors such as safety, security, privacy, and social implications. Stakeholders must collaborate to create regulations, standards, and frameworks that balance innovation with the need for responsible development and deployment of autonomous technologies.</w:t>
      </w:r>
    </w:p>
    <w:p w14:paraId="043956EF" w14:textId="77777777" w:rsidR="007C6D17" w:rsidRDefault="00000000">
      <w:r>
        <w:t>The future will be characterized by their ability to adapt, learn, and evolve in response to changing environments and societal needs.</w:t>
      </w:r>
    </w:p>
    <w:p w14:paraId="26C8C586" w14:textId="77777777" w:rsidR="007C6D17" w:rsidRDefault="00000000">
      <w:pPr>
        <w:pStyle w:val="Heading2"/>
      </w:pPr>
      <w:r>
        <w:t>Real-World Applications of Computer Vision and Robotics</w:t>
      </w:r>
      <w:bookmarkStart w:id="689" w:name="7.9.10"/>
      <w:bookmarkEnd w:id="689"/>
    </w:p>
    <w:p w14:paraId="7F4E7014" w14:textId="77777777" w:rsidR="007C6D17" w:rsidRDefault="00000000">
      <w:r>
        <w:t>Computer vision and robotics have been rapidly evolving fields in recent years, with numerous real-world applications that are transforming industries and improving lives. From self-driving cars to robotic surgery, these technologies are having a profound impact on modern society.</w:t>
      </w:r>
    </w:p>
    <w:p w14:paraId="7F2EBDA0" w14:textId="77777777" w:rsidR="007C6D17" w:rsidRDefault="00000000">
      <w:r>
        <w:t>One of the most significant applications of computer vision is in the field of autonomous vehicles. Self-driving cars use a combination of sensors, including cameras, lidar, and radar, to detect and respond to their surroundings. This technology has the potential to greatly reduce traffic accidents and improve mobility for the elderly and disabled. Companies like Waymo and Tesla are already testing self-driving cars on public roads, with promising results.</w:t>
      </w:r>
    </w:p>
    <w:p w14:paraId="3F2DA7D3" w14:textId="77777777" w:rsidR="007C6D17" w:rsidRDefault="00000000">
      <w:r>
        <w:t>Computer vision is also being used in healthcare to assist surgeons during operations. Robots equipped with advanced cameras and sensors can provide real-time feedback to surgeons, helping them to make more precise incisions and avoid critical structures. This technology has the potential to greatly improve patient outcomes and reduce recovery times.</w:t>
      </w:r>
    </w:p>
    <w:p w14:paraId="558C1780" w14:textId="77777777" w:rsidR="007C6D17" w:rsidRDefault="00000000">
      <w:r>
        <w:lastRenderedPageBreak/>
        <w:t>In manufacturing, computer vision is being used to inspect products and detect defects. Robots equipped with cameras and machine learning algorithms can quickly and accurately identify flaws in products, allowing manufacturers to produce higher-quality goods at a lower cost.</w:t>
      </w:r>
    </w:p>
    <w:p w14:paraId="7A6E7F22" w14:textId="77777777" w:rsidR="007C6D17" w:rsidRDefault="00000000">
      <w:r>
        <w:t>Robotics is also transforming the field of logistics and supply chain management. Robots can be used to automate tasks such as picking and packing, which can help companies to improve efficiency and reduce costs. This technology has the potential to greatly disrupt traditional industries like warehousing and distribution.</w:t>
      </w:r>
    </w:p>
    <w:p w14:paraId="7C10424B" w14:textId="77777777" w:rsidR="007C6D17" w:rsidRDefault="00000000">
      <w:r>
        <w:t>In agriculture, computer vision and robotics are being used to improve crop yields and reduce waste. Robots equipped with cameras and sensors can detect early signs of disease in crops, allowing farmers to take targeted action to prevent losses. This technology has the potential to greatly increase food production and reduce environmental impact.</w:t>
      </w:r>
    </w:p>
    <w:p w14:paraId="16CC3CB2" w14:textId="77777777" w:rsidR="007C6D17" w:rsidRDefault="00000000">
      <w:r>
        <w:t>Computer vision is also being used in security applications such as facial recognition and surveillance systems. This technology has the potential to greatly improve public safety and provide valuable insights for law enforcement agencies.</w:t>
      </w:r>
    </w:p>
    <w:p w14:paraId="34413F79" w14:textId="77777777" w:rsidR="007C6D17" w:rsidRDefault="00000000">
      <w:r>
        <w:t>Robotics is also transforming the field of education, with robots being used to assist teachers and students in learning environments. Robots can be programmed to teach specific skills or subjects, providing personalized instruction to students. This technology has the potential to greatly improve student outcomes and reduce teacher workload.</w:t>
      </w:r>
    </w:p>
    <w:p w14:paraId="462CD162" w14:textId="77777777" w:rsidR="007C6D17" w:rsidRDefault="00000000">
      <w:r>
        <w:t>In addition to these applications, computer vision and robotics are also being used in other fields such as environmental monitoring, where robots can be deployed to monitor and clean up pollution; and in search and rescue operations, where robots can be used to locate and extract people from disaster areas.</w:t>
      </w:r>
    </w:p>
    <w:p w14:paraId="406980EE" w14:textId="77777777" w:rsidR="007C6D17" w:rsidRDefault="00000000">
      <w:r>
        <w:t>The potential benefits of this technology are undeniable. With continued investment and innovation, it is likely that we will see even more innovative applications of computer vision and robotics in the future, greatly improving our lives and transforming industries for years to come.</w:t>
      </w:r>
    </w:p>
    <w:p w14:paraId="2A840C9E" w14:textId="77777777" w:rsidR="007C6D17" w:rsidRDefault="00000000">
      <w:r>
        <w:br w:type="page"/>
      </w:r>
    </w:p>
    <w:p w14:paraId="26E4E14B" w14:textId="77777777" w:rsidR="007C6D17" w:rsidRDefault="00000000">
      <w:pPr>
        <w:pStyle w:val="Heading1"/>
      </w:pPr>
      <w:r>
        <w:lastRenderedPageBreak/>
        <w:t>Chapter 70: Emerging Trends and Future Directions</w:t>
      </w:r>
    </w:p>
    <w:p w14:paraId="35A3B032" w14:textId="77777777" w:rsidR="007C6D17" w:rsidRDefault="00000000">
      <w:pPr>
        <w:pStyle w:val="Heading2"/>
      </w:pPr>
      <w:r>
        <w:t>Artificial Intelligence and Robotics</w:t>
      </w:r>
      <w:bookmarkStart w:id="690" w:name="7.10.1"/>
      <w:bookmarkEnd w:id="690"/>
    </w:p>
    <w:p w14:paraId="63AB3F9C" w14:textId="77777777" w:rsidR="007C6D17" w:rsidRDefault="00000000">
      <w:r>
        <w:t>Artificial intelligence (AI) and robotics are two rapidly evolving fields that have been transforming various aspects of our lives. AI refers to the development of computer systems that can perform tasks that typically require human intelligence, such as learning, problem-solving, and decision-making. Robotics, on the other hand, involves the design and construction of robots that can perform physical tasks, often requiring a combination of mechanical, electrical, and software engineering expertise.</w:t>
      </w:r>
    </w:p>
    <w:p w14:paraId="3BB42E85" w14:textId="77777777" w:rsidR="007C6D17" w:rsidRDefault="00000000">
      <w:r>
        <w:t>The intersection of AI and robotics has given rise to exciting new applications, from industrial automation and healthcare to entertainment and education. One key area where AI and robotics are converging is in the development of autonomous systems. Autonomous vehicles, for example, use AI-powered sensors and algorithms to navigate and make decisions without human intervention. Similarly, robots in manufacturing facilities and warehouses rely on AI-driven navigation and manipulation capabilities to perform tasks efficiently.</w:t>
      </w:r>
    </w:p>
    <w:p w14:paraId="0A697EE9" w14:textId="77777777" w:rsidR="007C6D17" w:rsidRDefault="00000000">
      <w:r>
        <w:t>Another significant application of AI and robotics is in healthcare. AI- powered diagnostic tools can analyze medical images, such as X-rays or MRIs, to detect diseases like cancer or cardiovascular disease earlier than ever before. Robots equipped with AI algorithms are being used in hospitals and clinics to assist with surgeries, provide patient care, and even perform tasks that require human dexterity, such as suturing wounds.</w:t>
      </w:r>
    </w:p>
    <w:p w14:paraId="0C3654EA" w14:textId="77777777" w:rsidR="007C6D17" w:rsidRDefault="00000000">
      <w:r>
        <w:t>The development of AI- powered robots is also transforming the field of manufacturing. Industrial robots can now be programmed to learn from experience and adapt to new situations, making them more versatile and efficient in their production tasks. Moreover, the integration of AI with computer vision enables robots to recognize and manipulate objects with greater precision, reducing errors and increasing productivity.</w:t>
      </w:r>
    </w:p>
    <w:p w14:paraId="1B644530" w14:textId="77777777" w:rsidR="007C6D17" w:rsidRDefault="00000000">
      <w:r>
        <w:t>In addition to these practical applications, AI and robotics are also driving advancements in scientific research. For instance, robots equipped with AI algorithms can assist scientists in laboratory settings by performing repetitive tasks, freeing researchers to focus on more complex and creative work. Similarly, AI-powered analysis tools can help scientists analyze large datasets and identify patterns that might have gone unnoticed otherwise.</w:t>
      </w:r>
    </w:p>
    <w:p w14:paraId="70BF1468" w14:textId="77777777" w:rsidR="007C6D17" w:rsidRDefault="00000000">
      <w:r>
        <w:t>The convergence of AI and robotics is also having a profound impact on education and training. Robots equipped with AI algorithms are being used in schools and educational institutions to teach children programming skills, simulate real-world scenarios, and even assist with special needs students. Moreover, AI-powered adaptive learning systems can adjust the difficulty level of course materials based on individual student performance, providing personalized education and improved learning outcomes.</w:t>
      </w:r>
    </w:p>
    <w:p w14:paraId="6D7ECF0B" w14:textId="77777777" w:rsidR="007C6D17" w:rsidRDefault="00000000">
      <w:r>
        <w:t>However, as AI and robotics continue to advance, it is essential to consider the potential challenges and implications they may bring. For instance, job displacement due to automation, bias in AI decision-making processes, and the need for robust regulations governing the development and deployment of autonomous systems are all pressing concerns that require careful consideration.</w:t>
      </w:r>
    </w:p>
    <w:p w14:paraId="34D9BD2D" w14:textId="77777777" w:rsidR="007C6D17" w:rsidRDefault="00000000">
      <w:r>
        <w:lastRenderedPageBreak/>
        <w:t>The integration of AI and robotics has the potential to revolutionize numerous aspects of our lives, from healthcare and education to manufacturing and transportation. We must prioritize ethical considerations, address potential challenges, and ensure that the benefits of AI and robotics are shared by all members of society.</w:t>
      </w:r>
    </w:p>
    <w:p w14:paraId="203B3BA5" w14:textId="77777777" w:rsidR="007C6D17" w:rsidRDefault="00000000">
      <w:r>
        <w:t>By embracing the opportunities and challenges presented by these technologies, we can create a brighter, more sustainable, and more equitable future for generations to come.</w:t>
      </w:r>
    </w:p>
    <w:p w14:paraId="1B6BE9AF" w14:textId="77777777" w:rsidR="007C6D17" w:rsidRDefault="00000000">
      <w:pPr>
        <w:pStyle w:val="Heading2"/>
      </w:pPr>
      <w:r>
        <w:t>Quantum Computing</w:t>
      </w:r>
      <w:bookmarkStart w:id="691" w:name="7.10.2"/>
      <w:bookmarkEnd w:id="691"/>
    </w:p>
    <w:p w14:paraId="15F08FA8" w14:textId="77777777" w:rsidR="007C6D17" w:rsidRDefault="00000000">
      <w:r>
        <w:t>The vast expanse of emerging trends and future directions in technology has garnered significant attention in recent years, and one area that has been particularly revolutionary is quantum computing. This field has the potential to disrupt and transform a wide range of industries, from finance and healthcare to energy and national security.</w:t>
      </w:r>
    </w:p>
    <w:p w14:paraId="48C3D288" w14:textId="77777777" w:rsidR="007C6D17" w:rsidRDefault="00000000">
      <w:r>
        <w:t>At its core, quantum computing is based on the principles of quantum mechanics, which describe the behavior of matter and energy at the atomic and subatomic level. In traditional classical computing, information is processed using bits that can exist in one of two states: 0 or 1. However, in quantum computing, information is encoded on qubits (quantum bits) that can exist in multiple states simultaneously, a phenomenon known as superposition.</w:t>
      </w:r>
    </w:p>
    <w:p w14:paraId="1B709595" w14:textId="77777777" w:rsidR="007C6D17" w:rsidRDefault="00000000">
      <w:r>
        <w:t>This property allows quantum computers to perform certain calculations much faster than classical computers. For example, a quantum computer can factor large numbers exponentially faster than a classical computer, which has significant implications for cryptography and secure data transmission. Additionally, quantum computers can simulate complex systems and optimize processes in ways that would be computationally infeasible or impossible with classical computers.</w:t>
      </w:r>
    </w:p>
    <w:p w14:paraId="4927375E" w14:textId="77777777" w:rsidR="007C6D17" w:rsidRDefault="00000000">
      <w:r>
        <w:t>One of the most promising applications of quantum computing is in the field of chemistry and materials science. Quantum computers can simulate the behavior of molecules at the atomic level, allowing for the rapid exploration of vast chemical spaces. This has significant implications for the discovery of new pharmaceuticals, fuels, and other materials that could revolutionize industries.</w:t>
      </w:r>
    </w:p>
    <w:p w14:paraId="0083DA82" w14:textId="77777777" w:rsidR="007C6D17" w:rsidRDefault="00000000">
      <w:r>
        <w:t>Another area where quantum computing is poised to make a significant impact is in the field of machine learning and artificial intelligence. Quantum computers can perform certain calculations related to pattern recognition and optimization exponentially faster than classical computers, which could lead to significant breakthroughs in areas such as natural language processing and computer vision.</w:t>
      </w:r>
    </w:p>
    <w:p w14:paraId="5D625A08" w14:textId="77777777" w:rsidR="007C6D17" w:rsidRDefault="00000000">
      <w:r>
        <w:t>However, despite the immense potential of quantum computing, there are also significant challenges that need to be addressed. One of the main hurdles is the development of robust and scalable quantum error correction codes, which is a complex problem that has garnered significant attention from researchers.</w:t>
      </w:r>
    </w:p>
    <w:p w14:paraId="2124D693" w14:textId="77777777" w:rsidR="007C6D17" w:rsidRDefault="00000000">
      <w:r>
        <w:t>Another challenge is the production of high-quality qubits that can maintain their quantum state for extended periods of time. This requires the development of sophisticated materials and manufacturing techniques that are still in the early stages of development.</w:t>
      </w:r>
    </w:p>
    <w:p w14:paraId="1D489966" w14:textId="77777777" w:rsidR="007C6D17" w:rsidRDefault="00000000">
      <w:r>
        <w:t xml:space="preserve">Despite these challenges, numerous companies and research institutions around the world are actively pursuing the development of quantum computing technology. Some notable </w:t>
      </w:r>
      <w:r>
        <w:lastRenderedPageBreak/>
        <w:t>examples include IBM, Google, Microsoft, and Rigetti, which have all announced significant investments in this area.</w:t>
      </w:r>
    </w:p>
    <w:p w14:paraId="0531A949" w14:textId="77777777" w:rsidR="007C6D17" w:rsidRDefault="00000000">
      <w:r>
        <w:t>In addition to the technical challenges, there are also significant societal implications that need to be addressed as quantum computing becomes more widespread. For example, the potential for quantum computers to break certain encryption codes could have significant implications for national security and privacy.</w:t>
      </w:r>
    </w:p>
    <w:p w14:paraId="5D381715" w14:textId="77777777" w:rsidR="007C6D17" w:rsidRDefault="00000000">
      <w:r>
        <w:t>However, it is also important to note that the benefits of quantum computing could be significant in areas such as medicine, finance, and education, which could lead to significant improvements in quality of life and economic prosperity.</w:t>
      </w:r>
    </w:p>
    <w:p w14:paraId="4BDA57FF" w14:textId="77777777" w:rsidR="007C6D17" w:rsidRDefault="00000000">
      <w:r>
        <w:t>The development of quantum computing technology has the potential to transform humanity, but it will require careful consideration of its societal implications.</w:t>
      </w:r>
    </w:p>
    <w:p w14:paraId="126EA389" w14:textId="77777777" w:rsidR="007C6D17" w:rsidRDefault="00000000">
      <w:pPr>
        <w:pStyle w:val="Heading2"/>
      </w:pPr>
      <w:r>
        <w:t>Biotechnology and Synthetic Biology</w:t>
      </w:r>
      <w:bookmarkStart w:id="692" w:name="7.10.3"/>
      <w:bookmarkEnd w:id="692"/>
    </w:p>
    <w:p w14:paraId="398486B4" w14:textId="77777777" w:rsidR="007C6D17" w:rsidRDefault="00000000">
      <w:r>
        <w:t>Biotechnology and Synthetic Biology have revolutionized the way we understand and interact with living organisms. At the forefront of this technological advancement is the concept of synthetic biology, which involves designing and constructing new biological systems that do not exist in nature.</w:t>
      </w:r>
    </w:p>
    <w:p w14:paraId="2C306941" w14:textId="77777777" w:rsidR="007C6D17" w:rsidRDefault="00000000">
      <w:r>
        <w:t>Synthetic biologists employ a range of tools and techniques to engineer microorganisms, such as bacteria and yeast, to perform specific functions or produce desired products. This includes modifying genes, altering metabolic pathways, and introducing new traits into organisms. The ultimate goal is to develop novel biological systems that can be used to address pressing global challenges, from sustainable energy production to disease treatment.</w:t>
      </w:r>
    </w:p>
    <w:p w14:paraId="5842AF7D" w14:textId="77777777" w:rsidR="007C6D17" w:rsidRDefault="00000000">
      <w:r>
        <w:t>One of the most exciting applications of synthetic biology is in the development of biofuels. By engineering microorganisms to produce specific fuels, such as ethanol or butanol, synthetic biologists aim to create a more sustainable and environmentally-friendly alternative to traditional fossil fuels. This could have significant implications for the transportation sector, reducing greenhouse gas emissions and dependence on non-renewable energy sources.</w:t>
      </w:r>
    </w:p>
    <w:p w14:paraId="11533630" w14:textId="77777777" w:rsidR="007C6D17" w:rsidRDefault="00000000">
      <w:r>
        <w:t>Synthetic biology is also being explored for its potential in disease treatment. For instance, researchers are working on engineering bacteria that can produce therapeutic proteins or small molecules, which could be used to treat a range of diseases, from cancer to Alzheimer's. This approach has the potential to revolutionize the way we treat complex diseases, offering more targeted and effective treatments.</w:t>
      </w:r>
    </w:p>
    <w:p w14:paraId="405298DE" w14:textId="77777777" w:rsidR="007C6D17" w:rsidRDefault="00000000">
      <w:r>
        <w:t>Another area where synthetic biology is making significant strides is in agriculture. By designing microorganisms that can improve crop yields, reduce pesticide use, or increase nutritional content, farmers could benefit from increased productivity and sustainability. Additionally, synthetic biologists are working on developing novel biopesticides, which could replace traditional chemical pesticides, reducing the environmental impact of farming practices.</w:t>
      </w:r>
    </w:p>
    <w:p w14:paraId="3BBF56CA" w14:textId="77777777" w:rsidR="007C6D17" w:rsidRDefault="00000000">
      <w:r>
        <w:t xml:space="preserve">The rise of CRISPR-Cas9 gene editing technology has further accelerated the development of synthetic biology. This powerful tool enables researchers to make precise changes to an </w:t>
      </w:r>
      <w:r>
        <w:lastRenderedPageBreak/>
        <w:t>organism's genome with unprecedented ease and accuracy. The potential applications are vast, from curing genetic diseases to creating novel agricultural traits.</w:t>
      </w:r>
    </w:p>
    <w:p w14:paraId="36714A91" w14:textId="77777777" w:rsidR="007C6D17" w:rsidRDefault="00000000">
      <w:r>
        <w:t>However, as with any rapidly advancing field, there are concerns surrounding the safety and ethics of synthetic biology. Ensuring that engineered organisms do not pose a threat to human health or the environment is crucial. Additionally, discussions around intellectual property rights, patenting, and commercialization need to be had to ensure that this technology benefits society as a whole.</w:t>
      </w:r>
    </w:p>
    <w:p w14:paraId="33466595" w14:textId="77777777" w:rsidR="007C6D17" w:rsidRDefault="00000000">
      <w:r>
        <w:t>To fully realize the potential of biotechnology and synthetic biology, it is essential that we invest in research and development, fostering collaboration between academia, industry, and governments. Furthermore, transparent communication about the progress and implications of this technology is vital for building public trust and ensuring responsible deployment.</w:t>
      </w:r>
    </w:p>
    <w:p w14:paraId="2EB3D4DB" w14:textId="77777777" w:rsidR="007C6D17" w:rsidRDefault="00000000">
      <w:r>
        <w:t>Balancing scientific advancement with societal responsibility is crucial as we move forward with this groundbreaking field. The possibilities offered by biotechnology and synthetic biology are vast, from addressing global challenges to improving human health. By embracing these technologies, we can create a brighter future for generations to come.</w:t>
      </w:r>
    </w:p>
    <w:p w14:paraId="43F9933A" w14:textId="77777777" w:rsidR="007C6D17" w:rsidRDefault="00000000">
      <w:pPr>
        <w:pStyle w:val="Heading2"/>
      </w:pPr>
      <w:r>
        <w:t>Nanotechnology and Materials Science</w:t>
      </w:r>
      <w:bookmarkStart w:id="693" w:name="7.10.4"/>
      <w:bookmarkEnd w:id="693"/>
    </w:p>
    <w:p w14:paraId="5891DE5A" w14:textId="77777777" w:rsidR="007C6D17" w:rsidRDefault="00000000">
      <w:r>
        <w:t>Nanotechnology has revolutionized the field of materials science by enabling the creation of novel materials with unique properties. These materials have the potential to transform industries and improve our daily lives.</w:t>
      </w:r>
    </w:p>
    <w:p w14:paraId="6F0C0B11" w14:textId="77777777" w:rsidR="007C6D17" w:rsidRDefault="00000000">
      <w:r>
        <w:t>One of the most significant advances in nanotechnology is the development of nanoparticles, which are particles measuring 1-100 nanometers (nm) in size. These tiny particles can be engineered to have specific chemical and physical properties, making them useful for a wide range of applications. For example, nanoparticles can be designed to target specific cells or tissues, allowing for more effective treatments in medicine.</w:t>
      </w:r>
    </w:p>
    <w:p w14:paraId="3C118C5A" w14:textId="77777777" w:rsidR="007C6D17" w:rsidRDefault="00000000">
      <w:r>
        <w:t>Nanoparticles can also be used to create new materials with improved properties. For instance, researchers have developed nanoparticles that can enhance the strength and conductivity of metals, making them ideal for use in electronic devices. Similarly, nanoparticles can be used to improve the thermal insulation of buildings, reducing energy consumption and emissions.</w:t>
      </w:r>
    </w:p>
    <w:p w14:paraId="0842383C" w14:textId="77777777" w:rsidR="007C6D17" w:rsidRDefault="00000000">
      <w:r>
        <w:t>Another area where nanotechnology is having a significant impact is in the development of new materials with unique properties. For example, researchers have created nanomaterials that are both flexible and transparent, making them suitable for use in advanced displays and solar panels. Similarly, scientists have developed nanomaterials with exceptional strength-to-weight ratios, which could be used to create lighter and more durable aircraft.</w:t>
      </w:r>
    </w:p>
    <w:p w14:paraId="6F73F99C" w14:textId="77777777" w:rsidR="007C6D17" w:rsidRDefault="00000000">
      <w:r>
        <w:t>Nanotechnology is also enabling the development of new manufacturing techniques. For instance, researchers have created nanoparticles that can self-assemble into complex structures, allowing for the creation of intricate patterns and designs. Similarly, scientists have developed nanofabrication techniques that enable the precise placement of atoms and molecules, making it possible to create materials with specific properties.</w:t>
      </w:r>
    </w:p>
    <w:p w14:paraId="4F3BCF21" w14:textId="77777777" w:rsidR="007C6D17" w:rsidRDefault="00000000">
      <w:r>
        <w:lastRenderedPageBreak/>
        <w:t>Furthermore, nanotechnology is having a significant impact on environmental sustainability. For instance, researchers are developing nanoparticles that can clean pollutants from waterways and soil. Similarly, scientists are creating nanoparticles that can improve the efficiency of solar panels and other renewable energy sources.</w:t>
      </w:r>
    </w:p>
    <w:p w14:paraId="44860FC3" w14:textId="77777777" w:rsidR="007C6D17" w:rsidRDefault="00000000">
      <w:r>
        <w:t>In addition, nanotechnology is enabling the development of new medical treatments. For example, researchers have created nanoparticles that can deliver drugs directly to specific cells or tissues, reducing side effects and improving treatment outcomes. Similarly, scientists have developed nanoparticles that can detect biomarkers for diseases, allowing for earlier diagnosis and more effective treatment.</w:t>
      </w:r>
    </w:p>
    <w:p w14:paraId="66177F75" w14:textId="77777777" w:rsidR="007C6D17" w:rsidRDefault="00000000">
      <w:r>
        <w:t>In terms of energy efficiency, nanotechnology is enabling the development of new materials with improved thermal insulation properties. For instance, researchers have created nanoparticles that can enhance the performance of thermoelectric devices, making them suitable for use in buildings and vehicles. Similarly, scientists have developed nanomaterials that can improve the efficiency of fuel cells and other energy storage systems.</w:t>
      </w:r>
    </w:p>
    <w:p w14:paraId="2E81A09E" w14:textId="77777777" w:rsidR="007C6D17" w:rsidRDefault="00000000">
      <w:r>
        <w:t>The creation of novel materials with unique properties has the potential to transform industries and improve our daily lives.</w:t>
      </w:r>
    </w:p>
    <w:p w14:paraId="3DFBA391" w14:textId="77777777" w:rsidR="007C6D17" w:rsidRDefault="00000000">
      <w:pPr>
        <w:pStyle w:val="Heading2"/>
      </w:pPr>
      <w:r>
        <w:t>Cybersecurity and Data Privacy</w:t>
      </w:r>
      <w:bookmarkStart w:id="694" w:name="7.10.5"/>
      <w:bookmarkEnd w:id="694"/>
    </w:p>
    <w:p w14:paraId="79BEC72A" w14:textId="77777777" w:rsidR="007C6D17" w:rsidRDefault="00000000">
      <w:r>
        <w:t>Cybersecurity and data privacy are two crucial aspects of modern life that require constant attention and vigilance. The proliferation of the internet and social media has created a perfect storm for cyber threats, with billions of people connected globally, making it imperative that individuals and organizations take proactive measures to safeguard their digital assets.</w:t>
      </w:r>
    </w:p>
    <w:p w14:paraId="26EBA021" w14:textId="77777777" w:rsidR="007C6D17" w:rsidRDefault="00000000">
      <w:r>
        <w:t>One of the primary concerns in cybersecurity is identity theft. Criminals can steal personal information, such as names, addresses, and financial data, to commit fraud or assume fake identities. This can have devastating consequences, including damage to credit scores, loss of savings, and even physical harm.</w:t>
      </w:r>
    </w:p>
    <w:p w14:paraId="386ACDDB" w14:textId="77777777" w:rsidR="007C6D17" w:rsidRDefault="00000000">
      <w:r>
        <w:t>Another critical aspect of data privacy is encryption. Encryption involves scrambling sensitive data so that only authorized individuals can access it. This can be achieved through various methods, such as end-to-end encryption, which ensures that the data remains secure throughout its transmission.</w:t>
      </w:r>
    </w:p>
    <w:p w14:paraId="7468296A" w14:textId="77777777" w:rsidR="007C6D17" w:rsidRDefault="00000000">
      <w:r>
        <w:t>In addition to these individual efforts, governments and organizations must also take steps to protect our data. This includes implementing robust cybersecurity measures, enforcing strict privacy regulations, and educating citizens about the importance of online security.</w:t>
      </w:r>
    </w:p>
    <w:p w14:paraId="5B09C60F" w14:textId="77777777" w:rsidR="007C6D17" w:rsidRDefault="00000000">
      <w:r>
        <w:t>Another significant aspect of cyber resilience is incident response. When a breach or attack occurs, prompt and effective action is necessary to minimize damage and prevent further exploitation. This involves having a comprehensive plan in place, including identifying vulnerabilities, containing the incident, erasing affected data, and recovering systems.</w:t>
      </w:r>
    </w:p>
    <w:p w14:paraId="210025B6" w14:textId="77777777" w:rsidR="007C6D17" w:rsidRDefault="00000000">
      <w:r>
        <w:t>Furthermore, individuals must be aware of their online behaviors and take steps to protect themselves. This includes being cautious when clicking links or downloading attachments from unknown sources, using strong passwords and keeping them confidential, and enabling two-factor authentication whenever possible.</w:t>
      </w:r>
    </w:p>
    <w:p w14:paraId="1DB37F0D" w14:textId="77777777" w:rsidR="007C6D17" w:rsidRDefault="00000000">
      <w:r>
        <w:lastRenderedPageBreak/>
        <w:t>Lastly, it is essential that we recognize the value of our personal data and treat it with respect. This involves understanding what information is shared publicly versus privately and taking steps to limit exposure.</w:t>
      </w:r>
    </w:p>
    <w:p w14:paraId="0A1DD797" w14:textId="77777777" w:rsidR="007C6D17" w:rsidRDefault="00000000">
      <w:pPr>
        <w:pStyle w:val="Heading2"/>
      </w:pPr>
      <w:r>
        <w:t>Sustainable Energy and Climate Change Mitigation</w:t>
      </w:r>
      <w:bookmarkStart w:id="695" w:name="7.10.6"/>
      <w:bookmarkEnd w:id="695"/>
    </w:p>
    <w:p w14:paraId="35E4625F" w14:textId="77777777" w:rsidR="007C6D17" w:rsidRDefault="00000000">
      <w:r>
        <w:t>Sustainable energy and climate change mitigation are two critical topics that require immediate attention and collective effort to ensure a livable future. The science behind climate change is well-established – human activities such as burning fossil fuels, deforestation, and land-use changes have led to a significant increase in greenhouse gas emissions, primarily carbon dioxide. This has resulted in rising temperatures, melting ice caps, and altered ecosystems around the world. The consequences are far- reaching, from more frequent natural disasters to disrupted food systems and loss of biodiversity.</w:t>
      </w:r>
    </w:p>
    <w:p w14:paraId="159E97ED" w14:textId="77777777" w:rsidR="007C6D17" w:rsidRDefault="00000000">
      <w:r>
        <w:t>To combat climate change, it is essential to adopt a multi-faceted approach that involves reducing our energy consumption, increasing the use of renewable energy sources, and implementing carbon capture and storage technologies. One promising area is in the field of solar energy, where advances in photovoltaic technology have made it possible to generate electricity at an unprecedented scale.</w:t>
      </w:r>
    </w:p>
    <w:p w14:paraId="00372888" w14:textId="77777777" w:rsidR="007C6D17" w:rsidRDefault="00000000">
      <w:r>
        <w:t>Solar power has several advantages over traditional fossil fuel- based systems – it is cleaner, quieter, and requires minimal infrastructure development. Moreover, as the cost of solar panels continues to decline, it is becoming increasingly viable for individuals and businesses to invest in this clean energy source. In fact, many countries have already set ambitious targets for solar adoption, with some aiming to generate up to 20% of their electricity from solar power by 2030.</w:t>
      </w:r>
    </w:p>
    <w:p w14:paraId="5F1A9D2E" w14:textId="77777777" w:rsidR="007C6D17" w:rsidRDefault="00000000">
      <w:r>
        <w:t>Another critical aspect of sustainable energy is in the area of energy storage – as renewable sources like solar and wind become a larger proportion of our energy mix, the ability to store excess energy generated during peak production periods will be crucial. This is where technologies like batteries and hydrogen fuel cells come into play.</w:t>
      </w:r>
    </w:p>
    <w:p w14:paraId="1B0CDB43" w14:textId="77777777" w:rsidR="007C6D17" w:rsidRDefault="00000000">
      <w:r>
        <w:t>Batteries have made significant strides in recent years, with advancements in lithium- ion technology allowing for increased storage capacity and reduced costs. Hydrogen fuel cells, on the other hand, offer a unique combination of energy density and environmental friendliness – when used in conjunction with renewable energy sources, they can provide a zero-emission solution for transportation and power generation.</w:t>
      </w:r>
    </w:p>
    <w:p w14:paraId="57444A44" w14:textId="77777777" w:rsidR="007C6D17" w:rsidRDefault="00000000">
      <w:r>
        <w:t>In addition to these technological innovations, it is also essential to adopt policy measures that encourage sustainable energy development. This includes offering incentives for individuals and businesses to invest in renewable energy infrastructure, as well as implementing carbon pricing mechanisms that reflect the true cost of climate change mitigation.</w:t>
      </w:r>
    </w:p>
    <w:p w14:paraId="71E203FE" w14:textId="77777777" w:rsidR="007C6D17" w:rsidRDefault="00000000">
      <w:r>
        <w:t>Finally, we must recognize that sustainable energy and climate change mitigation are not solely environmental concerns – they have significant economic and social implications as well. As we transition towards a low-carbon economy, it will be essential to provide support for workers in fossil fuel- based industries who may face job losses, while also fostering new opportunities in emerging sectors like clean tech.</w:t>
      </w:r>
    </w:p>
    <w:p w14:paraId="06C019B1" w14:textId="77777777" w:rsidR="007C6D17" w:rsidRDefault="00000000">
      <w:r>
        <w:lastRenderedPageBreak/>
        <w:t>By embracing innovative technologies, adopting forward-thinking policies, and recognizing the interconnected nature of these challenges, we can work towards a better tomorrow – one where our children and grandchildren can thrive in a world powered by clean energy and guided by sustainable development principles.</w:t>
      </w:r>
    </w:p>
    <w:p w14:paraId="12A65CDE" w14:textId="77777777" w:rsidR="007C6D17" w:rsidRDefault="00000000">
      <w:pPr>
        <w:pStyle w:val="Heading2"/>
      </w:pPr>
      <w:r>
        <w:t>Space Exploration and Colonization</w:t>
      </w:r>
      <w:bookmarkStart w:id="696" w:name="7.10.7"/>
      <w:bookmarkEnd w:id="696"/>
    </w:p>
    <w:p w14:paraId="134561A8" w14:textId="77777777" w:rsidR="007C6D17" w:rsidRDefault="00000000">
      <w:r>
        <w:t>As humanity pushes the boundaries of what is possible, space exploration and colonization have become increasingly important topics. With private companies like SpaceX and Blue Origin leading the charge, it's clear that we're on the cusp of a new era in space travel.</w:t>
      </w:r>
    </w:p>
    <w:p w14:paraId="67C01590" w14:textId="77777777" w:rsidR="007C6D17" w:rsidRDefault="00000000">
      <w:r>
        <w:t>One of the most significant advancements in recent years has been the development of reusable rockets. These vehicles, capable of returning to Earth after a launch, have greatly reduced the cost of accessing space. This has opened up new possibilities for missions and even commercial endeavors like satellite deployment.</w:t>
      </w:r>
    </w:p>
    <w:p w14:paraId="4F08239B" w14:textId="77777777" w:rsidR="007C6D17" w:rsidRDefault="00000000">
      <w:r>
        <w:t>Another area seeing significant progress is propulsion technology. Traditional chemical rockets are being augmented with more efficient electric propulsion systems and advanced ion engines. These innovations will enable more precise control over spacecraft trajectories, allowing for more complex missions and potentially even interstellar travel.</w:t>
      </w:r>
    </w:p>
    <w:p w14:paraId="064AD98A" w14:textId="77777777" w:rsidR="007C6D17" w:rsidRDefault="00000000">
      <w:r>
        <w:t>As we look to the future, colonization becomes a crucial consideration. Establishing human settlements on other planets or moons would ensure the survival of our species in the event of global catastrophe or extinction- level events. Mars is often cited as a prime target due to its proximity and relatively hospitable environment. NASA's Curiosity rover has been exploring the Martian surface since 2012, providing valuable insights into the planet's geology and potential habitability.</w:t>
      </w:r>
    </w:p>
    <w:p w14:paraId="008829A6" w14:textId="77777777" w:rsidR="007C6D17" w:rsidRDefault="00000000">
      <w:r>
        <w:t>Private companies like Planetary Resources and Moon Express are already working on lunar mining operations, with the goal of extracting resources like helium-3 for nuclear fusion and rare earth elements. This could pave the way for a sustainable human presence on the Moon.</w:t>
      </w:r>
    </w:p>
    <w:p w14:paraId="02B286B9" w14:textId="77777777" w:rsidR="007C6D17" w:rsidRDefault="00000000">
      <w:r>
        <w:t>Asteroid belt mining is another area gaining attention. These ancient remnants of the solar system's formation contain valuable metals like platinum, gold, and rhodium. With the cost of accessing these resources dropping due to technological advancements, asteroid mining could become a major industry.</w:t>
      </w:r>
    </w:p>
    <w:p w14:paraId="15E70A47" w14:textId="77777777" w:rsidR="007C6D17" w:rsidRDefault="00000000">
      <w:r>
        <w:t>The challenges in establishing a sustainable human presence on other celestial bodies are considerable. Radiation exposure, isolation, and psychological factors will require innovative solutions. In-space manufacturing, recycling, and life support systems will be crucial components of any long-term human settlement.</w:t>
      </w:r>
    </w:p>
    <w:p w14:paraId="5B820511" w14:textId="77777777" w:rsidR="007C6D17" w:rsidRDefault="00000000">
      <w:r>
        <w:t>In addition to the practical considerations, there's also the matter of humanity's inherent desire for exploration and discovery. Space travel has captivated our imagination since childhood, inspiring generations with tales of adventure and possibility. Colonization represents a natural extension of this drive, as we strive to expand our presence in the universe.</w:t>
      </w:r>
    </w:p>
    <w:p w14:paraId="2609425E" w14:textId="77777777" w:rsidR="007C6D17" w:rsidRDefault="00000000">
      <w:r>
        <w:t xml:space="preserve">As we move forward with these ambitious plans, it's essential that we prioritize cooperation between governments, industries, and international organizations. A unified effort will be </w:t>
      </w:r>
      <w:r>
        <w:lastRenderedPageBreak/>
        <w:t>necessary to overcome the challenges we face and ensure the success of space exploration and colonization efforts.</w:t>
      </w:r>
    </w:p>
    <w:p w14:paraId="4C43E292" w14:textId="77777777" w:rsidR="007C6D17" w:rsidRDefault="00000000">
      <w:r>
        <w:t>The potential rewards of space travel and colonization far outweigh the risks. By pushing beyond our planetary boundaries, we'll not only ensure humanity's survival but also unlock new opportunities for scientific discovery, resource extraction, and even interstellar expansion. The future is bright, and the stars are waiting.</w:t>
      </w:r>
    </w:p>
    <w:p w14:paraId="6357CD62" w14:textId="77777777" w:rsidR="007C6D17" w:rsidRDefault="00000000">
      <w:pPr>
        <w:pStyle w:val="Heading2"/>
      </w:pPr>
      <w:r>
        <w:t>Virtual and Augmented Reality</w:t>
      </w:r>
      <w:bookmarkStart w:id="697" w:name="7.10.8"/>
      <w:bookmarkEnd w:id="697"/>
    </w:p>
    <w:p w14:paraId="3A6F1A58" w14:textId="77777777" w:rsidR="007C6D17" w:rsidRDefault="00000000">
      <w:r>
        <w:t>Virtual and Augmented Reality have revolutionized the way we interact with digital information. These technologies have enabled us to immerse ourselves in simulated environments that are indistinguishable from reality. The boundaries between the physical and virtual worlds are blurring, opening up new possibilities for entertainment, education, healthcare, and many other fields.</w:t>
      </w:r>
    </w:p>
    <w:p w14:paraId="53527178" w14:textId="77777777" w:rsidR="007C6D17" w:rsidRDefault="00000000">
      <w:r>
        <w:t>One of the most significant advantages of Virtual Reality (VR) is its ability to simulate realistic experiences. For instance, VR can transport you to a exotic beach, where you can feel the warm sun on your skin, the cool breeze in your hair, and the soft sand beneath your feet. You can explore ancient ruins, walk through a bustling city, or even visit distant planets. The possibilities are endless.</w:t>
      </w:r>
    </w:p>
    <w:p w14:paraId="1CD7D7B8" w14:textId="77777777" w:rsidR="007C6D17" w:rsidRDefault="00000000">
      <w:r>
        <w:t>Augmented Reality (AR), on the other hand, enhances the real world by overlaying virtual information onto it. Using AR, you can point your camera at a book and instantly get access to its contents, including summaries, reviews, and even videos. You can use AR to learn about the history of a city, or find hidden treasures in a museum.</w:t>
      </w:r>
    </w:p>
    <w:p w14:paraId="1F7B807E" w14:textId="77777777" w:rsidR="007C6D17" w:rsidRDefault="00000000">
      <w:r>
        <w:t>The applications of VR and AR are vast. In education, these technologies can provide immersive learning experiences that make complex concepts more accessible and engaging. Students can explore 3D models of atoms, molecules, and cells to gain a deeper understanding of biological processes. They can also interact with virtual labs, where they can conduct experiments and collect data without the need for expensive equipment.</w:t>
      </w:r>
    </w:p>
    <w:p w14:paraId="5FFD22A9" w14:textId="77777777" w:rsidR="007C6D17" w:rsidRDefault="00000000">
      <w:r>
        <w:t>In healthcare, VR and AR can be used to treat mental health disorders, such as anxiety and PTSD. Exposure therapy, for example, involves gradually exposing patients to simulated environments that trigger their fear responses. This can help them overcome their phobias in a safe and controlled environment.</w:t>
      </w:r>
    </w:p>
    <w:p w14:paraId="0D2792C7" w14:textId="77777777" w:rsidR="007C6D17" w:rsidRDefault="00000000">
      <w:r>
        <w:t>The entertainment industry has also been transformed by VR and AR. Gamers can immerse themselves in virtual worlds, interacting with avatars and exploring vast environments. Moviegoers can enjoy 3D films that seem more realistic than ever before. Virtual reality concerts have become popular, allowing fans to experience their favorite artists perform live from the comfort of their own homes.</w:t>
      </w:r>
    </w:p>
    <w:p w14:paraId="4236868D" w14:textId="77777777" w:rsidR="007C6D17" w:rsidRDefault="00000000">
      <w:r>
        <w:t>The gaming industry has been one of the most significant beneficiaries of VR technology. Games like Beat Saber and Job Simulator have become incredibly popular, offering players a unique gaming experience that is unlike anything else available.</w:t>
      </w:r>
    </w:p>
    <w:p w14:paraId="40D4BA25" w14:textId="77777777" w:rsidR="007C6D17" w:rsidRDefault="00000000">
      <w:r>
        <w:t xml:space="preserve">Another area where VR and AR are making a significant impact is in architecture and design. Architects can use VR to create immersive presentations of their designs, allowing clients to visualize and interact with buildings before they are constructed. This can </w:t>
      </w:r>
      <w:r>
        <w:lastRenderedPageBreak/>
        <w:t>streamline the design process, reduce costs, and ensure that projects meet the needs of all stakeholders.</w:t>
      </w:r>
    </w:p>
    <w:p w14:paraId="3BF5FF00" w14:textId="77777777" w:rsidR="007C6D17" w:rsidRDefault="00000000">
      <w:r>
        <w:t>Recent years have seen a significant increase in the development of standalone VR headsets, such as Oculus Quest 2 and PlayStation VR2. These devices are designed to provide an immersive experience without the need for a computer or gaming console. This has made VR more accessible than ever before, allowing users to enjoy high-quality content without the need for expensive hardware.</w:t>
      </w:r>
    </w:p>
    <w:p w14:paraId="67446981" w14:textId="77777777" w:rsidR="007C6D17" w:rsidRDefault="00000000">
      <w:r>
        <w:t>The future looks bright, with many experts predicting that these technologies will become integral parts of our daily lives. As they continue to advance, we can expect to see even more sophisticated applications that transform the way we interact with information and each other.</w:t>
      </w:r>
    </w:p>
    <w:p w14:paraId="46907725" w14:textId="77777777" w:rsidR="007C6D17" w:rsidRDefault="00000000">
      <w:pPr>
        <w:pStyle w:val="Heading2"/>
      </w:pPr>
      <w:r>
        <w:t>Autonomous Vehicles and Mobility</w:t>
      </w:r>
      <w:bookmarkStart w:id="698" w:name="7.10.9"/>
      <w:bookmarkEnd w:id="698"/>
    </w:p>
    <w:p w14:paraId="2F3794E5" w14:textId="77777777" w:rsidR="007C6D17" w:rsidRDefault="00000000">
      <w:r>
        <w:t>Autonomous vehicles have the potential to revolutionize the way we travel, making roads safer and more efficient. The technology continues to evolve, shifting towards autonomous mobility solutions that go beyond just cars.</w:t>
      </w:r>
    </w:p>
    <w:p w14:paraId="0257CF7D" w14:textId="77777777" w:rsidR="007C6D17" w:rsidRDefault="00000000">
      <w:r>
        <w:t>One of the most exciting areas of development is in public transportation systems. Imagine buses and trains that can automatically adjust their routes and schedules based on real-time traffic data and passenger demand. This could significantly reduce congestion and emissions, while also providing more reliable and efficient service to commuters.</w:t>
      </w:r>
    </w:p>
    <w:p w14:paraId="7DBFAE05" w14:textId="77777777" w:rsidR="007C6D17" w:rsidRDefault="00000000">
      <w:r>
        <w:t>Autonomous trucks are another area of focus, particularly in industries such as logistics and agriculture. These vehicles could operate independently, reducing labor costs and increasing productivity. They could also be equipped with advanced sensors and cameras to detect and avoid obstacles, improving safety on our roads.</w:t>
      </w:r>
    </w:p>
    <w:p w14:paraId="3D83FE30" w14:textId="77777777" w:rsidR="007C6D17" w:rsidRDefault="00000000">
      <w:r>
        <w:t>The concept of autonomous mobility goes beyond just vehicles, however. It also includes infrastructure and urban planning. For example, cities could design streets that are optimized for autonomous traffic flow, with dedicated lanes for self-driving cars and buses. This would not only reduce congestion but also provide a safer and more efficient environment for pedestrians and cyclists.</w:t>
      </w:r>
    </w:p>
    <w:p w14:paraId="0BBB5853" w14:textId="77777777" w:rsidR="007C6D17" w:rsidRDefault="00000000">
      <w:r>
        <w:t>Another aspect of autonomous mobility is the integration of public transit and ride-hailing services. Imagine a seamless experience where you can hail an autonomous taxi or bus using your smartphone, and then seamlessly transfer to another vehicle without having to get out and walk around. This would not only improve convenience but also reduce emissions and congestion.</w:t>
      </w:r>
    </w:p>
    <w:p w14:paraId="2D38164F" w14:textId="77777777" w:rsidR="007C6D17" w:rsidRDefault="00000000">
      <w:r>
        <w:t>Autonomous vehicles are not just limited to on-road transportation. There is also significant potential for autonomous boats and ships to revolutionize maritime logistics and transportation. Autonomous vessels could operate independently, reducing labor costs and increasing efficiency while improving safety at sea.</w:t>
      </w:r>
    </w:p>
    <w:p w14:paraId="5BBCAA57" w14:textId="77777777" w:rsidR="007C6D17" w:rsidRDefault="00000000">
      <w:r>
        <w:t>The future of autonomous mobility is bright, with many countries investing heavily in this technology. With their ability to optimize routes, reduce emissions, and improve safety, they have the potential to transform the way we travel.</w:t>
      </w:r>
    </w:p>
    <w:p w14:paraId="6FDFBD0B" w14:textId="77777777" w:rsidR="007C6D17" w:rsidRDefault="00000000">
      <w:r>
        <w:t xml:space="preserve">In addition to the technological advancements, there are also significant social and economic implications of autonomous mobility. For example, it could create new job </w:t>
      </w:r>
      <w:r>
        <w:lastRenderedPageBreak/>
        <w:t>opportunities in fields such as data analysis and AI programming. It could also lead to changes in urban planning and infrastructure development, as cities adapt to accommodate this new technology.</w:t>
      </w:r>
    </w:p>
    <w:p w14:paraId="75644F58" w14:textId="77777777" w:rsidR="007C6D17" w:rsidRDefault="00000000">
      <w:r>
        <w:t>As major technological shifts go, there are challenges and concerns that need to be addressed. One of the biggest is ensuring safety and security, particularly in regards to cybersecurity and potential hacking threats. Another concern is the impact on employment in industries such as trucking and taxi services.</w:t>
      </w:r>
    </w:p>
    <w:p w14:paraId="2444E904" w14:textId="77777777" w:rsidR="007C6D17" w:rsidRDefault="00000000">
      <w:r>
        <w:t>Despite these challenges, however, the potential benefits of autonomous mobility make it an exciting area to watch and invest in. With continued advancements and investment, we can expect to see significant changes in the way we travel and interact with our environment over the coming years.</w:t>
      </w:r>
    </w:p>
    <w:p w14:paraId="02AC16A6" w14:textId="77777777" w:rsidR="007C6D17" w:rsidRDefault="00000000">
      <w:pPr>
        <w:pStyle w:val="Heading2"/>
      </w:pPr>
      <w:r>
        <w:t>Neuroscience and Brain-Computer Interfaces</w:t>
      </w:r>
      <w:bookmarkStart w:id="699" w:name="7.10.10"/>
      <w:bookmarkEnd w:id="699"/>
    </w:p>
    <w:p w14:paraId="1EED89C4" w14:textId="77777777" w:rsidR="007C6D17" w:rsidRDefault="00000000">
      <w:r>
        <w:t>Neuroscience has long been an intriguing field, exploring the mysteries of the human brain and its incredible capabilities. Technology advances have led researchers to make significant strides in understanding the neural mechanisms that govern our thoughts, emotions, and actions. A particularly exciting area of study is Brain-Computer Interfaces (BCIs), which have the potential to revolutionize the way we interact with each other and our surroundings.</w:t>
      </w:r>
    </w:p>
    <w:p w14:paraId="19CAE52C" w14:textId="77777777" w:rsidR="007C6D17" w:rsidRDefault="00000000">
      <w:r>
        <w:t>The concept of BCIs dates back to the 1970s, when scientists first demonstrated the ability to record brain activity using electroencephalography (EEG). Since then, researchers have made tremendous progress in developing more sophisticated methods for monitoring neural signals. Today, BCIs can be achieved through various means, including EEG, functional magnetic resonance imaging (fMRI), magnetoencephalography (MEG), and even intracranial recordings.</w:t>
      </w:r>
    </w:p>
    <w:p w14:paraId="17C67F9C" w14:textId="77777777" w:rsidR="007C6D17" w:rsidRDefault="00000000">
      <w:r>
        <w:t>The most common approach to BCI development involves analyzing the electrical activity of neurons in the brain, typically using EEG or MEG. This is done by recording the electroencephalographic signals produced by the brain's neural activity as it processes information from the environment. The resulting data is then used to decode specific cognitive states or motor commands.</w:t>
      </w:r>
    </w:p>
    <w:p w14:paraId="351A471C" w14:textId="77777777" w:rsidR="007C6D17" w:rsidRDefault="00000000">
      <w:r>
        <w:t>One of the most promising applications of BCIs is in the realm of assistive technology. For individuals with severe motor impairments, such as those suffering from amyotrophic lateral sclerosis (ALS), BCIs can provide a means of communication that was previously unavailable. By using neural signals to control devices, people with ALS can express themselves and interact with their surroundings, greatly enhancing their quality of life.</w:t>
      </w:r>
    </w:p>
    <w:p w14:paraId="4C26C2EE" w14:textId="77777777" w:rsidR="007C6D17" w:rsidRDefault="00000000">
      <w:r>
        <w:t>Another area where BCIs are gaining significant traction is in the realm of gaming and entertainment. As gamers become increasingly immersed in virtual environments, the potential for BCIs to enhance gameplay experiences becomes more substantial. Imagine being able to control your character's movements or actions using only your brain signals – it would be an unparalleled level of immersion.</w:t>
      </w:r>
    </w:p>
    <w:p w14:paraId="0611026D" w14:textId="77777777" w:rsidR="007C6D17" w:rsidRDefault="00000000">
      <w:r>
        <w:t xml:space="preserve">Beyond these applications, BCIs also hold immense promise for the treatment of various neurological disorders. For instance, researchers have successfully used BCIs to help individuals with chronic pain manage their symptoms more effectively. By analyzing neural </w:t>
      </w:r>
      <w:r>
        <w:lastRenderedPageBreak/>
        <w:t>patterns and identifying potential sources of discomfort, BCIs can provide a targeted approach to pain management that is both non-invasive and highly effective.</w:t>
      </w:r>
    </w:p>
    <w:p w14:paraId="5596BA88" w14:textId="77777777" w:rsidR="007C6D17" w:rsidRDefault="00000000">
      <w:r>
        <w:t>Furthermore, BCIs could potentially play a crucial role in the treatment of psychiatric disorders such as depression and anxiety. By monitoring neural activity and detecting early warning signs of these conditions, BCIs might enable earlier intervention and more personalized therapy.</w:t>
      </w:r>
    </w:p>
    <w:p w14:paraId="127ED052" w14:textId="77777777" w:rsidR="007C6D17" w:rsidRDefault="00000000">
      <w:r>
        <w:t>Significant breakthroughs have been made in the development of implantable BCIs. These devices allow for direct neural interfacing, enabling people with paralysis or other motor disorders to regain control over their bodies. The potential for such technology to transform lives is immense, and researchers are working tirelessly to bring these innovations to fruition.</w:t>
      </w:r>
    </w:p>
    <w:p w14:paraId="260A9642" w14:textId="77777777" w:rsidR="007C6D17" w:rsidRDefault="00000000">
      <w:r>
        <w:t>In addition to its applications in assistive technology and gaming, the field of BCIs also holds great promise for advancing our understanding of human cognition and behavior. By analyzing neural signals and identifying patterns that underlie various cognitive processes, scientists can gain valuable insights into how we think, learn, and remember.</w:t>
      </w:r>
    </w:p>
    <w:p w14:paraId="7F332BDA" w14:textId="77777777" w:rsidR="007C6D17" w:rsidRDefault="00000000">
      <w:r>
        <w:t>The future is bright, with ongoing research and development poised to unlock even more groundbreaking applications. The possibilities are endless, from virtual reality experiences that blur the lines between the physical and digital worlds to advanced prosthetics controlled by brain signals alone.</w:t>
      </w:r>
    </w:p>
    <w:p w14:paraId="69264E24" w14:textId="77777777" w:rsidR="007C6D17" w:rsidRDefault="00000000">
      <w:r>
        <w:br w:type="page"/>
      </w:r>
    </w:p>
    <w:p w14:paraId="7D90B655" w14:textId="77777777" w:rsidR="007C6D17" w:rsidRDefault="00000000">
      <w:pPr>
        <w:pStyle w:val="Heading1"/>
      </w:pPr>
      <w:r>
        <w:lastRenderedPageBreak/>
        <w:t>Chapter 71: Microeconomics and Consumer Behavior</w:t>
      </w:r>
    </w:p>
    <w:p w14:paraId="33AFD35D" w14:textId="77777777" w:rsidR="007C6D17" w:rsidRDefault="00000000">
      <w:pPr>
        <w:pStyle w:val="Heading2"/>
      </w:pPr>
      <w:r>
        <w:t>Market Structures</w:t>
      </w:r>
      <w:bookmarkStart w:id="700" w:name="8.1.1"/>
      <w:bookmarkEnd w:id="700"/>
    </w:p>
    <w:p w14:paraId="7B4C739E" w14:textId="77777777" w:rsidR="007C6D17" w:rsidRDefault="00000000">
      <w:r>
        <w:t>Market structures refer to the ways in which goods and services are produced, traded, and distributed within a market economy. This concept is crucial in understanding how firms operate, how resources are allocated, and how prices are determined.</w:t>
      </w:r>
    </w:p>
    <w:p w14:paraId="3EFC76A0" w14:textId="77777777" w:rsidR="007C6D17" w:rsidRDefault="00000000">
      <w:r>
        <w:t>There are three main types of market structures: perfect competition, monopoly, and oligopoly. Perfect competition arises when there are many buyers and sellers in the market, and no single firm has significant market power. In this scenario, firms are price-takers, meaning they cannot influence the market price by themselves, but must follow the prices set by other firms.</w:t>
      </w:r>
    </w:p>
    <w:p w14:paraId="765FA61F" w14:textId="77777777" w:rsidR="007C6D17" w:rsidRDefault="00000000">
      <w:r>
        <w:t>In a perfectly competitive market, firms produce homogeneous products, which means that all units of the product are identical and interchangeable. This leads to a situation where firms make zero economic profits in the long run, as any attempt to increase profit through higher production or lower costs would be met with new entrants into the market. The price of the product is determined by the intersection of the supply and demand curves.</w:t>
      </w:r>
    </w:p>
    <w:p w14:paraId="4E74F6D6" w14:textId="77777777" w:rsidR="007C6D17" w:rsidRDefault="00000000">
      <w:r>
        <w:t>On the other hand, monopoly occurs when there is only one firm producing a particular good or service within a given market. In this case, the firm has significant market power, as it can set the price of the product without fear of competition. Monopoly firms are price-makers, meaning they can influence the market price by adjusting their output.</w:t>
      </w:r>
    </w:p>
    <w:p w14:paraId="782E4814" w14:textId="77777777" w:rsidR="007C6D17" w:rsidRDefault="00000000">
      <w:r>
        <w:t>The key characteristic of monopoly is that there is no close substitute for the product being produced. This means that consumers have no other option but to buy from this one firm, and therefore, the firm has significant pricing power.</w:t>
      </w:r>
    </w:p>
    <w:p w14:paraId="22902D64" w14:textId="77777777" w:rsidR="007C6D17" w:rsidRDefault="00000000">
      <w:r>
        <w:t>Finally, oligopoly refers to a situation where there are only a few firms producing a particular good or service within a given market. In this scenario, firms still have some market power, as they can influence the market price by adjusting their output. However, the number of firms is not small enough for one firm to be able to set the price without fear of competition.</w:t>
      </w:r>
    </w:p>
    <w:p w14:paraId="102A0E0D" w14:textId="77777777" w:rsidR="007C6D17" w:rsidRDefault="00000000">
      <w:r>
        <w:t>Oligopoly firms are characterized by interdependence and strategic interactions. This means that each firm takes into account its rivals' actions when making decisions about production, pricing, or advertising. The key characteristic of oligopoly is that there are a few firms producing a product with no close substitutes.</w:t>
      </w:r>
    </w:p>
    <w:p w14:paraId="3869CF75" w14:textId="77777777" w:rsidR="007C6D17" w:rsidRDefault="00000000">
      <w:r>
        <w:t>The market structure has a significant impact on the level of competition in an industry. In perfect competition, the level of competition is high, as many firms are competing with each other to produce and sell their products. In monopoly, the level of competition is low, as there is only one firm producing the product. In oligopoly, the level of competition is moderate, as there are a few firms producing the product.</w:t>
      </w:r>
    </w:p>
    <w:p w14:paraId="4E4880F6" w14:textId="77777777" w:rsidR="007C6D17" w:rsidRDefault="00000000">
      <w:r>
        <w:t>In addition, market structure affects the price of a product. In perfect competition, the price is determined by the intersection of supply and demand curves. In monopoly, the price is set by the single firm producing the product. In oligopoly, the price is influenced by the interactions between rival firms.</w:t>
      </w:r>
    </w:p>
    <w:p w14:paraId="4E8845D1" w14:textId="77777777" w:rsidR="007C6D17" w:rsidRDefault="00000000">
      <w:r>
        <w:t xml:space="preserve">Furthermore, market structure influences the allocation of resources within an industry. In perfect competition, resources are allocated based on consumer preferences and </w:t>
      </w:r>
      <w:r>
        <w:lastRenderedPageBreak/>
        <w:t>production costs. In monopoly, resources are allocated based on the decision made by the single firm producing the product. In oligopoly, resources are allocated based on the strategic interactions between rival firms.</w:t>
      </w:r>
    </w:p>
    <w:p w14:paraId="5CEB44B5" w14:textId="77777777" w:rsidR="007C6D17" w:rsidRDefault="00000000">
      <w:r>
        <w:t>The three main types of market structures - perfect competition, monopoly, and oligopoly - each with its own characteristics and implications for the level of competition, price, and allocation of resources within an industry.</w:t>
      </w:r>
    </w:p>
    <w:p w14:paraId="48B7AF2B" w14:textId="77777777" w:rsidR="007C6D17" w:rsidRDefault="00000000">
      <w:pPr>
        <w:pStyle w:val="Heading2"/>
      </w:pPr>
      <w:r>
        <w:t>Consumer Decision-Making</w:t>
      </w:r>
      <w:bookmarkStart w:id="701" w:name="8.1.2"/>
      <w:bookmarkEnd w:id="701"/>
    </w:p>
    <w:p w14:paraId="49C7CF2D" w14:textId="77777777" w:rsidR="007C6D17" w:rsidRDefault="00000000">
      <w:r>
        <w:t>Consumer decision-making is a complex process that involves multiple cognitive and emotional factors. It's the process by which individuals make choices about what to buy, use, or consume. This choice is influenced by various internal and external factors that shape their preferences, perceptions, and purchasing behavior.</w:t>
      </w:r>
    </w:p>
    <w:p w14:paraId="1163C0ED" w14:textId="77777777" w:rsidR="007C6D17" w:rsidRDefault="00000000">
      <w:r>
        <w:t>One of the primary drivers of consumer decision-making is motivation. Motivation can be driven by a range of factors, including desires, needs, wants, and goals. When an individual has a strong desire or need for a particular product or service, they are more likely to engage in the decision-making process. This motivation can stem from internal sources such as personal values, emotions, and experiences, or external sources like social norms, advertising, and peer pressure.</w:t>
      </w:r>
    </w:p>
    <w:p w14:paraId="3AECF3D4" w14:textId="77777777" w:rsidR="007C6D17" w:rsidRDefault="00000000">
      <w:r>
        <w:t>Another crucial aspect of consumer decision-making is attention. Attention refers to the degree to which an individual focuses on specific information, stimuli, or cues that may influence their purchasing behavior. When individuals are attentive to certain aspects of a product or service, they are more likely to remember them and incorporate this information into their decision-making process.</w:t>
      </w:r>
    </w:p>
    <w:p w14:paraId="2F52DA8B" w14:textId="77777777" w:rsidR="007C6D17" w:rsidRDefault="00000000">
      <w:r>
        <w:t>Cognitive biases also play a significant role in consumer decision-making. Cognitive biases refer to systematic errors in thinking that can lead individuals to make irrational or suboptimal decisions. For instance, confirmation bias occurs when an individual selectively seeks out and interprets information that confirms their existing beliefs, while ignoring contradictory evidence. This bias can lead consumers to make choices based on incomplete or inaccurate information.</w:t>
      </w:r>
    </w:p>
    <w:p w14:paraId="1896C7C3" w14:textId="77777777" w:rsidR="007C6D17" w:rsidRDefault="00000000">
      <w:r>
        <w:t>The role of emotions in consumer decision-making cannot be overstated. Emotions such as happiness, sadness, fear, and excitement can all influence purchasing behavior. For instance, when an individual experiences pleasure or enjoyment from using a particular product, they are more likely to purchase it again in the future. Similarly, negative emotions like disappointment or frustration can lead consumers to avoid certain products or services.</w:t>
      </w:r>
    </w:p>
    <w:p w14:paraId="6B7A3F55" w14:textId="77777777" w:rsidR="007C6D17" w:rsidRDefault="00000000">
      <w:r>
        <w:t>Social influences also shape consumer decision-making. Social norms, peer pressure, and social identity all play a role in shaping purchasing behavior. For instance, when an individual perceives that their peers or social group values a particular product or service, they are more likely to adopt this preference themselves. Similarly, individuals may avoid certain products or services if they perceive them as not aligning with their social identity.</w:t>
      </w:r>
    </w:p>
    <w:p w14:paraId="4BDC8242" w14:textId="77777777" w:rsidR="007C6D17" w:rsidRDefault="00000000">
      <w:r>
        <w:t>The influence of past experiences and memories on consumer decision-making cannot be underestimated. Past experiences can shape an individual's preferences, perceptions, and ultimately, their purchasing behavior. For instance, a positive experience with a particular product can lead to repeat business in the future.</w:t>
      </w:r>
    </w:p>
    <w:p w14:paraId="657E0AD8" w14:textId="77777777" w:rsidR="007C6D17" w:rsidRDefault="00000000">
      <w:r>
        <w:lastRenderedPageBreak/>
        <w:t>Lastly, the role of context in consumer decision-making should not be overlooked. Context refers to the external environment that surrounds an individual at the time they are making a purchasing decision. Factors such as the physical location, social atmosphere, and sensory stimuli all influence consumer behavior. For instance, an individual may be more likely to make impulsive purchases in a store with a stimulating atmosphere versus one with a dull or boring environment.</w:t>
      </w:r>
    </w:p>
    <w:p w14:paraId="2F72FDC0" w14:textId="77777777" w:rsidR="007C6D17" w:rsidRDefault="00000000">
      <w:r>
        <w:t>By acknowledging these internal and external influences, businesses can develop targeted strategies to shape purchasing behavior and drive sales.</w:t>
      </w:r>
    </w:p>
    <w:p w14:paraId="697D7D33" w14:textId="77777777" w:rsidR="007C6D17" w:rsidRDefault="00000000">
      <w:pPr>
        <w:pStyle w:val="Heading2"/>
      </w:pPr>
      <w:r>
        <w:t>Market Equilibrium</w:t>
      </w:r>
      <w:bookmarkStart w:id="702" w:name="8.1.3"/>
      <w:bookmarkEnd w:id="702"/>
    </w:p>
    <w:p w14:paraId="0E38EE30" w14:textId="77777777" w:rsidR="007C6D17" w:rsidRDefault="00000000">
      <w:r>
        <w:t>Market equilibrium is a fundamental concept in microeconomics that explains how supply and demand interact to determine the price of a good or service. It's a state where the quantity supplied equals the quantity demanded, resulting in no tendency for the price to change.</w:t>
      </w:r>
    </w:p>
    <w:p w14:paraId="3916670D" w14:textId="77777777" w:rsidR="007C6D17" w:rsidRDefault="00000000">
      <w:r>
        <w:t>The law of supply states that as the price of a good increases, suppliers are willing to offer more units of the good for sale, while the law of demand says that as the price decreases, consumers become more eager to purchase. The intersection of these two curves represents the market equilibrium, where the quantity supplied equals the quantity demanded.</w:t>
      </w:r>
    </w:p>
    <w:p w14:paraId="2B7C3FBB" w14:textId="77777777" w:rsidR="007C6D17" w:rsidRDefault="00000000">
      <w:r>
        <w:t>For instance, let's consider a market for coffee beans. Suppose the price is $5 per pound and there are 10 pounds sold each day. On the supply side, farmers are willing to sell more coffee beans as long as the price remains above their production costs. They might be able to produce an additional 2-3 pounds of coffee beans if the price increases by a few cents.</w:t>
      </w:r>
    </w:p>
    <w:p w14:paraId="58A5B2E3" w14:textId="77777777" w:rsidR="007C6D17" w:rsidRDefault="00000000">
      <w:r>
        <w:t>On the demand side, consumers are eager to buy coffee beans at this price because it's within their budget and they value the quality of the beans. However, if the price were to increase to $6 per pound, some consumers might decide to switch to a cheaper alternative or reduce their consumption, thus reducing the quantity demanded.</w:t>
      </w:r>
    </w:p>
    <w:p w14:paraId="67CC9304" w14:textId="77777777" w:rsidR="007C6D17" w:rsidRDefault="00000000">
      <w:r>
        <w:t>Conversely, if the price fell to $4 per pound, more consumers would be willing to buy coffee beans, increasing the quantity demanded. In this case, farmers might not be able to produce enough beans to meet demand, leading to an increase in price as suppliers take advantage of the surplus.</w:t>
      </w:r>
    </w:p>
    <w:p w14:paraId="2E30F784" w14:textId="77777777" w:rsidR="007C6D17" w:rsidRDefault="00000000">
      <w:r>
        <w:t>The market equilibrium is reached when the supply and demand curves intersect, resulting in a unique price that clears the market. This price is where the quantity supplied equals the quantity demanded, indicating no tendency for the price to change.</w:t>
      </w:r>
    </w:p>
    <w:p w14:paraId="27944E7C" w14:textId="77777777" w:rsidR="007C6D17" w:rsidRDefault="00000000">
      <w:r>
        <w:t>Understanding market equilibrium is crucial for businesses, policymakers, and individuals trying to make informed decisions about investments, production, and consumption. It highlights the importance of considering both supply- side factors like production costs and demand-side factors like consumer preferences when making economic decisions.</w:t>
      </w:r>
    </w:p>
    <w:p w14:paraId="7F93A21E" w14:textId="77777777" w:rsidR="007C6D17" w:rsidRDefault="00000000">
      <w:r>
        <w:t>Market equilibrium can be affected by various external factors such as changes in government policies, technological advancements, or shifts in consumer spending habits. For instance, an increase in minimum wage could lead to a reduction in employment opportunities, causing suppliers to become less willing to sell their goods at the previous price level.</w:t>
      </w:r>
    </w:p>
    <w:p w14:paraId="5DBF4624" w14:textId="77777777" w:rsidR="007C6D17" w:rsidRDefault="00000000">
      <w:r>
        <w:lastRenderedPageBreak/>
        <w:t>In this scenario, the market would shift towards the left on the supply curve, resulting in a new equilibrium price and quantity traded. On the other hand, if there were an unexpected surge in consumer demand for coffee beans, suppliers might be able to take advantage of the surplus by increasing production, leading to an increase in the quantity supplied.</w:t>
      </w:r>
    </w:p>
    <w:p w14:paraId="0DF2CCD7" w14:textId="77777777" w:rsidR="007C6D17" w:rsidRDefault="00000000">
      <w:r>
        <w:t>Market equilibrium is not only important for understanding how markets function but also has significant implications for social and economic outcomes. For instance, a market that consistently experiences shortages or surpluses can lead to inefficient allocation of resources, causing economic inefficiencies and potentially even social unrest.</w:t>
      </w:r>
    </w:p>
    <w:p w14:paraId="36A90DF3" w14:textId="77777777" w:rsidR="007C6D17" w:rsidRDefault="00000000">
      <w:r>
        <w:t>In contrast, a market that efficiently clears through supply and demand forces can lead to better allocation of resources, improved consumer welfare, and increased economic efficiency. The efficient functioning of markets is thus crucial for promoting economic growth, reducing inequality, and improving overall well-being.</w:t>
      </w:r>
    </w:p>
    <w:p w14:paraId="0E8905D0" w14:textId="77777777" w:rsidR="007C6D17" w:rsidRDefault="00000000">
      <w:pPr>
        <w:pStyle w:val="Heading2"/>
      </w:pPr>
      <w:r>
        <w:t>Opportunity Cost and Trade-Offs</w:t>
      </w:r>
      <w:bookmarkStart w:id="703" w:name="8.1.4"/>
      <w:bookmarkEnd w:id="703"/>
    </w:p>
    <w:p w14:paraId="39B0AA92" w14:textId="77777777" w:rsidR="007C6D17" w:rsidRDefault="00000000">
      <w:r>
        <w:t>As we explore the realm of microeconomics, it's essential to grasp the concept of opportunity cost and trade-offs. Opportunity cost refers to the value of the next best alternative that is given up when a choice is made. In other words, it's the sacrifice made when choosing one option over another. This idea is crucial in understanding how people make decisions under scarcity.</w:t>
      </w:r>
    </w:p>
    <w:p w14:paraId="498C6ABF" w14:textId="77777777" w:rsidR="007C6D17" w:rsidRDefault="00000000">
      <w:r>
        <w:t>Imagine you're planning a road trip for this weekend. You have two options: either attend your friend's birthday party or go hiking with friends. Both activities sound appealing, but you can't do both. The cost of attending the party is missing out on the hike; the cost of going hiking is skipping the celebration. This is an opportunity cost scenario. By choosing one option over the other, you're essentially giving up the benefits that would have come with your second choice.</w:t>
      </w:r>
    </w:p>
    <w:p w14:paraId="2AE7F4B5" w14:textId="77777777" w:rsidR="007C6D17" w:rsidRDefault="00000000">
      <w:r>
        <w:t>Opportunity costs are not limited to personal decisions. Businesses and governments also face trade-offs when making choices. For instance, a company might decide to invest in research and development, which means diverting resources from expanding its production line. The opportunity cost of this decision is the potential revenue that could have been generated if those resources were used for expansion instead.</w:t>
      </w:r>
    </w:p>
    <w:p w14:paraId="1FA39CFF" w14:textId="77777777" w:rsidR="007C6D17" w:rsidRDefault="00000000">
      <w:r>
        <w:t>Trade-offs are an inherent part of decision-making under scarcity. They're not unique to microeconomics; even in macroeconomic policy, policymakers face trade-offs when making choices about interest rates, inflation targets, or government spending. A decrease in one area often means an increase in another.</w:t>
      </w:r>
    </w:p>
    <w:p w14:paraId="62CAA2EC" w14:textId="77777777" w:rsidR="007C6D17" w:rsidRDefault="00000000">
      <w:r>
        <w:t>Understanding opportunity costs and trade-offs is vital because it forces us to consider the alternatives and their implications. This perspective helps us evaluate whether a decision is truly optimal. In reality, decisions are rarely perfect; there's always room for improvement. By acknowledging the opportunity costs involved, we can refine our choices and strive for better outcomes.</w:t>
      </w:r>
    </w:p>
    <w:p w14:paraId="12D93218" w14:textId="77777777" w:rsidR="007C6D17" w:rsidRDefault="00000000">
      <w:r>
        <w:t xml:space="preserve">One of the most significant implications of opportunity costs is that they make us more aware of our biases. When we're not considering the alternatives and their values, we might be prone to making decisions based on gut feelings or emotional preferences rather than </w:t>
      </w:r>
      <w:r>
        <w:lastRenderedPageBreak/>
        <w:t>rational analysis. By acknowledging the opportunity costs, we can avoid being swayed by these biases and instead focus on the actual trade-offs involved.</w:t>
      </w:r>
    </w:p>
    <w:p w14:paraId="31638DF3" w14:textId="77777777" w:rsidR="007C6D17" w:rsidRDefault="00000000">
      <w:r>
        <w:t>Another critical aspect is that opportunity costs encourage us to think about the long-term consequences of our actions. When we're not considering the next best alternative, we might be more likely to prioritize short-term gains over long-term benefits. By recognizing the opportunity costs, we can ensure that our decisions align with our overall goals and values.</w:t>
      </w:r>
    </w:p>
    <w:p w14:paraId="534964D7" w14:textId="77777777" w:rsidR="007C6D17" w:rsidRDefault="00000000">
      <w:r>
        <w:t>In the context of personal finance, understanding opportunity costs is crucial for making informed decisions about how to allocate your resources. For instance, when considering whether to invest in a retirement account or pay off high-interest debt, it's essential to recognize the opportunity cost involved. If you choose to invest, you're giving up the potential benefits of paying off that debt; if you decide to pay off the debt, you're sacrificing the potential returns on your investment.</w:t>
      </w:r>
    </w:p>
    <w:p w14:paraId="41AE6379" w14:textId="77777777" w:rsidR="007C6D17" w:rsidRDefault="00000000">
      <w:r>
        <w:t>The concept of opportunity costs also has implications for public policy. Governments often face trade-offs when making decisions about taxation, spending, and regulation. A decrease in one area can mean an increase in another. By recognizing these opportunity costs, policymakers can make more informed decisions that balance competing interests and goals.</w:t>
      </w:r>
    </w:p>
    <w:p w14:paraId="5A2AEADA" w14:textId="77777777" w:rsidR="007C6D17" w:rsidRDefault="00000000">
      <w:r>
        <w:t>By considering the alternatives and their implications, we can strive for better outcomes in both our personal and professional lives.</w:t>
      </w:r>
    </w:p>
    <w:p w14:paraId="3B809B7E" w14:textId="77777777" w:rsidR="007C6D17" w:rsidRDefault="00000000">
      <w:pPr>
        <w:pStyle w:val="Heading2"/>
      </w:pPr>
      <w:r>
        <w:t>Supply and Demand Analysis</w:t>
      </w:r>
      <w:bookmarkStart w:id="704" w:name="8.1.5"/>
      <w:bookmarkEnd w:id="704"/>
    </w:p>
    <w:p w14:paraId="4FD9F2A3" w14:textId="77777777" w:rsidR="007C6D17" w:rsidRDefault="00000000">
      <w:r>
        <w:t>The concept of supply and demand is a fundamental principle in microeconomics that helps us understand how markets function. It's a dynamic process where the quantity of goods or services that producers are willing to sell (supply) meets the quantity that consumers are willing to buy (demand). The intersection of these two curves determines the market equilibrium, which is the price at which the quantity supplied equals the quantity demanded.</w:t>
      </w:r>
    </w:p>
    <w:p w14:paraId="773E2417" w14:textId="77777777" w:rsidR="007C6D17" w:rsidRDefault="00000000">
      <w:r>
        <w:t>To analyze supply and demand, we need to consider three key factors: changes in supply, changes in demand, and market equilibrium. Let's start with the concept of supply. Supply refers to the quantity of a good or service that producers are willing to sell at a given price level. This can be influenced by various factors such as production costs, technology, and government policies.</w:t>
      </w:r>
    </w:p>
    <w:p w14:paraId="25FB6E22" w14:textId="77777777" w:rsidR="007C6D17" w:rsidRDefault="00000000">
      <w:r>
        <w:t>When we analyze the supply curve, we need to consider how changes in these factors affect the quantity supplied. For instance, if production costs increase, suppliers may reduce their output, shifting the supply curve to the left. Conversely, a decrease in production costs might lead to an increase in the quantity supplied, causing the supply curve to shift to the right.</w:t>
      </w:r>
    </w:p>
    <w:p w14:paraId="39BCD7DB" w14:textId="77777777" w:rsidR="007C6D17" w:rsidRDefault="00000000">
      <w:r>
        <w:t>Now let's turn our attention to demand. Demand refers to the quantity of a good or service that consumers are willing to buy at a given price level. This can be influenced by factors such as consumer preferences, income, and prices of related goods.</w:t>
      </w:r>
    </w:p>
    <w:p w14:paraId="1CB1CDAB" w14:textId="77777777" w:rsidR="007C6D17" w:rsidRDefault="00000000">
      <w:r>
        <w:t xml:space="preserve">The demand curve can also be affected by changes in these factors. For example, if consumer preferences shift towards a particular product, demand may increase, causing the </w:t>
      </w:r>
      <w:r>
        <w:lastRenderedPageBreak/>
        <w:t>demand curve to shift to the right. Alternatively, a decrease in income or an increase in the price of a substitute good might lead to a reduction in demand, causing the demand curve to shift to the left.</w:t>
      </w:r>
    </w:p>
    <w:p w14:paraId="6C2BDC2E" w14:textId="77777777" w:rsidR="007C6D17" w:rsidRDefault="00000000">
      <w:r>
        <w:t>The market equilibrium is the point at which the supply and demand curves intersect. This is the price and quantity at which the quantity supplied equals the quantity demanded. If the supply curve lies above the demand curve, there will be an excess supply, driving prices downward until the two curves meet. Conversely, if the demand curve lies above the supply curve, there will be an excess demand, pushing prices upward until equilibrium is reached.</w:t>
      </w:r>
    </w:p>
    <w:p w14:paraId="69AAC05A" w14:textId="77777777" w:rsidR="007C6D17" w:rsidRDefault="00000000">
      <w:r>
        <w:t>One of the key applications of supply and demand analysis is forecasting market outcomes. By examining how changes in these factors affect the quantity supplied and demanded, we can predict how markets might respond to different scenarios. For instance, if a new technology reduces production costs for a particular industry, we might expect an increase in supply, leading to lower prices and higher quantities sold.</w:t>
      </w:r>
    </w:p>
    <w:p w14:paraId="56A22F42" w14:textId="77777777" w:rsidR="007C6D17" w:rsidRDefault="00000000">
      <w:r>
        <w:t>Similarly, if consumer preferences shift towards a particular product, we might anticipate an increase in demand, causing prices to rise and quantities to increase. By analyzing the potential impact of these changes on supply and demand, businesses can make informed decisions about investments, production levels, and pricing strategies.</w:t>
      </w:r>
    </w:p>
    <w:p w14:paraId="26FBECC4" w14:textId="77777777" w:rsidR="007C6D17" w:rsidRDefault="00000000">
      <w:r>
        <w:t>Another important application of supply and demand analysis is evaluating policy interventions. Governments often use various policies such as taxes, subsidies, and regulations to influence market outcomes. Supply and demand analysis helps policymakers understand how these policies might affect the quantity supplied and demanded.</w:t>
      </w:r>
    </w:p>
    <w:p w14:paraId="29B6E35C" w14:textId="77777777" w:rsidR="007C6D17" w:rsidRDefault="00000000">
      <w:r>
        <w:t>For instance, a tax increase on a particular industry might reduce the quantity supplied, causing prices to rise and quantities sold to decrease. Alternatively, a subsidy for a specific product might increase demand, leading to higher prices and larger quantities consumed.</w:t>
      </w:r>
    </w:p>
    <w:p w14:paraId="683D1730" w14:textId="77777777" w:rsidR="007C6D17" w:rsidRDefault="00000000">
      <w:r>
        <w:t>By analyzing the potential impact of policy interventions on supply and demand, policymakers can develop more effective strategies to achieve their goals. This could involve adjusting tax rates, regulating production levels, or providing subsidies to support specific industries or products.</w:t>
      </w:r>
    </w:p>
    <w:p w14:paraId="0AAF7351" w14:textId="77777777" w:rsidR="007C6D17" w:rsidRDefault="00000000">
      <w:r>
        <w:t>Understanding market dynamics through supply and demand analysis allows businesses and policymakers to make informed decisions about investments, production levels, and pricing strategies, ultimately driving economic growth and prosperity.</w:t>
      </w:r>
    </w:p>
    <w:p w14:paraId="07E7ACF7" w14:textId="77777777" w:rsidR="007C6D17" w:rsidRDefault="00000000">
      <w:pPr>
        <w:pStyle w:val="Heading2"/>
      </w:pPr>
      <w:r>
        <w:t>Price Ceilings and Floors</w:t>
      </w:r>
      <w:bookmarkStart w:id="705" w:name="8.1.6"/>
      <w:bookmarkEnd w:id="705"/>
    </w:p>
    <w:p w14:paraId="5DE33E98" w14:textId="77777777" w:rsidR="007C6D17" w:rsidRDefault="00000000">
      <w:r>
        <w:t>Price Ceilings and Floors are two types of price controls that governments often impose to manage the economy. The primary goal is to stabilize prices, improve affordability, and redistribute wealth. However, these measures can have unintended consequences, influencing market equilibrium, consumer behavior, and economic performance.</w:t>
      </w:r>
    </w:p>
    <w:p w14:paraId="71E53644" w14:textId="77777777" w:rsidR="007C6D17" w:rsidRDefault="00000000">
      <w:r>
        <w:t>A Price Ceiling sets a maximum limit above which a good or service cannot be sold. This approach aims to prevent price gouging and ensure fairness in the market. For instance, during World War II, the US government implemented price controls on essential goods like gasoline, food, and housing to keep prices from skyrocketing. The idea was that by capping prices, the government could make these necessities more affordable for consumers.</w:t>
      </w:r>
    </w:p>
    <w:p w14:paraId="015FC1DF" w14:textId="77777777" w:rsidR="007C6D17" w:rsidRDefault="00000000">
      <w:r>
        <w:lastRenderedPageBreak/>
        <w:t>In practice, however, price ceilings can create shortages, as suppliers have no incentive to produce or distribute goods at a loss. This can lead to black markets, where buyers are willing to pay higher prices to access the restricted products. In extreme cases, price ceilings might even contribute to rationing, as consumers may be forced to allocate their limited budget among various essential items.</w:t>
      </w:r>
    </w:p>
    <w:p w14:paraId="519D4288" w14:textId="77777777" w:rsidR="007C6D17" w:rsidRDefault="00000000">
      <w:r>
        <w:t>On the other hand, Price Floors establish a minimum price below which a good or service cannot be sold. This approach aims to boost production and supply by providing incentives for suppliers to invest in capacity expansion. A classic example is the Soviet Union's agricultural policies during the Cold War era. The government set floor prices for grains, encouraging farmers to cultivate more land and increase yields.</w:t>
      </w:r>
    </w:p>
    <w:p w14:paraId="190E2FEE" w14:textId="77777777" w:rsidR="007C6D17" w:rsidRDefault="00000000">
      <w:r>
        <w:t>While price floors can stimulate production and employment, they might also lead to overproduction, as suppliers have no limit on how much they can produce at the guaranteed minimum price. This excess supply can then accumulate in storage facilities, resulting in wastefulness or even disposal through dumping markets.</w:t>
      </w:r>
    </w:p>
    <w:p w14:paraId="50517834" w14:textId="77777777" w:rsidR="007C6D17" w:rsidRDefault="00000000">
      <w:r>
        <w:t>One of the most notorious examples of the unintended consequences of price controls is the 1970s US grain market debacle. The government set a floor price for wheat to support farmers, but this led to an oversupply, as producers had no incentive to reduce production. The excess grains then accumulated in storage facilities, and when prices eventually plummeted due to a global surplus, the government was left with millions of bushels of unsold grain.</w:t>
      </w:r>
    </w:p>
    <w:p w14:paraId="607D4C50" w14:textId="77777777" w:rsidR="007C6D17" w:rsidRDefault="00000000">
      <w:r>
        <w:t>In addition to these direct effects on market dynamics, price controls can also influence consumer behavior. When faced with artificially controlled prices, consumers might adjust their purchasing decisions based on perceived value rather than true market conditions. This can lead to misallocation of resources and inefficient use of goods and services.</w:t>
      </w:r>
    </w:p>
    <w:p w14:paraId="41E588B5" w14:textId="77777777" w:rsidR="007C6D17" w:rsidRDefault="00000000">
      <w:r>
        <w:t>Furthermore, the implementation of price ceilings or floors often requires significant administrative efforts to monitor and enforce compliance. This can be resource-intensive, taking away from other essential activities like production, distribution, and innovation.</w:t>
      </w:r>
    </w:p>
    <w:p w14:paraId="1DBA53F5" w14:textId="77777777" w:rsidR="007C6D17" w:rsidRDefault="00000000">
      <w:r>
        <w:t>In light of these complexities, policymakers should approach price controls with caution. They may seem like a straightforward solution to address market imbalances, but the potential consequences can be far-reaching and detrimental to overall economic performance. A more effective strategy might involve addressing the root causes of price volatility, such as supply chain disruptions or external shocks, rather than relying on artificial price control measures.</w:t>
      </w:r>
    </w:p>
    <w:p w14:paraId="1033AD6E" w14:textId="77777777" w:rsidR="007C6D17" w:rsidRDefault="00000000">
      <w:r>
        <w:t>The challenge is to balance the need for price stability with the need for market flexibility and innovation. By carefully considering the potential impacts of price ceilings and floors, policymakers can create more sustainable and equitable economic environments that benefit both consumers and producers alike.</w:t>
      </w:r>
    </w:p>
    <w:p w14:paraId="29911D1E" w14:textId="77777777" w:rsidR="007C6D17" w:rsidRDefault="00000000">
      <w:pPr>
        <w:pStyle w:val="Heading2"/>
      </w:pPr>
      <w:r>
        <w:t>Externalities and Public Goods</w:t>
      </w:r>
      <w:bookmarkStart w:id="706" w:name="8.1.7"/>
      <w:bookmarkEnd w:id="706"/>
    </w:p>
    <w:p w14:paraId="3F16DEAA" w14:textId="77777777" w:rsidR="007C6D17" w:rsidRDefault="00000000">
      <w:r>
        <w:t>Externalities and public goods are two fundamental concepts in microeconomics that have significant implications for the behavior of firms, households, and governments. In this section, we will delve into the meaning and importance of these concepts.</w:t>
      </w:r>
    </w:p>
    <w:p w14:paraId="6B6906A2" w14:textId="77777777" w:rsidR="007C6D17" w:rsidRDefault="00000000">
      <w:r>
        <w:lastRenderedPageBreak/>
        <w:t>An externality is a situation where one party's economic activity affects another party who is not directly involved in the transaction. This can occur when an individual or firm makes a decision that has an impact on others, often without compensation or consent. Externalities can be either positive or negative, depending on whether they benefit or harm third parties.</w:t>
      </w:r>
    </w:p>
    <w:p w14:paraId="37305DC1" w14:textId="77777777" w:rsidR="007C6D17" w:rsidRDefault="00000000">
      <w:r>
        <w:t>On the one hand, positive externalities arise when the activity of one party leads to benefits for another. For example, a company that invests in clean energy technology may also provide environmental benefits to nearby communities, such as reduced air pollution. In this case, the social benefits outweigh the private costs, making it a socially desirable outcome.</w:t>
      </w:r>
    </w:p>
    <w:p w14:paraId="558973FA" w14:textId="77777777" w:rsidR="007C6D17" w:rsidRDefault="00000000">
      <w:r>
        <w:t>On the other hand, negative externalities occur when an individual or firm's actions harm others without compensation. For instance, a factory that emits pollutants into the air may cause respiratory problems for nearby residents. In such cases, the social costs exceed the private benefits, leading to inefficient allocation of resources.</w:t>
      </w:r>
    </w:p>
    <w:p w14:paraId="153326DF" w14:textId="77777777" w:rsidR="007C6D17" w:rsidRDefault="00000000">
      <w:r>
        <w:t>To address these negative externalities, governments often implement regulations and policies aimed at mitigating their effects. For example, environmental laws can require firms to install pollution-reducing technologies or pay fines for non-compliance. These interventions can help internalize the social costs associated with negative externalities, making markets more efficient.</w:t>
      </w:r>
    </w:p>
    <w:p w14:paraId="666705D0" w14:textId="77777777" w:rsidR="007C6D17" w:rsidRDefault="00000000">
      <w:r>
        <w:t>Public goods, on the other hand, are resources that have the characteristics of being non-rivalrous and non-excludable. Non-rivalrous means that the consumption of a public good by one individual does not reduce its availability to others. Non-excludable implies that it is impossible or extremely difficult to exclude individuals from consuming the good.</w:t>
      </w:r>
    </w:p>
    <w:p w14:paraId="1956DD5F" w14:textId="77777777" w:rsidR="007C6D17" w:rsidRDefault="00000000">
      <w:r>
        <w:t>Examples of public goods include national defense, law and order, and public parks. Once these goods are provided, they can be enjoyed by everyone in society without diminishing their value to others.</w:t>
      </w:r>
    </w:p>
    <w:p w14:paraId="34775310" w14:textId="77777777" w:rsidR="007C6D17" w:rsidRDefault="00000000">
      <w:r>
        <w:t>The provision of public goods often falls short due to market failures. In a free market, firms tend to overproduce private goods because they aim to maximize profits. However, when it comes to public goods, there is no direct incentive for firms to produce them since the consumption is not tied to profit maximization.</w:t>
      </w:r>
    </w:p>
    <w:p w14:paraId="60BA6693" w14:textId="77777777" w:rsidR="007C6D17" w:rsidRDefault="00000000">
      <w:r>
        <w:t>In such cases, governments play a crucial role in providing public goods through taxation and expenditure. Governments can also create institutions, such as museums and libraries, that provide public goods and services.</w:t>
      </w:r>
    </w:p>
    <w:p w14:paraId="69FE0678" w14:textId="77777777" w:rsidR="007C6D17" w:rsidRDefault="00000000">
      <w:r>
        <w:t>Understanding externalities and public goods is essential for crafting effective policies that promote social welfare. By recognizing the impacts of economic activities on third parties, policymakers can design interventions that address market failures and achieve more efficient outcomes.</w:t>
      </w:r>
    </w:p>
    <w:p w14:paraId="514B071B" w14:textId="77777777" w:rsidR="007C6D17" w:rsidRDefault="00000000">
      <w:r>
        <w:t>In this context, behavioral economics can also play a significant role in shaping policy decisions. For instance, nudges can be used to encourage individuals to behave in ways that benefit society as a whole, such as recycling or reducing energy consumption.</w:t>
      </w:r>
    </w:p>
    <w:p w14:paraId="465C64A9" w14:textId="77777777" w:rsidR="007C6D17" w:rsidRDefault="00000000">
      <w:r>
        <w:t>By considering social costs and benefits when making economic decisions, we can create a more just and prosperous society for all individuals.</w:t>
      </w:r>
    </w:p>
    <w:p w14:paraId="618E76AB" w14:textId="77777777" w:rsidR="007C6D17" w:rsidRDefault="00000000">
      <w:pPr>
        <w:pStyle w:val="Heading2"/>
      </w:pPr>
      <w:r>
        <w:lastRenderedPageBreak/>
        <w:t>Information Asymmetry and Adverse Selection</w:t>
      </w:r>
      <w:bookmarkStart w:id="707" w:name="8.1.8"/>
      <w:bookmarkEnd w:id="707"/>
    </w:p>
    <w:p w14:paraId="316B5EB4" w14:textId="77777777" w:rsidR="007C6D17" w:rsidRDefault="00000000">
      <w:r>
        <w:t>Information asymmetry refers to the unequal distribution of knowledge between buyers and sellers in a market transaction. This imbalance can lead to adverse selection, where individuals with inferior products or characteristics are more likely to be selected for a transaction, as they are better equipped to manage the information gap.</w:t>
      </w:r>
    </w:p>
    <w:p w14:paraId="7F1CFE65" w14:textId="77777777" w:rsidR="007C6D17" w:rsidRDefault="00000000">
      <w:r>
        <w:t>One classic example of information asymmetry is the used car market. Buyers typically have limited information about the vehicle's condition, whereas sellers know its true state. This disparity in knowledge can lead to adverse selection, where low-quality cars are more likely to be sold, as their owners are aware of their flaws and are better equipped to negotiate a lower price.</w:t>
      </w:r>
    </w:p>
    <w:p w14:paraId="1658752F" w14:textId="77777777" w:rsidR="007C6D17" w:rsidRDefault="00000000">
      <w:r>
        <w:t>Another example is the insurance industry. Insurers have access to detailed information about policyholders' driving habits, health, and other relevant factors, whereas policyholders may not possess this knowledge. This information asymmetry can result in adverse selection, where individuals with higher risks of accidents or poor health are more likely to purchase insurance, as they are aware of their increased vulnerability.</w:t>
      </w:r>
    </w:p>
    <w:p w14:paraId="5A9455BA" w14:textId="77777777" w:rsidR="007C6D17" w:rsidRDefault="00000000">
      <w:r>
        <w:t>The consequences of information asymmetry and adverse selection can be severe. In the used car market, buyers may end up purchasing a lemon, which can lead to significant financial losses. In the insurance industry, policyholders who are unaware of their true risk profiles may end up paying higher premiums or even being denied coverage altogether.</w:t>
      </w:r>
    </w:p>
    <w:p w14:paraId="07A9AF9E" w14:textId="77777777" w:rsidR="007C6D17" w:rsidRDefault="00000000">
      <w:r>
        <w:t>To mitigate these issues, markets often employ mechanisms that reduce information asymmetry and adverse selection. For instance, car buyers may choose to purchase vehicles with standardized warranties or certifications, which provide a degree of assurance about the vehicle's condition. Similarly, insurance companies may offer more transparent pricing models or risk assessments, allowing policyholders to make more informed decisions.</w:t>
      </w:r>
    </w:p>
    <w:p w14:paraId="13C2FB38" w14:textId="77777777" w:rsidR="007C6D17" w:rsidRDefault="00000000">
      <w:r>
        <w:t>Additionally, regulators can play a crucial role in reducing information asymmetry and adverse selection. For example, governments can implement laws that require sellers to disclose certain information about the products they are offering for sale. This transparency can help level the playing field, making it more difficult for low-quality products or high-risk individuals to be selected.</w:t>
      </w:r>
    </w:p>
    <w:p w14:paraId="3A2C5D60" w14:textId="77777777" w:rsidR="007C6D17" w:rsidRDefault="00000000">
      <w:r>
        <w:t>In some cases, markets may also self-correct through the emergence of new market participants or innovative solutions. For instance, companies like Carfax and AutoCheck offer vehicle history reports that provide buyers with detailed information about a car's past ownership, accidents, and any major repairs. This transparency can help reduce information asymmetry and adverse selection in the used car market.</w:t>
      </w:r>
    </w:p>
    <w:p w14:paraId="5306F108" w14:textId="77777777" w:rsidR="007C6D17" w:rsidRDefault="00000000">
      <w:r>
        <w:t>The consequences of ignoring these issues can be devastating. By understanding the mechanisms that reduce information asymmetry and adverse selection, we can work towards creating more efficient and equitable market systems, ultimately benefiting buyers and sellers alike.</w:t>
      </w:r>
    </w:p>
    <w:p w14:paraId="4C59B2D9" w14:textId="77777777" w:rsidR="007C6D17" w:rsidRDefault="00000000">
      <w:pPr>
        <w:pStyle w:val="Heading2"/>
      </w:pPr>
      <w:r>
        <w:t>Game Theory in Microeconomics</w:t>
      </w:r>
      <w:bookmarkStart w:id="708" w:name="8.1.9"/>
      <w:bookmarkEnd w:id="708"/>
    </w:p>
    <w:p w14:paraId="282EFABC" w14:textId="77777777" w:rsidR="007C6D17" w:rsidRDefault="00000000">
      <w:r>
        <w:t xml:space="preserve">Game theory in microeconomics is the study of how individuals and firms make decisions when the outcome depends on the actions of multiple parties. This field has become </w:t>
      </w:r>
      <w:r>
        <w:lastRenderedPageBreak/>
        <w:t>increasingly important in understanding human behavior and decision-making, especially in economic interactions.</w:t>
      </w:r>
    </w:p>
    <w:p w14:paraId="2D55D836" w14:textId="77777777" w:rsidR="007C6D17" w:rsidRDefault="00000000">
      <w:r>
        <w:t>At its core, game theory is about understanding the incentives that drive people's choices. In a typical market transaction, for example, buyers and sellers have different goals. Buyers want to pay the lowest possible price for the good or service they desire, while sellers want to get the highest possible price for their product. Game theory helps us understand how these conflicting desires shape the outcomes of economic interactions.</w:t>
      </w:r>
    </w:p>
    <w:p w14:paraId="51546842" w14:textId="77777777" w:rsidR="007C6D17" w:rsidRDefault="00000000">
      <w:r>
        <w:t>A fundamental concept in game theory is the idea of a Nash equilibrium. This refers to a situation where no player can improve their payoff (or outcome) by unilaterally changing their strategy, assuming all other players keep their strategies unchanged. In other words, it's a stable state where everyone is doing the best they can given what others are doing.</w:t>
      </w:r>
    </w:p>
    <w:p w14:paraId="2E30813F" w14:textId="77777777" w:rsidR="007C6D17" w:rsidRDefault="00000000">
      <w:r>
        <w:t>One classic example of game theory in microeconomics is the prisoner's dilemma. Imagine two prisoners, A and B, who have been arrested and are being interrogated separately by the police. Each prisoner has two options: confess or remain silent. If both confess, they both get a moderate sentence of two years each. If one confesses and the other remains silent, the confessor gets a light sentence of one year while the silent one gets a harsh sentence of three years. Finally, if both remain silent, they both get a heavy sentence of three years each.</w:t>
      </w:r>
    </w:p>
    <w:p w14:paraId="15DB1C7D" w14:textId="77777777" w:rsidR="007C6D17" w:rsidRDefault="00000000">
      <w:r>
        <w:t>The Nash equilibrium in this game is for both prisoners to confess, even though this outcome is not the best possible outcome for either individual. This occurs because each prisoner's decision is influenced by what they think the other will do. Since it's better to confess if the other stays silent, and worse to remain silent if the other confesses, the dominant strategy becomes for both prisoners to confess.</w:t>
      </w:r>
    </w:p>
    <w:p w14:paraId="11E0AFA5" w14:textId="77777777" w:rsidR="007C6D17" w:rsidRDefault="00000000">
      <w:r>
        <w:t>Game theory also helps us understand more complex economic interactions, such as auctions. In an auction, multiple bidders compete to purchase a good or service from a seller. The highest bidder wins the auction. Game theory shows that in certain situations, bidders may not always bid the maximum amount they are willing to pay. Instead, they may strategically adjust their bids based on what they think other bidders will do.</w:t>
      </w:r>
    </w:p>
    <w:p w14:paraId="73BF0450" w14:textId="77777777" w:rsidR="007C6D17" w:rsidRDefault="00000000">
      <w:r>
        <w:t>Another important concept in game theory is the idea of signaling. Signaling occurs when one player sends a message or signal to another player that conveys information about themselves. In microeconomics, signaling can help explain how firms and individuals make decisions about investing in research and development, marketing, or other activities that affect their reputation.</w:t>
      </w:r>
    </w:p>
    <w:p w14:paraId="021553D2" w14:textId="77777777" w:rsidR="007C6D17" w:rsidRDefault="00000000">
      <w:r>
        <w:t>For instance, consider a firm that is considering investing in R&amp;D for a new product. The firm knows that if it successfully develops the product, its reputation will increase, making it more attractive to investors and customers. However, if the product fails, the firm's reputation will decrease, making it less attractive to others. Game theory shows that under certain conditions, the firm may strategically adjust its investment in R&amp;D based on what it thinks other firms or investors will do.</w:t>
      </w:r>
    </w:p>
    <w:p w14:paraId="073D6234" w14:textId="77777777" w:rsidR="007C6D17" w:rsidRDefault="00000000">
      <w:r>
        <w:t xml:space="preserve">Game theory also helps us understand how government policies can affect economic outcomes. For example, consider a government that is considering implementing a subsidy for a particular industry. The subsidy would give the industry an advantage over others, but it would also increase the overall cost of production. Game theory shows that under certain </w:t>
      </w:r>
      <w:r>
        <w:lastRenderedPageBreak/>
        <w:t>conditions, the subsidy may not always achieve its intended goal of increasing output or employment.</w:t>
      </w:r>
    </w:p>
    <w:p w14:paraId="58ED203C" w14:textId="77777777" w:rsidR="007C6D17" w:rsidRDefault="00000000">
      <w:r>
        <w:t>Instead, it could lead to unintended consequences, such as firms producing more of the subsidized good than what is socially optimal. This occurs because firms are incentivized to produce more to capture the subsidy rather than focusing on producing what consumers really want.</w:t>
      </w:r>
    </w:p>
    <w:p w14:paraId="1BFA893D" w14:textId="77777777" w:rsidR="007C6D17" w:rsidRDefault="00000000">
      <w:r>
        <w:t>The study of game theory in microeconomics provides a powerful framework for understanding how individuals and firms make decisions when the outcome depends on the actions of multiple parties, revealing the incentives that drive people's choices and shaping economic outcomes.</w:t>
      </w:r>
    </w:p>
    <w:p w14:paraId="756F9F7B" w14:textId="77777777" w:rsidR="007C6D17" w:rsidRDefault="00000000">
      <w:pPr>
        <w:pStyle w:val="Heading2"/>
      </w:pPr>
      <w:r>
        <w:t>Behavioral Microeconomics</w:t>
      </w:r>
      <w:bookmarkStart w:id="709" w:name="8.1.10"/>
      <w:bookmarkEnd w:id="709"/>
    </w:p>
    <w:p w14:paraId="564625F9" w14:textId="77777777" w:rsidR="007C6D17" w:rsidRDefault="00000000">
      <w:r>
        <w:t>Behavioral microeconomics is the study of how psychological, social, and emotional factors influence individual economic decisions. This field has gained significant attention in recent years as it helps to explain why people often make choices that are different from what traditional economic models would predict.</w:t>
      </w:r>
    </w:p>
    <w:p w14:paraId="5C2B97B3" w14:textId="77777777" w:rsidR="007C6D17" w:rsidRDefault="00000000">
      <w:r>
        <w:t>One of the key concepts in behavioral microeconomics is loss aversion. This refers to the tendency for individuals to prefer avoiding losses to acquiring equivalent gains. For example, if someone were offered a choice between losing $500 or gaining $300, most people would choose to avoid the loss rather than accepting the gain. This phenomenon can have significant implications for economic decision-making.</w:t>
      </w:r>
    </w:p>
    <w:p w14:paraId="0F678A7E" w14:textId="77777777" w:rsidR="007C6D17" w:rsidRDefault="00000000">
      <w:r>
        <w:t>Another important concept is mental accounting. This refers to the tendency for individuals to treat different parts of their wealth separately and make decisions based on these separate accounts. For instance, someone may view their income as distinct from their savings, and make spending decisions accordingly. Mental accounting can lead to irrational decisions, such as choosing to spend money that was earned in one way over another.</w:t>
      </w:r>
    </w:p>
    <w:p w14:paraId="1238BCCC" w14:textId="77777777" w:rsidR="007C6D17" w:rsidRDefault="00000000">
      <w:r>
        <w:t>Framing effects are also a crucial aspect of behavioral microeconomics. This refers to the tendency for people to be influenced by the context or framing of an economic decision. For example, if someone were asked whether they would pay $100 to reduce their risk of getting a disease by 10%, most people would say no. However, if they were asked whether they would pay $90 to avoid getting the disease altogether, more people might say yes. The difference lies in the framing, with the first option being presented as a loss and the second option being presented as a gain.</w:t>
      </w:r>
    </w:p>
    <w:p w14:paraId="25AF9A5B" w14:textId="77777777" w:rsidR="007C6D17" w:rsidRDefault="00000000">
      <w:r>
        <w:t>Anchoring bias is another significant phenomenon in behavioral microeconomics. This refers to the tendency for people to rely too heavily on the first piece of information they receive when making an economic decision. For example, if someone were given a choice between two products with different prices, but were initially shown the higher-priced product, they might be more likely to choose that product even if the lower-priced option is objectively better.</w:t>
      </w:r>
    </w:p>
    <w:p w14:paraId="5CC14A08" w14:textId="77777777" w:rsidR="007C6D17" w:rsidRDefault="00000000">
      <w:r>
        <w:t>Social norms and conformity are also important in behavioral microeconomics. This refers to the tendency for people to follow the behavior of others, even when there is no objective reason to do so. For example, someone may decide not to buy a particular product because they see other people not buying it, even if it is objectively a good product.</w:t>
      </w:r>
    </w:p>
    <w:p w14:paraId="7E41FEDA" w14:textId="77777777" w:rsidR="007C6D17" w:rsidRDefault="00000000">
      <w:r>
        <w:lastRenderedPageBreak/>
        <w:t>Finally, there is the concept of hyperbolic discounting. This refers to the tendency for individuals to place more weight on immediate rewards than on delayed rewards. For instance, someone might choose to receive $100 today rather than receiving $150 in five years, despite the fact that the later option is objectively better.</w:t>
      </w:r>
    </w:p>
    <w:p w14:paraId="44DAEB41" w14:textId="77777777" w:rsidR="007C6D17" w:rsidRDefault="00000000">
      <w:r>
        <w:t>Incorporating these psychological and social factors into our understanding of economic decision-making can provide a more complete picture of how people make choices about their consumption, savings, and investments. It can also help policymakers design policies that are more effective at influencing behavior. The field's insights can inform decisions that balance individual preferences with the greater good, ultimately shaping the economy and society in which we live.</w:t>
      </w:r>
    </w:p>
    <w:p w14:paraId="1D7FF269" w14:textId="77777777" w:rsidR="007C6D17" w:rsidRDefault="00000000">
      <w:r>
        <w:br w:type="page"/>
      </w:r>
    </w:p>
    <w:p w14:paraId="508358CC" w14:textId="77777777" w:rsidR="007C6D17" w:rsidRDefault="00000000">
      <w:pPr>
        <w:pStyle w:val="Heading1"/>
      </w:pPr>
      <w:r>
        <w:lastRenderedPageBreak/>
        <w:t>Chapter 72: Macroeconomics and Economic Systems</w:t>
      </w:r>
    </w:p>
    <w:p w14:paraId="59F25BDB" w14:textId="77777777" w:rsidR="007C6D17" w:rsidRDefault="00000000">
      <w:pPr>
        <w:pStyle w:val="Heading2"/>
      </w:pPr>
      <w:r>
        <w:t>Aggregate Demand and Supply Analysis</w:t>
      </w:r>
      <w:bookmarkStart w:id="710" w:name="8.2.1"/>
      <w:bookmarkEnd w:id="710"/>
    </w:p>
    <w:p w14:paraId="41BAC0EB" w14:textId="77777777" w:rsidR="007C6D17" w:rsidRDefault="00000000">
      <w:r>
        <w:t>The foundation of macroeconomic analysis lies in the aggregate demand and supply framework. This concept helps economists understand how changes in economic activity affect the overall performance of an economy. Aggregate demand represents the total amount of spending by all individuals, businesses, government, and foreigners on goods and services within a specific time period. On the other hand, aggregate supply is the total production or output of an economy during that same timeframe.</w:t>
      </w:r>
    </w:p>
    <w:p w14:paraId="3487C17A" w14:textId="77777777" w:rsidR="007C6D17" w:rsidRDefault="00000000">
      <w:r>
        <w:t>In the real world, there exists a market for goods and services where individual consumers and producers interact to determine prices and quantities traded. In this market, each producer offers a certain quantity of their product at a given price, whereas buyers are willing to purchase a specific amount at that same price. This interaction between supply and demand ultimately determines the equilibrium price and quantity exchanged.</w:t>
      </w:r>
    </w:p>
    <w:p w14:paraId="57163172" w14:textId="77777777" w:rsidR="007C6D17" w:rsidRDefault="00000000">
      <w:r>
        <w:t>To extend this concept to the aggregate level, we can imagine all individual markets combined into one large market. Here, the total supply of goods and services offered by all producers is aggregated, while the total demand for those products from all consumers is also added up. This combined framework represents the economy's overall performance.</w:t>
      </w:r>
    </w:p>
    <w:p w14:paraId="0973D13D" w14:textId="77777777" w:rsidR="007C6D17" w:rsidRDefault="00000000">
      <w:r>
        <w:t>In reality, however, things are more complicated due to the presence of various factors that influence aggregate demand and supply. For instance, changes in consumer spending can impact demand, whereas innovations in technology or shifts in global commodity prices can affect supply.</w:t>
      </w:r>
    </w:p>
    <w:p w14:paraId="3B2EB713" w14:textId="77777777" w:rsidR="007C6D17" w:rsidRDefault="00000000">
      <w:r>
        <w:t>When analyzing aggregate demand and supply, economists use a graphical representation called the Aggregate Demand-Aggregate Supply (AD-AS) model. This diagram shows how various economic factors interact with each other to determine the equilibrium price level and real GDP.</w:t>
      </w:r>
    </w:p>
    <w:p w14:paraId="0A322A4C" w14:textId="77777777" w:rsidR="007C6D17" w:rsidRDefault="00000000">
      <w:r>
        <w:t>Starting from the left-hand side of the graph, we see the horizontal axis representing potential real GDP. The vertical axis represents the price level. The aggregate demand curve is downward-sloping, meaning that as prices increase, the quantity demanded decreases. Conversely, the aggregate supply curve slopes upward, implying that higher prices lead to more production being offered.</w:t>
      </w:r>
    </w:p>
    <w:p w14:paraId="418D69A5" w14:textId="77777777" w:rsidR="007C6D17" w:rsidRDefault="00000000">
      <w:r>
        <w:t>The point where the two curves intersect is called the equilibrium or balance between the economy's aggregate demand and supply. This point signifies the price level at which the total amount of spending equals the total amount of goods and services produced. The real GDP at this point represents the actual economic activity, whereas the price level reflects the overall price level in the economy.</w:t>
      </w:r>
    </w:p>
    <w:p w14:paraId="691AB615" w14:textId="77777777" w:rsidR="007C6D17" w:rsidRDefault="00000000">
      <w:r>
        <w:t>Now let us examine how various factors can affect the equilibrium price level and real GDP:</w:t>
      </w:r>
    </w:p>
    <w:p w14:paraId="40C826FC" w14:textId="77777777" w:rsidR="007C6D17" w:rsidRDefault="00000000">
      <w:r>
        <w:t>1. Changes in Consumer Spending: When consumer spending increases due to increased incomes or confidence, aggregate demand shifts to the right, leading to a higher equilibrium price level and greater real GDP. Conversely, decreased consumer spending would shift the curve to the left, resulting in a lower equilibrium price level and smaller real GDP.</w:t>
      </w:r>
    </w:p>
    <w:p w14:paraId="598C65D7" w14:textId="77777777" w:rsidR="007C6D17" w:rsidRDefault="00000000">
      <w:r>
        <w:t xml:space="preserve">2. Innovations or Technological Advancements: As new technologies emerge or existing ones become more efficient, aggregate supply increases, causing the supply curve to shift to </w:t>
      </w:r>
      <w:r>
        <w:lastRenderedPageBreak/>
        <w:t>the right. This leads to higher prices and greater real GDP if demand is unaffected. However, if consumer spending decreases due to higher prices, the demand curve might shift back leftward, resulting in a lower equilibrium price level.</w:t>
      </w:r>
    </w:p>
    <w:p w14:paraId="7A2BD034" w14:textId="77777777" w:rsidR="007C6D17" w:rsidRDefault="00000000">
      <w:r>
        <w:t>3. Changes in Government Policies: Expansionary monetary policy can increase aggregate demand by lowering interest rates or injecting liquidity into the economy. This would cause the demand curve to shift to the right, leading to a higher equilibrium price level and greater real GDP. Conversely, contractionary policies could decrease demand, shifting the curve leftward.</w:t>
      </w:r>
    </w:p>
    <w:p w14:paraId="7DDF58B1" w14:textId="77777777" w:rsidR="007C6D17" w:rsidRDefault="00000000">
      <w:r>
        <w:t>4. Shifts in Global Commodity Prices: If global commodity prices rise due to increased international trade or natural disasters, aggregate supply increases as producers adjust their costs. This would cause the supply curve to shift to the right, leading to higher prices and greater real GDP if demand is unaffected.</w:t>
      </w:r>
    </w:p>
    <w:p w14:paraId="7C5A7D9A" w14:textId="77777777" w:rsidR="007C6D17" w:rsidRDefault="00000000">
      <w:r>
        <w:t>5. Changes in Expectations: When consumer expectations regarding future income growth or price changes change, aggregate demand can be affected. For instance, increased optimism about future economic prospects could boost spending, shifting the demand curve to the right. Conversely, decreased confidence might reduce spending, shifting it leftward.</w:t>
      </w:r>
    </w:p>
    <w:p w14:paraId="36916E2A" w14:textId="77777777" w:rsidR="007C6D17" w:rsidRDefault="00000000">
      <w:r>
        <w:t>The analysis of aggregate demand and supply provides a powerful tool for policymakers to make informed decisions about monetary and fiscal policies aimed at achieving full employment, price stability, and economic growth.</w:t>
      </w:r>
    </w:p>
    <w:p w14:paraId="043C066C" w14:textId="77777777" w:rsidR="007C6D17" w:rsidRDefault="00000000">
      <w:pPr>
        <w:pStyle w:val="Heading2"/>
      </w:pPr>
      <w:r>
        <w:t>Fiscal Policy and Government Spending</w:t>
      </w:r>
      <w:bookmarkStart w:id="711" w:name="8.2.2"/>
      <w:bookmarkEnd w:id="711"/>
    </w:p>
    <w:p w14:paraId="0DCF0374" w14:textId="77777777" w:rsidR="007C6D17" w:rsidRDefault="00000000">
      <w:r>
        <w:t>As the world's economies evolve, fiscal policy and government spending have become increasingly important tools for policymakers. Fiscal policy refers to the use of government revenue and expenditure to influence the overall level of economic activity. Government spending plays a crucial role in this process, as it can stimulate or slow down economic growth.</w:t>
      </w:r>
    </w:p>
    <w:p w14:paraId="59C41EAE" w14:textId="77777777" w:rsidR="007C6D17" w:rsidRDefault="00000000">
      <w:r>
        <w:t>One of the primary goals of fiscal policy is to promote full employment. This is achieved by increasing aggregate demand through government spending, thereby stimulating economic growth. When private sector demand is weak, the government can step in and provide additional stimulus. For instance, during times of recession, increased government spending can help to offset the decline in private sector activity.</w:t>
      </w:r>
    </w:p>
    <w:p w14:paraId="53D9D320" w14:textId="77777777" w:rsidR="007C6D17" w:rsidRDefault="00000000">
      <w:r>
        <w:t>Another key objective of fiscal policy is to stabilize the economy. During periods of economic downturn, governments can use expansionary policies to boost aggregate demand and stimulate growth. Conversely, during boom times, contractionary policies can be implemented to slow down excessive growth and prevent inflation.</w:t>
      </w:r>
    </w:p>
    <w:p w14:paraId="66854B43" w14:textId="77777777" w:rsidR="007C6D17" w:rsidRDefault="00000000">
      <w:r>
        <w:t>Government spending also plays a crucial role in addressing social issues such as poverty, inequality, and public health concerns. By increasing spending on social programs like education, healthcare, and infrastructure, governments can help to address these pressing challenges. For instance, increased spending on education can lead to improved human capital, which can have positive effects on economic growth.</w:t>
      </w:r>
    </w:p>
    <w:p w14:paraId="22A544F9" w14:textId="77777777" w:rsidR="007C6D17" w:rsidRDefault="00000000">
      <w:r>
        <w:t xml:space="preserve">There are several ways in which government spending can be used to achieve fiscal policy objectives. One approach is through the use of government transfer payments, such as unemployment benefits or social security. These programs can help to stabilize household </w:t>
      </w:r>
      <w:r>
        <w:lastRenderedPageBreak/>
        <w:t>incomes and consumption patterns during times of economic uncertainty. Another method is through government purchases of goods and services, such as infrastructure projects like roads, bridges, and public buildings.</w:t>
      </w:r>
    </w:p>
    <w:p w14:paraId="3953D30F" w14:textId="77777777" w:rsidR="007C6D17" w:rsidRDefault="00000000">
      <w:r>
        <w:t>The effectiveness of fiscal policy in achieving its objectives depends on a range of factors, including the overall state of the economy, interest rates, and private sector confidence. For instance, during times of economic boom, expansionary policies may not be effective if private sector demand is already strong. Conversely, contractionary policies may not be effective during recessions if aggregate demand is already weak.</w:t>
      </w:r>
    </w:p>
    <w:p w14:paraId="5FD4AEAE" w14:textId="77777777" w:rsidR="007C6D17" w:rsidRDefault="00000000">
      <w:r>
        <w:t>In addition to its macroeconomic effects, government spending can also have important microeconomic impacts. For instance, increased spending on infrastructure projects can lead to the creation of new job opportunities and increased economic activity in specific regions.</w:t>
      </w:r>
    </w:p>
    <w:p w14:paraId="7D3E26F1" w14:textId="77777777" w:rsidR="007C6D17" w:rsidRDefault="00000000">
      <w:r>
        <w:t>Despite its importance, fiscal policy and government spending are not without their limitations. One key challenge is the risk of crowding out private sector investment. When governments spend too much or tax too little, this can reduce the incentive for private sector agents to invest, leading to negative effects on economic growth.</w:t>
      </w:r>
    </w:p>
    <w:p w14:paraId="5468F4AB" w14:textId="77777777" w:rsidR="007C6D17" w:rsidRDefault="00000000">
      <w:r>
        <w:t>Another limitation of fiscal policy is the potential for inefficiencies in government spending. If government programs are not well-designed or poorly targeted, they may not achieve their intended objectives and could even have negative effects on the economy.</w:t>
      </w:r>
    </w:p>
    <w:p w14:paraId="597F2D65" w14:textId="77777777" w:rsidR="007C6D17" w:rsidRDefault="00000000">
      <w:r>
        <w:t>In light of these challenges, it is essential that governments design and implement their fiscal policies with care and precision. This can involve a range of measures, including careful targeting of government spending, efficient allocation of resources, and effective communication with private sector stakeholders.</w:t>
      </w:r>
    </w:p>
    <w:p w14:paraId="7EFD5D65" w14:textId="77777777" w:rsidR="007C6D17" w:rsidRDefault="00000000">
      <w:r>
        <w:t>By carefully designing and implementing fiscal policy and government spending, policymakers can develop effective policies that promote full employment, stabilize the economy, and address social challenges, while avoiding inefficiency and crowding out private sector investment.</w:t>
      </w:r>
    </w:p>
    <w:p w14:paraId="58F4E67F" w14:textId="77777777" w:rsidR="007C6D17" w:rsidRDefault="00000000">
      <w:pPr>
        <w:pStyle w:val="Heading2"/>
      </w:pPr>
      <w:r>
        <w:t>Monetary Policy and Central Banks</w:t>
      </w:r>
      <w:bookmarkStart w:id="712" w:name="8.2.3"/>
      <w:bookmarkEnd w:id="712"/>
    </w:p>
    <w:p w14:paraId="463B8B40" w14:textId="77777777" w:rsidR="007C6D17" w:rsidRDefault="00000000">
      <w:r>
        <w:t>Monetary policy is the set of actions taken by a central bank to control the money supply and interest rates in an economy. The goal of monetary policy is to promote economic growth, stability, and low inflation. Central banks use various tools to achieve these objectives, including setting interest rates, buying or selling government securities, and providing liquidity to banks.</w:t>
      </w:r>
    </w:p>
    <w:p w14:paraId="7559EC6A" w14:textId="77777777" w:rsidR="007C6D17" w:rsidRDefault="00000000">
      <w:r>
        <w:t>One of the primary tools used by central banks is open market operations, which involves buying or selling government securities on the open market. This helps to regulate the money supply and influence interest rates. For example, if a central bank wants to increase the money supply and stimulate economic growth, it may buy government securities from commercial banks. This injects additional liquidity into the economy, making it easier for businesses and consumers to borrow money.</w:t>
      </w:r>
    </w:p>
    <w:p w14:paraId="15CF9A5E" w14:textId="77777777" w:rsidR="007C6D17" w:rsidRDefault="00000000">
      <w:r>
        <w:t xml:space="preserve">Another important tool used by central banks is reserve requirements. Reserve requirements dictate the minimum percentage of deposits that commercial banks must hold in reserve, rather than lending or investing them. By adjusting reserve requirements, a </w:t>
      </w:r>
      <w:r>
        <w:lastRenderedPageBreak/>
        <w:t>central bank can influence the amount of credit available in the economy. For instance, if a central bank lowers reserve requirements, it encourages commercial banks to lend more money, which can stimulate economic growth.</w:t>
      </w:r>
    </w:p>
    <w:p w14:paraId="5861C55D" w14:textId="77777777" w:rsidR="007C6D17" w:rsidRDefault="00000000">
      <w:r>
        <w:t>Central banks also use monetary policy tools to combat inflation. If an economy is experiencing high inflation, a central bank may raise interest rates to reduce demand for loans and curb spending. Higher interest rates make borrowing more expensive, which can lead to reduced consumption and investment, thus helping to control inflation.</w:t>
      </w:r>
    </w:p>
    <w:p w14:paraId="39DD69FC" w14:textId="77777777" w:rsidR="007C6D17" w:rsidRDefault="00000000">
      <w:r>
        <w:t>In addition to these traditional tools, central banks have also developed new instruments in recent years. For example, some central banks have used forward guidance, which involves communicating their future policy intentions to markets. This helps to influence long-term interest rates and stabilize financial markets. Other central banks have used unconventional monetary policy tools, such as negative interest rates or quantitative easing, to deal with exceptional economic circumstances.</w:t>
      </w:r>
    </w:p>
    <w:p w14:paraId="7E37C348" w14:textId="77777777" w:rsidR="007C6D17" w:rsidRDefault="00000000">
      <w:r>
        <w:t>The effectiveness of monetary policy in achieving its objectives depends on various factors. One important consideration is the state of the economy. During a recession, for instance, a central bank may use expansionary monetary policy to stimulate economic growth. In contrast, during an inflationary period, it may use contractionary monetary policy to reduce demand and curb spending.</w:t>
      </w:r>
    </w:p>
    <w:p w14:paraId="3C4BA016" w14:textId="77777777" w:rsidR="007C6D17" w:rsidRDefault="00000000">
      <w:r>
        <w:t>Another crucial factor is the credibility of the central bank. If a central bank has a reputation for being independent, transparent, and committed to its goals, it can have a significant impact on financial markets and the economy. In contrast, if a central bank is perceived as being overly responsive to political pressures or lacking in transparency, its ability to influence the economy may be reduced.</w:t>
      </w:r>
    </w:p>
    <w:p w14:paraId="3C493A4B" w14:textId="77777777" w:rsidR="007C6D17" w:rsidRDefault="00000000">
      <w:r>
        <w:t>Finally, the success of monetary policy also depends on the actions taken by other economic agents. For instance, if commercial banks are not willing to lend money at the interest rates set by the central bank, monetary policy may not have the desired impact.</w:t>
      </w:r>
    </w:p>
    <w:p w14:paraId="604E21F7" w14:textId="77777777" w:rsidR="007C6D17" w:rsidRDefault="00000000">
      <w:r>
        <w:t>It is essential for central banks to maintain close communication with other key players in the economy, such as government agencies and international organizations. This helps to ensure that all parties are aligned on common goals and can work together effectively to promote economic stability and growth.</w:t>
      </w:r>
    </w:p>
    <w:p w14:paraId="3079EEF4" w14:textId="77777777" w:rsidR="007C6D17" w:rsidRDefault="00000000">
      <w:pPr>
        <w:pStyle w:val="Heading2"/>
      </w:pPr>
      <w:r>
        <w:t>Inflation and Hyperinflation</w:t>
      </w:r>
      <w:bookmarkStart w:id="713" w:name="8.2.4"/>
      <w:bookmarkEnd w:id="713"/>
    </w:p>
    <w:p w14:paraId="50D0C189" w14:textId="77777777" w:rsidR="007C6D17" w:rsidRDefault="00000000">
      <w:r>
        <w:t>Inflation is a complex economic phenomenon that has puzzled economists and policymakers for centuries. At its core, inflation refers to the sustained increase in the general price level of goods and services in an economy over a certain period. This rise in prices erodes the purchasing power of money, making it more difficult for individuals and households to afford the same goods and services they could previously.</w:t>
      </w:r>
    </w:p>
    <w:p w14:paraId="739D75C4" w14:textId="77777777" w:rsidR="007C6D17" w:rsidRDefault="00000000">
      <w:r>
        <w:t>One way to understand inflation is to consider the concept of the "price level" – the average price of all goods and services in an economy. In a state of perfect equilibrium, the price level would remain stable, with no tendency towards increase or decrease. However, this is not always the case. Various factors can cause the price level to rise, such as an increase in aggregate demand (the total amount spent on goods and services), an increase in aggregate supply (the total amount produced of goods and services), or a combination of both.</w:t>
      </w:r>
    </w:p>
    <w:p w14:paraId="7ABBC79A" w14:textId="77777777" w:rsidR="007C6D17" w:rsidRDefault="00000000">
      <w:r>
        <w:lastRenderedPageBreak/>
        <w:t>Hyperinflation is a more extreme form of inflation that occurs when prices rise at an extraordinary rate. This can happen when there are severe shortages of essential goods, such as food or medicine, which drives up their prices. Hyperinflation can also occur in economies undergoing significant changes, such as the transition from a planned to a market-based economy.</w:t>
      </w:r>
    </w:p>
    <w:p w14:paraId="10E55243" w14:textId="77777777" w:rsidR="007C6D17" w:rsidRDefault="00000000">
      <w:r>
        <w:t>The causes of hyperinflation are often more nuanced than those of inflation. One key factor is the lack of trust in the currency and the financial system. When people lose faith in the value of their money, they tend to hoard it, which drives up prices even further. This creates a self-reinforcing cycle where higher prices lead to even less trust in the currency, leading to even higher prices.</w:t>
      </w:r>
    </w:p>
    <w:p w14:paraId="48919CCC" w14:textId="77777777" w:rsidR="007C6D17" w:rsidRDefault="00000000">
      <w:r>
        <w:t>Another factor that can contribute to hyperinflation is the lack of effective monetary policy. When an economy experiences high inflation rates, central banks may try to combat it by raising interest rates or reducing the money supply. However, if these measures are not implemented effectively, they can have unintended consequences, such as exacerbating unemployment or driving up prices even further.</w:t>
      </w:r>
    </w:p>
    <w:p w14:paraId="15390A64" w14:textId="77777777" w:rsidR="007C6D17" w:rsidRDefault="00000000">
      <w:r>
        <w:t>Hyperinflation has severe consequences for economies and societies. It can lead to a loss of purchasing power, which can make it difficult for individuals and households to afford basic necessities. Hyperinflation can also cause significant distortions in the economy, such as the over-valuation of assets like real estate or commodities, which can lead to bubbles that eventually burst.</w:t>
      </w:r>
    </w:p>
    <w:p w14:paraId="48504E5B" w14:textId="77777777" w:rsidR="007C6D17" w:rsidRDefault="00000000">
      <w:r>
        <w:t>In some cases, hyperinflation has even more severe consequences, such as the complete breakdown of the financial system and the collapse of economic activity. This is often seen in economies experiencing war, civil unrest, or other extreme crises.</w:t>
      </w:r>
    </w:p>
    <w:p w14:paraId="4BDAE375" w14:textId="77777777" w:rsidR="007C6D17" w:rsidRDefault="00000000">
      <w:r>
        <w:t>To combat inflation and hyperinflation, policymakers have developed a range of tools and strategies. One key approach is to use monetary policy, such as raising interest rates or reducing the money supply, to reduce aggregate demand and curb price increases. Another strategy is to implement fiscal policy measures, such as increasing taxes or cutting government spending, to reduce aggregate demand and combat inflation.</w:t>
      </w:r>
    </w:p>
    <w:p w14:paraId="2754D6A6" w14:textId="77777777" w:rsidR="007C6D17" w:rsidRDefault="00000000">
      <w:r>
        <w:t>In addition to these macroeconomic policies, microeconomic interventions can also be effective in combating hyperinflation. For example, governments may implement price controls or rationing systems to ensure essential goods are distributed fairly and efficiently.</w:t>
      </w:r>
    </w:p>
    <w:p w14:paraId="7CBB5B4B" w14:textId="77777777" w:rsidR="007C6D17" w:rsidRDefault="00000000">
      <w:r>
        <w:t>The most effective approach is to recognize that they are complex phenomena driven by a range of factors. By understanding the underlying causes and implementing targeted policies, policymakers can work towards maintaining economic stability and promoting the well-being of individuals and households.</w:t>
      </w:r>
    </w:p>
    <w:p w14:paraId="3AAA46E8" w14:textId="77777777" w:rsidR="007C6D17" w:rsidRDefault="00000000">
      <w:pPr>
        <w:pStyle w:val="Heading2"/>
      </w:pPr>
      <w:r>
        <w:t>Economic Growth and Development</w:t>
      </w:r>
      <w:bookmarkStart w:id="714" w:name="8.2.5"/>
      <w:bookmarkEnd w:id="714"/>
    </w:p>
    <w:p w14:paraId="316EF318" w14:textId="77777777" w:rsidR="007C6D17" w:rsidRDefault="00000000">
      <w:r>
        <w:t>Economic growth and development are complex and multifaceted concepts that have been studied extensively in the field of economics. At its core, economic growth refers to an increase in the production of goods and services within an economy over a period of time. This increase in output can be measured using various indicators such as gross domestic product  (GDP), gross national income  (GNI), or per capita income.</w:t>
      </w:r>
    </w:p>
    <w:p w14:paraId="0870BE22" w14:textId="77777777" w:rsidR="007C6D17" w:rsidRDefault="00000000">
      <w:r>
        <w:lastRenderedPageBreak/>
        <w:t>Economic development, on the other hand, is a broader concept that encompasses not only economic growth but also social and institutional changes that promote human well-being. Development involves the creation of new opportunities for people to improve their lives, such as better healthcare, education, and living standards.</w:t>
      </w:r>
    </w:p>
    <w:p w14:paraId="683ACCBB" w14:textId="77777777" w:rsidR="007C6D17" w:rsidRDefault="00000000">
      <w:r>
        <w:t>One of the most influential theories in the study of economic growth is the Harrod-Domar model, which posits that an economy's growth rate is determined by its capital stock, population growth rate, and technology. This theory suggests that an increase in the capital stock or technological progress can lead to higher levels of output and income.</w:t>
      </w:r>
    </w:p>
    <w:p w14:paraId="32CD0C7C" w14:textId="77777777" w:rsidR="007C6D17" w:rsidRDefault="00000000">
      <w:r>
        <w:t>Another important concept in this context is the Soloway model, which proposes that economic growth is driven by changes in the labor force participation rate, human capital, and institutional quality. According to this model, an economy's growth rate is influenced by factors such as education and training programs, social norms and institutions, and government policies.</w:t>
      </w:r>
    </w:p>
    <w:p w14:paraId="7F64AFC2" w14:textId="77777777" w:rsidR="007C6D17" w:rsidRDefault="00000000">
      <w:r>
        <w:t>In addition to these theoretical frameworks, several empirical studies have examined the determinants of economic growth and development. For instance, research has shown that countries with higher levels of human capital  (such as education and health) tend to experience faster rates of economic growth.</w:t>
      </w:r>
    </w:p>
    <w:p w14:paraId="54B7A6F4" w14:textId="77777777" w:rsidR="007C6D17" w:rsidRDefault="00000000">
      <w:r>
        <w:t>Other factors that have been found to be important for economic growth include institutional quality, government policies, and access to credit markets. Countries with better institutions, more effective governance, and greater access to credit markets tend to perform better in terms of economic growth.</w:t>
      </w:r>
    </w:p>
    <w:p w14:paraId="248CB3B0" w14:textId="77777777" w:rsidR="007C6D17" w:rsidRDefault="00000000">
      <w:r>
        <w:t>In addition to these determinants, several policy interventions have been identified as being effective in promoting economic growth and development. For instance, investments in education and healthcare have been found to be highly effective in increasing human capital and promoting economic growth.</w:t>
      </w:r>
    </w:p>
    <w:p w14:paraId="44D620A2" w14:textId="77777777" w:rsidR="007C6D17" w:rsidRDefault="00000000">
      <w:r>
        <w:t>Other policies that have been shown to be effective include trade liberalization, infrastructure investment, and social protection programs. Trade liberalization can increase an economy's competitiveness and access to foreign markets, while infrastructure investment can improve the efficiency of production and reduce costs. Social protection programs can help to address income inequality and promote greater economic stability.</w:t>
      </w:r>
    </w:p>
    <w:p w14:paraId="65AEBB72" w14:textId="77777777" w:rsidR="007C6D17" w:rsidRDefault="00000000">
      <w:r>
        <w:t>Finally, policymakers must take a nuanced approach when designing policies aimed at promoting economic growth and development, considering the potential trade-offs and unintended consequences that may arise. This requires careful consideration of the diverse needs and interests of all members of society, as well as the need for sustainable and equitable economic outcomes.</w:t>
      </w:r>
    </w:p>
    <w:p w14:paraId="7B59E106" w14:textId="77777777" w:rsidR="007C6D17" w:rsidRDefault="00000000">
      <w:pPr>
        <w:pStyle w:val="Heading2"/>
      </w:pPr>
      <w:r>
        <w:t>Business Cycles and Recessions</w:t>
      </w:r>
      <w:bookmarkStart w:id="715" w:name="8.2.6"/>
      <w:bookmarkEnd w:id="715"/>
    </w:p>
    <w:p w14:paraId="421A9080" w14:textId="77777777" w:rsidR="007C6D17" w:rsidRDefault="00000000">
      <w:r>
        <w:t>Business cycles and recessions are inherent features of market economies, characterized by fluctuations in economic activity that can have significant impacts on businesses, households, and governments. A business cycle is a sequence of expansions and contractions in an economy's overall level of economic activity, typically measured by the gross domestic product (GDP). Recessions, which are periods of declining economic activity, are a crucial part of this process.</w:t>
      </w:r>
    </w:p>
    <w:p w14:paraId="102658F1" w14:textId="77777777" w:rsidR="007C6D17" w:rsidRDefault="00000000">
      <w:r>
        <w:lastRenderedPageBreak/>
        <w:t>The business cycle can be viewed as having four distinct phases: expansion, peak, contraction, and trough. During an expansion phase, the economy grows rapidly, fueled by factors such as technological innovations, changes in consumer behavior, or government policies. This growth is often accompanied by low unemployment rates and rising incomes. As the expansion reaches its peak, however, it can become unsustainable, leading to a contraction.</w:t>
      </w:r>
    </w:p>
    <w:p w14:paraId="2A2ED23F" w14:textId="77777777" w:rsidR="007C6D17" w:rsidRDefault="00000000">
      <w:r>
        <w:t>A recession occurs when the economy enters a period of decline, marked by falling GDP, rising unemployment, and decreased economic activity. Recessions are typically triggered by factors such as overproduction, declining consumer demand, or a sharp increase in interest rates. During this phase, businesses may struggle to maintain profitability, leading to layoffs, reduced hours, or even bankruptcies.</w:t>
      </w:r>
    </w:p>
    <w:p w14:paraId="6144734E" w14:textId="77777777" w:rsidR="007C6D17" w:rsidRDefault="00000000">
      <w:r>
        <w:t>The causes of recessions can be varied, but some common triggers include:</w:t>
      </w:r>
    </w:p>
    <w:p w14:paraId="1A086EED" w14:textId="77777777" w:rsidR="007C6D17" w:rsidRDefault="00000000">
      <w:r>
        <w:t>* Overexpansion during an economic boom, leading to unsustainable levels of debt and consumption</w:t>
      </w:r>
      <w:r>
        <w:br/>
        <w:t>* Shocks to the global economy, such as changes in trade policies, commodity price fluctuations, or international financial crises</w:t>
      </w:r>
      <w:r>
        <w:br/>
        <w:t>* Monetary policy mistakes, such as overly tight monetary conditions or a sudden increase in interest rates</w:t>
      </w:r>
      <w:r>
        <w:br/>
        <w:t>* Supply chain disruptions or inventory management issues</w:t>
      </w:r>
      <w:r>
        <w:br/>
        <w:t>* Downturns in key industries, such as manufacturing or construction</w:t>
      </w:r>
    </w:p>
    <w:p w14:paraId="509429AD" w14:textId="77777777" w:rsidR="007C6D17" w:rsidRDefault="00000000">
      <w:r>
        <w:t>Recessions can have far-reaching impacts on the economy and society. For example:</w:t>
      </w:r>
    </w:p>
    <w:p w14:paraId="5F0FB8CC" w14:textId="77777777" w:rsidR="007C6D17" w:rsidRDefault="00000000">
      <w:r>
        <w:t>* Unemployment rates rise, leading to increased financial stress for households and reduced consumer spending</w:t>
      </w:r>
      <w:r>
        <w:br/>
        <w:t>* Business failures increase, resulting in job losses, reduced economic activity, and decreased tax revenues</w:t>
      </w:r>
      <w:r>
        <w:br/>
        <w:t>* Government budgets are strained due to reduced tax collections and increased social welfare expenditures</w:t>
      </w:r>
      <w:r>
        <w:br/>
        <w:t>* Household debt levels may become unsustainable, exacerbating financial stress</w:t>
      </w:r>
    </w:p>
    <w:p w14:paraId="793159F9" w14:textId="77777777" w:rsidR="007C6D17" w:rsidRDefault="00000000">
      <w:r>
        <w:t>Understanding business cycles and recessions is crucial for policymakers, as it allows them to better anticipate and respond to these events. Effective management of the economy during periods of expansion can help mitigate the severity of subsequent contractions.</w:t>
      </w:r>
    </w:p>
    <w:p w14:paraId="7555ACED" w14:textId="77777777" w:rsidR="007C6D17" w:rsidRDefault="00000000">
      <w:r>
        <w:t>To mitigate the effects of recessions, governments and central banks have employed various tools and strategies, such as:</w:t>
      </w:r>
    </w:p>
    <w:p w14:paraId="72D7E985" w14:textId="77777777" w:rsidR="007C6D17" w:rsidRDefault="00000000">
      <w:r>
        <w:t>* Fiscal policy, including increased government spending or tax cuts</w:t>
      </w:r>
      <w:r>
        <w:br/>
        <w:t>* Monetary policy, including reducing interest rates or implementing quantitative easing</w:t>
      </w:r>
      <w:r>
        <w:br/>
        <w:t>* Macroprudential policies, such as regulating debt levels or promoting financial stability</w:t>
      </w:r>
      <w:r>
        <w:br/>
        <w:t>* Structural reforms, like improving education and training systems, enhancing business dynamism, or strengthening social safety nets</w:t>
      </w:r>
    </w:p>
    <w:p w14:paraId="60268308" w14:textId="77777777" w:rsidR="007C6D17" w:rsidRDefault="00000000">
      <w:r>
        <w:t>In addition to these policy responses, households and businesses can take steps to adapt to recessions. For example:</w:t>
      </w:r>
    </w:p>
    <w:p w14:paraId="407DC384" w14:textId="77777777" w:rsidR="007C6D17" w:rsidRDefault="00000000">
      <w:r>
        <w:t>* Households may need to adjust their spending habits, prioritize debt repayment, or explore alternative sources of income</w:t>
      </w:r>
      <w:r>
        <w:br/>
      </w:r>
      <w:r>
        <w:lastRenderedPageBreak/>
        <w:t>* Businesses might focus on cost-cutting measures, diversifying their product offerings, or investing in new technologies to improve competitiveness</w:t>
      </w:r>
    </w:p>
    <w:p w14:paraId="33C2713A" w14:textId="77777777" w:rsidR="007C6D17" w:rsidRDefault="00000000">
      <w:r>
        <w:t>Government policymakers must carefully navigate these fluctuations to promote economic stability and prosperity. By acknowledging the inherent ups and downs of market economies, they can work to mitigate the impacts of recessions and foster a more resilient economy.</w:t>
      </w:r>
    </w:p>
    <w:p w14:paraId="457E827B" w14:textId="77777777" w:rsidR="007C6D17" w:rsidRDefault="00000000">
      <w:pPr>
        <w:pStyle w:val="Heading2"/>
      </w:pPr>
      <w:r>
        <w:t>International Economic Systems</w:t>
      </w:r>
      <w:bookmarkStart w:id="716" w:name="8.2.7"/>
      <w:bookmarkEnd w:id="716"/>
    </w:p>
    <w:p w14:paraId="21607C4E" w14:textId="77777777" w:rsidR="007C6D17" w:rsidRDefault="00000000">
      <w:r>
        <w:t>International economic systems refer to the complex networks of economic relationships that exist between countries and regions around the world. These systems are shaped by a range of factors, including international trade agreements, global supply chains, financial markets, and policy frameworks.</w:t>
      </w:r>
    </w:p>
    <w:p w14:paraId="0D8D8B17" w14:textId="77777777" w:rsidR="007C6D17" w:rsidRDefault="00000000">
      <w:r>
        <w:t>At the heart of most international economic systems is the concept of comparative advantage. This idea suggests that each country has its own unique strengths and weaknesses, which should be leveraged to generate trade surpluses or deficits. For instance, a country like Germany may have a strong manufacturing sector, while a country like Brazil may have an abundance of natural resources.</w:t>
      </w:r>
    </w:p>
    <w:p w14:paraId="0A1DA12A" w14:textId="77777777" w:rsidR="007C6D17" w:rsidRDefault="00000000">
      <w:r>
        <w:t>International economic systems are also influenced by the concept of specialization. This idea suggests that countries can improve their economic well-being by focusing on producing goods and services in which they have a comparative advantage. Specialization allows countries to take advantage of economies of scale, which can lead to increased productivity and lower costs.</w:t>
      </w:r>
    </w:p>
    <w:p w14:paraId="2DBC7764" w14:textId="77777777" w:rsidR="007C6D17" w:rsidRDefault="00000000">
      <w:r>
        <w:t>Another key component of international economic systems is the role of international institutions. These institutions, such as the World Trade Organization (WTO), the International Monetary Fund (IMF), and the World Bank, play a crucial role in promoting free trade, providing financial assistance, and facilitating global economic cooperation.</w:t>
      </w:r>
    </w:p>
    <w:p w14:paraId="323CF479" w14:textId="77777777" w:rsidR="007C6D17" w:rsidRDefault="00000000">
      <w:r>
        <w:t>Global value chains are another important aspect of international economic systems. These chains refer to the complex networks of production and trade that exist across countries and regions. They involve the coordination of multiple firms, industries, and governments to produce goods and services that meet specific standards and demands.</w:t>
      </w:r>
    </w:p>
    <w:p w14:paraId="677B81D3" w14:textId="77777777" w:rsidR="007C6D17" w:rsidRDefault="00000000">
      <w:r>
        <w:t>The rise of emerging markets has also had a significant impact on international economic systems. Countries like China, India, and Brazil have experienced rapid economic growth, driven by domestic reforms, foreign investment, and exports. This growth has led to increased global demand for commodities, manufacturing outputs, and services.</w:t>
      </w:r>
    </w:p>
    <w:p w14:paraId="08305A84" w14:textId="77777777" w:rsidR="007C6D17" w:rsidRDefault="00000000">
      <w:r>
        <w:t>The digital economy has also changed the landscape of international economic systems. The rise of e-commerce, fintech, and other digital platforms has enabled greater connectivity, accessibility, and competition across borders. This has created new opportunities for businesses, governments, and individuals to engage in international trade, investment, and cooperation.</w:t>
      </w:r>
    </w:p>
    <w:p w14:paraId="420D2BC8" w14:textId="77777777" w:rsidR="007C6D17" w:rsidRDefault="00000000">
      <w:r>
        <w:t xml:space="preserve">However, the increasing interconnectedness of global economies also poses significant challenges. These include issues related to economic inequality, climate change, and security threats. As such, it is essential that policymakers, business leaders, and citizens </w:t>
      </w:r>
      <w:r>
        <w:lastRenderedPageBreak/>
        <w:t>work together to develop and implement effective strategies for promoting sustainable and inclusive growth in international economic systems.</w:t>
      </w:r>
    </w:p>
    <w:p w14:paraId="0E55697B" w14:textId="77777777" w:rsidR="007C6D17" w:rsidRDefault="00000000">
      <w:r>
        <w:t>In this context, the concept of regionalization has gained increasing attention. Regionalization refers to the process by which countries form close economic relationships with neighboring nations or regions. This can be achieved through the creation of free trade agreements, customs unions, and monetary frameworks. Regionalization can help to reduce transaction costs, increase economic cooperation, and improve policy coordination.</w:t>
      </w:r>
    </w:p>
    <w:p w14:paraId="7DBC54A5" w14:textId="77777777" w:rsidR="007C6D17" w:rsidRDefault="00000000">
      <w:r>
        <w:t>In addition, the role of cities and urban areas in international economic systems is becoming increasingly important. Cities are often hubs for innovation, entrepreneurship, and global connectivity. They play a key function in fostering trade, investment, and cultural exchange between countries and regions.</w:t>
      </w:r>
    </w:p>
    <w:p w14:paraId="3D082A4A" w14:textId="77777777" w:rsidR="007C6D17" w:rsidRDefault="00000000">
      <w:r>
        <w:t>Finally, the impact of technological change on international economic systems should not be overlooked. The rise of automation, artificial intelligence, and other technologies has the potential to disrupt traditional industries and jobs, as well as create new opportunities for businesses and workers. As such, policymakers and business leaders must work together to develop and implement effective strategies for promoting adaptation, upskilling, and reskilling in response to these changes.</w:t>
      </w:r>
    </w:p>
    <w:p w14:paraId="7D4B2562" w14:textId="77777777" w:rsidR="007C6D17" w:rsidRDefault="00000000">
      <w:r>
        <w:t>Policymakers, business leaders, and citizens must now collaborate to build a more inclusive and sustainable global economy, leveraging the opportunities presented by emerging markets, digitalization, and technological change.</w:t>
      </w:r>
    </w:p>
    <w:p w14:paraId="46E60BE6" w14:textId="77777777" w:rsidR="007C6D17" w:rsidRDefault="00000000">
      <w:pPr>
        <w:pStyle w:val="Heading2"/>
      </w:pPr>
      <w:r>
        <w:t>Comparative Advantage and Free Trade</w:t>
      </w:r>
      <w:bookmarkStart w:id="717" w:name="8.2.8"/>
      <w:bookmarkEnd w:id="717"/>
    </w:p>
    <w:p w14:paraId="02635498" w14:textId="77777777" w:rsidR="007C6D17" w:rsidRDefault="00000000">
      <w:r>
        <w:t>The concept of comparative advantage is a crucial building block in the theory of free trade. It was first introduced by David Ricardo in his book "On the Principles of Political Economy and Taxation" in 1817. According to Ricardo, countries should specialize in producing goods for which they have a relative advantage in terms of production costs or technology, rather than trying to produce everything themselves.</w:t>
      </w:r>
    </w:p>
    <w:p w14:paraId="37B0FD1F" w14:textId="77777777" w:rsidR="007C6D17" w:rsidRDefault="00000000">
      <w:r>
        <w:t>The idea is that even if one country has an absolute advantage in producing every good, it would still be beneficial for it to trade with another country that has a comparative advantage. For instance, suppose Country A can produce both wheat and cloth at a lower cost than Country B, but Country B can produce wine at a lower cost than Country A. In this case, even if Country A has an absolute advantage in producing both goods, it would still be beneficial for it to trade with Country B. Country A should specialize in producing wheat and cloth, and import wine from Country B.</w:t>
      </w:r>
    </w:p>
    <w:p w14:paraId="1BEB670E" w14:textId="77777777" w:rsidR="007C6D17" w:rsidRDefault="00000000">
      <w:r>
        <w:t>This theory of comparative advantage is based on the idea that countries have different production technologies, which lead to different costs of production. By specializing in the goods they produce best and trading with other countries for the goods they do not produce as well, countries can achieve a more efficient use of their resources and increase overall production and consumption.</w:t>
      </w:r>
    </w:p>
    <w:p w14:paraId="30DD57EF" w14:textId="77777777" w:rsidR="007C6D17" w:rsidRDefault="00000000">
      <w:r>
        <w:t xml:space="preserve">One of the key benefits of free trade is that it allows countries to specialize in the production of goods and services that they are relatively good at producing. This increases efficiency and productivity, which in turn leads to economic growth. When countries specialize, they </w:t>
      </w:r>
      <w:r>
        <w:lastRenderedPageBreak/>
        <w:t>can take advantage of economies of scale, which means that as production increases, costs per unit decrease.</w:t>
      </w:r>
    </w:p>
    <w:p w14:paraId="3683291E" w14:textId="77777777" w:rsidR="007C6D17" w:rsidRDefault="00000000">
      <w:r>
        <w:t>For example, suppose Country X is a large producer of automobiles and has a comparative advantage in this industry. It can produce cars at a lower cost than any other country, thanks to its highly developed manufacturing technology. If Country Y wants to produce cars but does not have the same level of technology, it would be more efficient for it to import cars from Country X rather than trying to produce them itself.</w:t>
      </w:r>
    </w:p>
    <w:p w14:paraId="60CD2DB3" w14:textId="77777777" w:rsidR="007C6D17" w:rsidRDefault="00000000">
      <w:r>
        <w:t>In addition to increasing efficiency and productivity, free trade also allows countries to take advantage of comparative advantage in the services sector. Services are a large and growing part of most economies, but they are often harder to export than goods because they require face-to-face interaction or other forms of direct communication.</w:t>
      </w:r>
    </w:p>
    <w:p w14:paraId="3A5F2902" w14:textId="77777777" w:rsidR="007C6D17" w:rsidRDefault="00000000">
      <w:r>
        <w:t>For instance, suppose Country Z has a highly developed tourism industry and is particularly good at providing high-quality tourist experiences. It can attract tourists from all over the world and increase its income from this sector. On the other hand, Country W may not have the same level of development in its tourism industry and could benefit from importing tourists from Country Z.</w:t>
      </w:r>
    </w:p>
    <w:p w14:paraId="6FB50AAA" w14:textId="77777777" w:rsidR="007C6D17" w:rsidRDefault="00000000">
      <w:r>
        <w:t>The theory of comparative advantage also has implications for how countries should structure their economies and trade policies. For instance, if a country has a comparative advantage in producing goods or services that are essential to another country's economy, it may want to use this as leverage to negotiate better trade deals.</w:t>
      </w:r>
    </w:p>
    <w:p w14:paraId="0F670CE7" w14:textId="77777777" w:rsidR="007C6D17" w:rsidRDefault="00000000">
      <w:r>
        <w:t>In addition, the concept of comparative advantage can be used to analyze the impact of different trade policies on an economy. For example, suppose a country imposes tariffs on imports from another country that has a comparative advantage in producing a particular good. This could lead to higher costs for consumers and reduced production and consumption of the good.</w:t>
      </w:r>
    </w:p>
    <w:p w14:paraId="7F66B808" w14:textId="77777777" w:rsidR="007C6D17" w:rsidRDefault="00000000">
      <w:r>
        <w:t>The theory of comparative advantage is not without its limitations, however. Some critics argue that it assumes that countries have perfect knowledge about each other's technologies and production costs, which is not always the case. In reality, countries may have incomplete or incorrect information about each other's economies, which could lead to inefficiencies in trade.</w:t>
      </w:r>
    </w:p>
    <w:p w14:paraId="22AEFB00" w14:textId="77777777" w:rsidR="007C6D17" w:rsidRDefault="00000000">
      <w:r>
        <w:t>In addition, the theory of comparative advantage does not account for the existence of externalities or public goods that can affect trade decisions. For instance, suppose a country has a comparative advantage in producing clean energy and is exporting it to another country. However, the production of this clean energy also creates positive externalities such as reduced air pollution and increased health benefits.</w:t>
      </w:r>
    </w:p>
    <w:p w14:paraId="2DDFFEA6" w14:textId="77777777" w:rsidR="007C6D17" w:rsidRDefault="00000000">
      <w:r>
        <w:t>By taking advantage of comparative advantages in both goods and services, countries can increase their overall production and consumption, and achieve higher levels of economic well-being.</w:t>
      </w:r>
    </w:p>
    <w:p w14:paraId="0539035F" w14:textId="77777777" w:rsidR="007C6D17" w:rsidRDefault="00000000">
      <w:pPr>
        <w:pStyle w:val="Heading2"/>
      </w:pPr>
      <w:r>
        <w:t>Tariffs and Protectionism</w:t>
      </w:r>
      <w:bookmarkStart w:id="718" w:name="8.2.9"/>
      <w:bookmarkEnd w:id="718"/>
    </w:p>
    <w:p w14:paraId="7742F78D" w14:textId="77777777" w:rsidR="007C6D17" w:rsidRDefault="00000000">
      <w:r>
        <w:t xml:space="preserve">Tariffs and Protectionism are two closely related concepts that have been used by governments around the world to influence international trade. At their core, tariffs are </w:t>
      </w:r>
      <w:r>
        <w:lastRenderedPageBreak/>
        <w:t>taxes placed on imported goods and services, while protectionism is a broader policy aimed at shielding domestic industries from foreign competition.</w:t>
      </w:r>
    </w:p>
    <w:p w14:paraId="5F1FC439" w14:textId="77777777" w:rsidR="007C6D17" w:rsidRDefault="00000000">
      <w:r>
        <w:t>The most common type of tariff is an ad valorem duty, which is a percentage-based tax levied on the value of the imported good or service. For example, if a country imposes a 20% tariff on imported steel, the importer will have to pay an additional 20% of the steel's value as a tax. Tariffs can also be applied at the point of origin, before the goods are shipped abroad. This is known as an export tariff.</w:t>
      </w:r>
    </w:p>
    <w:p w14:paraId="60B79D0A" w14:textId="77777777" w:rsidR="007C6D17" w:rsidRDefault="00000000">
      <w:r>
        <w:t>Tariffs and protectionism have been used throughout history to achieve various economic and political goals. In the late 19th century, the United States imposed high tariffs on imported goods like iron and steel to protect its fledgling manufacturing industry. During World War I, many countries used tariffs to restrict imports and preserve domestic industries.</w:t>
      </w:r>
    </w:p>
    <w:p w14:paraId="7F107CC5" w14:textId="77777777" w:rsidR="007C6D17" w:rsidRDefault="00000000">
      <w:r>
        <w:t>However, tariffs can also have significant negative consequences for an economy. By making imports more expensive, tariffs can increase inflation, reduce consumer choice, and decrease the overall volume of trade. This is because producers may respond to higher costs by increasing prices or reducing production levels. Furthermore, tariffs can lead to retaliation, as countries hit back at each other with their own tariffs.</w:t>
      </w:r>
    </w:p>
    <w:p w14:paraId="368F803D" w14:textId="77777777" w:rsidR="007C6D17" w:rsidRDefault="00000000">
      <w:r>
        <w:t>One example of this is the famous Smoot-Hawley Tariff Act passed in the United States in 1930. This law imposed high tariffs on imported goods and services, which led to a sharp decline in international trade and contributed to the global economic downturn of the 1930s. The act was later repealed, as it became clear that tariffs had not achieved their intended goal of boosting domestic industry.</w:t>
      </w:r>
    </w:p>
    <w:p w14:paraId="3A376293" w14:textId="77777777" w:rsidR="007C6D17" w:rsidRDefault="00000000">
      <w:r>
        <w:t>Another example is the ongoing trade war between the United States and China. In 2018, the Trump administration imposed tariffs on imported Chinese goods like solar panels and washing machines. China responded by imposing its own tariffs on US goods like soybeans and pork. This has led to a significant decline in bilateral trade, as well as increased prices for consumers.</w:t>
      </w:r>
    </w:p>
    <w:p w14:paraId="79CD8700" w14:textId="77777777" w:rsidR="007C6D17" w:rsidRDefault="00000000">
      <w:r>
        <w:t>Despite these negative consequences, some economists argue that tariffs can be an effective tool for protecting domestic industries and promoting national security. For example, during the COVID-19 pandemic, many countries used tariffs to restrict imports of essential goods like medical equipment and pharmaceuticals. This helped to ensure that domestic producers had access to the raw materials they needed to continue production.</w:t>
      </w:r>
    </w:p>
    <w:p w14:paraId="5CC116E4" w14:textId="77777777" w:rsidR="007C6D17" w:rsidRDefault="00000000">
      <w:r>
        <w:t>However, there are also alternative ways to achieve these goals without resorting to tariffs. One option is to use voluntary agreements or standards for imports, which can help to ensure that foreign products meet certain quality or safety standards. Another option is to invest in domestic industries and improve their competitiveness through innovation and training.</w:t>
      </w:r>
    </w:p>
    <w:p w14:paraId="76980776" w14:textId="77777777" w:rsidR="007C6D17" w:rsidRDefault="00000000">
      <w:r>
        <w:t>In the end, careful consideration of both the potential benefits and drawbacks is essential when evaluating tariffs and protectionism as economic policies.</w:t>
      </w:r>
    </w:p>
    <w:p w14:paraId="41632384" w14:textId="77777777" w:rsidR="007C6D17" w:rsidRDefault="00000000">
      <w:pPr>
        <w:pStyle w:val="Heading2"/>
      </w:pPr>
      <w:r>
        <w:t>Sustainable Development Goals</w:t>
      </w:r>
      <w:bookmarkStart w:id="719" w:name="8.2.10"/>
      <w:bookmarkEnd w:id="719"/>
    </w:p>
    <w:p w14:paraId="13565D24" w14:textId="77777777" w:rsidR="007C6D17" w:rsidRDefault="00000000">
      <w:r>
        <w:t xml:space="preserve">The Sustainable Development Goals (SDGs) are a set of 17 goals that were adopted by the United Nations in 2015 to end poverty, protect the planet, and ensure peace and prosperity </w:t>
      </w:r>
      <w:r>
        <w:lastRenderedPageBreak/>
        <w:t>for all. These goals are intended to be achieved by 2030, and they build on the Millennium Development Goals (MDGs), which were established in 2000.</w:t>
      </w:r>
    </w:p>
    <w:p w14:paraId="733FEDEA" w14:textId="77777777" w:rsidR="007C6D17" w:rsidRDefault="00000000">
      <w:r>
        <w:t>The SDGs are a comprehensive framework that addresses the interconnected and interdependent nature of development challenges. They recognize that poverty, inequality, climate change, and other global problems require a coordinated effort from governments, businesses, civil society, and individuals to achieve sustainable development.</w:t>
      </w:r>
    </w:p>
    <w:p w14:paraId="769720EA" w14:textId="77777777" w:rsidR="007C6D17" w:rsidRDefault="00000000">
      <w:r>
        <w:t>Goal 17: Partnership for the Goals is an integral part of the SDGs, recognizing that no single entity can achieve these goals alone. Instead, partnerships between governments, businesses, civil society, and individuals are necessary to leverage resources, expertise, and knowledge to drive progress towards achieving the SDGs.</w:t>
      </w:r>
    </w:p>
    <w:p w14:paraId="1ED6BB67" w14:textId="77777777" w:rsidR="007C6D17" w:rsidRDefault="00000000">
      <w:r>
        <w:t>The SDGs cover a wide range of issues, including poverty reduction (Goal 1), hunger elimination (Goal 2), health care access (Goal 3), education quality (Goal 4), gender equality (Goal 5), clean water and sanitation (Goal 6), affordable and clean energy (Goal 7), sustainable cities and communities (Goal 11), peace, justice, and strong institutions (Goal 16), and climate action (Goal 13).</w:t>
      </w:r>
    </w:p>
    <w:p w14:paraId="2EE024C7" w14:textId="77777777" w:rsidR="007C6D17" w:rsidRDefault="00000000">
      <w:r>
        <w:t>Sustainable development is not a destination; it's an ongoing process that requires continuous effort and innovation. The SDGs acknowledge the need for a transformative change in how we live, work, and interact with each other and our environment.</w:t>
      </w:r>
    </w:p>
    <w:p w14:paraId="67EFAF45" w14:textId="77777777" w:rsidR="007C6D17" w:rsidRDefault="00000000">
      <w:r>
        <w:t>The achievement of the SDGs will require significant investment in areas such as education, healthcare, energy, infrastructure, and technology. It will also demand innovative policies, practices, and technologies that address the social, economic, and environmental challenges facing the world today.</w:t>
      </w:r>
    </w:p>
    <w:p w14:paraId="7123E71E" w14:textId="77777777" w:rsidR="007C6D17" w:rsidRDefault="00000000">
      <w:r>
        <w:t>Achieving the SDGs will have a profound impact on global development, ensuring that no one is left behind and that all people can live with dignity and respect. The SDGs are not just a set of goals; they're a call to action for individuals, businesses, governments, and civil society to work together towards a common purpose.</w:t>
      </w:r>
    </w:p>
    <w:p w14:paraId="0966702C" w14:textId="77777777" w:rsidR="007C6D17" w:rsidRDefault="00000000">
      <w:r>
        <w:t>In the context of the SDGs, sustainability is about creating a world where people can thrive while protecting the planet and ensuring that future generations inherit a livable planet. Sustainability is not just about environmental protection; it's also about social and economic development that benefits all people.</w:t>
      </w:r>
    </w:p>
    <w:p w14:paraId="39EA0EA4" w14:textId="77777777" w:rsidR="007C6D17" w:rsidRDefault="00000000">
      <w:r>
        <w:t>The SDGs are a key component in this journey towards sustainable development, providing a framework for action and a shared vision for achieving a better world. To achieve these goals, we must continue to work together, innovate, and invest in a more equitable, just, and sustainable future for all.</w:t>
      </w:r>
    </w:p>
    <w:p w14:paraId="63408E6E" w14:textId="77777777" w:rsidR="007C6D17" w:rsidRDefault="00000000">
      <w:r>
        <w:br w:type="page"/>
      </w:r>
    </w:p>
    <w:p w14:paraId="3EA4FE88" w14:textId="77777777" w:rsidR="007C6D17" w:rsidRDefault="00000000">
      <w:pPr>
        <w:pStyle w:val="Heading1"/>
      </w:pPr>
      <w:r>
        <w:lastRenderedPageBreak/>
        <w:t>Chapter 73: International Trade, Globalization, and Development</w:t>
      </w:r>
    </w:p>
    <w:p w14:paraId="5AC588D0" w14:textId="77777777" w:rsidR="007C6D17" w:rsidRDefault="00000000">
      <w:pPr>
        <w:pStyle w:val="Heading2"/>
      </w:pPr>
      <w:r>
        <w:t>Theories of International Trade</w:t>
      </w:r>
      <w:bookmarkStart w:id="720" w:name="8.3.1"/>
      <w:bookmarkEnd w:id="720"/>
    </w:p>
    <w:p w14:paraId="671E727F" w14:textId="77777777" w:rsidR="007C6D17" w:rsidRDefault="00000000">
      <w:r>
        <w:t>The study of international trade theories has been a cornerstone of economics for centuries. These theories aim to explain why countries engage in international trade and how it affects their economies. From the classical economists like Adam Smith and David Ricardo to the modern theories, international trade theories have evolved significantly over time.</w:t>
      </w:r>
    </w:p>
    <w:p w14:paraId="161B514C" w14:textId="77777777" w:rsidR="007C6D17" w:rsidRDefault="00000000">
      <w:r>
        <w:t>One of the earliest and most influential theories is the Absolute Advantage Theory proposed by Adam Smith. This theory suggests that countries should specialize in producing goods for which they have a comparative advantage. In other words, each country should focus on producing those goods for which it has an absolute advantage in terms of production costs or quality. According to this theory, international trade allows countries to take advantage of their comparative advantages and thereby increase their overall economic efficiency.</w:t>
      </w:r>
    </w:p>
    <w:p w14:paraId="310A9E50" w14:textId="77777777" w:rsidR="007C6D17" w:rsidRDefault="00000000">
      <w:r>
        <w:t>However, Absolute Advantage Theory was later challenged by the Ricardian Theory of Comparative Advantage. This theory, proposed by David Ricardo, suggests that a country's comparative advantage is determined not only by its absolute costs but also by the relative prices and wages prevailing in other countries. According to this theory, even if a country has an absolute disadvantage in producing a particular good, it can still gain from international trade if the relative prices are such that the cost of production is lower than what it would be at home.</w:t>
      </w:r>
    </w:p>
    <w:p w14:paraId="7F682465" w14:textId="77777777" w:rsidR="007C6D17" w:rsidRDefault="00000000">
      <w:r>
        <w:t>The Heckscher-Ohlin Theory of International Trade is another significant development in this area. This theory suggests that countries should engage in international trade based on their endowment differences. In other words, countries with abundant labor resources should specialize in producing goods intensive in labor and exporting those goods to countries with abundant capital resources, which should specialize in producing goods intensive in capital. The Heckscher-Ohlin Theory is particularly important because it helps explain why some countries may be more likely to engage in international trade than others.</w:t>
      </w:r>
    </w:p>
    <w:p w14:paraId="594945E1" w14:textId="77777777" w:rsidR="007C6D17" w:rsidRDefault="00000000">
      <w:r>
        <w:t>The Theory of Imperfect Competition, proposed by Joseph Stiglitz and Arie Krugman, is another modern theory that has been influential in the study of international trade. This theory suggests that even if a country has an absolute disadvantage in producing a particular good, it can still gain from international trade if there are certain imperfections or distortions in the market that prevent perfect competition.</w:t>
      </w:r>
    </w:p>
    <w:p w14:paraId="6B0AA712" w14:textId="77777777" w:rsidR="007C6D17" w:rsidRDefault="00000000">
      <w:r>
        <w:t>The New Trade Theory, proposed by Paul Krugman and Mark Melitz, is another important development in this area. This theory suggests that countries should engage in international trade based on their endowment differences as well as their technology differences. According to this theory, even if a country has an absolute disadvantage in producing a particular good, it can still gain from international trade if there are certain technological differences between the two countries.</w:t>
      </w:r>
    </w:p>
    <w:p w14:paraId="12B851AE" w14:textId="77777777" w:rsidR="007C6D17" w:rsidRDefault="00000000">
      <w:r>
        <w:t>Finally, the Theory of International Trade with Imperfect Information is another significant development in this area. This theory suggests that even if a country has an absolute advantage in producing a particular good, it may not be able to engage in international trade because of imperfections or distortions in the market caused by imperfect information.</w:t>
      </w:r>
    </w:p>
    <w:p w14:paraId="44224884" w14:textId="77777777" w:rsidR="007C6D17" w:rsidRDefault="00000000">
      <w:r>
        <w:lastRenderedPageBreak/>
        <w:t>These theories provide a framework for understanding why countries engage in international trade and how it affects their economies. While real-world situations are often more complex and influenced by many factors beyond those captured by any particular theory, these theories have been influential in shaping our understanding of international trade and its implications for countries' economic development.</w:t>
      </w:r>
    </w:p>
    <w:p w14:paraId="7244D4A7" w14:textId="77777777" w:rsidR="007C6D17" w:rsidRDefault="00000000">
      <w:pPr>
        <w:pStyle w:val="Heading2"/>
      </w:pPr>
      <w:r>
        <w:t>Gains from Trade and Comparative Advantage</w:t>
      </w:r>
      <w:bookmarkStart w:id="721" w:name="8.3.2"/>
      <w:bookmarkEnd w:id="721"/>
    </w:p>
    <w:p w14:paraId="559F0FAA" w14:textId="77777777" w:rsidR="007C6D17" w:rsidRDefault="00000000">
      <w:r>
        <w:t>The concept of gains from trade is a fundamental idea in international economics that explains how countries can benefit from trading with each other. According to David Ricardo's theory of comparative advantage, even if one country has an absolute advantage in producing all goods and services, it can still gain from trade by specializing in the production of those goods and services for which it has a comparative advantage.</w:t>
      </w:r>
    </w:p>
    <w:p w14:paraId="5228D67B" w14:textId="77777777" w:rsidR="007C6D17" w:rsidRDefault="00000000">
      <w:r>
        <w:t>In other words, a country's comparative advantage is its ability to produce a particular good or service at a lower opportunity cost than another country. Opportunity cost refers to the value of the next best alternative use of resources. For instance, if a country can produce wheat at a lower opportunity cost than it can produce corn, then it has a comparative advantage in producing wheat.</w:t>
      </w:r>
    </w:p>
    <w:p w14:paraId="03B911D7" w14:textId="77777777" w:rsidR="007C6D17" w:rsidRDefault="00000000">
      <w:r>
        <w:t>The theory of comparative advantage suggests that countries should specialize in producing those goods and services for which they have a comparative advantage and trade with other countries to obtain the goods and services they lack. This leads to an increase in overall production and consumption, as well as an increase in economic efficiency.</w:t>
      </w:r>
    </w:p>
    <w:p w14:paraId="6DEE20D2" w14:textId="77777777" w:rsidR="007C6D17" w:rsidRDefault="00000000">
      <w:r>
        <w:t>To see how this works, let's consider an example. Suppose Country A has a comparative advantage in producing wheat, while Country B has a comparative advantage in producing corn. Both countries have an absolute disadvantage in producing the other good.</w:t>
      </w:r>
    </w:p>
    <w:p w14:paraId="636E0F93" w14:textId="77777777" w:rsidR="007C6D17" w:rsidRDefault="00000000">
      <w:r>
        <w:t>In this scenario, if both countries were to produce both wheat and corn, they would be wasting resources. Wheat production would require 10 units of labor and 5 units of capital, while corn production would require 15 units of labor and 3 units of capital. Country A's opportunity cost for producing one unit of wheat is therefore 1 unit of labor and 0.5 units of capital.</w:t>
      </w:r>
    </w:p>
    <w:p w14:paraId="10585AD7" w14:textId="77777777" w:rsidR="007C6D17" w:rsidRDefault="00000000">
      <w:r>
        <w:t>Similarly, Country B's opportunity cost for producing one unit of corn is 1.5 units of labor and 0.2 units of capital. Since Country A has a comparative advantage in producing wheat, it should specialize in producing wheat and trade with Country B to obtain corn. This way, Country A can produce the maximum amount of wheat possible while minimizing its opportunity cost.</w:t>
      </w:r>
    </w:p>
    <w:p w14:paraId="28A194D1" w14:textId="77777777" w:rsidR="007C6D17" w:rsidRDefault="00000000">
      <w:r>
        <w:t>By specializing in producing wheat, Country A is able to reduce its opportunity cost to 1 unit of labor and 0.5 units of capital per unit of wheat produced. At the same time, Country B is able to specialize in producing corn, reducing its opportunity cost to 1.2 units of labor and 0.1 units of capital per unit of corn produced.</w:t>
      </w:r>
    </w:p>
    <w:p w14:paraId="59D6DDEE" w14:textId="77777777" w:rsidR="007C6D17" w:rsidRDefault="00000000">
      <w:r>
        <w:t>The theory of comparative advantage suggests that trade allows countries to take advantage of their comparative advantages and produce more goods and services than they would have otherwise. This leads to an increase in economic efficiency, as well as an increase in overall production and consumption.</w:t>
      </w:r>
    </w:p>
    <w:p w14:paraId="230CE2A8" w14:textId="77777777" w:rsidR="007C6D17" w:rsidRDefault="00000000">
      <w:r>
        <w:lastRenderedPageBreak/>
        <w:t>In addition to the theory of comparative advantage, there are other factors that can affect a country's gains from trade. For instance, a country's transportation costs and tariffs can influence its ability to export goods and services. A country's human capital, including its education and skills level, can also impact its ability to produce goods and services.</w:t>
      </w:r>
    </w:p>
    <w:p w14:paraId="40600FC9" w14:textId="77777777" w:rsidR="007C6D17" w:rsidRDefault="00000000">
      <w:r>
        <w:t>Furthermore, the theory of comparative advantage does not take into account the possibility of increasing returns to scale. This refers to the idea that as a country produces more of a particular good or service, its average cost of production decreases. This can make it even more efficient to produce a large quantity of that good or service and trade with other countries.</w:t>
      </w:r>
    </w:p>
    <w:p w14:paraId="404A7A2C" w14:textId="77777777" w:rsidR="007C6D17" w:rsidRDefault="00000000">
      <w:r>
        <w:t>The benefits of comparative advantage are clear: by specializing in producing goods and services for which they have a comparative advantage, countries can increase their overall production and consumption, as well as their economic efficiency.</w:t>
      </w:r>
    </w:p>
    <w:p w14:paraId="043DAFE5" w14:textId="77777777" w:rsidR="007C6D17" w:rsidRDefault="00000000">
      <w:pPr>
        <w:pStyle w:val="Heading2"/>
      </w:pPr>
      <w:r>
        <w:t>Trade Barriers and Protectionism</w:t>
      </w:r>
      <w:bookmarkStart w:id="722" w:name="8.3.3"/>
      <w:bookmarkEnd w:id="722"/>
    </w:p>
    <w:p w14:paraId="4D91A9B9" w14:textId="77777777" w:rsidR="007C6D17" w:rsidRDefault="00000000">
      <w:r>
        <w:t>Trade barriers and protectionism have been a contentious issue in international trade for centuries. The debate surrounding these policies has only intensified with the rise of globalization and the increasing interconnectedness of the world economy.</w:t>
      </w:r>
    </w:p>
    <w:p w14:paraId="68290DA0" w14:textId="77777777" w:rsidR="007C6D17" w:rsidRDefault="00000000">
      <w:r>
        <w:t>At its core, protectionism is an economic policy that seeks to limit imports into a country by imposing tariffs, quotas, or other restrictions on foreign goods. The primary objective of protectionist measures is to shield domestic industries from what is perceived as unfair competition from abroad. This approach has been employed by governments around the world in an attempt to promote national interests and protect domestic industries.</w:t>
      </w:r>
    </w:p>
    <w:p w14:paraId="09FC90CA" w14:textId="77777777" w:rsidR="007C6D17" w:rsidRDefault="00000000">
      <w:r>
        <w:t>One of the most prominent forms of trade barriers is tariffs. Tariffs are taxes imposed on imported goods, which raises their price for consumers. The increased cost can make it more difficult for foreign producers to compete with domestic firms, thereby promoting local industry. However, tariffs also increase the cost of production for companies that rely heavily on imports as inputs. This can lead to higher prices for consumers and reduced competitiveness for these businesses.</w:t>
      </w:r>
    </w:p>
    <w:p w14:paraId="394B4ACF" w14:textId="77777777" w:rsidR="007C6D17" w:rsidRDefault="00000000">
      <w:r>
        <w:t>Another form of trade barrier is quotas. Quotas are limits placed on the quantity of a particular good that can be imported into a country. These restrictions aim to protect domestic industries by limiting the amount of foreign goods that can enter the market. Quotas, like tariffs, can make it more challenging for foreign producers to compete with domestic firms.</w:t>
      </w:r>
    </w:p>
    <w:p w14:paraId="1881AE3C" w14:textId="77777777" w:rsidR="007C6D17" w:rsidRDefault="00000000">
      <w:r>
        <w:t>In addition to tariffs and quotas, governments have also employed other forms of trade barriers to protect their interests. For example, some countries impose strict regulations on foreign products, such as labeling requirements or safety standards. These regulations can create additional costs for importers and make it more difficult for foreign goods to enter the market.</w:t>
      </w:r>
    </w:p>
    <w:p w14:paraId="4205EEC4" w14:textId="77777777" w:rsidR="007C6D17" w:rsidRDefault="00000000">
      <w:r>
        <w:t>Protectionism has been criticized by many economists and policymakers due to its potential negative effects on the economy. One of the primary concerns is that protectionist measures can lead to a loss of economic efficiency. When countries impose tariffs or quotas, they create a situation where domestic industries are sheltered from competition, which can stifle innovation and reduce productivity.</w:t>
      </w:r>
    </w:p>
    <w:p w14:paraId="78A5AD2A" w14:textId="77777777" w:rsidR="007C6D17" w:rsidRDefault="00000000">
      <w:r>
        <w:lastRenderedPageBreak/>
        <w:t>Another issue with protectionism is that it can lead to a distortion in trade patterns. When countries impose restrictions on imports, they can create an uneven playing field for foreign producers. This can result in a loss of market share for these firms, as well as a reduction in the overall volume of international trade.</w:t>
      </w:r>
    </w:p>
    <w:p w14:paraId="06F12DE8" w14:textId="77777777" w:rsidR="007C6D17" w:rsidRDefault="00000000">
      <w:r>
        <w:t>Furthermore, protectionist measures can also have negative effects on employment and economic growth. By limiting imports, governments can reduce the availability of goods and services for consumers, which can lead to higher unemployment rates and slower economic growth.</w:t>
      </w:r>
    </w:p>
    <w:p w14:paraId="6D7AC451" w14:textId="77777777" w:rsidR="007C6D17" w:rsidRDefault="00000000">
      <w:r>
        <w:t>Despite these concerns, many governments continue to employ protectionist policies as a means of promoting their national interests. The debate surrounding trade barriers and protectionism is likely to persist, as countries balance their desire for economic protection with the need to promote international cooperation and global prosperity.</w:t>
      </w:r>
    </w:p>
    <w:p w14:paraId="19CA499F" w14:textId="77777777" w:rsidR="007C6D17" w:rsidRDefault="00000000">
      <w:r>
        <w:t>The effectiveness of protectionist measures depends on various factors, such as the type of industry being protected, the level of competition, and the overall state of the economy. Rather than imposing restrictions, governments should focus on creating a favorable business environment that promotes competition, innovation, and economic growth.</w:t>
      </w:r>
    </w:p>
    <w:p w14:paraId="00770559" w14:textId="77777777" w:rsidR="007C6D17" w:rsidRDefault="00000000">
      <w:r>
        <w:t>By taking a comprehensive approach to trade policy, countries can create a more level playing field for businesses and promote a more prosperous and sustainable economy for all.</w:t>
      </w:r>
    </w:p>
    <w:p w14:paraId="7114DDBA" w14:textId="77777777" w:rsidR="007C6D17" w:rsidRDefault="00000000">
      <w:pPr>
        <w:pStyle w:val="Heading2"/>
      </w:pPr>
      <w:r>
        <w:t>Globalization and Its Consequences</w:t>
      </w:r>
      <w:bookmarkStart w:id="723" w:name="8.3.4"/>
      <w:bookmarkEnd w:id="723"/>
    </w:p>
    <w:p w14:paraId="488B23D4" w14:textId="77777777" w:rsidR="007C6D17" w:rsidRDefault="00000000">
      <w:r>
        <w:t>Globalization has been a transformative force in the modern world, with far--reaching consequences that have reshaped the global economy, politics, and culture. At its core, globalization is about the increased interconnectedness of economies, societies, and cultures across borders, facilitated by advances in transportation, communication, and technology.</w:t>
      </w:r>
    </w:p>
    <w:p w14:paraId="1CEA599B" w14:textId="77777777" w:rsidR="007C6D17" w:rsidRDefault="00000000">
      <w:r>
        <w:t>One of the most significant consequences of globalization has been the rise of international trade and investment. As countries have opened up their markets to foreign competition, there has been a surge in the movement of goods, services, and capital across borders. This has led to the emergence of new economic powers, such as China and India, which have leveraged globalization to drive rapid industrialization and urbanization.</w:t>
      </w:r>
    </w:p>
    <w:p w14:paraId="657C3DC3" w14:textId="77777777" w:rsidR="007C6D17" w:rsidRDefault="00000000">
      <w:r>
        <w:t>However, globalization has not been without its challenges. Many developing countries have struggled to adapt to the increased competition from foreign firms, leading to concerns about job losses and income inequality. The rise of global supply chains has also raised questions about labor standards, environmental sustainability, and corporate accountability.</w:t>
      </w:r>
    </w:p>
    <w:p w14:paraId="6A5A535B" w14:textId="77777777" w:rsidR="007C6D17" w:rsidRDefault="00000000">
      <w:r>
        <w:t>Another consequence of globalization has been the shift in economic power dynamics. As countries have become increasingly interdependent, traditional notions of sovereignty and national self-sufficiency have given way to more nuanced understandings of globalization as a complex web of relationships between states, markets, and societies.</w:t>
      </w:r>
    </w:p>
    <w:p w14:paraId="263CAB05" w14:textId="77777777" w:rsidR="007C6D17" w:rsidRDefault="00000000">
      <w:r>
        <w:t xml:space="preserve">Furthermore, globalization has had a profound impact on cultural and social practices. The increased movement of people, goods, and ideas across borders has led to the emergence of </w:t>
      </w:r>
      <w:r>
        <w:lastRenderedPageBreak/>
        <w:t>new global cultures, which blend and hybridize traditional practices with modern forms of communication, entertainment, and consumption.</w:t>
      </w:r>
    </w:p>
    <w:p w14:paraId="007993F2" w14:textId="77777777" w:rsidR="007C6D17" w:rsidRDefault="00000000">
      <w:r>
        <w:t>At the same time, however, there have been concerns about the loss of cultural identity and heritage in the face of globalization. As local traditions and customs are exposed to global influences, there has been a risk of homogenization and cultural erasure.</w:t>
      </w:r>
    </w:p>
    <w:p w14:paraId="532D5612" w14:textId="77777777" w:rsidR="007C6D17" w:rsidRDefault="00000000">
      <w:r>
        <w:t>In addition to these economic, social, and cultural consequences, globalization has also had significant environmental and health impacts. The increased movement of goods and people across borders has contributed to rising greenhouse gas emissions, air pollution, and the spread of diseases.</w:t>
      </w:r>
    </w:p>
    <w:p w14:paraId="0D4BE25C" w14:textId="77777777" w:rsidR="007C6D17" w:rsidRDefault="00000000">
      <w:r>
        <w:t>However, it is important to recognize that globalization can also be a powerful force for good. By increasing access to markets, ideas, and innovations, globalization has the potential to drive economic growth, reduce poverty, and improve living standards around the world.</w:t>
      </w:r>
    </w:p>
    <w:p w14:paraId="33379EFE" w14:textId="77777777" w:rsidR="007C6D17" w:rsidRDefault="00000000">
      <w:r>
        <w:t>The consequences of globalization will depend on how we choose to shape its trajectory through policy, regulation, and social norms. Prioritizing equity, sustainability, and cultural preservation alongside economic efficiency and growth is essential as we navigate this complex and multifaceted phenomenon.</w:t>
      </w:r>
    </w:p>
    <w:p w14:paraId="77DB3942" w14:textId="77777777" w:rsidR="007C6D17" w:rsidRDefault="00000000">
      <w:pPr>
        <w:pStyle w:val="Heading2"/>
      </w:pPr>
      <w:r>
        <w:t>Economic Development and Industrialization</w:t>
      </w:r>
      <w:bookmarkStart w:id="724" w:name="8.3.5"/>
      <w:bookmarkEnd w:id="724"/>
    </w:p>
    <w:p w14:paraId="303081A7" w14:textId="77777777" w:rsidR="007C6D17" w:rsidRDefault="00000000">
      <w:r>
        <w:t>Economic development and industrialization are two interconnected concepts that have played a crucial role in shaping the modern world. Economic development refers to the process of improving the economic well-being and living standards of individuals, communities, and societies as a whole. It involves the creation of wealth, employment opportunities, and improvements in infrastructure, education, and healthcare.</w:t>
      </w:r>
    </w:p>
    <w:p w14:paraId="4FEAB411" w14:textId="77777777" w:rsidR="007C6D17" w:rsidRDefault="00000000">
      <w:r>
        <w:t>Industrialization, on the other hand, is the transition from an agrarian society to an industrial one, characterized by the widespread use of machines and factories to produce goods. This transformation was driven by technological innovations, such as the steam engine, and the development of new industries like textiles and iron production.</w:t>
      </w:r>
    </w:p>
    <w:p w14:paraId="7A0AC631" w14:textId="77777777" w:rsidR="007C6D17" w:rsidRDefault="00000000">
      <w:r>
        <w:t>The interplay between economic development and industrialization can be seen in the fact that many countries have used industrialization as a key driver for their economic development. Industrialization has created new opportunities for employment, increased productivity, and stimulated innovation. In turn, these benefits have fueled further economic growth, improvements in living standards, and enhancements to social services.</w:t>
      </w:r>
    </w:p>
    <w:p w14:paraId="0A6233B9" w14:textId="77777777" w:rsidR="007C6D17" w:rsidRDefault="00000000">
      <w:r>
        <w:t>One of the most significant examples of this interplay is the rapid economic development experienced by many countries during the Industrial Revolution of the 18th and 19th centuries. The widespread adoption of machines like the spinning jenny and power looms revolutionized textiles production, creating new industries and employment opportunities. This led to a surge in urbanization as people moved from rural areas to cities for work, leading to the growth of consumer markets and the development of new services.</w:t>
      </w:r>
    </w:p>
    <w:p w14:paraId="746705AA" w14:textId="77777777" w:rsidR="007C6D17" w:rsidRDefault="00000000">
      <w:r>
        <w:t xml:space="preserve">The Industrial Revolution also saw significant improvements in productivity, driven by innovations like the steam engine and the introduction of new manufacturing techniques. These advances allowed for the production of goods on a larger scale than ever before, </w:t>
      </w:r>
      <w:r>
        <w:lastRenderedPageBreak/>
        <w:t>driving down costs and making them more affordable for consumers. This, in turn, fueled further economic growth as people had more disposable income to spend.</w:t>
      </w:r>
    </w:p>
    <w:p w14:paraId="2F513336" w14:textId="77777777" w:rsidR="007C6D17" w:rsidRDefault="00000000">
      <w:r>
        <w:t>Another key factor contributing to the interplay between economic development and industrialization is the role of government policies. Governments have played a crucial role in shaping the course of economic development through the implementation of policies like tariffs, subsidies, and investments in infrastructure.</w:t>
      </w:r>
    </w:p>
    <w:p w14:paraId="59265A09" w14:textId="77777777" w:rsidR="007C6D17" w:rsidRDefault="00000000">
      <w:r>
        <w:t>For example, the United States government's investment in the construction of the transcontinental railroad during the mid-19th century had a significant impact on economic development by opening up new trade routes, stimulating commerce, and creating employment opportunities. Similarly, the Japanese government's efforts to promote heavy industry during the post-war period were instrumental in driving economic growth and transforming Japan into one of the world's leading economies.</w:t>
      </w:r>
    </w:p>
    <w:p w14:paraId="2F58E6AF" w14:textId="77777777" w:rsidR="007C6D17" w:rsidRDefault="00000000">
      <w:r>
        <w:t>In addition to government policies, international trade has also played a critical role in shaping the interplay between economic development and industrialization. The expansion of global trade networks has provided new opportunities for countries to specialize in industries where they have a comparative advantage, import goods not produced domestically, and export their own products to other countries.</w:t>
      </w:r>
    </w:p>
    <w:p w14:paraId="00969222" w14:textId="77777777" w:rsidR="007C6D17" w:rsidRDefault="00000000">
      <w:r>
        <w:t>This has led to significant improvements in living standards as countries have been able to access a wider range of goods and services than ever before. The expansion of global trade networks has also driven economic growth by creating new employment opportunities, stimulating innovation, and increasing competition.</w:t>
      </w:r>
    </w:p>
    <w:p w14:paraId="2B70CB90" w14:textId="77777777" w:rsidR="007C6D17" w:rsidRDefault="00000000">
      <w:r>
        <w:t>In recent years, the rise of emerging markets like China, India, and Brazil has further highlighted the interplay between economic development and industrialization. These countries have experienced rapid economic development through a combination of government policies, investments in human capital, and industrialization.</w:t>
      </w:r>
    </w:p>
    <w:p w14:paraId="213E2969" w14:textId="77777777" w:rsidR="007C6D17" w:rsidRDefault="00000000">
      <w:r>
        <w:t>China's 'Go Out' policy, for example, which aimed to shift the country's industrial base from low-tech industries like textiles and food processing to high-tech sectors like electronics and automotive manufacturing, has been instrumental in driving economic growth. Similarly, India's software industry has grown rapidly through a combination of government support, investments in education and training, and the creation of new employment opportunities.</w:t>
      </w:r>
    </w:p>
    <w:p w14:paraId="68C754CE" w14:textId="77777777" w:rsidR="007C6D17" w:rsidRDefault="00000000">
      <w:r>
        <w:t>The widespread adoption of machines and factories during the Industrial Revolution, government policies, international trade, and the rise of emerging markets have all contributed to significant improvements in living standards, employment opportunities, and economic growth.</w:t>
      </w:r>
    </w:p>
    <w:p w14:paraId="420D591C" w14:textId="77777777" w:rsidR="007C6D17" w:rsidRDefault="00000000">
      <w:pPr>
        <w:pStyle w:val="Heading2"/>
      </w:pPr>
      <w:r>
        <w:t>Sustainable Development in Low-Income Countries</w:t>
      </w:r>
      <w:bookmarkStart w:id="725" w:name="8.3.6"/>
      <w:bookmarkEnd w:id="725"/>
    </w:p>
    <w:p w14:paraId="1520697B" w14:textId="77777777" w:rsidR="007C6D17" w:rsidRDefault="00000000">
      <w:r>
        <w:t>Sustainable development in low-income countries is a critical aspect of achieving global economic and social goals. These nations face unique challenges in their pursuit of sustainable development, including limited resources, inadequate infrastructure, and vulnerability to external shocks.</w:t>
      </w:r>
    </w:p>
    <w:p w14:paraId="177B5327" w14:textId="77777777" w:rsidR="007C6D17" w:rsidRDefault="00000000">
      <w:r>
        <w:t xml:space="preserve">One of the primary obstacles to sustainable development in low-income countries is the lack of access to basic services and amenities that are taken for granted in more developed </w:t>
      </w:r>
      <w:r>
        <w:lastRenderedPageBreak/>
        <w:t>economies. For instance, many people in these countries do not have reliable access to clean water, sanitation, or electricity. This can lead to significant health risks, reduced economic productivity, and decreased quality of life.</w:t>
      </w:r>
    </w:p>
    <w:p w14:paraId="7131ACDF" w14:textId="77777777" w:rsidR="007C6D17" w:rsidRDefault="00000000">
      <w:r>
        <w:t>Another challenge is the high level of debt that many low-income countries carry. This debt can be a major obstacle to investment in critical areas such as education, healthcare, and infrastructure. It can also limit the ability of governments to implement policies that would promote sustainable development.</w:t>
      </w:r>
    </w:p>
    <w:p w14:paraId="19C1DF93" w14:textId="77777777" w:rsidR="007C6D17" w:rsidRDefault="00000000">
      <w:r>
        <w:t>In addition, low-income countries often have limited capacity for policy formulation, implementation, and monitoring. This can lead to a lack of effective regulation, poor decision-making, and inefficient allocation of resources.</w:t>
      </w:r>
    </w:p>
    <w:p w14:paraId="3DAAC7EB" w14:textId="77777777" w:rsidR="007C6D17" w:rsidRDefault="00000000">
      <w:r>
        <w:t>Despite these challenges, there are several ways in which low-income countries can achieve sustainable development. One approach is through the promotion of economic diversification. This can involve the development of new industries, such as tourism or renewable energy, that can provide alternative sources of income and create jobs.</w:t>
      </w:r>
    </w:p>
    <w:p w14:paraId="5BC46114" w14:textId="77777777" w:rsidR="007C6D17" w:rsidRDefault="00000000">
      <w:r>
        <w:t>Another strategy is to invest in human capital. This can include investments in education, healthcare, and social services that improve the quality of life for citizens. It can also involve the promotion of entrepreneurship and innovation, which can lead to the creation of new economic opportunities.</w:t>
      </w:r>
    </w:p>
    <w:p w14:paraId="17CD2CE3" w14:textId="77777777" w:rsidR="007C6D17" w:rsidRDefault="00000000">
      <w:r>
        <w:t>A further approach is through the development of infrastructure. This can include investments in transportation systems, energy generation and distribution, and communication networks that support economic growth and improve the quality of life for citizens.</w:t>
      </w:r>
    </w:p>
    <w:p w14:paraId="353FB42B" w14:textId="77777777" w:rsidR="007C6D17" w:rsidRDefault="00000000">
      <w:r>
        <w:t>Furthermore, low-income countries can benefit from international cooperation and aid. This can involve the provision of grants, loans, and technical assistance that support sustainable development goals. It can also involve the promotion of South-South cooperation, where low-income countries work together to share knowledge, expertise, and resources.</w:t>
      </w:r>
    </w:p>
    <w:p w14:paraId="67EF95D5" w14:textId="77777777" w:rsidR="007C6D17" w:rsidRDefault="00000000">
      <w:r>
        <w:t>In terms of specific policies, there are several measures that governments in low-income countries can implement to promote sustainable development. One approach is through the implementation of green taxes that encourage environmentally friendly behavior. Another strategy is to establish programs that provide incentives for businesses to invest in sustainable technologies and practices.</w:t>
      </w:r>
    </w:p>
    <w:p w14:paraId="6D53FFC4" w14:textId="77777777" w:rsidR="007C6D17" w:rsidRDefault="00000000">
      <w:r>
        <w:t>Additionally, governments can implement policies that support small-scale agriculture and local food production. This can involve the provision of training and credit facilities for farmers, as well as subsidies for agricultural inputs and marketing services.</w:t>
      </w:r>
    </w:p>
    <w:p w14:paraId="4A87F7EA" w14:textId="77777777" w:rsidR="007C6D17" w:rsidRDefault="00000000">
      <w:r>
        <w:t>In terms of international cooperation, there are several initiatives that low-income countries can participate in to promote sustainable development. One example is the United Nations' Sustainable Development Goals (SDGs), which provide a framework for achieving sustainable development globally. Another initiative is the African Union's Agenda 2063, which sets out goals and targets for the economic and social development of Africa.</w:t>
      </w:r>
    </w:p>
    <w:p w14:paraId="5D3EB3A2" w14:textId="77777777" w:rsidR="007C6D17" w:rsidRDefault="00000000">
      <w:r>
        <w:t xml:space="preserve">By promoting economic diversification, investing in human capital, developing infrastructure, seeking international cooperation and aid, and implementing specific </w:t>
      </w:r>
      <w:r>
        <w:lastRenderedPageBreak/>
        <w:t>policies, low-income countries can overcome their unique challenges and achieve sustainable development.</w:t>
      </w:r>
    </w:p>
    <w:p w14:paraId="497E2FB5" w14:textId="77777777" w:rsidR="007C6D17" w:rsidRDefault="00000000">
      <w:pPr>
        <w:pStyle w:val="Heading2"/>
      </w:pPr>
      <w:r>
        <w:t>International Organizations and Agreements</w:t>
      </w:r>
      <w:bookmarkStart w:id="726" w:name="8.3.7"/>
      <w:bookmarkEnd w:id="726"/>
    </w:p>
    <w:p w14:paraId="08F91523" w14:textId="77777777" w:rsidR="007C6D17" w:rsidRDefault="00000000">
      <w:r>
        <w:t>International organizations and agreements have played a crucial role in shaping global economic governance, fostering cooperation among nations, and promoting sustainable development. These entities bring together countries to address common challenges, share knowledge, and develop joint solutions.</w:t>
      </w:r>
    </w:p>
    <w:p w14:paraId="56ACA625" w14:textId="77777777" w:rsidR="007C6D17" w:rsidRDefault="00000000">
      <w:r>
        <w:t>One of the earliest international organizations focused on economic issues was the International Monetary Fund (IMF), established in 1944 as part of the Bretton Woods system. The IMF aimed to promote international monetary cooperation, exchange stability, and facilitate the elimination of restrictions on current payments. Its flagship program, the Extended Fund Facility, provides financial assistance to member countries facing balance-of-payments difficulties.</w:t>
      </w:r>
    </w:p>
    <w:p w14:paraId="386ECFC1" w14:textId="77777777" w:rsidR="007C6D17" w:rsidRDefault="00000000">
      <w:r>
        <w:t>In the 1960s and 1970s, the General Agreement on Tariffs and Trade (GATT) emerged as a cornerstone of international trade law. The GATT aimed to reduce tariffs and other trade barriers, promote fair competition, and foster economic growth. The 1994 Marrakes Agreement replaced the GATT with the World Trade Organization (WTO), which has since expanded its scope to include issues like services, investment, and intellectual property protection.</w:t>
      </w:r>
    </w:p>
    <w:p w14:paraId="0E24F1B0" w14:textId="77777777" w:rsidR="007C6D17" w:rsidRDefault="00000000">
      <w:r>
        <w:t>The United Nations Conference on Trade and Development (UNCTAD) was established in 1964 as a specialized agency of the UN. Its primary objective is to promote economic development, particularly among developing countries, through research, analysis, and policy recommendations. UNCTAD also serves as a forum for international cooperation on trade-related issues.</w:t>
      </w:r>
    </w:p>
    <w:p w14:paraId="3A58A6DC" w14:textId="77777777" w:rsidR="007C6D17" w:rsidRDefault="00000000">
      <w:r>
        <w:t>The World Bank, officially known as the International Bank for Reconstruction and Development (IBRD), was founded in 1944 to provide financial assistance for post-war reconstruction efforts. Today, it operates as a premier source of development financing, offering loans, credits, and grants to support projects aimed at reducing poverty, promoting economic growth, and improving living standards.</w:t>
      </w:r>
    </w:p>
    <w:p w14:paraId="7606090E" w14:textId="77777777" w:rsidR="007C6D17" w:rsidRDefault="00000000">
      <w:r>
        <w:t>The World Intellectual Property Organization (WIPO) was established in 1970 to promote the protection of intellectual property rights worldwide. WIPO works closely with member states, international organizations, and civil society to develop and implement policies for the effective administration of patents, trademarks, industrial designs, and copyrights.</w:t>
      </w:r>
    </w:p>
    <w:p w14:paraId="609654B2" w14:textId="77777777" w:rsidR="007C6D17" w:rsidRDefault="00000000">
      <w:r>
        <w:t>In addition to these specialized agencies, numerous other international organizations have emerged over the years to address specific economic challenges or promote particular development agendas. Examples include the International Energy Forum (IEF), the World Customs Organization (WCO), the United Nations Commission on Trade and Development (UNCTAD), and the Global Environment Facility (GEF).</w:t>
      </w:r>
    </w:p>
    <w:p w14:paraId="023C1F30" w14:textId="77777777" w:rsidR="007C6D17" w:rsidRDefault="00000000">
      <w:r>
        <w:t>These international organizations and agreements have collectively contributed to a more interconnected, interdependent world economy. They have facilitated cooperation on issues like trade, investment, and sustainable development, while also promoting greater transparency, accountability, and fairness in global economic interactions.</w:t>
      </w:r>
    </w:p>
    <w:p w14:paraId="578524D7" w14:textId="77777777" w:rsidR="007C6D17" w:rsidRDefault="00000000">
      <w:r>
        <w:lastRenderedPageBreak/>
        <w:t>Despite these accomplishments, challenges persist. International organizations must continue to adapt to changing global circumstances, address emerging concerns, and foster new partnerships to achieve their objectives. They can help ensure a more prosperous, equitable, and sustainable future for all nations and peoples worldwide.</w:t>
      </w:r>
    </w:p>
    <w:p w14:paraId="29E332FC" w14:textId="77777777" w:rsidR="007C6D17" w:rsidRDefault="00000000">
      <w:pPr>
        <w:pStyle w:val="Heading2"/>
      </w:pPr>
      <w:r>
        <w:t>Currency Fluctuations and Exchange Rates</w:t>
      </w:r>
      <w:bookmarkStart w:id="727" w:name="8.3.8"/>
      <w:bookmarkEnd w:id="727"/>
    </w:p>
    <w:p w14:paraId="0C27C717" w14:textId="77777777" w:rsidR="007C6D17" w:rsidRDefault="00000000">
      <w:r>
        <w:t>Currency fluctuations and exchange rates are fundamental concepts in international finance, as they directly impact global trade, investment, and economic growth. The constant movement of currencies on foreign exchange markets can have far- reaching consequences for businesses, governments, and individuals alike.</w:t>
      </w:r>
    </w:p>
    <w:p w14:paraId="6D0D7327" w14:textId="77777777" w:rsidR="007C6D17" w:rsidRDefault="00000000">
      <w:r>
        <w:t>The value of a currency is determined by the forces of supply and demand on the foreign exchange market. When investors and speculators believe that a country's economy is growing stronger, they tend to buy more of its currency, driving up its value. Conversely, if there are concerns about a country's economic prospects, the value of its currency may decline. This self-reinforcing feedback loop can lead to rapid changes in exchange rates.</w:t>
      </w:r>
    </w:p>
    <w:p w14:paraId="3807890B" w14:textId="77777777" w:rsidR="007C6D17" w:rsidRDefault="00000000">
      <w:r>
        <w:t>One of the most significant impacts of currency fluctuations is on international trade. When a country's currency depreciates, imports become more expensive, as foreign companies must pay higher prices for goods and services. Conversely, when a country's currency appreciates, its exports become cheaper, making them more competitive in global markets. This can lead to changes in a country's terms of trade, potentially affecting its balance of payments.</w:t>
      </w:r>
    </w:p>
    <w:p w14:paraId="142137CD" w14:textId="77777777" w:rsidR="007C6D17" w:rsidRDefault="00000000">
      <w:r>
        <w:t>Currency fluctuations also have important implications for multinational corporations (MNCs). As MNCs operate across borders, they are exposed to exchange rate risks. A depreciation of their home currency can make their foreign assets more valuable, while an appreciation can decrease their value. To manage these risks, MNCs often use hedging strategies, such as forward contracts or options, to lock in exchange rates for future transactions.</w:t>
      </w:r>
    </w:p>
    <w:p w14:paraId="59666DEA" w14:textId="77777777" w:rsidR="007C6D17" w:rsidRDefault="00000000">
      <w:r>
        <w:t>Governments also play a crucial role in managing currency fluctuations. Central banks can intervene in the foreign exchange market to influence exchange rates by buying or selling their country's currency. However, this intervention must be carefully calibrated, as excessive manipulation can lead to instability and even financial crises.</w:t>
      </w:r>
    </w:p>
    <w:p w14:paraId="49939DEC" w14:textId="77777777" w:rsidR="007C6D17" w:rsidRDefault="00000000">
      <w:r>
        <w:t>Another significant consequence of currency fluctuations is on international investment. A depreciating currency can make a country's assets more attractive to foreign investors, potentially leading to an influx of capital. On the other hand, an appreciating currency may deter foreign investment, as the higher value of the currency makes investments less competitive.</w:t>
      </w:r>
    </w:p>
    <w:p w14:paraId="3F1E4080" w14:textId="77777777" w:rsidR="007C6D17" w:rsidRDefault="00000000">
      <w:r>
        <w:t>The impact of currency fluctuations on economic growth is also significant. When a country's currency depreciates, it can stimulate its economy by making exports cheaper and more competitive, potentially leading to increased demand and production. Conversely, an appreciation can lead to decreased competitiveness and slower economic growth.</w:t>
      </w:r>
    </w:p>
    <w:p w14:paraId="069D3935" w14:textId="77777777" w:rsidR="007C6D17" w:rsidRDefault="00000000">
      <w:r>
        <w:t xml:space="preserve">In recent years, the rise of cryptocurrencies has added another layer of complexity to the world of currency fluctuations. While digital currencies like Bitcoin are not yet widely used for international transactions, they have the potential to disrupt traditional exchange rate </w:t>
      </w:r>
      <w:r>
        <w:lastRenderedPageBreak/>
        <w:t>mechanisms. As cryptocurrencies become more mainstream, it is essential that policymakers and investors understand their implications on global finance.</w:t>
      </w:r>
    </w:p>
    <w:p w14:paraId="58A85D66" w14:textId="77777777" w:rsidR="007C6D17" w:rsidRDefault="00000000">
      <w:r>
        <w:t>The interconnectedness of our economy demands a deep understanding of currency fluctuations and their far-reaching consequences.</w:t>
      </w:r>
    </w:p>
    <w:p w14:paraId="4E140645" w14:textId="77777777" w:rsidR="007C6D17" w:rsidRDefault="00000000">
      <w:pPr>
        <w:pStyle w:val="Heading2"/>
      </w:pPr>
      <w:r>
        <w:t>Foreign Direct Investment and Multinationals</w:t>
      </w:r>
      <w:bookmarkStart w:id="728" w:name="8.3.9"/>
      <w:bookmarkEnd w:id="728"/>
    </w:p>
    <w:p w14:paraId="71415456" w14:textId="77777777" w:rsidR="007C6D17" w:rsidRDefault="00000000">
      <w:r>
        <w:t>Foreign direct investment (FDI) refers to the flow of capital from one country into another, typically involving a lasting interest in a business enterprise. Multinationals play a significant role in this process by investing in foreign markets and establishing subsidiaries or joint ventures.</w:t>
      </w:r>
    </w:p>
    <w:p w14:paraId="724D6E2F" w14:textId="77777777" w:rsidR="007C6D17" w:rsidRDefault="00000000">
      <w:r>
        <w:t>The motivations behind FDI can be varied, but some common reasons include seeking new market opportunities, accessing natural resources, taking advantage of cheaper labor costs, and diversifying revenue streams. Multinationals often have the financial means to invest in countries with less developed economies, helping to bridge the gap between these nations and more developed regions.</w:t>
      </w:r>
    </w:p>
    <w:p w14:paraId="1F890686" w14:textId="77777777" w:rsidR="007C6D17" w:rsidRDefault="00000000">
      <w:r>
        <w:t>One of the key benefits of FDI is the transfer of technology, skills, and management expertise from the investing company to the host country. This can lead to productivity gains, improved product quality, and the development of new industries. Multinationals may also introduce new business practices, training programs, and corporate social responsibility initiatives, which can contribute to positive economic outcomes.</w:t>
      </w:r>
    </w:p>
    <w:p w14:paraId="66CC097C" w14:textId="77777777" w:rsidR="007C6D17" w:rsidRDefault="00000000">
      <w:r>
        <w:t>However, FDI is not without its drawbacks. Some concerns include job losses in the investing company's home country due to the relocation of production facilities or downsizing, as well as potential negative impacts on local businesses and communities. Host countries may also experience an influx of foreign capital, potentially leading to increased inflationary pressures and a widening trade deficit.</w:t>
      </w:r>
    </w:p>
    <w:p w14:paraId="3C94CCD6" w14:textId="77777777" w:rsidR="007C6D17" w:rsidRDefault="00000000">
      <w:r>
        <w:t>To mitigate these risks, governments can implement policies aimed at promoting FDI while minimizing its negative consequences. Some strategies include offering tax incentives, providing subsidies for research and development, or establishing specialized economic zones with favorable regulations. Host countries may also impose restrictions on FDI, such as requiring local content in production or setting limits on foreign ownership stakes.</w:t>
      </w:r>
    </w:p>
    <w:p w14:paraId="33831212" w14:textId="77777777" w:rsidR="007C6D17" w:rsidRDefault="00000000">
      <w:r>
        <w:t>The role of multinationals in FDI is multifaceted. On the one hand, they are often seen as drivers of innovation, efficiency, and competitiveness. Their investments can stimulate local economic growth, create new industries, and increase employment opportunities. On the other hand, some critics argue that these companies prioritize profits over social responsibility, contributing to income inequality, environmental degradation, and cultural homogenization.</w:t>
      </w:r>
    </w:p>
    <w:p w14:paraId="46591EB2" w14:textId="77777777" w:rsidR="007C6D17" w:rsidRDefault="00000000">
      <w:r>
        <w:t>Despite challenges, FDI remains an essential component of modern global economies. Countries continue to integrate into a single, interconnected system, understanding the dynamics of FDI and its implications for multinationals and host nations is crucial for policymakers seeking to balance economic growth with social welfare and environmental sustainability. The development of new industries, increased employment opportunities, and the transfer of technology can all contribute to positive outcomes, but it is essential that these benefits are balanced against the potential negative consequences.</w:t>
      </w:r>
    </w:p>
    <w:p w14:paraId="63FB6A8E" w14:textId="77777777" w:rsidR="007C6D17" w:rsidRDefault="00000000">
      <w:pPr>
        <w:pStyle w:val="Heading2"/>
      </w:pPr>
      <w:r>
        <w:lastRenderedPageBreak/>
        <w:t>Global Economic Governance</w:t>
      </w:r>
      <w:bookmarkStart w:id="729" w:name="8.3.10"/>
      <w:bookmarkEnd w:id="729"/>
    </w:p>
    <w:p w14:paraId="3F33A5E6" w14:textId="77777777" w:rsidR="007C6D17" w:rsidRDefault="00000000">
      <w:r>
        <w:t>Global economic governance refers to the various mechanisms, institutions, and frameworks that shape and regulate the global economy. It encompasses a wide range of issues, from international trade agreements to financial regulations, and from monetary policy coordination to climate change mitigation.</w:t>
      </w:r>
    </w:p>
    <w:p w14:paraId="3B703A01" w14:textId="77777777" w:rsidR="007C6D17" w:rsidRDefault="00000000">
      <w:r>
        <w:t>One of the most significant challenges facing global economic governance is the growing complexity and interconnectedness of the global economy. As the world becomes increasingly interdependent, the need for effective coordination and cooperation among nations has become more pressing than ever before. This requires the development of new frameworks, institutions, and norms that can facilitate international cooperation and address global economic challenges.</w:t>
      </w:r>
    </w:p>
    <w:p w14:paraId="5B6DFCD9" w14:textId="77777777" w:rsidR="007C6D17" w:rsidRDefault="00000000">
      <w:r>
        <w:t>The collapse of the Bretton Woods system in the 1970s marked a significant turning point in the history of global economic governance. The ensuing period of floating exchange rates and increased capital mobility led to greater financial globalization, which, in turn, created new opportunities for international investment and trade. However, it also introduced new risks, such as currency crises, financial contagion, and macroeconomic imbalances.</w:t>
      </w:r>
    </w:p>
    <w:p w14:paraId="2589EB6C" w14:textId="77777777" w:rsidR="007C6D17" w:rsidRDefault="00000000">
      <w:r>
        <w:t>In response to these challenges, the global community has developed a range of institutions and frameworks designed to promote international economic cooperation and stability. These include organizations like the International Monetary Fund (IMF), the World Trade Organization (WTO), and the Group of Twenty (G20), as well as bilateral and regional agreements, such as free trade agreements and currency pacts.</w:t>
      </w:r>
    </w:p>
    <w:p w14:paraId="371958DD" w14:textId="77777777" w:rsidR="007C6D17" w:rsidRDefault="00000000">
      <w:r>
        <w:t>The IMF, for instance, plays a crucial role in promoting global economic stability by providing financial assistance to countries facing balance-of-payments difficulties or experiencing financial crises. The IMF also serves as a forum for international policy coordination, bringing together finance ministers from around the world to discuss key issues and develop common approaches to addressing global economic challenges.</w:t>
      </w:r>
    </w:p>
    <w:p w14:paraId="6272ECD3" w14:textId="77777777" w:rsidR="007C6D17" w:rsidRDefault="00000000">
      <w:r>
        <w:t>The WTO, on the other hand, is primarily focused on promoting free trade and reducing barriers to international commerce. Its agreements aim to liberalize trade in goods, services, and agriculture, as well as address issues like intellectual property protection and investment promotion.</w:t>
      </w:r>
    </w:p>
    <w:p w14:paraId="6DF452FC" w14:textId="77777777" w:rsidR="007C6D17" w:rsidRDefault="00000000">
      <w:r>
        <w:t>Regional organizations, such as the European Union (EU), the Association of Southeast Asian Nations (ASEAN), and the Mercosur, have also developed frameworks for promoting regional economic cooperation and integration. These agreements often cover a range of areas, including trade, investment, finance, and infrastructure development.</w:t>
      </w:r>
    </w:p>
    <w:p w14:paraId="512082CF" w14:textId="77777777" w:rsidR="007C6D17" w:rsidRDefault="00000000">
      <w:r>
        <w:t>Despite these efforts, however, global economic governance still faces significant challenges. One of the most pressing concerns is climate change mitigation, which requires a coordinated international response to address this critical global issue.</w:t>
      </w:r>
    </w:p>
    <w:p w14:paraId="67472360" w14:textId="77777777" w:rsidR="007C6D17" w:rsidRDefault="00000000">
      <w:r>
        <w:t>Climate change poses a particular challenge for global economic governance because it demands a fundamental transformation in the way economies operate. This includes shifting away from fossil fuels and toward renewable energy sources, as well as promoting sustainable infrastructure development and reducing greenhouse gas emissions.</w:t>
      </w:r>
    </w:p>
    <w:p w14:paraId="2F251476" w14:textId="77777777" w:rsidR="007C6D17" w:rsidRDefault="00000000">
      <w:r>
        <w:t xml:space="preserve">Another key area of focus is financial regulation and stability. The 2008 global financial crisis highlighted the need for greater international cooperation and coordination to </w:t>
      </w:r>
      <w:r>
        <w:lastRenderedPageBreak/>
        <w:t>address systemic risks and promote financial stability. This has led to the development of new regulatory frameworks, such as the Basel III accord, which aims to strengthen bank capital requirements and promote more resilient financial systems.</w:t>
      </w:r>
    </w:p>
    <w:p w14:paraId="3C8EACA3" w14:textId="77777777" w:rsidR="007C6D17" w:rsidRDefault="00000000">
      <w:r>
        <w:t>Global economic governance also needs to address issues related to trade and investment, including the rise of e-commerce and digital trade. This requires the development of new norms and standards for online commerce, as well as promoting investment in areas like digital infrastructure and innovation.</w:t>
      </w:r>
    </w:p>
    <w:p w14:paraId="4881C4C7" w14:textId="77777777" w:rsidR="007C6D17" w:rsidRDefault="00000000">
      <w:r>
        <w:t>Finally, global economic governance must grapple with the growing challenges posed by demographic change and aging populations. As countries face the implications of an increasingly older workforce, they will need to adapt their economies and social protection systems to address these emerging challenges.</w:t>
      </w:r>
    </w:p>
    <w:p w14:paraId="3566DEC9" w14:textId="77777777" w:rsidR="007C6D17" w:rsidRDefault="00000000">
      <w:r>
        <w:t>In addressing these complex issues, it is essential that global economic governance institutions and frameworks prioritize inclusivity, equity, and sustainability. This requires fostering a sense of shared responsibility among nations for promoting international cooperation and stability, as well as ensuring that the benefits of globalization are distributed fairly and sustainably. Governments, civil society organizations, and the private sector must work together to promote a more stable, equitable, and sustainable global economy for all.</w:t>
      </w:r>
    </w:p>
    <w:p w14:paraId="467D8C5A" w14:textId="77777777" w:rsidR="007C6D17" w:rsidRDefault="00000000">
      <w:r>
        <w:br w:type="page"/>
      </w:r>
    </w:p>
    <w:p w14:paraId="597E2F89" w14:textId="77777777" w:rsidR="007C6D17" w:rsidRDefault="00000000">
      <w:pPr>
        <w:pStyle w:val="Heading1"/>
      </w:pPr>
      <w:r>
        <w:lastRenderedPageBreak/>
        <w:t>Chapter 74: Monetary Policy, Central Banks, and Fiscal Policy</w:t>
      </w:r>
    </w:p>
    <w:p w14:paraId="58F2889D" w14:textId="77777777" w:rsidR="007C6D17" w:rsidRDefault="00000000">
      <w:pPr>
        <w:pStyle w:val="Heading2"/>
      </w:pPr>
      <w:r>
        <w:t>Monetary Policy Tools and Instruments</w:t>
      </w:r>
      <w:bookmarkStart w:id="730" w:name="8.4.1"/>
      <w:bookmarkEnd w:id="730"/>
    </w:p>
    <w:p w14:paraId="6B6FD3D0" w14:textId="77777777" w:rsidR="007C6D17" w:rsidRDefault="00000000">
      <w:r>
        <w:t>Monetary Policy Tools and Instruments</w:t>
      </w:r>
    </w:p>
    <w:p w14:paraId="3C1DB82A" w14:textId="77777777" w:rsidR="007C6D17" w:rsidRDefault="00000000">
      <w:r>
        <w:t>The primary objective of monetary policy is to stabilize the economy by controlling inflation, promoting economic growth, and maintaining full employment. Central banks employ a range of tools and instruments to achieve these goals. The choice of tool depends on the specific economic conditions, the central bank's mandate, and its understanding of the economy.</w:t>
      </w:r>
    </w:p>
    <w:p w14:paraId="5B2F08C9" w14:textId="77777777" w:rsidR="007C6D17" w:rsidRDefault="00000000">
      <w:r>
        <w:t>One of the most critical monetary policy tools is the open market operations. This involves buying or selling government securities on the open market to influence the money supply, interest rates, and overall liquidity in the financial system. Central banks can inject liquidity into the system by purchasing securities from banks, thus increasing the money supply and lowering interest rates. Conversely, they can withdraw liquidity by selling securities, thereby reducing the money supply and raising interest rates.</w:t>
      </w:r>
    </w:p>
    <w:p w14:paraId="3670E594" w14:textId="77777777" w:rsidR="007C6D17" w:rsidRDefault="00000000">
      <w:r>
        <w:t>Another key tool is the discount rate, which is the interest rate at which central banks lend to commercial banks. When the discount rate is lowered, it becomes more attractive for banks to borrow from the central bank, increasing their lending capacity and, subsequently, stimulating economic growth. Conversely, when the discount rate is raised, it becomes less attractive for banks to borrow, reducing their lending capacity and, thereby, slowing down the economy.</w:t>
      </w:r>
    </w:p>
    <w:p w14:paraId="24244173" w14:textId="77777777" w:rsidR="007C6D17" w:rsidRDefault="00000000">
      <w:r>
        <w:t>In addition to open market operations and the discount rate, central banks can employ reserve requirements as a tool of monetary policy. Reserve requirements dictate the proportion of deposits that commercial banks must hold in reserve rather than lend out. By setting higher reserve requirements, central banks can reduce the money supply and raise interest rates by limiting the amount of credit available to the economy.</w:t>
      </w:r>
    </w:p>
    <w:p w14:paraId="1DEF94B9" w14:textId="77777777" w:rsidR="007C6D17" w:rsidRDefault="00000000">
      <w:r>
        <w:t>Forward guidance is another critical aspect of modern monetary policy. Forward guidance refers to the central bank's communication about its future actions, such as the timing and direction of potential rate changes. This information helps guide market expectations, influencing long-term interest rates, currency values, and other financial variables. By providing forward guidance, central banks can influence the economy more effectively by shaping market expectations and reducing uncertainty.</w:t>
      </w:r>
    </w:p>
    <w:p w14:paraId="0B293CAD" w14:textId="77777777" w:rsidR="007C6D17" w:rsidRDefault="00000000">
      <w:r>
        <w:t>Forward guidance is particularly important in today's highly interconnected global economy, where markets respond quickly to changing circumstances and policy signals. Central banks must communicate their intentions clearly and consistently to maintain credibility and avoid surprises that could disrupt financial markets.</w:t>
      </w:r>
    </w:p>
    <w:p w14:paraId="4809668E" w14:textId="77777777" w:rsidR="007C6D17" w:rsidRDefault="00000000">
      <w:r>
        <w:t>In addition to these traditional tools, central banks have developed new instruments to better navigate the complexities of modern economies. One example is macroprudential policy, which focuses on the stability of the entire financial system rather than just individual institutions or assets. This involves using a range of tools, including capital requirements, liquidity buffers, and countercyclical capital buffers, to mitigate systemic risks and promote overall financial stability.</w:t>
      </w:r>
    </w:p>
    <w:p w14:paraId="2BB027C9" w14:textId="77777777" w:rsidR="007C6D17" w:rsidRDefault="00000000">
      <w:r>
        <w:lastRenderedPageBreak/>
        <w:t>Another new instrument is the use of unconventional monetary policies, such as quantitative easing (QE) or negative interest rates. These tools were employed during times of extreme economic stress, such as the 2008 global financial crisis, to provide additional stimulus to the economy. By creating new money or lowering borrowing costs, central banks can stimulate spending and investment, thereby boosting aggregate demand.</w:t>
      </w:r>
    </w:p>
    <w:p w14:paraId="1FF30777" w14:textId="77777777" w:rsidR="007C6D17" w:rsidRDefault="00000000">
      <w:r>
        <w:t>Despite these new instruments, traditional monetary policy tools remain essential for effective policy implementation. The choice of tool depends on the specific economic conditions and the central bank's understanding of the economy. Central banks must continuously adapt their toolkit to changing circumstances, ensuring that their policies remain relevant and effective in achieving their objectives.</w:t>
      </w:r>
    </w:p>
    <w:p w14:paraId="4972119C" w14:textId="77777777" w:rsidR="007C6D17" w:rsidRDefault="00000000">
      <w:pPr>
        <w:pStyle w:val="Heading2"/>
      </w:pPr>
      <w:r>
        <w:t>Central Banking and the Fed's Role</w:t>
      </w:r>
      <w:bookmarkStart w:id="731" w:name="8.4.2"/>
      <w:bookmarkEnd w:id="731"/>
    </w:p>
    <w:p w14:paraId="381A5C0C" w14:textId="77777777" w:rsidR="007C6D17" w:rsidRDefault="00000000">
      <w:r>
        <w:t>Central banking is a crucial component of modern economies, and the role played by central banks like the Federal Reserve in the United States cannot be overstated. As the primary monetary authority in the country, the Fed has a significant impact on the overall health of the economy.</w:t>
      </w:r>
    </w:p>
    <w:p w14:paraId="664A120C" w14:textId="77777777" w:rsidR="007C6D17" w:rsidRDefault="00000000">
      <w:r>
        <w:t>At its core, the Fed's role revolves around setting interest rates and regulating the money supply to promote maximum employment, stable prices, and moderate long-term interest rates. This is achieved through a range of tools and mechanisms, including open market operations, reserve requirements, and discount rates.</w:t>
      </w:r>
    </w:p>
    <w:p w14:paraId="42A34075" w14:textId="77777777" w:rsidR="007C6D17" w:rsidRDefault="00000000">
      <w:r>
        <w:t>One of the most critical aspects of central banking is the ability to stabilize financial markets during times of stress or crisis. The Fed has developed a range of programs and facilities to achieve this goal, from its lender-of-last-resort role during the 2008 global financial crisis to its current efforts to support economic recovery in the wake of the COVID-19 pandemic.</w:t>
      </w:r>
    </w:p>
    <w:p w14:paraId="0BECAA24" w14:textId="77777777" w:rsidR="007C6D17" w:rsidRDefault="00000000">
      <w:r>
        <w:t>A key aspect of the Fed's operations is its ability to forecast and analyze economic trends. This involves developing sophisticated models and using a range of data sources to understand the complex interactions between various economic indicators, such as GDP growth, inflation rates, and employment figures.</w:t>
      </w:r>
    </w:p>
    <w:p w14:paraId="1147CE32" w14:textId="77777777" w:rsidR="007C6D17" w:rsidRDefault="00000000">
      <w:r>
        <w:t>The Fed also plays a crucial role in shaping the overall direction of the economy through its monetary policy decisions. By setting interest rates and regulating the money supply, the Fed can influence borrowing costs, consumption patterns, and investment decisions, driving economic growth or slowing it down depending on its goals.</w:t>
      </w:r>
    </w:p>
    <w:p w14:paraId="0ABE009A" w14:textId="77777777" w:rsidR="007C6D17" w:rsidRDefault="00000000">
      <w:r>
        <w:t>One area where the Fed has significant influence is the management of inflation expectations. As the primary inflation-fighting authority in the economy, the Fed must carefully balance its monetary policy to prevent inflation from getting out of control while avoiding deflationary pressures that can harm economic activity.</w:t>
      </w:r>
    </w:p>
    <w:p w14:paraId="3629BC68" w14:textId="77777777" w:rsidR="007C6D17" w:rsidRDefault="00000000">
      <w:r>
        <w:t>In this context, the Fed's dual mandate of maximum employment and price stability takes on added significance. The central bank must walk a fine line between promoting job creation and stable prices, all while keeping an eye on longer-term trends and potential risks to financial stability.</w:t>
      </w:r>
    </w:p>
    <w:p w14:paraId="7A2DBEEA" w14:textId="77777777" w:rsidR="007C6D17" w:rsidRDefault="00000000">
      <w:r>
        <w:t xml:space="preserve">The Fed's role is not limited to monetary policy alone; it also plays a key part in shaping the overall regulatory environment for financial markets. Through its oversight of commercial </w:t>
      </w:r>
      <w:r>
        <w:lastRenderedPageBreak/>
        <w:t>banks and other financial institutions, the central bank helps ensure that the financial system remains resilient and well-capitalized.</w:t>
      </w:r>
    </w:p>
    <w:p w14:paraId="48020EBE" w14:textId="77777777" w:rsidR="007C6D17" w:rsidRDefault="00000000">
      <w:r>
        <w:t>Another critical aspect of the Fed's activities is its support for the development of the U.S. payments system. As one of the world's most advanced and efficient payment systems, the Fed plays a crucial role in ensuring its continued stability and security.</w:t>
      </w:r>
    </w:p>
    <w:p w14:paraId="11FC72E8" w14:textId="77777777" w:rsidR="007C6D17" w:rsidRDefault="00000000">
      <w:r>
        <w:t>In addition to these core functions, the Fed also engages in extensive research and analysis on a range of economic topics, from macroeconomic trends to microeconomic issues affecting specific industries or regions. This helps inform the central bank's policy decisions while also contributing to the broader understanding of the economy.</w:t>
      </w:r>
    </w:p>
    <w:p w14:paraId="1CD0E6A1" w14:textId="77777777" w:rsidR="007C6D17" w:rsidRDefault="00000000">
      <w:r>
        <w:t>The Fed must navigate a complex array of economic variables and potential risks to financial stability, all while keeping an eye on its dual mandate of maximum employment and price stability. The delicate balance it strikes is critical to the health and prosperity of the U.S. economy.</w:t>
      </w:r>
    </w:p>
    <w:p w14:paraId="152C78BF" w14:textId="77777777" w:rsidR="007C6D17" w:rsidRDefault="00000000">
      <w:pPr>
        <w:pStyle w:val="Heading2"/>
      </w:pPr>
      <w:r>
        <w:t>Fiscal Policy and Government Spending</w:t>
      </w:r>
      <w:bookmarkStart w:id="732" w:name="8.4.3"/>
      <w:bookmarkEnd w:id="732"/>
    </w:p>
    <w:p w14:paraId="6620EB16" w14:textId="77777777" w:rsidR="007C6D17" w:rsidRDefault="00000000">
      <w:r>
        <w:t>Fiscal policy refers to the use of government spending and taxation to influence economic activity. In other words, it is a means for governments to shape the overall direction of their economies. Fiscal policy is often employed in conjunction with monetary policy, which involves the manipulation of interest rates by central banks.</w:t>
      </w:r>
    </w:p>
    <w:p w14:paraId="17E79192" w14:textId="77777777" w:rsidR="007C6D17" w:rsidRDefault="00000000">
      <w:r>
        <w:t>The primary objective of fiscal policy is to promote economic growth, stability, and equity. Governments can use fiscal policy to stimulate an economy that is experiencing a downturn or recession. This can be achieved through increased government spending on infrastructure projects, social programs, or other initiatives that create jobs and boost aggregate demand. Conversely, when an economy is growing too rapidly and inflation becomes a concern, governments may opt for contractionary fiscal policies, such as reducing government spending or increasing taxes.</w:t>
      </w:r>
    </w:p>
    <w:p w14:paraId="29C85B11" w14:textId="77777777" w:rsidR="007C6D17" w:rsidRDefault="00000000">
      <w:r>
        <w:t>Government spending is a crucial component of fiscal policy. Governments can spend money on various projects and programs to achieve specific economic goals. For instance, they might invest in infrastructure development, such as building roads, bridges, or public transportation systems. This type of spending can create jobs, stimulate local economies, and improve the overall quality of life for citizens.</w:t>
      </w:r>
    </w:p>
    <w:p w14:paraId="065A6A87" w14:textId="77777777" w:rsidR="007C6D17" w:rsidRDefault="00000000">
      <w:r>
        <w:t>Another way governments can use fiscal policy is through taxation. Taxes are a primary source of revenue for governments, allowing them to fund their various activities and projects. Governments can adjust tax rates and brackets to influence economic activity. For example, they might increase taxes on high-income earners to reduce income inequality or decrease taxes on low- and middle-ineome households to give them more disposable income.</w:t>
      </w:r>
    </w:p>
    <w:p w14:paraId="55B57E3B" w14:textId="77777777" w:rsidR="007C6D17" w:rsidRDefault="00000000">
      <w:r>
        <w:t>Fiscal policy is not without its challenges, however. One of the main issues is that it can be difficult for governments to implement effective fiscal policies. This is because there are often competing interests and priorities within a government, making it challenging to agree on a particular course of action. Additionally, fiscal policy can have unintended consequences, such as increased debt levels or inflation.</w:t>
      </w:r>
    </w:p>
    <w:p w14:paraId="2EB87853" w14:textId="77777777" w:rsidR="007C6D17" w:rsidRDefault="00000000">
      <w:r>
        <w:lastRenderedPageBreak/>
        <w:t>In recent years, many countries have implemented expansionary fiscal policies in response to the COVID-19 pandemic. Governments around the world have invested heavily in healthcare infrastructure, provided support to affected businesses and workers, and implemented stimulus packages to boost aggregate demand. These efforts aim to mitigate the economic impact of the pandemic and promote a swift recovery.</w:t>
      </w:r>
    </w:p>
    <w:p w14:paraId="75ECC84A" w14:textId="77777777" w:rsidR="007C6D17" w:rsidRDefault="00000000">
      <w:r>
        <w:t>In some cases, governments might choose to use fiscal policy as a means to address specific social issues or challenges. For instance, they might increase government spending on education, healthcare, or environmental initiatives. This type of spending can help improve the overall well-Being of citizens and address pressing societal concerns.</w:t>
      </w:r>
    </w:p>
    <w:p w14:paraId="17CCAB4F" w14:textId="77777777" w:rsidR="007C6D17" w:rsidRDefault="00000000">
      <w:r>
        <w:t>Governments that implement fiscal policy effectively can achieve their economic goals and promote social equity, ultimately contributing to a better quality of life for citizens.</w:t>
      </w:r>
    </w:p>
    <w:p w14:paraId="21D4A2E2" w14:textId="77777777" w:rsidR="007C6D17" w:rsidRDefault="00000000">
      <w:pPr>
        <w:pStyle w:val="Heading2"/>
      </w:pPr>
      <w:r>
        <w:t>Taxation and Public Finance</w:t>
      </w:r>
      <w:bookmarkStart w:id="733" w:name="8.4.4"/>
      <w:bookmarkEnd w:id="733"/>
    </w:p>
    <w:p w14:paraId="75797FE1" w14:textId="77777777" w:rsidR="007C6D17" w:rsidRDefault="00000000">
      <w:r>
        <w:t>Taxation and public finance are two crucial components of any functioning economy. Governments rely heavily on taxation to generate revenue, which is then used to fund various public expenditures. In this section, we will delve into the world of taxation and explore its significance in public finance.</w:t>
      </w:r>
    </w:p>
    <w:p w14:paraId="512BDB64" w14:textId="77777777" w:rsidR="007C6D17" w:rsidRDefault="00000000">
      <w:r>
        <w:t>At its core, taxation is a system by which governments collect funds from their citizens or organizations operating within their jurisdiction. This collected revenue is then used to finance various government activities, such as infrastructure development, healthcare provision, education, defense, and social welfare programs. The primary objective of taxation is to redistribute wealth from those who have it in excess to those who do not, thereby reducing income inequality.</w:t>
      </w:r>
    </w:p>
    <w:p w14:paraId="1A8C6086" w14:textId="77777777" w:rsidR="007C6D17" w:rsidRDefault="00000000">
      <w:r>
        <w:t>There are several types of taxes that governments impose on their citizens or organizations. The most common ones include income tax, payroll tax, value-added tax (VAT), excise duty, and property tax. Income tax is a direct tax levied on an individual's earnings from employment, investments, or businesses. Payroll tax, also known as social security tax in the United States, is a mandatory contribution made by employers to their employees' pension funds or other social security programs.</w:t>
      </w:r>
    </w:p>
    <w:p w14:paraId="165FBC50" w14:textId="77777777" w:rsidR="007C6D17" w:rsidRDefault="00000000">
      <w:r>
        <w:t>Value-added tax, commonly referred to as VAT, is a consumption-based tax that governments impose on goods and services at each stage of production and distribution. Excise duty, on the other hand, is a specific type of indirect tax imposed on certain goods like tobacco products, alcohol, and petroleum products. Property tax, also known as real estate tax, is a direct tax levied on the value of immovable properties such as land, buildings, or houses.</w:t>
      </w:r>
    </w:p>
    <w:p w14:paraId="71C81569" w14:textId="77777777" w:rsidR="007C6D17" w:rsidRDefault="00000000">
      <w:r>
        <w:t>Governments use various methods to collect taxes from their citizens or organizations. The most common ones include cash- based transactions at physical locations like banks, post offices, or government offices; digital transactions through electronic payment systems; and indirect taxation, where governments impose taxes on goods and services through value-added tax (VAT) or excise duty.</w:t>
      </w:r>
    </w:p>
    <w:p w14:paraId="23EA60DF" w14:textId="77777777" w:rsidR="007C6D17" w:rsidRDefault="00000000">
      <w:r>
        <w:t xml:space="preserve">Taxation has a profound impact on the economy, as it affects not only government revenue but also individual consumption patterns. For instance, high income tax rates can discourage entrepreneurship and job creation, while low corporate tax rates can lead to </w:t>
      </w:r>
      <w:r>
        <w:lastRenderedPageBreak/>
        <w:t>increased investment in new businesses. Governments also use taxation to redistribute wealth from those who have it in excess to those who do not.</w:t>
      </w:r>
    </w:p>
    <w:p w14:paraId="71930AEC" w14:textId="77777777" w:rsidR="007C6D17" w:rsidRDefault="00000000">
      <w:r>
        <w:t>Taxation is closely linked to public finance, which refers to the study of how governments manage their financial resources. Public finance involves the allocation and management of government revenue, as well as the assessment of its impact on economic activity. Governments must make informed decisions about how to allocate their tax revenue to ensure that it benefits society as a whole.</w:t>
      </w:r>
    </w:p>
    <w:p w14:paraId="3116FD9D" w14:textId="77777777" w:rsidR="007C6D17" w:rsidRDefault="00000000">
      <w:r>
        <w:t>In recent years, there has been growing concern about the negative effects of taxation on economic growth. Some argue that high income tax rates can lead to reduced investment and job creation, while others believe that low corporate tax rates can result in increased inequality between rich and poor citizens. Governments are thus under pressure to reform their taxation systems to strike a balance between revenue generation and economic growth.</w:t>
      </w:r>
    </w:p>
    <w:p w14:paraId="5A0C4FDE" w14:textId="77777777" w:rsidR="007C6D17" w:rsidRDefault="00000000">
      <w:r>
        <w:t>Taxation plays a vital role in public finance by providing governments with the necessary resources to fund various public expenditures. It is crucial that governments adopt a balanced approach to taxation, taking into account both the need for revenue generation and the potential negative impacts on economic activity.</w:t>
      </w:r>
    </w:p>
    <w:p w14:paraId="2560DDB4" w14:textId="77777777" w:rsidR="007C6D17" w:rsidRDefault="00000000">
      <w:pPr>
        <w:pStyle w:val="Heading2"/>
      </w:pPr>
      <w:r>
        <w:t>Inflation Targeting and Monetary Policy</w:t>
      </w:r>
      <w:bookmarkStart w:id="734" w:name="8.4.5"/>
      <w:bookmarkEnd w:id="734"/>
    </w:p>
    <w:p w14:paraId="10260501" w14:textId="77777777" w:rsidR="007C6D17" w:rsidRDefault="00000000">
      <w:r>
        <w:t>As the global economy evolves, central banks have adopted a new approach to monetary policy - inflation targeting. This framework has been instrumental in stabilizing prices and maintaining economic growth over the past few decades.</w:t>
      </w:r>
    </w:p>
    <w:p w14:paraId="1D9ABD33" w14:textId="77777777" w:rsidR="007C6D17" w:rsidRDefault="00000000">
      <w:r>
        <w:t>The concept of inflation targeting is straightforward: set an explicit inflation goal, typically around 2% annual rate of inflation, and use monetary policy tools to achieve it. The central bank's primary objective becomes controlling inflation, rather than just managing aggregate demand. This shift in focus has significant implications for the way monetary policymakers operate.</w:t>
      </w:r>
    </w:p>
    <w:p w14:paraId="54590C17" w14:textId="77777777" w:rsidR="007C6D17" w:rsidRDefault="00000000">
      <w:r>
        <w:t>One key aspect of inflation targeting is the need for a robust and transparent communication strategy. Central banks must clearly articulate their goals, methods, and progress to maintain market confidence and ensure policy effectiveness. Transparency helps anchor expectations and reduces uncertainty, thereby minimizing the risk of excessive fluctuations in financial markets.</w:t>
      </w:r>
    </w:p>
    <w:p w14:paraId="7731C1E4" w14:textId="77777777" w:rsidR="007C6D17" w:rsidRDefault="00000000">
      <w:r>
        <w:t>Another critical component of inflation targeting is the development of an accurate and reliable inflation forecasting framework. This involves combining advanced econometric models with expert judgment to generate a robust forecast of future price movements. The central bank must continually refine its inflation forecasts based on new data and shocks, ensuring that monetary policy decisions remain informed by the best available information.</w:t>
      </w:r>
    </w:p>
    <w:p w14:paraId="4AE84B7A" w14:textId="77777777" w:rsidR="007C6D17" w:rsidRDefault="00000000">
      <w:r>
        <w:t>In practice, inflation targeting often entails a dual mandate for central banks: maintaining low and stable inflation while promoting economic growth and job creation. This balancing act requires careful consideration of various factors, including the labor market, credit conditions, and international developments.</w:t>
      </w:r>
    </w:p>
    <w:p w14:paraId="4CA466B4" w14:textId="77777777" w:rsidR="007C6D17" w:rsidRDefault="00000000">
      <w:r>
        <w:t xml:space="preserve">The implementation of inflation targeting also necessitates a robust framework for conducting monetary policy operations. Central banks typically employ a range of tools, </w:t>
      </w:r>
      <w:r>
        <w:lastRenderedPageBreak/>
        <w:t>such as short-term interest rates, forward guidance, and asset purchases or sales, to influence economic activity and manage inflation expectations.</w:t>
      </w:r>
    </w:p>
    <w:p w14:paraId="5A04E9FF" w14:textId="77777777" w:rsidR="007C6D17" w:rsidRDefault="00000000">
      <w:r>
        <w:t>Inflation targeting has several benefits. Firstly, it helps maintain price stability, reducing the risk of prolonged periods of high inflation or deflation. Secondly, it fosters more predictable monetary policy decisions, which can contribute to a more stable financial environment. Thirdly, it encourages central banks to prioritize transparency and communication, which enhances their credibility and accountability.</w:t>
      </w:r>
    </w:p>
    <w:p w14:paraId="0991B6FA" w14:textId="77777777" w:rsidR="007C6D17" w:rsidRDefault="00000000">
      <w:r>
        <w:t>However, inflation targeting also presents some challenges. One potential issue is the risk of overshooting or undershooting the targeted inflation rate. If the central bank is too aggressive in its policy response, it may inadvertently trigger a recession or asset price bubble. Conversely, if it is too slow to react to changes in the economic environment, inflation may drift away from target.</w:t>
      </w:r>
    </w:p>
    <w:p w14:paraId="36255868" w14:textId="77777777" w:rsidR="007C6D17" w:rsidRDefault="00000000">
      <w:r>
        <w:t>Another challenge associated with inflation targeting is the need for ongoing monitoring and refinement of the framework's parameters. As the economy evolves, the central bank must continually update its models and forecasts to ensure that monetary policy remains effective in achieving the desired outcomes.</w:t>
      </w:r>
    </w:p>
    <w:p w14:paraId="51BD617A" w14:textId="77777777" w:rsidR="007C6D17" w:rsidRDefault="00000000">
      <w:r>
        <w:t>Finally, there are concerns about the potential limitations of relying too heavily on inflation targeting as a single policy objective. Other important economic goals, such as promoting financial stability, supporting economic growth, or reducing income inequality, may not receive sufficient attention within this framework.</w:t>
      </w:r>
    </w:p>
    <w:p w14:paraId="69515B09" w14:textId="77777777" w:rsidR="007C6D17" w:rsidRDefault="00000000">
      <w:r>
        <w:t>In light of these factors, it is essential for central banks to strike an appropriate balance between their inflation target and other key policy objectives. This requires developing a nuanced understanding of the complex relationships between different economic variables and implementing policies that address multiple goals simultaneously.</w:t>
      </w:r>
    </w:p>
    <w:p w14:paraId="711E60AD" w14:textId="77777777" w:rsidR="007C6D17" w:rsidRDefault="00000000">
      <w:r>
        <w:t>By focusing on maintaining price stability while promoting economic growth, central banks can contribute to a more stable and prosperous financial environment for their countries.</w:t>
      </w:r>
    </w:p>
    <w:p w14:paraId="356FC914" w14:textId="77777777" w:rsidR="007C6D17" w:rsidRDefault="00000000">
      <w:pPr>
        <w:pStyle w:val="Heading2"/>
      </w:pPr>
      <w:r>
        <w:t>Quantitative Easing and Unconventional Policies</w:t>
      </w:r>
      <w:bookmarkStart w:id="735" w:name="8.4.6"/>
      <w:bookmarkEnd w:id="735"/>
    </w:p>
    <w:p w14:paraId="1C81E440" w14:textId="77777777" w:rsidR="007C6D17" w:rsidRDefault="00000000">
      <w:r>
        <w:t>Quantitative Easing and Unconventional Policies</w:t>
      </w:r>
    </w:p>
    <w:p w14:paraId="3E1E38E0" w14:textId="77777777" w:rsidR="007C6D17" w:rsidRDefault="00000000">
      <w:r>
        <w:t>During times of economic stress, central banks often resort to unconventional monetary policies to stimulate economic growth. One such policy is quantitative easing (QE), which involves the injection of liquidity into the financial system by purchasing government securities and other assets from banks. This injection of liquidity aims to reduce interest rates, increase borrowing, and boost aggregate demand.</w:t>
      </w:r>
    </w:p>
    <w:p w14:paraId="2878CA1C" w14:textId="77777777" w:rsidR="007C6D17" w:rsidRDefault="00000000">
      <w:r>
        <w:t>The first instance of QE was implemented in Japan during 2001-2006, as part of the Bank of Japan's efforts to combat deflationary pressures. The policy involved the purchase of government bonds and other assets by the central bank, with the aim of injecting liquidity into the financial system. Although the impact of this policy on the Japanese economy was modest, it laid the groundwork for future implementations.</w:t>
      </w:r>
    </w:p>
    <w:p w14:paraId="3CEE5AC1" w14:textId="77777777" w:rsidR="007C6D17" w:rsidRDefault="00000000">
      <w:r>
        <w:t>The global financial crisis that began in 2007 led to a widespread adoption of QE policies by major central banks. The United States Federal Reserve, European Central Bank, and Bank of England, among others, implemented QE programs to combat the crisis. These efforts aimed to reduce interest rates, increase borrowing, and boost aggregate demand.</w:t>
      </w:r>
    </w:p>
    <w:p w14:paraId="1F1C7C00" w14:textId="77777777" w:rsidR="007C6D17" w:rsidRDefault="00000000">
      <w:r>
        <w:lastRenderedPageBreak/>
        <w:t>The mechanics of QE involve the central bank's purchase of government securities and other assets from commercial banks. This injection of liquidity into the financial system serves several purposes:</w:t>
      </w:r>
    </w:p>
    <w:p w14:paraId="22CDD655" w14:textId="77777777" w:rsidR="007C6D17" w:rsidRDefault="00000000">
      <w:r>
        <w:t>1. Reduces Interest Rates: By purchasing government securities, the central bank increases the money supply, which in turn reduces interest rates. Lower interest rates make borrowing cheaper, encouraging consumers and businesses to take on more debt.</w:t>
      </w:r>
    </w:p>
    <w:p w14:paraId="4DA4358C" w14:textId="77777777" w:rsidR="007C6D17" w:rsidRDefault="00000000">
      <w:r>
        <w:t>2. Increases Liquidity: The purchase of assets by the central bank injects liquidity into the financial system, making it easier for banks to lend and for businesses to access credit.</w:t>
      </w:r>
    </w:p>
    <w:p w14:paraId="2FA71E51" w14:textId="77777777" w:rsidR="007C6D17" w:rsidRDefault="00000000">
      <w:r>
        <w:t>3. Boosts Aggregate Demand: By reducing interest rates and increasing liquidity, QE aims to stimulate aggregate demand, which can lead to increased economic growth.</w:t>
      </w:r>
    </w:p>
    <w:p w14:paraId="3942D6D4" w14:textId="77777777" w:rsidR="007C6D17" w:rsidRDefault="00000000">
      <w:r>
        <w:t>Despite these benefits, QE has faced criticism for potentially creating asset bubbles, exacerbating income inequality, and distorting financial markets. Critics argue that the policy may encourage excessive risk-taking, as investors seek higher returns in a low-interest-rate environment.</w:t>
      </w:r>
    </w:p>
    <w:p w14:paraId="54384ED8" w14:textId="77777777" w:rsidR="007C6D17" w:rsidRDefault="00000000">
      <w:r>
        <w:t>The unconventional nature of QE policies led to innovative approaches by central banks. For instance:</w:t>
      </w:r>
    </w:p>
    <w:p w14:paraId="0F35876B" w14:textId="77777777" w:rsidR="007C6D17" w:rsidRDefault="00000000">
      <w:r>
        <w:t>1. Forward Guidance: Central banks issued forward guidance on future interest rate decisions, providing clarity on their policy intentions and influencing market expectations.</w:t>
      </w:r>
    </w:p>
    <w:p w14:paraId="1398CA46" w14:textId="77777777" w:rsidR="007C6D17" w:rsidRDefault="00000000">
      <w:r>
        <w:t>2. Negative Interest Rates: Some central banks implemented negative interest rates, where commercial banks are charged for holding excess reserves at the central bank. This aims to encourage lending and boost economic activity.</w:t>
      </w:r>
    </w:p>
    <w:p w14:paraId="67948DF5" w14:textId="77777777" w:rsidR="007C6D17" w:rsidRDefault="00000000">
      <w:r>
        <w:t>3. Credit Easing: Central banks provided financing to specific sectors or industries, such as small businesses or mortgages, to stimulate economic growth in those areas.</w:t>
      </w:r>
    </w:p>
    <w:p w14:paraId="4916E87D" w14:textId="77777777" w:rsidR="007C6D17" w:rsidRDefault="00000000">
      <w:r>
        <w:t>4. Macroprudential Policy: Central banks implemented macroprudential policies to regulate systemic risk, focusing on the stability of financial markets rather than solely inflation control.</w:t>
      </w:r>
    </w:p>
    <w:p w14:paraId="0EE1E040" w14:textId="77777777" w:rsidR="007C6D17" w:rsidRDefault="00000000">
      <w:r>
        <w:t>The effectiveness of QE and unconventional monetary policies has been mixed. Some argue that these policies have contributed to the recovery from the global financial crisis, while others believe they have created asset bubbles and exacerbated income inequality.</w:t>
      </w:r>
    </w:p>
    <w:p w14:paraId="0A64ACC1" w14:textId="77777777" w:rsidR="007C6D17" w:rsidRDefault="00000000">
      <w:r>
        <w:t>QE's impact on inflation has been a topic of debate. Some argue that the policy may lead to higher inflation due to increased liquidity and demand. Others believe that the policy's effects on aggregate demand will be offset by its reduction in interest rates, maintaining low inflation levels.</w:t>
      </w:r>
    </w:p>
    <w:p w14:paraId="53440FC0" w14:textId="77777777" w:rsidR="007C6D17" w:rsidRDefault="00000000">
      <w:r>
        <w:t>The sustainability of QE and unconventional monetary policies is also a subject of discussion. Critics argue that these policies can create moral hazard, as investors and banks take excessive risks knowing they will be bailed out if needed. Proponents counter that the policy's benefits outweigh its potential drawbacks, as it provides a safety net for financial stability.</w:t>
      </w:r>
    </w:p>
    <w:p w14:paraId="751D15F5" w14:textId="77777777" w:rsidR="007C6D17" w:rsidRDefault="00000000">
      <w:r>
        <w:t>A balanced approach is necessary, considering both the benefits and limitations of these policies to achieve sustainable economic growth.</w:t>
      </w:r>
    </w:p>
    <w:p w14:paraId="77E056B4" w14:textId="77777777" w:rsidR="007C6D17" w:rsidRDefault="00000000">
      <w:pPr>
        <w:pStyle w:val="Heading2"/>
      </w:pPr>
      <w:r>
        <w:lastRenderedPageBreak/>
        <w:t>The Impact of Monetary Policy on the Economy</w:t>
      </w:r>
      <w:bookmarkStart w:id="736" w:name="8.4.7"/>
      <w:bookmarkEnd w:id="736"/>
    </w:p>
    <w:p w14:paraId="746B3D96" w14:textId="77777777" w:rsidR="007C6D17" w:rsidRDefault="00000000">
      <w:r>
        <w:t>The impact of monetary policy on the economy is a multifaceted and complex phenomenon that has been extensively studied by economists. At its core, monetary policy refers to the actions taken by a central bank, such as the Federal Reserve in the United States, to manage the money supply and interest rates to promote economic growth, stability, and low inflation.</w:t>
      </w:r>
    </w:p>
    <w:p w14:paraId="5126899E" w14:textId="77777777" w:rsidR="007C6D17" w:rsidRDefault="00000000">
      <w:r>
        <w:t>The primary tool used by central banks to implement monetary policy is the federal funds rate, which is the interest rate at which banks lend and borrow money from each other overnight. When the fed raises the federal funds rate, it becomes more expensive for banks to borrow money, which can slow down lending and spending in the economy. Conversely, when the fed lowers the federal funds rate, it becomes cheaper for banks to borrow money, which can stimulate lending and spending.</w:t>
      </w:r>
    </w:p>
    <w:p w14:paraId="4E7A626A" w14:textId="77777777" w:rsidR="007C6D17" w:rsidRDefault="00000000">
      <w:r>
        <w:t>The impact of monetary policy on the economy is felt throughout various sectors. For instance, changes in interest rates can affect consumer and business spending habits. When interest rates are low, borrowing becomes more attractive, leading people to take out mortgages, auto loans, and credit card debt. This increased borrowing can stimulate economic growth by allowing individuals and businesses to invest in new projects, hire employees, or expand operations.</w:t>
      </w:r>
    </w:p>
    <w:p w14:paraId="481E6B8D" w14:textId="77777777" w:rsidR="007C6D17" w:rsidRDefault="00000000">
      <w:r>
        <w:t>On the other hand, high interest rates can make borrowing more expensive, reducing consumer spending and business investment. This can lead to a decrease in economic activity as people and businesses become more cautious about taking on debt. The impact of monetary policy on employment is also significant. Changes in interest rates can influence job creation or destruction by affecting the ability of businesses to hire workers.</w:t>
      </w:r>
    </w:p>
    <w:p w14:paraId="5210E167" w14:textId="77777777" w:rsidR="007C6D17" w:rsidRDefault="00000000">
      <w:r>
        <w:t>Furthermore, changes in interest rates can affect the value of currencies, leading to fluctuations in foreign exchange markets. This can have far-aching consequences for international trade and investment. For instance, a depreciation of the US dollar against other major currencies can make US exports more competitive, boosting economic growth.</w:t>
      </w:r>
    </w:p>
    <w:p w14:paraId="6CA41CCF" w14:textId="77777777" w:rsidR="007C6D17" w:rsidRDefault="00000000">
      <w:r>
        <w:t>Moreover, monetary policy can influence asset prices, such as stocks and bonds. Changes in interest rates can affect the attractiveness of different investments, leading to changes in their values. This can have significant implications for individual investors, pension funds, and institutional investors.</w:t>
      </w:r>
    </w:p>
    <w:p w14:paraId="6EF21CB8" w14:textId="77777777" w:rsidR="007C6D17" w:rsidRDefault="00000000">
      <w:r>
        <w:t>In addition, the impact of monetary policy on inflation is also crucial. Changes in interest rates can affect the overall level of prices in an economy by influencing aggregate demand. When interest rates are high, borrowing becomes more expensive, reducing consumer spending and business investment, which can lead to lower inflation. Conversely, when interest rates are low, borrowing becomes cheaper, stimulating economic growth and potentially leading to higher inflation.</w:t>
      </w:r>
    </w:p>
    <w:p w14:paraId="5944B1DC" w14:textId="77777777" w:rsidR="007C6D17" w:rsidRDefault="00000000">
      <w:r>
        <w:t>It is also important to note that monetary policy has its limitations. For instance, the fed's ability to stimulate economic growth through monetary policy is limited by the natural rate of unemployment and the potential for businesses to expand production capacity. The fed can only lower interest rates so much before it becomes too difficult for banks to make a profit, leading to reduced lending and spending.</w:t>
      </w:r>
    </w:p>
    <w:p w14:paraId="3B6817DE" w14:textId="77777777" w:rsidR="007C6D17" w:rsidRDefault="00000000">
      <w:r>
        <w:lastRenderedPageBreak/>
        <w:t>In addition, the effectiveness of monetary policy can be influenced by various factors, such as the level of economic slack, the state of financial markets, and the impact of fiscal policy. For instance, during times of high unemployment, the fed may have more room to maneuver in terms of lowering interest rates, which can stimulate job creation.</w:t>
      </w:r>
    </w:p>
    <w:p w14:paraId="23687C69" w14:textId="77777777" w:rsidR="007C6D17" w:rsidRDefault="00000000">
      <w:r>
        <w:t>Policymakers must carefully consider the potential consequences of their actions when implementing monetary policy, taking into account the complex interplay between these various factors and the economy's performance.</w:t>
      </w:r>
    </w:p>
    <w:p w14:paraId="7A799D09" w14:textId="77777777" w:rsidR="007C6D17" w:rsidRDefault="00000000">
      <w:pPr>
        <w:pStyle w:val="Heading2"/>
      </w:pPr>
      <w:r>
        <w:t>Fiscal Policy's Role in Economic Recovery</w:t>
      </w:r>
      <w:bookmarkStart w:id="737" w:name="8.4.8"/>
      <w:bookmarkEnd w:id="737"/>
    </w:p>
    <w:p w14:paraId="268A5AC2" w14:textId="77777777" w:rsidR="007C6D17" w:rsidRDefault="00000000">
      <w:r>
        <w:t>Fiscal Policy's Role in Economic Recovery</w:t>
      </w:r>
    </w:p>
    <w:p w14:paraId="24C87AF4" w14:textId="77777777" w:rsidR="007C6D17" w:rsidRDefault="00000000">
      <w:r>
        <w:t>When an economy is experiencing a downturn, fiscal policy plays a crucial role in stabilizing it. Fiscal policy refers to the use of government spending and taxation to influence the overall level of economic activity. In times of economic recovery, fiscal policy can help boost aggregate demand, create jobs, and stimulate economic growth.</w:t>
      </w:r>
    </w:p>
    <w:p w14:paraId="3A219824" w14:textId="77777777" w:rsidR="007C6D17" w:rsidRDefault="00000000">
      <w:r>
        <w:t>During an economic recession, governments often adopt expansionary fiscal policies to counteract the negative effects on the economy. This involves increasing government spending, cutting taxes, or a combination of both. The goal is to inject more money into the economy, thereby boosting consumer and business confidence, and encouraging people to spend and invest more.</w:t>
      </w:r>
    </w:p>
    <w:p w14:paraId="35D66B14" w14:textId="77777777" w:rsidR="007C6D17" w:rsidRDefault="00000000">
      <w:r>
        <w:t>One way governments can use fiscal policy to promote economic recovery is by increasing government spending on infrastructure projects. Infrastructure development, such as building roads, bridges, and public transportation systems, not only creates jobs but also improves the overall quality of life for citizens. This increased demand for goods and services trickles down through the economy, stimulating growth.</w:t>
      </w:r>
    </w:p>
    <w:p w14:paraId="7DD6BB79" w14:textId="77777777" w:rsidR="007C6D17" w:rsidRDefault="00000000">
      <w:r>
        <w:t>Governments can also use fiscal policy to cut taxes, which has a similar effect on consumer and business confidence. When people keep more of their hard-earned money, they are more likely to spend it, thereby boosting aggregate demand. Businesses also benefit from lower tax rates as it becomes cheaper for them to operate, leading to increased investment and hiring.</w:t>
      </w:r>
    </w:p>
    <w:p w14:paraId="31E30FA9" w14:textId="77777777" w:rsidR="007C6D17" w:rsidRDefault="00000000">
      <w:r>
        <w:t>Another important aspect of fiscal policy in economic recovery is the role of automatic stabilizers. Automatic stabilizers refer to policies that automatically adjust government spending or taxation when the economy experiences a downturn. Examples include unemployment insurance programs and progressive taxation systems that reduce taxes as income falls. These policies help smooth out economic fluctuations, preventing recessions from becoming full-blown depressions.</w:t>
      </w:r>
    </w:p>
    <w:p w14:paraId="6EDCA63A" w14:textId="77777777" w:rsidR="007C6D17" w:rsidRDefault="00000000">
      <w:r>
        <w:t>Fiscal policy can also be used to address specific economic issues during recovery. For instance, governments may implement policies aimed at promoting entrepreneurship and small business development. This could involve tax breaks for startups, subsidies for innovation, or training programs for entrepreneurs.</w:t>
      </w:r>
    </w:p>
    <w:p w14:paraId="21E1E520" w14:textId="77777777" w:rsidR="007C6D17" w:rsidRDefault="00000000">
      <w:r>
        <w:t>In addition to these microeconomic interventions, fiscal policy can also play a crucial role in addressing broader macroeconomic challenges. For example, if an economy is experiencing high levels of public debt, governments may need to implement austerity measures, such as increasing taxes and reducing spending, to ensure long-term fiscal sustainability.</w:t>
      </w:r>
    </w:p>
    <w:p w14:paraId="721FBF3C" w14:textId="77777777" w:rsidR="007C6D17" w:rsidRDefault="00000000">
      <w:r>
        <w:lastRenderedPageBreak/>
        <w:t>Finally, it is essential for governments to carefully design and implement their fiscal policies during economic recovery. This requires a deep understanding of the economy's specific needs and challenges. Governments must also be prepared to adapt their policies if they are not yielding the desired results or if new information becomes available that changes the economic landscape. Transparency about the government's policy objectives and actions helps build trust among citizens and encourages cooperation during challenging economic times.</w:t>
      </w:r>
    </w:p>
    <w:p w14:paraId="46F84CFE" w14:textId="77777777" w:rsidR="007C6D17" w:rsidRDefault="00000000">
      <w:r>
        <w:t>By carefully designing and implementing their policies, governments can help ensure a swift and sustainable return to prosperity.</w:t>
      </w:r>
    </w:p>
    <w:p w14:paraId="3EAE9134" w14:textId="77777777" w:rsidR="007C6D17" w:rsidRDefault="00000000">
      <w:pPr>
        <w:pStyle w:val="Heading2"/>
      </w:pPr>
      <w:r>
        <w:t>The Relationship Between Fiscal and Monetary Policy</w:t>
      </w:r>
      <w:bookmarkStart w:id="738" w:name="8.4.9"/>
      <w:bookmarkEnd w:id="738"/>
    </w:p>
    <w:p w14:paraId="4A054511" w14:textId="77777777" w:rsidR="007C6D17" w:rsidRDefault="00000000">
      <w:r>
        <w:t>The relationship between fiscal and monetary policy is a critical aspect of economic governance, as both policies interact with each other in various ways to shape the overall performance of an economy. In this section, we will explore the intricacies of their interplay and examine how they impact each other.</w:t>
      </w:r>
    </w:p>
    <w:p w14:paraId="47377A76" w14:textId="77777777" w:rsidR="007C6D17" w:rsidRDefault="00000000">
      <w:r>
        <w:t>Fiscal policy, which involves government spending and taxation, can influence monetary policy through its effects on aggregate demand, inflation, and interest rates. For instance, a fiscal stimulus package that boosts government spending and cuts taxes can increase aggregate demand, leading to higher economic growth and potentially higher inflation. This, in turn, can prompt the central bank to raise interest rates to curb the growth of money supply and maintain price stability.</w:t>
      </w:r>
    </w:p>
    <w:p w14:paraId="3661E02D" w14:textId="77777777" w:rsidR="007C6D17" w:rsidRDefault="00000000">
      <w:r>
        <w:t>Conversely, monetary policy can also impact fiscal policy by altering the cost of borrowing for governments. When interest rates are high, governments may face increased borrowing costs, making it more challenging for them to finance their activities and potentially leading to reduced public spending. Conversely, low interest rates can make it cheaper for governments to borrow, enabling them to implement larger fiscal programs.</w:t>
      </w:r>
    </w:p>
    <w:p w14:paraId="63E1F9FC" w14:textId="77777777" w:rsidR="007C6D17" w:rsidRDefault="00000000">
      <w:r>
        <w:t>The interplay between fiscal and monetary policy is particularly important during times of economic crisis or recession. In such situations, a combination of both policies can be used to stimulate the economy. For example, the government can implement fiscal stimulus measures while the central bank uses monetary policy tools like quantitative easing to inject liquidity into the financial system.</w:t>
      </w:r>
    </w:p>
    <w:p w14:paraId="6F401801" w14:textId="77777777" w:rsidR="007C6D17" w:rsidRDefault="00000000">
      <w:r>
        <w:t>However, it's essential to recognize that too much reliance on one policy area can have unintended consequences. For instance, relying solely on monetary policy during a crisis can lead to increased inequality as wealthier individuals and businesses benefit more from low interest rates than poorer households. Similarly, over-reliance on fiscal policy can result in excessive government debt accumulation, potentially jeopardizing future economic stability.</w:t>
      </w:r>
    </w:p>
    <w:p w14:paraId="08E5C7F1" w14:textId="77777777" w:rsidR="007C6D17" w:rsidRDefault="00000000">
      <w:r>
        <w:t>The interplay between fiscal and monetary policy also has implications for the distribution of income and wealth within a society. For instance, if monetary policy is used to stimulate the economy during a crisis, it may disproportionately benefit wealthy individuals who own assets that appreciate in value under low interest rates. In contrast, fiscal policy measures like progressive taxation can be designed to reduce income inequality by targeting support towards lower-income households.</w:t>
      </w:r>
    </w:p>
    <w:p w14:paraId="7234197A" w14:textId="77777777" w:rsidR="007C6D17" w:rsidRDefault="00000000">
      <w:r>
        <w:lastRenderedPageBreak/>
        <w:t>In designing an effective combination of fiscal and monetary policies, policymakers must consider the trade-offs between different policy objectives. For instance, balancing the need for economic growth against the risk of higher inflation or government debt accumulation requires careful calibration of both policies. Additionally, policymakers must be aware of potential risks, such as asset bubbles forming under low interest rates or excessive government spending leading to decreased investor confidence.</w:t>
      </w:r>
    </w:p>
    <w:p w14:paraId="53C24E9C" w14:textId="77777777" w:rsidR="007C6D17" w:rsidRDefault="00000000">
      <w:r>
        <w:t>Policymakers should strive to create a more stable and equitable economy by carefully considering the interplay between fiscal and monetary policy and the trade-offs involved in designing an effective economic governance framework.</w:t>
      </w:r>
    </w:p>
    <w:p w14:paraId="604EA916" w14:textId="77777777" w:rsidR="007C6D17" w:rsidRDefault="00000000">
      <w:pPr>
        <w:pStyle w:val="Heading2"/>
      </w:pPr>
      <w:r>
        <w:t>The Effectiveness of Expansionary Monetary Policy</w:t>
      </w:r>
      <w:bookmarkStart w:id="739" w:name="8.4.10"/>
      <w:bookmarkEnd w:id="739"/>
    </w:p>
    <w:p w14:paraId="44B998D8" w14:textId="77777777" w:rsidR="007C6D17" w:rsidRDefault="00000000">
      <w:r>
        <w:t>The effectiveness of expansionary monetary policy is a topic of ongoing debate among economists and policymakers. At its core, expansionary monetary policy involves the use of monetary tools to increase the money supply in an economy, with the goal of stimulating economic growth and reducing unemployment.</w:t>
      </w:r>
    </w:p>
    <w:p w14:paraId="1F2966DE" w14:textId="77777777" w:rsidR="007C6D17" w:rsidRDefault="00000000">
      <w:r>
        <w:t>One of the primary ways that central banks implement expansionary monetary policy is through open market operations. This involves buying government securities on the open market, which increases the money supply and lowers interest rates. By lowering interest rates, borrowing becomes cheaper, and this can stimulate consumer spending and investment, leading to increased economic activity.</w:t>
      </w:r>
    </w:p>
    <w:p w14:paraId="125C28AB" w14:textId="77777777" w:rsidR="007C6D17" w:rsidRDefault="00000000">
      <w:r>
        <w:t>Some proponents of expansionary monetary policy argue that it can be highly effective in stimulating economic growth during times of recession or slow growth. For example, during the 2008 global financial crisis, many central banks around the world implemented expansionary monetary policies, including cutting interest rates to historic lows and implementing quantitative easing programs. This helped to stabilize financial markets and stimulate economic recovery.</w:t>
      </w:r>
    </w:p>
    <w:p w14:paraId="7490EFAD" w14:textId="77777777" w:rsidR="007C6D17" w:rsidRDefault="00000000">
      <w:r>
        <w:t>However, critics of expansionary monetary policy argue that it can have unintended consequences, such as fueling inflation or asset bubbles. For example, during the 2000s housing bubble in the United States, easy monetary policy helped to fuel a massive increase in housing prices, which ultimately led to a crisis when the bubble burst.</w:t>
      </w:r>
    </w:p>
    <w:p w14:paraId="7747AB97" w14:textId="77777777" w:rsidR="007C6D17" w:rsidRDefault="00000000">
      <w:r>
        <w:t>Another concern is that expansionary monetary policy can become less effective over time, as expectations of future interest rate cuts or quantitative easing programs become built into market prices. This can make it more difficult for central banks to achieve their goals, and may even lead to unintended consequences, such as higher inflation or asset price volatility.</w:t>
      </w:r>
    </w:p>
    <w:p w14:paraId="138EC7B4" w14:textId="77777777" w:rsidR="007C6D17" w:rsidRDefault="00000000">
      <w:r>
        <w:t>It's also worth noting that the effectiveness of expansionary monetary policy can depend heavily on the specific circumstances of an economy. For example, in a highly indebted economy with high levels of financial leverage, expansionary monetary policy may be less effective at stimulating economic growth, and more likely to fuel instability.</w:t>
      </w:r>
    </w:p>
    <w:p w14:paraId="67900401" w14:textId="77777777" w:rsidR="007C6D17" w:rsidRDefault="00000000">
      <w:r>
        <w:t xml:space="preserve">Despite concerns about its potential drawbacks, many economists and policymakers believe that well-designed expansionary monetary policies can play an important role in stabilizing economies and promoting economic growth. It's a key tool in the central banker's toolkit, </w:t>
      </w:r>
      <w:r>
        <w:lastRenderedPageBreak/>
        <w:t>and one that should be used judiciously but also with confidence when circumstances are right.</w:t>
      </w:r>
    </w:p>
    <w:p w14:paraId="1AF67C5F" w14:textId="77777777" w:rsidR="007C6D17" w:rsidRDefault="00000000">
      <w:r>
        <w:t>The effectiveness of expansionary monetary policy is likely to depend on a variety of factors, including the specific circumstances of an economy, the design of the policy itself, and the actions taken by other policymakers and market participants. It's a complex topic that requires careful consideration and analysis.</w:t>
      </w:r>
    </w:p>
    <w:p w14:paraId="7D0E1276" w14:textId="77777777" w:rsidR="007C6D17" w:rsidRDefault="00000000">
      <w:r>
        <w:br w:type="page"/>
      </w:r>
    </w:p>
    <w:p w14:paraId="1FE743C9" w14:textId="77777777" w:rsidR="007C6D17" w:rsidRDefault="00000000">
      <w:pPr>
        <w:pStyle w:val="Heading1"/>
      </w:pPr>
      <w:r>
        <w:lastRenderedPageBreak/>
        <w:t>Chapter 75: Financial Markets, Instruments, and Institutions</w:t>
      </w:r>
    </w:p>
    <w:p w14:paraId="062046B9" w14:textId="77777777" w:rsidR="007C6D17" w:rsidRDefault="00000000">
      <w:pPr>
        <w:pStyle w:val="Heading2"/>
      </w:pPr>
      <w:r>
        <w:t>Financial Market Structure and Functioning</w:t>
      </w:r>
      <w:bookmarkStart w:id="740" w:name="8.5.1"/>
      <w:bookmarkEnd w:id="740"/>
    </w:p>
    <w:p w14:paraId="1F45CC60" w14:textId="77777777" w:rsidR="007C6D17" w:rsidRDefault="00000000">
      <w:r>
        <w:t>Financial markets are the backbone of modern economies, facilitating the flow of capital and resources between investors, companies, and governments. A well-functioning financial market structure is essential for economic growth, stability, and efficiency. In this section, we will delve into the intricacies of financial market structures and their functioning.</w:t>
      </w:r>
    </w:p>
    <w:p w14:paraId="53BE35F2" w14:textId="77777777" w:rsidR="007C6D17" w:rsidRDefault="00000000">
      <w:r>
        <w:t>A financial market can be broadly categorized into two primary segments: primary markets and secondary markets. Primary markets refer to the initial issuance of securities, such as stocks or bonds, by companies or governments to raise capital. This is often done through an initial public offering (IPO) or a private placement. On the other hand, secondary markets involve the buying and selling of already-existing securities among investors.</w:t>
      </w:r>
    </w:p>
    <w:p w14:paraId="43287229" w14:textId="77777777" w:rsidR="007C6D17" w:rsidRDefault="00000000">
      <w:r>
        <w:t>The primary market plays a vital role in providing companies with the necessary funds to finance their operations, invest in research and development, or expand their businesses. In return, companies offer investors a stake in their future growth prospects through the issuance of shares. The process is often facilitated by financial institutions such as investment banks, which act as intermediaries between issuers and investors.</w:t>
      </w:r>
    </w:p>
    <w:p w14:paraId="01B0624B" w14:textId="77777777" w:rsidR="007C6D17" w:rsidRDefault="00000000">
      <w:r>
        <w:t>In the secondary market, existing securities are traded among investors, allowing for price discovery and liquidity provision. This market is characterized by the constant buying and selling of securities, with prices fluctuating in response to changing supply and demand conditions. The secondary market provides a platform for investors to diversify their portfolios, hedge against risks, or generate returns.</w:t>
      </w:r>
    </w:p>
    <w:p w14:paraId="66B79117" w14:textId="77777777" w:rsidR="007C6D17" w:rsidRDefault="00000000">
      <w:r>
        <w:t>Another crucial aspect of financial markets is the role of exchanges, which are organizations that facilitate the trading of securities among investors. Exchanges provide a centralized platform for transactions to take place, ensuring that prices are transparent and liquid. They also enforce strict regulations and guidelines to maintain market integrity and prevent manipulation.</w:t>
      </w:r>
    </w:p>
    <w:p w14:paraId="2B4601E4" w14:textId="77777777" w:rsidR="007C6D17" w:rsidRDefault="00000000">
      <w:r>
        <w:t>One of the most critical functions of financial markets is price discovery. In other words, markets determine the fair value of securities through the interactions between buyers and sellers. This process is driven by various factors such as company performance, industry trends, economic conditions, and investor sentiment. As a result, prices reflect the collective opinion of market participants regarding the prospects of specific companies or assets.</w:t>
      </w:r>
    </w:p>
    <w:p w14:paraId="37C34CD7" w14:textId="77777777" w:rsidR="007C6D17" w:rsidRDefault="00000000">
      <w:r>
        <w:t>Financial markets also play a vital role in facilitating international trade and investment. Cross-border transactions are facilitated through the use of foreign currencies, derivatives, and other financial instruments. This enables investors to access opportunities globally, fostering economic growth and interdependence.</w:t>
      </w:r>
    </w:p>
    <w:p w14:paraId="5A6792BF" w14:textId="77777777" w:rsidR="007C6D17" w:rsidRDefault="00000000">
      <w:r>
        <w:t>In addition to providing capital and facilitating price discovery, financial markets also perform an essential function in risk management. Investors can utilize various financial instruments such as options, futures, and swaps to hedge against potential losses or gains. These derivatives enable investors to manage their exposure to specific risks, thereby reducing uncertainty and increasing the overall efficiency of the economy.</w:t>
      </w:r>
    </w:p>
    <w:p w14:paraId="52757D88" w14:textId="77777777" w:rsidR="007C6D17" w:rsidRDefault="00000000">
      <w:r>
        <w:t>By providing a platform for capital raising, price discovery, risk management, and international trade, these markets facilitate economic growth, stability, and efficiency.</w:t>
      </w:r>
    </w:p>
    <w:p w14:paraId="005DA393" w14:textId="77777777" w:rsidR="007C6D17" w:rsidRDefault="00000000">
      <w:pPr>
        <w:pStyle w:val="Heading2"/>
      </w:pPr>
      <w:r>
        <w:lastRenderedPageBreak/>
        <w:t>Stocks, Bonds, and Other Securities</w:t>
      </w:r>
      <w:bookmarkStart w:id="741" w:name="8.5.2"/>
      <w:bookmarkEnd w:id="741"/>
    </w:p>
    <w:p w14:paraId="2358F7B9" w14:textId="77777777" w:rsidR="007C6D17" w:rsidRDefault="00000000">
      <w:r>
        <w:t>Stocks, bonds, and other securities are fundamental components of financial markets, allowing individuals and institutions to invest in companies, governments, and other entities. These instruments enable the pooling of resources, spreading risk, and generating returns through dividends, interest, or capital appreciation.</w:t>
      </w:r>
    </w:p>
    <w:p w14:paraId="27244C53" w14:textId="77777777" w:rsidR="007C6D17" w:rsidRDefault="00000000">
      <w:r>
        <w:t>Stocks represent ownership claims in publicly traded companies. When you buy a share of stock, you become a part-owner of that company, entitled to a proportionate share of its assets, profits, and decision-making authority. The value of your investment fluctuates with the company's performance, as reflected by its stock price. Stocks offer liquidity, allowing you to easily sell or trade them.</w:t>
      </w:r>
    </w:p>
    <w:p w14:paraId="3690E565" w14:textId="77777777" w:rsidR="007C6D17" w:rsidRDefault="00000000">
      <w:r>
        <w:t>Bonds, on the other hand, are debt securities issued by governments, corporations, or municipalities to raise capital for specific purposes, such as financing infrastructure projects or refinancing existing debt. When you purchase a bond, you essentially lend money to the issuer at a fixed interest rate, with a promise of timely repayment and potential interest payments.</w:t>
      </w:r>
    </w:p>
    <w:p w14:paraId="6FBD13FA" w14:textId="77777777" w:rsidR="007C6D17" w:rsidRDefault="00000000">
      <w:r>
        <w:t>Other securities include derivatives like options and futures, which allow investors to speculate on price movements or lock in future prices for specific assets. These instruments are designed to manage risk, amplify returns, or facilitate hedging strategies against market fluctuations.</w:t>
      </w:r>
    </w:p>
    <w:p w14:paraId="43B4582E" w14:textId="77777777" w:rsidR="007C6D17" w:rsidRDefault="00000000">
      <w:r>
        <w:t>The primary characteristics that distinguish various securities are their underlying assets, investment objectives, and cash flows. Stocks focus on ownership claims, while bonds emphasize debt obligations. Derivatives, by contrast, involve contracts based on asset prices or rates.</w:t>
      </w:r>
    </w:p>
    <w:p w14:paraId="78A7A803" w14:textId="77777777" w:rsidR="007C6D17" w:rsidRDefault="00000000">
      <w:r>
        <w:t>Investors consider a range of factors when selecting securities, including the issuer's creditworthiness, industry trends, competitive landscape, growth prospects, dividend yields, interest rates, and overall market conditions. Securities' performance is influenced by macroeconomic factors like inflation, GDP growth, employment rates, and government policies, as well as company-specific elements such as management quality, product offerings, and research and development efforts.</w:t>
      </w:r>
    </w:p>
    <w:p w14:paraId="52E569FC" w14:textId="77777777" w:rsidR="007C6D17" w:rsidRDefault="00000000">
      <w:r>
        <w:t>A key aspect of securities markets is the notion of diversification. By spreading investments across different asset classes, sectors, or geographies, investors can reduce their exposure to specific risks, increase potential returns through synergies between assets, and enhance overall portfolio resilience.</w:t>
      </w:r>
    </w:p>
    <w:p w14:paraId="461FBBCB" w14:textId="77777777" w:rsidR="007C6D17" w:rsidRDefault="00000000">
      <w:r>
        <w:t>The trading process for securities typically involves brokers, dealers, or electronic platforms connecting buyers and sellers. Market participants rely on various market indicators, such as prices, volumes, and order flows, to gauge supply and demand imbalances and make informed investment decisions.</w:t>
      </w:r>
    </w:p>
    <w:p w14:paraId="4A742D04" w14:textId="77777777" w:rsidR="007C6D17" w:rsidRDefault="00000000">
      <w:r>
        <w:t>Regulatory bodies and exchanges oversee the securities markets to ensure fair trading practices, protect investors' interests, and maintain market stability. These organizations establish listing standards, monitoring trading activities, and enforcing disclosure requirements to preserve investor confidence and prevent fraudulent activities.</w:t>
      </w:r>
    </w:p>
    <w:p w14:paraId="65EFDD39" w14:textId="77777777" w:rsidR="007C6D17" w:rsidRDefault="00000000">
      <w:r>
        <w:t xml:space="preserve">In the current low-interest-rate environment, investors may find themselves searching for higher-yielding opportunities in fixed-income markets. This could lead them to explore </w:t>
      </w:r>
      <w:r>
        <w:lastRenderedPageBreak/>
        <w:t>alternative investment classes like stocks or derivatives, which often offer more substantial returns at the expense of increased risk exposure.</w:t>
      </w:r>
    </w:p>
    <w:p w14:paraId="3E06CDB1" w14:textId="77777777" w:rsidR="007C6D17" w:rsidRDefault="00000000">
      <w:r>
        <w:t>New products and trading strategies emerge to cater to changing investor preferences and market conditions. For instance, the rise of sustainable investing and environmental, social, and governance (ESG) considerations has led to the development of ESG-indexed funds and socially responsible investment vehicles.</w:t>
      </w:r>
    </w:p>
    <w:p w14:paraId="260DCE0D" w14:textId="77777777" w:rsidR="007C6D17" w:rsidRDefault="00000000">
      <w:r>
        <w:t>Understanding the fundamental characteristics, investment objectives, and cash flows associated with stocks, bonds, and other securities is crucial for informed decision-making in financial markets. By grasping these concepts and adapting to changing market conditions, investors can optimize their returns while minimizing risk exposure.</w:t>
      </w:r>
    </w:p>
    <w:p w14:paraId="7AA69EE3" w14:textId="77777777" w:rsidR="007C6D17" w:rsidRDefault="00000000">
      <w:pPr>
        <w:pStyle w:val="Heading2"/>
      </w:pPr>
      <w:r>
        <w:t>Derivatives and Risk Management</w:t>
      </w:r>
      <w:bookmarkStart w:id="742" w:name="8.5.3"/>
      <w:bookmarkEnd w:id="742"/>
    </w:p>
    <w:p w14:paraId="652A6652" w14:textId="77777777" w:rsidR="007C6D17" w:rsidRDefault="00000000">
      <w:r>
        <w:t>Derivatives are financial instruments that derive their value from an underlying asset, such as a stock, bond, commodity, or currency. They allow investors to manage risk and speculate on the future performance of these assets. In this section, we'll delve into the world of derivatives and explore how they can be used for risk management.</w:t>
      </w:r>
    </w:p>
    <w:p w14:paraId="26A43B5F" w14:textId="77777777" w:rsidR="007C6D17" w:rsidRDefault="00000000">
      <w:r>
        <w:t>Derivatives are often misunderstood, and their complexity can be daunting. However, with a solid understanding of their mechanics, investors can harness their power to mitigate risks and generate returns. The two main types of derivatives are forwards and futures.</w:t>
      </w:r>
    </w:p>
    <w:p w14:paraId="05866E5A" w14:textId="77777777" w:rsidR="007C6D17" w:rsidRDefault="00000000">
      <w:r>
        <w:t>Forwards are customized agreements between two parties, typically involving the exchange of cash or assets at a future date. They're often used in commodity markets, where producers and consumers need to hedge against price fluctuations. For example, a farmer might enter into a forward contract with a processing plant to sell their crops at a fixed price in six months' time. This ensures the farmer receives a stable income and allows the processor to manage their costs.</w:t>
      </w:r>
    </w:p>
    <w:p w14:paraId="11442713" w14:textId="77777777" w:rsidR="007C6D17" w:rsidRDefault="00000000">
      <w:r>
        <w:t>Futures, on the other hand, are standardized contracts traded on organized exchanges, such as the Chicago Mercantile Exchange (CME). They're typically used for hedging against market risks or speculating on price movements. Futures contracts have standard expiration dates, sizes, and settlement procedures, making them more accessible to a broader range of investors.</w:t>
      </w:r>
    </w:p>
    <w:p w14:paraId="7E9BB61A" w14:textId="77777777" w:rsidR="007C6D17" w:rsidRDefault="00000000">
      <w:r>
        <w:t>Options are another type of derivative that gives the holder the right, but not the obligation, to buy or sell an underlying asset at a set price (strike price) before a specified date (expiration date). Options can be used for both hedging and speculation. They're often employed by investors seeking to limit their exposure to market volatility or to capitalize on potential price movements.</w:t>
      </w:r>
    </w:p>
    <w:p w14:paraId="36A5F81C" w14:textId="77777777" w:rsidR="007C6D17" w:rsidRDefault="00000000">
      <w:r>
        <w:t>Swaps are derivatives that involve the exchange of cash flows between two parties based on a notional principal amount. They're commonly used in interest rate markets, where borrowers and lenders seek to manage their exposure to changes in interest rates. Swaps can be structured as fixed-rate transactions or floating-rate agreements, allowing investors to tailor their risk management strategies to suit their needs.</w:t>
      </w:r>
    </w:p>
    <w:p w14:paraId="182C1CF8" w14:textId="77777777" w:rsidR="007C6D17" w:rsidRDefault="00000000">
      <w:r>
        <w:t xml:space="preserve">The use of derivatives for risk management is widespread across various industries. For instance, banks often employ derivatives to hedge against changes in interest rates and </w:t>
      </w:r>
      <w:r>
        <w:lastRenderedPageBreak/>
        <w:t>currency fluctuations, ensuring they maintain a stable capital base and minimize potential losses.</w:t>
      </w:r>
    </w:p>
    <w:p w14:paraId="6F6024EA" w14:textId="77777777" w:rsidR="007C6D17" w:rsidRDefault="00000000">
      <w:r>
        <w:t>Investors can utilize derivatives in several ways to manage risk:</w:t>
      </w:r>
    </w:p>
    <w:p w14:paraId="56752882" w14:textId="77777777" w:rsidR="007C6D17" w:rsidRDefault="00000000">
      <w:r>
        <w:t>1.  **Hedging**: Derivatives allow investors to lock in a price or rate today and protect themselves against adverse market movements. This is particularly useful for companies that rely heavily on commodity prices, interest rates, or currency exchange rates.</w:t>
      </w:r>
      <w:r>
        <w:br/>
        <w:t>2.  **Speculation**: Derivatives enable investors to bet on the future performance of an underlying asset. By purchasing a call option, an investor can speculate on the price of a stock increasing, while buying a put option allows them to bet on its value decreasing.</w:t>
      </w:r>
      <w:r>
        <w:br/>
        <w:t>3.  **Arbitrage**: Derivatives permit investors to capitalize on differences in prices or rates between markets. For example, an investor might buy a euro-denominated bond and simultaneously sell a dollar-denominated bond with the same maturity, earning the difference between the two yields.</w:t>
      </w:r>
    </w:p>
    <w:p w14:paraId="679FD4AC" w14:textId="77777777" w:rsidR="007C6D17" w:rsidRDefault="00000000">
      <w:r>
        <w:t>While derivatives offer valuable tools for risk management, they're not without their drawbacks. Leverage can amplify losses as well as gains, making them vulnerable to market volatility. Additionally, derivatives are often traded on leveraged platforms, increasing the potential for catastrophic losses.</w:t>
      </w:r>
    </w:p>
    <w:p w14:paraId="79AEB554" w14:textId="77777777" w:rsidR="007C6D17" w:rsidRDefault="00000000">
      <w:r>
        <w:t>By understanding the intricacies of derivatives and exercising caution in their use, investors can effectively mitigate risks and generate returns in a rapidly changing marketplace.</w:t>
      </w:r>
    </w:p>
    <w:p w14:paraId="3E6F5878" w14:textId="77777777" w:rsidR="007C6D17" w:rsidRDefault="00000000">
      <w:pPr>
        <w:pStyle w:val="Heading2"/>
      </w:pPr>
      <w:r>
        <w:t>Commercial Banks and Their Role in Finance</w:t>
      </w:r>
      <w:bookmarkStart w:id="743" w:name="8.5.4"/>
      <w:bookmarkEnd w:id="743"/>
    </w:p>
    <w:p w14:paraId="50A1BE4C" w14:textId="77777777" w:rsidR="007C6D17" w:rsidRDefault="00000000">
      <w:r>
        <w:t>Commercial banks play a crucial role in the financial system, serving as a vital link between savers and borrowers. As institutions that accept deposits from individuals and businesses, commercial banks provide a safe and convenient way for people to store their money while also providing access to credit and financing opportunities.</w:t>
      </w:r>
    </w:p>
    <w:p w14:paraId="680E471E" w14:textId="77777777" w:rsidR="007C6D17" w:rsidRDefault="00000000">
      <w:r>
        <w:t>One of the primary functions of commercial banks is to act as intermediaries between those who have excess funds and those who need funds. This process is known as the money creation process, where commercial banks create new money by making loans to borrowers. When a customer deposits money into their account at a commercial bank, the bank does not simply hold onto that cash. Instead, it uses most of it to fund new loans to other customers or to invest in securities.</w:t>
      </w:r>
    </w:p>
    <w:p w14:paraId="06CB3E1E" w14:textId="77777777" w:rsidR="007C6D17" w:rsidRDefault="00000000">
      <w:r>
        <w:t>Commercial banks earn interest income on these loans and investments, which is then distributed to their depositors as interest payments. This process creates new money, as the initial deposit made by the customer is multiplied many times over through the bank's lending activities. For instance, if a commercial bank lends $100 million to borrowers at an average interest rate of 5%, it would earn $5 million in interest income per year. The bank could then distribute some or all of this interest income back to its depositors as interest payments.</w:t>
      </w:r>
    </w:p>
    <w:p w14:paraId="3E1AADCF" w14:textId="77777777" w:rsidR="007C6D17" w:rsidRDefault="00000000">
      <w:r>
        <w:t>Commercial banks also play a key role in facilitating the payment system, allowing individuals and businesses to transfer funds between each other efficiently and securely. This is done through the use of debit cards, credit cards, and electronic funds transfers (EFTs). Commercial banks act as custodians for these payment systems, ensuring that transactions are processed correctly and that customers' accounts are updated accordingly.</w:t>
      </w:r>
    </w:p>
    <w:p w14:paraId="208ABEC9" w14:textId="77777777" w:rsidR="007C6D17" w:rsidRDefault="00000000">
      <w:r>
        <w:lastRenderedPageBreak/>
        <w:t>Another important function of commercial banks is to provide financial services to their customers. These services can include anything from simple deposit and loan facilities to more complex products such as credit cards, personal loans, and mortgages. Commercial banks may also offer specialized financial services, such as investment advice, insurance coverage, or retirement planning tools.</w:t>
      </w:r>
    </w:p>
    <w:p w14:paraId="05C5DDAB" w14:textId="77777777" w:rsidR="007C6D17" w:rsidRDefault="00000000">
      <w:r>
        <w:t>In addition to these core functions, commercial banks are also subject to a range of regulatory requirements designed to ensure their safety and soundness. These regulations can include capital adequacy requirements, liquidity standards, and stress testing procedures. Commercial banks must also comply with anti-money laundering (AML) and know-your-customer (KYC) rules, aimed at preventing the use of financial institutions for illegal activities.</w:t>
      </w:r>
    </w:p>
    <w:p w14:paraId="12D5A8E3" w14:textId="77777777" w:rsidR="007C6D17" w:rsidRDefault="00000000">
      <w:r>
        <w:t>Despite the importance of commercial banks in the financial system, they have faced significant challenges in recent years. The rise of digital banking platforms, fintech companies, and other non-traditional lenders has led to increased competition for traditional commercial banks. At the same time, changing consumer behavior, shifting regulatory environments, and evolving economic conditions have all contributed to a more complex operating environment for these institutions.</w:t>
      </w:r>
    </w:p>
    <w:p w14:paraId="29BCD60C" w14:textId="77777777" w:rsidR="007C6D17" w:rsidRDefault="00000000">
      <w:r>
        <w:t>To adapt to these challenges, many commercial banks are investing in digital transformation initiatives aimed at improving their customers' experiences and increasing operational efficiency. This can involve upgrading their online banking platforms, implementing mobile payment solutions, or integrating data analytics tools to better understand customer behavior.</w:t>
      </w:r>
    </w:p>
    <w:p w14:paraId="4C6C4C12" w14:textId="77777777" w:rsidR="007C6D17" w:rsidRDefault="00000000">
      <w:r>
        <w:t>The role of commercial banks in finance is one of connection – connecting savers with borrowers, facilitating transactions between individuals and businesses, and providing financial services that meet customers' needs.</w:t>
      </w:r>
    </w:p>
    <w:p w14:paraId="71AF33D7" w14:textId="77777777" w:rsidR="007C6D17" w:rsidRDefault="00000000">
      <w:pPr>
        <w:pStyle w:val="Heading2"/>
      </w:pPr>
      <w:r>
        <w:t>Investment Banks and their Activities</w:t>
      </w:r>
      <w:bookmarkStart w:id="744" w:name="8.5.5"/>
      <w:bookmarkEnd w:id="744"/>
    </w:p>
    <w:p w14:paraId="6964AF1F" w14:textId="77777777" w:rsidR="007C6D17" w:rsidRDefault="00000000">
      <w:r>
        <w:t>Investment banks play a crucial role in the financial system by facilitating the flow of capital between savers and investors. They operate by acting as intermediaries between companies and other investors, helping to raise capital for various purposes such as mergers and acquisitions, initial public offerings (IPOs), and refinancing existing debt.</w:t>
      </w:r>
    </w:p>
    <w:p w14:paraId="569F2761" w14:textId="77777777" w:rsidR="007C6D17" w:rsidRDefault="00000000">
      <w:r>
        <w:t>At their core, investment banks are financial institutions that provide a range of services to clients, including corporate finance advisory, equity and debt capital markets, mergers and acquisitions advice, risk management solutions, and market-making. In essence, they act as financial advisors, helping companies navigate the complex and often treacherous world of global finance.</w:t>
      </w:r>
    </w:p>
    <w:p w14:paraId="32B69C64" w14:textId="77777777" w:rsidR="007C6D17" w:rsidRDefault="00000000">
      <w:r>
        <w:t>One of the primary activities of investment banks is underwriting and distributing securities, such as stocks, bonds, and other debt instruments. This involves evaluating the creditworthiness of issuing companies, pricing the securities in a way that accurately reflects their value, and then selling them to investors. Investment banks also facilitate secondary market trading, allowing existing security holders to buy or sell their holdings.</w:t>
      </w:r>
    </w:p>
    <w:p w14:paraId="229A6E3D" w14:textId="77777777" w:rsidR="007C6D17" w:rsidRDefault="00000000">
      <w:r>
        <w:t xml:space="preserve">Another key function is mergers and acquisitions (M&amp;As) advisory services. When one company wants to acquire another, investment banks act as intermediaries, providing </w:t>
      </w:r>
      <w:r>
        <w:lastRenderedPageBreak/>
        <w:t>strategic advice on the deal structure, negotiating the terms of the transaction, and ensuring a smooth integration process. This involves analyzing the financials of both companies, identifying potential synergies, and crafting a comprehensive plan for the combined entity.</w:t>
      </w:r>
    </w:p>
    <w:p w14:paraId="1983DFB2" w14:textId="77777777" w:rsidR="007C6D17" w:rsidRDefault="00000000">
      <w:r>
        <w:t>Investment banks also provide risk management solutions to clients. This includes designing and implementing hedging strategies, managing currency and interest rate risks, and structuring derivatives to manage exposure to market fluctuations.</w:t>
      </w:r>
    </w:p>
    <w:p w14:paraId="732978B7" w14:textId="77777777" w:rsidR="007C6D17" w:rsidRDefault="00000000">
      <w:r>
        <w:t>Market-making is another vital function performed by investment banks. They quote two-way prices in the secondary market for securities they are responsible for trading, providing liquidity to investors, and helping to maintain orderly markets.</w:t>
      </w:r>
    </w:p>
    <w:p w14:paraId="19090882" w14:textId="77777777" w:rsidR="007C6D17" w:rsidRDefault="00000000">
      <w:r>
        <w:t>In addition to these core activities, investment banks also engage in research and analysis, publishing reports on companies, industries, and market trends. This helps clients make informed decisions about their investments and provides valuable insights to investors.</w:t>
      </w:r>
    </w:p>
    <w:p w14:paraId="0A9818A7" w14:textId="77777777" w:rsidR="007C6D17" w:rsidRDefault="00000000">
      <w:r>
        <w:t>Despite the importance of investment banks in the financial system, they have faced significant challenges in recent years. The global financial crisis of 2008 led to a severe contraction in credit availability, as well as increased regulatory scrutiny. Investment banks were forced to adapt to these new realities, focusing on core activities such as advisory and market-making, while reducing their reliance on proprietary trading.</w:t>
      </w:r>
    </w:p>
    <w:p w14:paraId="07F685B4" w14:textId="77777777" w:rsidR="007C6D17" w:rsidRDefault="00000000">
      <w:r>
        <w:t>In the post-financial crisis era, investment banks have also had to navigate the complexities of Basel III capital requirements, Dodd-Frank Act reforms, and other regulatory initiatives aimed at strengthening financial stability. This has necessitated significant changes in risk management practices, as well as increased attention to compliance and regulatory reporting.</w:t>
      </w:r>
    </w:p>
    <w:p w14:paraId="1774055D" w14:textId="77777777" w:rsidR="007C6D17" w:rsidRDefault="00000000">
      <w:r>
        <w:t>Looking ahead, the future of investment banking will likely be shaped by the ongoing evolution of fintech, the increasing importance of sustainability and environmental, social, and governance (ESG) considerations, and the need for continued innovation in risk management and capital markets. It is crucial that investment banks continue to adapt and evolve, leveraging their expertise and capabilities to meet the changing needs of clients and investors.</w:t>
      </w:r>
    </w:p>
    <w:p w14:paraId="58FE7263" w14:textId="77777777" w:rsidR="007C6D17" w:rsidRDefault="00000000">
      <w:r>
        <w:t>The future of investment banking will be shaped by the ongoing evolution of fintech, the increasing importance of sustainability and ESG considerations, and the need for continued innovation in risk management and capital markets.</w:t>
      </w:r>
    </w:p>
    <w:p w14:paraId="3477233F" w14:textId="77777777" w:rsidR="007C6D17" w:rsidRDefault="00000000">
      <w:pPr>
        <w:pStyle w:val="Heading2"/>
      </w:pPr>
      <w:r>
        <w:t>Mutual Funds and Exchange-Traded Funds</w:t>
      </w:r>
      <w:bookmarkStart w:id="745" w:name="8.5.6"/>
      <w:bookmarkEnd w:id="745"/>
    </w:p>
    <w:p w14:paraId="598FF536" w14:textId="77777777" w:rsidR="007C6D17" w:rsidRDefault="00000000">
      <w:r>
        <w:t>Mutual funds and exchange-traded funds (ETFs) are two of the most popular investment products available to individual investors. Both offer a way to diversify one's portfolio by pooling money from many investors and investing it in a diversified basket of securities.</w:t>
      </w:r>
    </w:p>
    <w:p w14:paraId="02BF03D8" w14:textId="77777777" w:rsidR="007C6D17" w:rsidRDefault="00000000">
      <w:r>
        <w:t>A mutual fund is an investment vehicle that pools money from many investors and invests it in a variety of assets, such as stocks, bonds, and other securities. The investment manager selects the specific securities to be included in the fund's portfolio based on their market analysis and investment strategy. Mutual funds offer a way for individual investors to gain exposure to a wide range of investments without having to buy each security individually.</w:t>
      </w:r>
    </w:p>
    <w:p w14:paraId="7503262B" w14:textId="77777777" w:rsidR="007C6D17" w:rsidRDefault="00000000">
      <w:r>
        <w:t xml:space="preserve">ETFs are similar to mutual funds but trade like stocks, meaning they can be bought and sold throughout the trading day. This makes them more liquid than mutual funds, which </w:t>
      </w:r>
      <w:r>
        <w:lastRenderedPageBreak/>
        <w:t>typically have to wait until the end of the trading day to sell shares. ETFs also tend to have lower fees than mutual funds because they don't have a fund manager actively picking securities.</w:t>
      </w:r>
    </w:p>
    <w:p w14:paraId="14DC4260" w14:textId="77777777" w:rsidR="007C6D17" w:rsidRDefault="00000000">
      <w:r>
        <w:t>Mutual funds and ETFs offer several benefits to investors. One of the most important is diversification, which can help reduce risk by spreading out investments across different asset classes and industries. This can be particularly helpful during times of market volatility or economic uncertainty.</w:t>
      </w:r>
    </w:p>
    <w:p w14:paraId="60EB25EE" w14:textId="77777777" w:rsidR="007C6D17" w:rsidRDefault="00000000">
      <w:r>
        <w:t>Another benefit of mutual funds and ETFs is that they provide access to a wide range of investment opportunities. For example, an investor who wants to invest in international stocks may not have the resources or expertise to research and select individual securities themselves. A mutual fund or ETF that focuses on international stocks can provide this exposure with minimal effort required from the investor.</w:t>
      </w:r>
    </w:p>
    <w:p w14:paraId="381AF91F" w14:textId="77777777" w:rsidR="007C6D17" w:rsidRDefault="00000000">
      <w:r>
        <w:t>Mutual funds and ETFs also offer a way for investors to gain exposure to specific investment strategies, such as growth investing or income generating investing. These types of investments often require a deep understanding of the underlying securities and markets, which may not be feasible for individual investors. By investing in a mutual fund or ETF that focuses on this type of strategy, an investor can gain access to these opportunities without having to become an expert in the field.</w:t>
      </w:r>
    </w:p>
    <w:p w14:paraId="7DD3F60C" w14:textId="77777777" w:rsidR="007C6D17" w:rsidRDefault="00000000">
      <w:r>
        <w:t>In addition to their benefits, mutual funds and ETFs also offer several characteristics that set them apart from other investment products. One important characteristic is their transparency. Mutual funds and ETFs are required to disclose their holdings on a regular basis, which allows investors to see exactly what they own and make informed decisions about their investments.</w:t>
      </w:r>
    </w:p>
    <w:p w14:paraId="479317C1" w14:textId="77777777" w:rsidR="007C6D17" w:rsidRDefault="00000000">
      <w:r>
        <w:t>Another characteristic of mutual funds and ETFs is their flexibility. Investors can choose from a wide range of different funds or ETFs that focus on specific investment strategies or asset classes. This allows an investor to tailor their portfolio to their individual goals and risk tolerance.</w:t>
      </w:r>
    </w:p>
    <w:p w14:paraId="71032871" w14:textId="77777777" w:rsidR="007C6D17" w:rsidRDefault="00000000">
      <w:r>
        <w:t>Finally, mutual funds and ETFs offer a way for investors to gain access to professional management without having to hire a financial advisor or manager themselves. The investment managers at the fund companies have expertise in selecting securities and managing investments, which can be beneficial for individual investors who lack this expertise.</w:t>
      </w:r>
    </w:p>
    <w:p w14:paraId="21337562" w14:textId="77777777" w:rsidR="007C6D17" w:rsidRDefault="00000000">
      <w:r>
        <w:t>In evaluating whether a mutual fund or ETF is right for you, there are several factors to consider. One important factor is the fees associated with the fund or ETF. Mutual funds and ETFs typically charge an expense ratio, which represents the percentage of the fund's assets that go towards paying management fees and other expenses. Investors should look for funds or ETFs with low expense ratios in order to minimize their costs.</w:t>
      </w:r>
    </w:p>
    <w:p w14:paraId="4E2AED85" w14:textId="77777777" w:rsidR="007C6D17" w:rsidRDefault="00000000">
      <w:r>
        <w:t>Another factor to consider when evaluating a mutual fund or ETF is its investment strategy. Some funds or ETFs focus on growth investing, while others focus on income generating or capital preservation. Investors should choose a fund or ETF that aligns with their individual goals and risk tolerance.</w:t>
      </w:r>
    </w:p>
    <w:p w14:paraId="5FE6D4A4" w14:textId="77777777" w:rsidR="007C6D17" w:rsidRDefault="00000000">
      <w:r>
        <w:t xml:space="preserve">Finally, investors should evaluate the performance of the fund or ETF before investing. This can be done by looking at the fund's historical returns, as well as its risk-adjusted return. By </w:t>
      </w:r>
      <w:r>
        <w:lastRenderedPageBreak/>
        <w:t>evaluating the fund's performance, an investor can get a sense of whether it is likely to meet their expectations.</w:t>
      </w:r>
    </w:p>
    <w:p w14:paraId="357882CD" w14:textId="77777777" w:rsidR="007C6D17" w:rsidRDefault="00000000">
      <w:r>
        <w:t>Mutual funds and ETFs provide individual investors with access to a wide range of investment opportunities while diversifying portfolios and reducing risk. By considering factors such as fees, investment strategy, and performance, investors can make informed decisions about which funds or ETFs are right for them.</w:t>
      </w:r>
    </w:p>
    <w:p w14:paraId="6B3EC989" w14:textId="77777777" w:rsidR="007C6D17" w:rsidRDefault="00000000">
      <w:pPr>
        <w:pStyle w:val="Heading2"/>
      </w:pPr>
      <w:r>
        <w:t>Asset Management and Wealth Creation</w:t>
      </w:r>
      <w:bookmarkStart w:id="746" w:name="8.5.7"/>
      <w:bookmarkEnd w:id="746"/>
    </w:p>
    <w:p w14:paraId="62C68F85" w14:textId="77777777" w:rsidR="007C6D17" w:rsidRDefault="00000000">
      <w:r>
        <w:t>Asset management and wealth creation are two crucial aspects of financial markets that have a significant impact on individuals, businesses, and the overall economy. Asset management refers to the process of managing a portfolio of assets to achieve specific investment objectives, such as generating income, preserving capital, or growing wealth over time. Wealth creation, on the other hand, is the process of creating new wealth through smart investing, entrepreneurship, and other financial endeavors.</w:t>
      </w:r>
    </w:p>
    <w:p w14:paraId="767CB9CE" w14:textId="77777777" w:rsidR="007C6D17" w:rsidRDefault="00000000">
      <w:r>
        <w:t>The asset management industry has grown significantly in recent years, with investors seeking professional guidance to navigate the complexities of modern finance. Asset managers, also known as portfolio managers, are responsible for developing investment strategies tailored to each client's unique needs, risk tolerance, and goals. They analyze market trends, economic indicators, and company fundamentals to make informed decisions about where to allocate assets.</w:t>
      </w:r>
    </w:p>
    <w:p w14:paraId="29F10188" w14:textId="77777777" w:rsidR="007C6D17" w:rsidRDefault="00000000">
      <w:r>
        <w:t>One of the primary objectives of asset management is preserving capital while generating income through dividends, interest, or rent. This requires a deep understanding of investment products, such as stocks, bonds, commodities, and currencies. Asset managers must also be able to identify potential risks and opportunities in the market, making adjustments as needed to maintain a balanced portfolio.</w:t>
      </w:r>
    </w:p>
    <w:p w14:paraId="1DD49540" w14:textId="77777777" w:rsidR="007C6D17" w:rsidRDefault="00000000">
      <w:r>
        <w:t>Wealth creation, on the other hand, is often associated with entrepreneurship, innovation, and taking calculated risks. Successful wealth creators are those who have a clear vision for their financial future, develop strategies to achieve it, and execute them with discipline and perseverance. This may involve starting a business, investing in real estate, or developing intellectual property.</w:t>
      </w:r>
    </w:p>
    <w:p w14:paraId="7F6E7FBA" w14:textId="77777777" w:rsidR="007C6D17" w:rsidRDefault="00000000">
      <w:r>
        <w:t>In today's fast-paced digital economy, new forms of wealth creation have emerged. For instance, e-commerce platforms have enabled individuals to start online businesses with minimal capital requirements. Similarly, crowdfunding has democratized access to funding for innovative projects and ventures. Social media has also played a significant role in promoting wealth creation by providing exposure and connectivity for entrepreneurs, artists, and creators.</w:t>
      </w:r>
    </w:p>
    <w:p w14:paraId="4D270DB6" w14:textId="77777777" w:rsidR="007C6D17" w:rsidRDefault="00000000">
      <w:r>
        <w:t>Effective asset management and wealth creation require a combination of knowledge, skills, and personal qualities. These include:</w:t>
      </w:r>
    </w:p>
    <w:p w14:paraId="6E45E4CB" w14:textId="77777777" w:rsidR="007C6D17" w:rsidRDefault="00000000">
      <w:r>
        <w:t>1. Financial literacy: A deep understanding of investment products, markets, and economic principles is essential for making informed decisions.</w:t>
      </w:r>
      <w:r>
        <w:br/>
        <w:t>2. Risk tolerance: The ability to absorb market volatility, recognize potential risks, and adjust strategies accordingly is crucial.</w:t>
      </w:r>
      <w:r>
        <w:br/>
        <w:t xml:space="preserve">3. Strategic thinking: Wealth creators must be able to develop and execute long-term plans, </w:t>
      </w:r>
      <w:r>
        <w:lastRenderedPageBreak/>
        <w:t>anticipating challenges and opportunities along the way.</w:t>
      </w:r>
      <w:r>
        <w:br/>
        <w:t>4. Emotional intelligence: The capacity to manage emotions, stay focused under pressure, and maintain a growth mindset is vital for overcoming obstacles and achieving success.</w:t>
      </w:r>
      <w:r>
        <w:br/>
        <w:t>5. Resilience: Wealth creation often involves facing setbacks, rejections, or market downturns. A resilient attitude, coupled with a growth mindset, can help individuals bounce back from adversity.</w:t>
      </w:r>
    </w:p>
    <w:p w14:paraId="0A672C3F" w14:textId="77777777" w:rsidR="007C6D17" w:rsidRDefault="00000000">
      <w:r>
        <w:t>The pursuit of financial prosperity requires a thoughtful balance between asset management and wealth creation. By cultivating the necessary skills, knowledge, and personal qualities, individuals and businesses can create lasting wealth and prosperity in an ever-changing economic landscape.</w:t>
      </w:r>
    </w:p>
    <w:p w14:paraId="331920F7" w14:textId="77777777" w:rsidR="007C6D17" w:rsidRDefault="00000000">
      <w:pPr>
        <w:pStyle w:val="Heading2"/>
      </w:pPr>
      <w:r>
        <w:t>Financial Regulation and Compliance</w:t>
      </w:r>
      <w:bookmarkStart w:id="747" w:name="8.5.8"/>
      <w:bookmarkEnd w:id="747"/>
    </w:p>
    <w:p w14:paraId="6612606C" w14:textId="77777777" w:rsidR="007C6D17" w:rsidRDefault="00000000">
      <w:r>
        <w:t>Financial regulation plays a crucial role in maintaining the stability and integrity of financial markets. The goal of financial regulation is to ensure that financial institutions and market participants operate in a safe and sound manner, without putting the broader economy at risk.</w:t>
      </w:r>
    </w:p>
    <w:p w14:paraId="6A09EE04" w14:textId="77777777" w:rsidR="007C6D17" w:rsidRDefault="00000000">
      <w:r>
        <w:t>To achieve this, regulatory bodies put in place various rules and guidelines that govern the activities of financial institutions. These regulations aim to prevent or mitigate risks associated with financial transactions, such as insolvency, fraud, and market manipulation.</w:t>
      </w:r>
    </w:p>
    <w:p w14:paraId="19FD070B" w14:textId="77777777" w:rsidR="007C6D17" w:rsidRDefault="00000000">
      <w:r>
        <w:t>One key aspect of financial regulation is capital requirements for financial institutions. This involves setting minimum levels of capital that banks and other financial institutions must hold in reserve to absorb potential losses from their activities. This ensures that they have sufficient funds to meet their obligations if things go wrong.</w:t>
      </w:r>
    </w:p>
    <w:p w14:paraId="1B03E094" w14:textId="77777777" w:rsidR="007C6D17" w:rsidRDefault="00000000">
      <w:r>
        <w:t>Another important area of financial regulation is liquidity requirements. Liquidity refers to the ability of a financial institution to quickly convert its assets into cash or other liquid assets to meet its short-term obligations. Regulatory bodies set minimum levels of liquidity for banks and other financial institutions, ensuring that they can withstand potential runs on their deposits.</w:t>
      </w:r>
    </w:p>
    <w:p w14:paraId="7ECB4E5A" w14:textId="77777777" w:rsidR="007C6D17" w:rsidRDefault="00000000">
      <w:r>
        <w:t>Risk management is another critical aspect of financial regulation. Financial institutions must identify, assess, and manage risks associated with their activities, such as credit risk, market risk, and operational risk. This involves setting up robust risk management systems and procedures to monitor and control these risks.</w:t>
      </w:r>
    </w:p>
    <w:p w14:paraId="5889C290" w14:textId="77777777" w:rsidR="007C6D17" w:rsidRDefault="00000000">
      <w:r>
        <w:t>Regulatory bodies also put in place rules governing the types of assets that financial institutions can hold, as well as limits on their exposure to specific asset classes or counterparties. For instance, banks may be restricted from holding too much in low-quality securities or having excessive exposure to a particular industry or sector.</w:t>
      </w:r>
    </w:p>
    <w:p w14:paraId="37F9EF7F" w14:textId="77777777" w:rsidR="007C6D17" w:rsidRDefault="00000000">
      <w:r>
        <w:t>In addition to these requirements, regulatory bodies also oversee the activities of financial institutions through examinations and inspections. This involves evaluating their risk management practices, internal controls, and compliance with regulatory rules and guidelines.</w:t>
      </w:r>
    </w:p>
    <w:p w14:paraId="0A65A52B" w14:textId="77777777" w:rsidR="007C6D17" w:rsidRDefault="00000000">
      <w:r>
        <w:t xml:space="preserve">Financial regulation also extends to market participants, such as investors, traders, and other market players. Regulatory bodies set rules governing the conduct of trading, </w:t>
      </w:r>
      <w:r>
        <w:lastRenderedPageBreak/>
        <w:t>including requirements for transparency, fair dealing, and avoidance of manipulative or deceptive practices.</w:t>
      </w:r>
    </w:p>
    <w:p w14:paraId="787E27C7" w14:textId="77777777" w:rsidR="007C6D17" w:rsidRDefault="00000000">
      <w:r>
        <w:t>Moreover, regulatory bodies work to prevent financial crises by monitoring systemic risks in the financial system. This includes identifying potential vulnerabilities and developing strategies to mitigate or contain them if they arise.</w:t>
      </w:r>
    </w:p>
    <w:p w14:paraId="1AC8F03C" w14:textId="77777777" w:rsidR="007C6D17" w:rsidRDefault="00000000">
      <w:r>
        <w:t>The effectiveness of financial regulation is crucially dependent on the quality and consistency of its implementation. Regulatory bodies must have the necessary resources, expertise, and authority to enforce their rules and guidelines effectively.</w:t>
      </w:r>
    </w:p>
    <w:p w14:paraId="29B4F9B3" w14:textId="77777777" w:rsidR="007C6D17" w:rsidRDefault="00000000">
      <w:r>
        <w:t>Furthermore, financial regulation must be flexible enough to adapt to changing market conditions, technological advancements, and emerging risks. This requires continuous monitoring and updating of regulatory frameworks to ensure they remain effective and relevant.</w:t>
      </w:r>
    </w:p>
    <w:p w14:paraId="1EDC21F2" w14:textId="77777777" w:rsidR="007C6D17" w:rsidRDefault="00000000">
      <w:r>
        <w:t>In this context, it is essential that regulatory bodies engage in close collaboration with other stakeholders, including financial institutions, market participants, and industry associations. This facilitates the sharing of information, best practices, and expertise, as well as the development of more effective and responsive regulatory frameworks.</w:t>
      </w:r>
    </w:p>
    <w:p w14:paraId="7E0EF330" w14:textId="77777777" w:rsidR="007C6D17" w:rsidRDefault="00000000">
      <w:r>
        <w:t>Financial regulation plays a vital role in maintaining the stability and integrity of financial markets. By setting clear rules and guidelines, regulating risk-taking behaviors, and monitoring systemic risks, regulatory bodies can help ensure that financial institutions operate safely and soundly, without putting the broader economy at risk.</w:t>
      </w:r>
    </w:p>
    <w:p w14:paraId="1E947412" w14:textId="77777777" w:rsidR="007C6D17" w:rsidRDefault="00000000">
      <w:pPr>
        <w:pStyle w:val="Heading2"/>
      </w:pPr>
      <w:r>
        <w:t>Cryptocurrencies and Digital Currencies</w:t>
      </w:r>
      <w:bookmarkStart w:id="748" w:name="8.5.9"/>
      <w:bookmarkEnd w:id="748"/>
    </w:p>
    <w:p w14:paraId="4035A524" w14:textId="77777777" w:rsidR="007C6D17" w:rsidRDefault="00000000">
      <w:r>
        <w:t>Cryptocurrencies and digital currencies have been gaining significant attention in recent years, with their decentralized nature, cryptographic security, and potential to disrupt traditional financial systems.</w:t>
      </w:r>
    </w:p>
    <w:p w14:paraId="650D1E4F" w14:textId="77777777" w:rsidR="007C6D17" w:rsidRDefault="00000000">
      <w:r>
        <w:t>One of the most well-known cryptocurrencies is Bitcoin, which was created in 2009 by an individual or group using the pseudonym Satoshi Nakamoto. It operates independently of any central authority, relying on a decentralized network of computers called nodes to validate transactions and maintain a public ledger called the blockchain. This allows for secure, transparent, and tamper-proof transactions.</w:t>
      </w:r>
    </w:p>
    <w:p w14:paraId="43509A6F" w14:textId="77777777" w:rsidR="007C6D17" w:rsidRDefault="00000000">
      <w:r>
        <w:t>The rise of cryptocurrencies has sparked concerns about their potential impact on traditional financial systems. Some experts argue that cryptocurrencies have the potential to replace fiat currencies, as they are digital and can be transferred across borders without restrictions. Others believe that governments will eventually regulate or even ban cryptocurrencies due to their decentralized nature and potential for illegal activities such as money laundering and tax evasion.</w:t>
      </w:r>
    </w:p>
    <w:p w14:paraId="06417715" w14:textId="77777777" w:rsidR="007C6D17" w:rsidRDefault="00000000">
      <w:r>
        <w:t>Another area where cryptocurrencies may have an impact is in the field of microfinance and financial inclusion. Cryptocurrencies have been used to create decentralized lending platforms, which can reach underserved communities with limited access to traditional banking services. This has led to increased financial inclusion and reduced poverty levels in certain regions.</w:t>
      </w:r>
    </w:p>
    <w:p w14:paraId="1882238B" w14:textId="77777777" w:rsidR="007C6D17" w:rsidRDefault="00000000">
      <w:r>
        <w:t xml:space="preserve">However, there are also concerns about the environmental impact of cryptocurrencies. The energy required to mine and validate transactions on the blockchain is significant, and this </w:t>
      </w:r>
      <w:r>
        <w:lastRenderedPageBreak/>
        <w:t>has led some experts to question the long-term sustainability of the current cryptocurrency landscape. Additionally, the anonymity provided by cryptocurrencies can be used for illegal activities such as money laundering and tax evasion.</w:t>
      </w:r>
    </w:p>
    <w:p w14:paraId="539A46D7" w14:textId="77777777" w:rsidR="007C6D17" w:rsidRDefault="00000000">
      <w:r>
        <w:t>Despite these concerns, many experts believe that cryptocurrencies have the potential to revolutionize the financial industry. They offer a secure, transparent, and efficient way to conduct transactions, which could reduce transaction costs and increase access to financial services. Additionally, they may provide new opportunities for entrepreneurs and small businesses to raise capital and grow their operations.</w:t>
      </w:r>
    </w:p>
    <w:p w14:paraId="609C7A8C" w14:textId="77777777" w:rsidR="007C6D17" w:rsidRDefault="00000000">
      <w:r>
        <w:t>In terms of policy, governments are still grappling with how to regulate cryptocurrencies. Some have implemented strict regulations, while others have taken a more hands-off approach. The International Monetary Fund has also weighed in on the issue, stating that cryptocurrencies have the potential to improve financial inclusion but require careful regulation to prevent their use for illegal activities.</w:t>
      </w:r>
    </w:p>
    <w:p w14:paraId="6E1641E5" w14:textId="77777777" w:rsidR="007C6D17" w:rsidRDefault="00000000">
      <w:r>
        <w:t>Cryptocurrencies and digital currencies are an area of significant innovation and debate. While they offer many benefits, including increased financial inclusion and efficiency, there are also concerns about their environmental impact, potential for illegal activities, and lack of regulation. The landscape is likely to continue evolving, requiring policymakers and industry experts to carefully consider the implications of these new technologies on the economy and society.</w:t>
      </w:r>
    </w:p>
    <w:p w14:paraId="66EAE3C0" w14:textId="77777777" w:rsidR="007C6D17" w:rsidRDefault="00000000">
      <w:pPr>
        <w:pStyle w:val="Heading2"/>
      </w:pPr>
      <w:r>
        <w:t>The Impact of Technology on Financial Markets</w:t>
      </w:r>
      <w:bookmarkStart w:id="749" w:name="8.5.10"/>
      <w:bookmarkEnd w:id="749"/>
    </w:p>
    <w:p w14:paraId="5C303CCD" w14:textId="77777777" w:rsidR="007C6D17" w:rsidRDefault="00000000">
      <w:r>
        <w:t>The impact of technology on financial markets has been profound and far-reaching. In recent decades, technological advancements have transformed the way financial transactions are conducted, processed, and analyzed. The proliferation of digital platforms, mobile devices, and high-speed internet connections has enabled instant access to market information, real-time trading, and seamless communication between financial institutions.</w:t>
      </w:r>
    </w:p>
    <w:p w14:paraId="41996E92" w14:textId="77777777" w:rsidR="007C6D17" w:rsidRDefault="00000000">
      <w:r>
        <w:t>One of the most significant effects of technology on financial markets is the rise of electronic trading systems. These systems have revolutionized the way investors buy and sell securities by allowing for automated and instantaneous transactions. Electronic exchanges like NASDAQ's INET and NYSE's NYFIX have enabled market participants to execute trades at lightning-fast speeds, often in a matter of milliseconds.</w:t>
      </w:r>
    </w:p>
    <w:p w14:paraId="3633B8AC" w14:textId="77777777" w:rsidR="007C6D17" w:rsidRDefault="00000000">
      <w:r>
        <w:t>Another significant impact of technology has been the development of algorithmic trading strategies. These algorithms use complex mathematical models to analyze market data, identify trends, and make investment decisions in real-time. The proliferation of high-frequency trading firms that rely on these algorithms has significantly increased market liquidity, reducing bid-ask spreads and improving market efficiency.</w:t>
      </w:r>
    </w:p>
    <w:p w14:paraId="79406BF5" w14:textId="77777777" w:rsidR="007C6D17" w:rsidRDefault="00000000">
      <w:r>
        <w:t>The advent of blockchain technology has also had a profound impact on financial markets. Blockchain's decentralized, transparent, and tamper-proof nature makes it an attractive solution for securing and verifying transactions in the financial sector. Applications like Bitcoin and Ethereum have already demonstrated the potential of blockchain to disrupt traditional payment systems, and more recent innovations in the space, such as stablecoins and security tokens, are poised to further transform the financial landscape.</w:t>
      </w:r>
    </w:p>
    <w:p w14:paraId="377A8F2A" w14:textId="77777777" w:rsidR="007C6D17" w:rsidRDefault="00000000">
      <w:r>
        <w:lastRenderedPageBreak/>
        <w:t>In addition, fintech companies have leveraged technology to create innovative products and services that cater to changing investor needs. Robo-advisors, for instance, use AI-powered algorithms to provide personalized investment advice and portfolio management. Online trading platforms have enabled investors to access a wide range of financial instruments, including stocks, bonds, ETFs, and cryptocurrencies, with ease.</w:t>
      </w:r>
    </w:p>
    <w:p w14:paraId="73D30D28" w14:textId="77777777" w:rsidR="007C6D17" w:rsidRDefault="00000000">
      <w:r>
        <w:t>The impact of technology on financial markets has also been reflected in the emergence of new business models and revenue streams. For example, commission-free trading platforms like Robinhood and eToro have disrupted traditional brokerage firms by offering low-cost or no-fee trading options. The rise of peer-to-peer lending and crowdfunding platforms has also enabled individuals to participate in investing in alternative assets.</w:t>
      </w:r>
    </w:p>
    <w:p w14:paraId="02AC9BA4" w14:textId="77777777" w:rsidR="007C6D17" w:rsidRDefault="00000000">
      <w:r>
        <w:t>Furthermore, technology has facilitated the integration of big data analytics into financial decision-making processes. This has allowed market participants to leverage vast amounts of historical data, real-time market information, and machine learning algorithms to inform their investment decisions. The application of sentiment analysis, natural language processing, and social media monitoring has enabled investors to better understand market sentiment and make more informed decisions.</w:t>
      </w:r>
    </w:p>
    <w:p w14:paraId="32DB8978" w14:textId="77777777" w:rsidR="007C6D17" w:rsidRDefault="00000000">
      <w:r>
        <w:t>Finally, technology has also transformed the way financial institutions operate and interact with each other. Electronic payment systems have reduced transaction costs and increased settlement speed, while electronic data interchange (EDI) and straight-through processing (STP) have improved operational efficiency and reduced errors.</w:t>
      </w:r>
    </w:p>
    <w:p w14:paraId="2B357E7D" w14:textId="77777777" w:rsidR="007C6D17" w:rsidRDefault="00000000">
      <w:r>
        <w:t>In the midst of this technological transformation, regulators and policymakers are working to ensure that financial markets remain stable, secure, and fair for all participants. The development of new regulatory frameworks and guidelines will be crucial in navigating the complexities and challenges presented by these advancements.</w:t>
      </w:r>
    </w:p>
    <w:p w14:paraId="3E424D3D" w14:textId="77777777" w:rsidR="007C6D17" w:rsidRDefault="00000000">
      <w:r>
        <w:t>The technology-driven revolution in financial markets is multifaceted and far-reaching, with profound implications for investors, institutions, and regulators alike.</w:t>
      </w:r>
    </w:p>
    <w:p w14:paraId="1099F01C" w14:textId="77777777" w:rsidR="007C6D17" w:rsidRDefault="00000000">
      <w:r>
        <w:br w:type="page"/>
      </w:r>
    </w:p>
    <w:p w14:paraId="7C9D1891" w14:textId="77777777" w:rsidR="007C6D17" w:rsidRDefault="00000000">
      <w:pPr>
        <w:pStyle w:val="Heading1"/>
      </w:pPr>
      <w:r>
        <w:lastRenderedPageBreak/>
        <w:t>Chapter 76: Corporate Finance, Accounting, and Management</w:t>
      </w:r>
    </w:p>
    <w:p w14:paraId="31C46DEF" w14:textId="77777777" w:rsidR="007C6D17" w:rsidRDefault="00000000">
      <w:pPr>
        <w:pStyle w:val="Heading2"/>
      </w:pPr>
      <w:r>
        <w:t>Corporate Finance and Capital Structure</w:t>
      </w:r>
      <w:bookmarkStart w:id="750" w:name="8.6.1"/>
      <w:bookmarkEnd w:id="750"/>
    </w:p>
    <w:p w14:paraId="57BA3C05" w14:textId="77777777" w:rsidR="007C6D17" w:rsidRDefault="00000000">
      <w:r>
        <w:t>Corporate finance and capital structure are two fundamental concepts that underpin the financial decision-making process of businesses. At its core, corporate finance is concerned with the acquisition, allocation, and management of a company's assets to maximize shareholder value. Capital structure, in particular, refers to the mix of debt and equity financing used by a business to support its operations and growth initiatives.</w:t>
      </w:r>
    </w:p>
    <w:p w14:paraId="1E9D6FA0" w14:textId="77777777" w:rsidR="007C6D17" w:rsidRDefault="00000000">
      <w:r>
        <w:t>In essence, a company's capital structure represents the balance between internal funds (equity) and external sources of finance (debt). The optimal capital structure is one that strikes a delicate balance between these two components. Too much reliance on debt can increase financial risk and jeopardize a firm's solvency, while excessive use of equity can lead to inefficient allocation of resources and reduced return on investment.</w:t>
      </w:r>
    </w:p>
    <w:p w14:paraId="18CFFE81" w14:textId="77777777" w:rsidR="007C6D17" w:rsidRDefault="00000000">
      <w:r>
        <w:t>The choice between debt and equity financing is often influenced by factors such as a company's growth stage, industry characteristics, and the preferences of its investors. For instance, a startup may opt for debt financing to preserve its ownership structure and maintain control over the business. In contrast, a mature firm with stable cash flows might prefer equity financing to expand its operations without diluting earnings.</w:t>
      </w:r>
    </w:p>
    <w:p w14:paraId="7E63693C" w14:textId="77777777" w:rsidR="007C6D17" w:rsidRDefault="00000000">
      <w:r>
        <w:t>One of the primary reasons why firms choose a particular capital structure is to manage their financial risk exposure. Debt financing, for instance, can increase a company's financial leverage, which in turn amplifies the impact of changes in market conditions on its profitability. In contrast, equity financing provides a more stable source of funds that is less susceptible to fluctuations in interest rates or commodity prices.</w:t>
      </w:r>
    </w:p>
    <w:p w14:paraId="46C922D9" w14:textId="77777777" w:rsidR="007C6D17" w:rsidRDefault="00000000">
      <w:r>
        <w:t>Another important consideration is the agency problem, which arises when the goals of a firm's shareholders and management diverge. Shareholders may prioritize short-term gains over long-term investment, while management might focus on maximizing their personal wealth at the expense of the company's overall performance. A well-designed capital structure can help mitigate these conflicts by aligning the interests of stakeholders.</w:t>
      </w:r>
    </w:p>
    <w:p w14:paraId="2D4AC902" w14:textId="77777777" w:rsidR="007C6D17" w:rsidRDefault="00000000">
      <w:r>
        <w:t>The cost of capital also plays a crucial role in shaping a firm's capital structure. The cost of debt financing is typically lower than that of equity, as lenders demand a premium for taking on riskier investments. This makes debt an attractive option for firms with stable cash flows and low credit risks. In contrast, equity financing often carries a higher cost due to the need to compensate investors for bearing market risk.</w:t>
      </w:r>
    </w:p>
    <w:p w14:paraId="290E13F7" w14:textId="77777777" w:rsidR="007C6D17" w:rsidRDefault="00000000">
      <w:r>
        <w:t>In practice, companies employ a range of strategies to manage their capital structure. One common approach is to use financial leverage to amplify returns on investment. This can involve taking on debt to fund expansion initiatives or using derivatives to hedge against risks. Another strategy is to issue equity securities, such as stocks or bonds, to raise capital and strengthen the company's balance sheet.</w:t>
      </w:r>
    </w:p>
    <w:p w14:paraId="1C20B416" w14:textId="77777777" w:rsidR="007C6D17" w:rsidRDefault="00000000">
      <w:r>
        <w:t>The optimal capital structure for a firm also depends on its industry characteristics and competitive landscape. For instance, firms operating in highly regulated sectors may require more debt financing to support their compliance costs. In contrast, businesses in fast-paced growth industries might opt for equity financing to fuel innovation and expansion.</w:t>
      </w:r>
    </w:p>
    <w:p w14:paraId="2DA9832A" w14:textId="77777777" w:rsidR="007C6D17" w:rsidRDefault="00000000">
      <w:r>
        <w:lastRenderedPageBreak/>
        <w:t>A well-designed capital structure can help companies create value for their shareholders while minimizing risk exposure and improving overall performance. By carefully balancing the mix of debt and equity financing, firms can optimize their financial decision-making process and achieve long-term success.</w:t>
      </w:r>
    </w:p>
    <w:p w14:paraId="5B19AD8F" w14:textId="77777777" w:rsidR="007C6D17" w:rsidRDefault="00000000">
      <w:pPr>
        <w:pStyle w:val="Heading2"/>
      </w:pPr>
      <w:r>
        <w:t>Financial Statement Analysis and Ratio Calculations</w:t>
      </w:r>
      <w:bookmarkStart w:id="751" w:name="8.6.2"/>
      <w:bookmarkEnd w:id="751"/>
    </w:p>
    <w:p w14:paraId="032435D9" w14:textId="77777777" w:rsidR="007C6D17" w:rsidRDefault="00000000">
      <w:r>
        <w:t>Financial statement analysis is the process of examining a company's financial statements to make informed decisions about its performance and potential. This involves analyzing various metrics and ratios that provide insights into a company's financial health, profitability, efficiency, and risk profile. Ratio calculations are an essential part of this process, as they help investors, creditors, and other stakeholders evaluate a company's financial situation.</w:t>
      </w:r>
    </w:p>
    <w:p w14:paraId="1F3272B7" w14:textId="77777777" w:rsidR="007C6D17" w:rsidRDefault="00000000">
      <w:r>
        <w:t>There are several types of financial statements that can be analyzed, including the balance sheet, income statement, and cash flow statement. Each statement provides unique insights into a company's financial position at a specific point in time. For example, the balance sheet shows what a company owns (assets) and what it owes (liabilities), while the income statement reveals how much profit a company has generated over a period of time.</w:t>
      </w:r>
    </w:p>
    <w:p w14:paraId="6D67A8C0" w14:textId="77777777" w:rsidR="007C6D17" w:rsidRDefault="00000000">
      <w:r>
        <w:t>One common ratio used in financial statement analysis is the current ratio, which compares a company's current assets to its current liabilities. This ratio provides insight into a company's ability to pay its short-term debts and indicates whether it has sufficient liquid assets to meet its near-term obligations. A current ratio above 1.0 generally indicates that a company has a strong liquidity position, while a ratio below 1.0 suggests potential liquidity concerns.</w:t>
      </w:r>
    </w:p>
    <w:p w14:paraId="3CC1CF87" w14:textId="77777777" w:rsidR="007C6D17" w:rsidRDefault="00000000">
      <w:r>
        <w:t>Another important ratio is the debt-to-equity (D/E) ratio, which compares a company's total liabilities to its shareholders' equity. This ratio provides insight into a company's leverage and risk profile, as well as its ability to generate earnings compared to the amount of debt it has taken on. A low D/E ratio generally indicates that a company is less leveraged and more conservative in its capital structure.</w:t>
      </w:r>
    </w:p>
    <w:p w14:paraId="72433898" w14:textId="77777777" w:rsidR="007C6D17" w:rsidRDefault="00000000">
      <w:r>
        <w:t>Earnings per share (EPS) is another key metric used in financial statement analysis. EPS represents a company's net income divided by the total number of outstanding shares. This metric provides insight into a company's profitability from an investor's perspective, as it reflects how much earnings each shareholder can expect to receive.</w:t>
      </w:r>
    </w:p>
    <w:p w14:paraId="17DF1529" w14:textId="77777777" w:rsidR="007C6D17" w:rsidRDefault="00000000">
      <w:r>
        <w:t>Asset turnover measures a company's ability to generate revenue from its assets. This ratio is calculated by dividing sales or revenue by average total assets. A high asset turnover generally indicates that a company is efficiently using its assets to generate profits, while a low turnover suggests potential inefficiencies in its operations.</w:t>
      </w:r>
    </w:p>
    <w:p w14:paraId="643B759F" w14:textId="77777777" w:rsidR="007C6D17" w:rsidRDefault="00000000">
      <w:r>
        <w:t>Return on equity (ROE) is another important metric used in financial statement analysis. ROE measures a company's net income divided by shareholders' equity. This ratio provides insight into a company's profitability from an investor's perspective, as it reflects how much return each shareholder can expect to receive on their investment.</w:t>
      </w:r>
    </w:p>
    <w:p w14:paraId="581C49A6" w14:textId="77777777" w:rsidR="007C6D17" w:rsidRDefault="00000000">
      <w:r>
        <w:t xml:space="preserve">Financial statement analysis also involves examining a company's cash flow and capital structure. Cash flow statements provide insight into a company's ability to generate cash from its operations, investments, and financing activities. Capital structure refers to the mix </w:t>
      </w:r>
      <w:r>
        <w:lastRenderedPageBreak/>
        <w:t>of debt and equity in a company's capital base. A strong capital structure can indicate a company's financial stability and ability to adapt to changing market conditions.</w:t>
      </w:r>
    </w:p>
    <w:p w14:paraId="50424CEE" w14:textId="77777777" w:rsidR="007C6D17" w:rsidRDefault="00000000">
      <w:r>
        <w:t>In addition to these metrics, financial statement analysis also involves evaluating a company's management quality, industry trends, and competitive position. This includes examining a company's leadership team, corporate governance practices, and overall strategy for growth and profitability.</w:t>
      </w:r>
    </w:p>
    <w:p w14:paraId="1A8E2852" w14:textId="77777777" w:rsidR="007C6D17" w:rsidRDefault="00000000">
      <w:r>
        <w:t>Financial statement analysis is a critical component of business decision-making. By carefully analyzing a company's financial statements and ratios, investors, creditors, and other stakeholders can gain valuable insights into its financial health, profitability, efficiency, and risk profile. This information can be used to make informed decisions about investing in, lending to, or partnering with the company.</w:t>
      </w:r>
    </w:p>
    <w:p w14:paraId="5AAD8DCE" w14:textId="77777777" w:rsidR="007C6D17" w:rsidRDefault="00000000">
      <w:r>
        <w:t>A company's financial health, profitability, efficiency, and risk profile can be evaluated by examining various metrics and ratios, as well as its cash flow, capital structure, management quality, industry trends, and competitive position. This information can be used to make informed decisions about investing in, lending to, or partnering with the company.</w:t>
      </w:r>
    </w:p>
    <w:p w14:paraId="4F2604A2" w14:textId="77777777" w:rsidR="007C6D17" w:rsidRDefault="00000000">
      <w:pPr>
        <w:pStyle w:val="Heading2"/>
      </w:pPr>
      <w:r>
        <w:t>Cost of Capital and Capital Budgeting</w:t>
      </w:r>
      <w:bookmarkStart w:id="752" w:name="8.6.3"/>
      <w:bookmarkEnd w:id="752"/>
    </w:p>
    <w:p w14:paraId="008C8ACE" w14:textId="77777777" w:rsidR="007C6D17" w:rsidRDefault="00000000">
      <w:r>
        <w:t>The cost of capital and capital budgeting are crucial concepts in corporate finance that enable companies to make informed decisions about investments and resource allocation. The cost of capital is the minimum return a company must earn on its investments to justify the use of those funds, taking into account the risk associated with each investment option.</w:t>
      </w:r>
    </w:p>
    <w:p w14:paraId="2AB5AD0C" w14:textId="77777777" w:rsidR="007C6D17" w:rsidRDefault="00000000">
      <w:r>
        <w:t>In essence, the cost of capital represents the trade-off between the potential returns from an investment and the riskiness of that investment. This concept is closely tied to the notion of opportunity cost, which refers to the return that could have been earned by investing in alternative opportunities.</w:t>
      </w:r>
    </w:p>
    <w:p w14:paraId="16BC5F48" w14:textId="77777777" w:rsidR="007C6D17" w:rsidRDefault="00000000">
      <w:r>
        <w:t>To calculate the cost of capital, companies typically use various financial metrics such as the weighted average cost of capital (WACC), the marginal cost of capital, or the expected rate of return on investments. The WACC is a widely used metric that represents the average cost of capital based on a company's capital structure, including debt and equity.</w:t>
      </w:r>
    </w:p>
    <w:p w14:paraId="53A01BCB" w14:textId="77777777" w:rsidR="007C6D17" w:rsidRDefault="00000000">
      <w:r>
        <w:t>The WACC formula involves calculating the after-tax cost of debt, which is the interest rate on borrowed funds, and multiplying it by the proportion of debt in the company's capital structure. The expected return on investments is then added to this figure, weighted by the proportion of equity in the company's capital structure. This calculation provides a comprehensive view of the minimum return required by shareholders and lenders to justify the use of their funds.</w:t>
      </w:r>
    </w:p>
    <w:p w14:paraId="405719A5" w14:textId="77777777" w:rsidR="007C6D17" w:rsidRDefault="00000000">
      <w:r>
        <w:t>The marginal cost of capital, on the other hand, represents the additional cost of capital required for each incremental investment decision. This metric is particularly useful when evaluating multiple investment options with varying risk profiles. By comparing the expected returns from each option against its associated marginal cost of capital, companies can determine which investments are most likely to generate the desired returns.</w:t>
      </w:r>
    </w:p>
    <w:p w14:paraId="687F9778" w14:textId="77777777" w:rsidR="007C6D17" w:rsidRDefault="00000000">
      <w:r>
        <w:t xml:space="preserve">Capital budgeting involves the evaluation and selection of projects or investments that align with a company's strategic objectives. This process typically begins by identifying potential </w:t>
      </w:r>
      <w:r>
        <w:lastRenderedPageBreak/>
        <w:t>investment opportunities and assessing their financial viability through techniques such as discounted cash flow analysis and payback period calculations.</w:t>
      </w:r>
    </w:p>
    <w:p w14:paraId="01E2D035" w14:textId="77777777" w:rsidR="007C6D17" w:rsidRDefault="00000000">
      <w:r>
        <w:t>Discounted cash flow analysis involves calculating the present value of expected future cash flows from an investment, using a discount rate that reflects the cost of capital. This calculation provides insight into the project's net present value, which is the difference between its present value and initial outlay.</w:t>
      </w:r>
    </w:p>
    <w:p w14:paraId="755A2D29" w14:textId="77777777" w:rsidR="007C6D17" w:rsidRDefault="00000000">
      <w:r>
        <w:t>Payback period calculations determine how long it takes for an investment to recover its initial costs, after which it starts generating positive returns. Both these metrics are essential in evaluating a project's viability and determining whether it aligns with a company's strategic objectives.</w:t>
      </w:r>
    </w:p>
    <w:p w14:paraId="1F8368AC" w14:textId="77777777" w:rsidR="007C6D17" w:rsidRDefault="00000000">
      <w:r>
        <w:t>In capital budgeting, companies must also consider other factors such as the firm's risk tolerance, its competitive landscape, and regulatory requirements. This requires a deep understanding of the company's financial situation, industry dynamics, and stakeholder expectations.</w:t>
      </w:r>
    </w:p>
    <w:p w14:paraId="0F5352BF" w14:textId="77777777" w:rsidR="007C6D17" w:rsidRDefault="00000000">
      <w:r>
        <w:t>Businesses can optimize their investment decisions by carefully evaluating these concepts and applying them to real-world scenarios, making informed choices about where to allocate their resources for maximum returns.</w:t>
      </w:r>
    </w:p>
    <w:p w14:paraId="0A9A2F13" w14:textId="77777777" w:rsidR="007C6D17" w:rsidRDefault="00000000">
      <w:pPr>
        <w:pStyle w:val="Heading2"/>
      </w:pPr>
      <w:r>
        <w:t>Time Value of Money and Discounted Cash Flow</w:t>
      </w:r>
      <w:bookmarkStart w:id="753" w:name="8.6.4"/>
      <w:bookmarkEnd w:id="753"/>
    </w:p>
    <w:p w14:paraId="580C9C88" w14:textId="77777777" w:rsidR="007C6D17" w:rsidRDefault="00000000">
      <w:r>
        <w:t>The concept of time value of money is a fundamental principle in finance that highlights the importance of considering the timing of cash flows when making investment decisions. In essence, it suggests that a dollar received today is worth more than a dollar received tomorrow, simply because you can earn interest or returns on that initial amount over time.</w:t>
      </w:r>
    </w:p>
    <w:p w14:paraId="76DDE2D2" w14:textId="77777777" w:rsidR="007C6D17" w:rsidRDefault="00000000">
      <w:r>
        <w:t>This idea is often referred to as the "time value of money," and it's based on the concept of compound interest. Compound interest occurs when interest is added to an investment, allowing it to grow exponentially over time. For instance, if you invest $100 today and earn 5% annual interest compounded annually, after one year you'll have $105. The next year, you'll earn 5% interest on the new total of $105, bringing your balance up to $110.25. As this process continues, the growth in your investment accelerates, demonstrating the power of compound interest.</w:t>
      </w:r>
    </w:p>
    <w:p w14:paraId="39539531" w14:textId="77777777" w:rsidR="007C6D17" w:rsidRDefault="00000000">
      <w:r>
        <w:t>In a business context, understanding time value of money is crucial for making informed decisions about investments, financing, and cash management. When evaluating potential projects or investments, managers must consider not only the total amount of returns expected but also when those returns will be received. This is particularly important in situations where there may be significant differences between the present value of different investment opportunities.</w:t>
      </w:r>
    </w:p>
    <w:p w14:paraId="568F38DD" w14:textId="77777777" w:rsidR="007C6D17" w:rsidRDefault="00000000">
      <w:r>
        <w:t>One way to apply time value of money principles is through discounted cash flow analysis. This method involves calculating the present value of a series of future cash flows, using a discount rate that reflects the time value of money. In other words, it's a way to adjust the value of expected returns based on their timing and the opportunity costs associated with waiting.</w:t>
      </w:r>
    </w:p>
    <w:p w14:paraId="4F855BBD" w14:textId="77777777" w:rsidR="007C6D17" w:rsidRDefault="00000000">
      <w:r>
        <w:t xml:space="preserve">To illustrate this concept, let's consider an example where you're evaluating two different investment opportunities: one offers $10,000 today, while the other promises $12,000 in </w:t>
      </w:r>
      <w:r>
        <w:lastRenderedPageBreak/>
        <w:t>five years. Both investments have the same total value, but the time of receipt is significantly different. Using a discount rate that reflects the opportunity costs associated with waiting, you might determine that the $12,000 received in five years is worth less than the $10,000 received today.</w:t>
      </w:r>
    </w:p>
    <w:p w14:paraId="4A1D3940" w14:textId="77777777" w:rsidR="007C6D17" w:rsidRDefault="00000000">
      <w:r>
        <w:t>This discounted cash flow analysis can be particularly useful when evaluating long-term investments or projects that involve significant upfront expenditures followed by returns over time. By considering the present value of expected returns and outlays, managers can make more informed decisions about which opportunities to pursue and how to allocate resources.</w:t>
      </w:r>
    </w:p>
    <w:p w14:paraId="5E2A330D" w14:textId="77777777" w:rsidR="007C6D17" w:rsidRDefault="00000000">
      <w:r>
        <w:t>It's also important to note that the concept of time value of money is closely related to the concept of opportunity cost. Opportunity costs represent the benefits you could have gained by choosing an alternative option or taking a different action. When considering the time value of money, it's essential to recognize that every decision has both a direct and indirect impact. The direct impact refers to the immediate consequences of your choice, while the indirect impact represents the potential outcomes that could have arisen from selecting an alternative path.</w:t>
      </w:r>
    </w:p>
    <w:p w14:paraId="13F55BA8" w14:textId="77777777" w:rsidR="007C6D17" w:rsidRDefault="00000000">
      <w:r>
        <w:t>The power of compound interest is what makes the concept of time value of money so crucial for making informed investment decisions. By recognizing the importance of considering timing and opportunity costs associated with waiting, you can make more informed choices about which opportunities to pursue and how to allocate resources.</w:t>
      </w:r>
    </w:p>
    <w:p w14:paraId="46C9FF04" w14:textId="77777777" w:rsidR="007C6D17" w:rsidRDefault="00000000">
      <w:pPr>
        <w:pStyle w:val="Heading2"/>
      </w:pPr>
      <w:r>
        <w:t>Capital Budgeting and Investment Appraisal</w:t>
      </w:r>
      <w:bookmarkStart w:id="754" w:name="8.6.5"/>
      <w:bookmarkEnd w:id="754"/>
    </w:p>
    <w:p w14:paraId="4E492521" w14:textId="77777777" w:rsidR="007C6D17" w:rsidRDefault="00000000">
      <w:r>
        <w:t>Capital budgeting is a crucial process in corporate finance that enables companies to evaluate and select investments that align with their strategic goals. The goal of capital budgeting is to maximize shareholder value by allocating limited resources to the most profitable projects.</w:t>
      </w:r>
    </w:p>
    <w:p w14:paraId="6722334F" w14:textId="77777777" w:rsidR="007C6D17" w:rsidRDefault="00000000">
      <w:r>
        <w:t>The investment appraisal process typically begins with the identification of potential investment opportunities. This may involve conducting market research, analyzing industry trends, and assessing the competitive landscape. Next, the company must evaluate each project's expected returns in terms of its net present value (NPV). The NPV is calculated by discounting projected cash flows using a suitable discount rate.</w:t>
      </w:r>
    </w:p>
    <w:p w14:paraId="2617531D" w14:textId="77777777" w:rsidR="007C6D17" w:rsidRDefault="00000000">
      <w:r>
        <w:t>A crucial step in capital budgeting is the evaluation of risk-adjusted expected returns. This involves considering factors such as market volatility, interest rates, and regulatory changes that may impact project outcomes. By incorporating risk premiums into expected returns, companies can better assess the potential value of each investment opportunity.</w:t>
      </w:r>
    </w:p>
    <w:p w14:paraId="67DC4B36" w14:textId="77777777" w:rsidR="007C6D17" w:rsidRDefault="00000000">
      <w:r>
        <w:t>Another key consideration in capital budgeting is the time horizon over which investments are expected to generate cash flows. Companies must evaluate how long it will take for each project to break even and reach profitability, as well as the overall duration of the investment's life cycle.</w:t>
      </w:r>
    </w:p>
    <w:p w14:paraId="093E41FE" w14:textId="77777777" w:rsidR="007C6D17" w:rsidRDefault="00000000">
      <w:r>
        <w:t>In addition to evaluating individual projects, companies should also consider their overall portfolio risk profile when making capital budgeting decisions. This may involve assessing the correlations between different investments and determining how they can be combined to create a more diversified portfolio.</w:t>
      </w:r>
    </w:p>
    <w:p w14:paraId="34766BEA" w14:textId="77777777" w:rsidR="007C6D17" w:rsidRDefault="00000000">
      <w:r>
        <w:lastRenderedPageBreak/>
        <w:t>One of the most widely used capital budgeting techniques is the net present value (NPV) method. This involves calculating the present value of expected future cash flows using a discount rate that reflects the company's cost of capital. The NPV is then compared to the initial investment outlay to determine whether the project is expected to generate a positive return.</w:t>
      </w:r>
    </w:p>
    <w:p w14:paraId="3E16C427" w14:textId="77777777" w:rsidR="007C6D17" w:rsidRDefault="00000000">
      <w:r>
        <w:t>Another common approach is the internal rate of return (IRR) method, which calculates the rate at which an investment's cash flows grow to equal its initial value. This provides a more intuitive measure of a project's profitability than the NPV.</w:t>
      </w:r>
    </w:p>
    <w:p w14:paraId="0A6FE556" w14:textId="77777777" w:rsidR="007C6D17" w:rsidRDefault="00000000">
      <w:r>
        <w:t>Capital budgeting decisions should also consider non-financial factors such as strategic alignment with company goals, regulatory compliance, and environmental impact. Companies must weigh these considerations against financial metrics to ensure that their investment choices align with their overall business objectives.</w:t>
      </w:r>
    </w:p>
    <w:p w14:paraId="01BDCD91" w14:textId="77777777" w:rsidR="007C6D17" w:rsidRDefault="00000000">
      <w:r>
        <w:t>Finally, companies should have a robust process in place for reviewing and refining capital budgeting decisions over time. This may involve regularly re-evaluating project performance, updating risk assessments, and adjusting discount rates to reflect changes in market conditions. By consistently applying these best practices, companies can make more informed decisions about how to allocate their limited resources and drive long-term growth.</w:t>
      </w:r>
    </w:p>
    <w:p w14:paraId="6983E56D" w14:textId="77777777" w:rsidR="007C6D17" w:rsidRDefault="00000000">
      <w:pPr>
        <w:pStyle w:val="Heading2"/>
      </w:pPr>
      <w:r>
        <w:t>Accounting Principles and Standards</w:t>
      </w:r>
      <w:bookmarkStart w:id="755" w:name="8.6.6"/>
      <w:bookmarkEnd w:id="755"/>
    </w:p>
    <w:p w14:paraId="040577D2" w14:textId="77777777" w:rsidR="007C6D17" w:rsidRDefault="00000000">
      <w:r>
        <w:t>Accounting principles and standards play a crucial role in shaping the way financial information is recorded, reported, and analyzed. These guidelines provide a framework for accountants to follow when preparing financial statements, ensuring consistency and comparability across different companies and industries.</w:t>
      </w:r>
    </w:p>
    <w:p w14:paraId="60D26903" w14:textId="77777777" w:rsidR="007C6D17" w:rsidRDefault="00000000">
      <w:r>
        <w:t>The most widely recognized set of accounting principles is generally accepted accounting principles (GAAP). GAAP is a common language that allows users of financial statements to understand the underlying transactions and events that have affected a company's financial position. This framework provides a structure for accountants to follow when preparing financial statements, ensuring that they are presented in a fair and consistent manner.</w:t>
      </w:r>
    </w:p>
    <w:p w14:paraId="03137B00" w14:textId="77777777" w:rsidR="007C6D17" w:rsidRDefault="00000000">
      <w:r>
        <w:t>One of the key features of accounting principles is the concept of accruals. Accruals refer to the process of recognizing revenues and expenses in the period in which they were earned or incurred, regardless of when cash was received or paid. This approach helps to match revenues with the costs associated with earning those revenues, providing a more accurate representation of a company's financial performance.</w:t>
      </w:r>
    </w:p>
    <w:p w14:paraId="1D62597D" w14:textId="77777777" w:rsidR="007C6D17" w:rsidRDefault="00000000">
      <w:r>
        <w:t>Another important aspect of accounting principles is the concept of matching principle. The matching principle requires that expenses be matched with the revenues they helped to generate, rather than being recognized as incurred. For example, if a company sold goods in January and paid for the production costs in February, the expenses would be recognized in January, when the revenue was earned.</w:t>
      </w:r>
    </w:p>
    <w:p w14:paraId="610FC383" w14:textId="77777777" w:rsidR="007C6D17" w:rsidRDefault="00000000">
      <w:r>
        <w:t xml:space="preserve">The full-accrual method is another key concept in accounting principles. This approach requires that all revenues and expenses be recognized in the period in which they were earned or incurred, regardless of when cash was received or paid. The full-accrual method </w:t>
      </w:r>
      <w:r>
        <w:lastRenderedPageBreak/>
        <w:t>provides a more accurate representation of a company's financial performance by matching revenues with the costs associated with earning those revenues.</w:t>
      </w:r>
    </w:p>
    <w:p w14:paraId="34CC64CA" w14:textId="77777777" w:rsidR="007C6D17" w:rsidRDefault="00000000">
      <w:r>
        <w:t>In addition to these principles, there are also various accounting standards that accountants must follow when preparing financial statements. These standards provide specific guidelines for accounting treatments and disclosures, ensuring consistency across different companies and industries.</w:t>
      </w:r>
    </w:p>
    <w:p w14:paraId="204357F3" w14:textId="77777777" w:rsidR="007C6D17" w:rsidRDefault="00000000">
      <w:r>
        <w:t>One of the most widely recognized accounting standards is International Financial Reporting Standards (IFRS). IFRS is a set of accounting standards developed by the International Accounting Standards Board (IASB) to provide a framework for preparing financial statements. These standards are designed to be used globally, providing a common language for users of financial statements.</w:t>
      </w:r>
    </w:p>
    <w:p w14:paraId="5291D274" w14:textId="77777777" w:rsidR="007C6D17" w:rsidRDefault="00000000">
      <w:r>
        <w:t>Another important accounting standard is Generally Accepted Accounting Principles (GAAP). GAAP is a set of accounting principles and guidelines that provides a framework for accountants to follow when preparing financial statements. These principles and guidelines are widely recognized and followed by companies around the world.</w:t>
      </w:r>
    </w:p>
    <w:p w14:paraId="3F43896D" w14:textId="77777777" w:rsidR="007C6D17" w:rsidRDefault="00000000">
      <w:r>
        <w:t>In addition to these standards, there are also various regulatory bodies that oversee the preparation and reporting of financial statements. These bodies provide specific guidelines and regulations for accounting treatments and disclosures, ensuring consistency across different companies and industries.</w:t>
      </w:r>
    </w:p>
    <w:p w14:paraId="1CFBF9E9" w14:textId="77777777" w:rsidR="007C6D17" w:rsidRDefault="00000000">
      <w:r>
        <w:t>For example, the Securities and Exchange Commission (SEC) in the United States provides guidance on financial reporting and disclosure requirements for publicly traded companies. Similarly, the Financial Reporting Council (FRC) in the United Kingdom provides guidance on financial reporting and disclosure requirements for companies listed on the London Stock Exchange.</w:t>
      </w:r>
    </w:p>
    <w:p w14:paraId="09AF14EC" w14:textId="77777777" w:rsidR="007C6D17" w:rsidRDefault="00000000">
      <w:r>
        <w:t>Accounting principles and standards provide a foundation for accountants to ensure that financial statements are presented in a fair and consistent manner, allowing users of those statements to make informed decisions.</w:t>
      </w:r>
    </w:p>
    <w:p w14:paraId="1CC25AD5" w14:textId="77777777" w:rsidR="007C6D17" w:rsidRDefault="00000000">
      <w:pPr>
        <w:pStyle w:val="Heading2"/>
      </w:pPr>
      <w:r>
        <w:t>Financial Statement Preparation and Reporting</w:t>
      </w:r>
      <w:bookmarkStart w:id="756" w:name="8.6.7"/>
      <w:bookmarkEnd w:id="756"/>
    </w:p>
    <w:p w14:paraId="67236096" w14:textId="77777777" w:rsidR="007C6D17" w:rsidRDefault="00000000">
      <w:r>
        <w:t>Financial statement preparation and reporting are crucial aspects of corporate finance. Financial statements provide stakeholders with a comprehensive overview of a company's financial performance, position, and cash flows. These statements serve as a vital tool for investors, creditors, and other interested parties to make informed decisions about the company.</w:t>
      </w:r>
    </w:p>
    <w:p w14:paraId="533D5812" w14:textId="77777777" w:rsidR="007C6D17" w:rsidRDefault="00000000">
      <w:r>
        <w:t>The primary objective of financial statement preparation is to present the company's financial information in a clear, concise, and transparent manner. This allows stakeholders to evaluate the company's profitability, solvency, and overall performance. Financial statements must adhere to specific formats and guidelines, such as Generally Accepted Accounting Principles (GAAP) or International Financial Reporting Standards (IFRS).</w:t>
      </w:r>
    </w:p>
    <w:p w14:paraId="736894DC" w14:textId="77777777" w:rsidR="007C6D17" w:rsidRDefault="00000000">
      <w:r>
        <w:t xml:space="preserve">The most common financial statements are the Balance Sheet, Income Statement (also known as the Profit and Loss Statement), Cash Flow Statement, and Notes to the Financial Statements. The Balance Sheet provides a snapshot of the company's financial position at a specific point in time, outlining its assets, liabilities, and equity. The Income Statement </w:t>
      </w:r>
      <w:r>
        <w:lastRenderedPageBreak/>
        <w:t>presents the company's revenues, expenses, and net income over a particular period, such as a quarter or year. The Cash Flow Statement details the company's inflows and outflows of cash during that same period.</w:t>
      </w:r>
    </w:p>
    <w:p w14:paraId="0E23B276" w14:textId="77777777" w:rsidR="007C6D17" w:rsidRDefault="00000000">
      <w:r>
        <w:t>Financial statement preparation involves several key steps. First, all financial transactions must be recorded in the company's accounting system, including journal entries, ledgers, and general ledgers. Next, the company must identify and record all material transactions, such as asset purchases, liabilities, and equity investments. The financial statements must then be prepared, with each statement presenting the company's financial information in a logical and consistent manner.</w:t>
      </w:r>
    </w:p>
    <w:p w14:paraId="0A8219FC" w14:textId="77777777" w:rsidR="007C6D17" w:rsidRDefault="00000000">
      <w:r>
        <w:t>Accurate and thorough disclosures are essential for financial statement reporting. Companies must disclose all relevant information about their financial performance, including accounting policies, estimates, and judgments that may impact the reported figures. Additionally, companies must provide detailed information about their business operations, risk factors, and any material events or transactions that have occurred during the reporting period.</w:t>
      </w:r>
    </w:p>
    <w:p w14:paraId="3C2B861B" w14:textId="77777777" w:rsidR="007C6D17" w:rsidRDefault="00000000">
      <w:r>
        <w:t>Financial statement preparation and reporting are subject to various regulations and guidelines. The Securities and Exchange Commission (SEC) in the United States, for example, sets forth specific requirements for publicly traded companies regarding financial disclosure. Similarly, the International Accounting Standards Board (IASB) and the Financial Accounting Standards Board (FASB) establish standards for international financial reporting.</w:t>
      </w:r>
    </w:p>
    <w:p w14:paraId="6CC47E11" w14:textId="77777777" w:rsidR="007C6D17" w:rsidRDefault="00000000">
      <w:r>
        <w:t>In today's digital age, financial statement preparation and reporting have become increasingly complex and sophisticated. Companies must now consider the impact of technology on their financial operations, such as electronic data capture, cloud-based accounting systems, and automated financial reporting tools. Moreover, the increasing importance of sustainability and environmental, social, and governance (ESG) factors in corporate finance requires companies to incorporate these considerations into their financial statements.</w:t>
      </w:r>
    </w:p>
    <w:p w14:paraId="49253E39" w14:textId="77777777" w:rsidR="007C6D17" w:rsidRDefault="00000000">
      <w:r>
        <w:t>Companies that prioritize transparency, accuracy, and compliance with regulatory requirements will be better equipped to navigate the evolving landscape of financial statement preparation and reporting, ultimately serving stakeholders' needs.</w:t>
      </w:r>
    </w:p>
    <w:p w14:paraId="34D0E7B3" w14:textId="77777777" w:rsidR="007C6D17" w:rsidRDefault="00000000">
      <w:pPr>
        <w:pStyle w:val="Heading2"/>
      </w:pPr>
      <w:r>
        <w:t>Managerial Accounting and Cost Accounting</w:t>
      </w:r>
      <w:bookmarkStart w:id="757" w:name="8.6.8"/>
      <w:bookmarkEnd w:id="757"/>
    </w:p>
    <w:p w14:paraId="4D559372" w14:textId="77777777" w:rsidR="007C6D17" w:rsidRDefault="00000000">
      <w:r>
        <w:t>Managerial accounting plays a crucial role in the decision-making process of organizations. It involves the preparation and presentation of financial statements, such as balance sheets, income statements, and cash flow statements, to aid management in making informed decisions about the company's operations, funding, and future direction.</w:t>
      </w:r>
    </w:p>
    <w:p w14:paraId="670658F3" w14:textId="77777777" w:rsidR="007C6D17" w:rsidRDefault="00000000">
      <w:r>
        <w:t>Cost accounting is an essential component of managerial accounting, as it provides valuable insights into the profitability and efficiency of various business activities. By analyzing costs, managers can identify areas where improvements can be made, leading to increased productivity, reduced expenses, and enhanced competitiveness.</w:t>
      </w:r>
    </w:p>
    <w:p w14:paraId="798F48A0" w14:textId="77777777" w:rsidR="007C6D17" w:rsidRDefault="00000000">
      <w:r>
        <w:t xml:space="preserve">In a dynamic and ever-changing business environment, effective cost management is vital for organizations to stay ahead of the competition and maintain their market share. Cost </w:t>
      </w:r>
      <w:r>
        <w:lastRenderedPageBreak/>
        <w:t>accounting helps managers allocate resources efficiently, prioritize investments, and make strategic decisions that drive long-term growth and profitability.</w:t>
      </w:r>
    </w:p>
    <w:p w14:paraId="08E226FA" w14:textId="77777777" w:rsidR="007C6D17" w:rsidRDefault="00000000">
      <w:r>
        <w:t>One of the primary objectives of managerial accounting is to provide relevant and reliable information to support management's decision-making process. This involves the preparation of various financial reports, such as monthly or quarterly statements, that help managers track the organization's performance, identify areas for improvement, and make adjustments accordingly.</w:t>
      </w:r>
    </w:p>
    <w:p w14:paraId="66FDFA3E" w14:textId="77777777" w:rsidR="007C6D17" w:rsidRDefault="00000000">
      <w:r>
        <w:t>In addition to providing financial insights, managerial accounting also plays a critical role in external reporting requirements, such as compliance with regulatory bodies like the Securities and Exchange Commission (SEC) in the United States. Publicly traded companies must disclose their financial information regularly to maintain transparency and accountability with stakeholders, including investors, customers, and regulators.</w:t>
      </w:r>
    </w:p>
    <w:p w14:paraId="387609EB" w14:textId="77777777" w:rsidR="007C6D17" w:rsidRDefault="00000000">
      <w:r>
        <w:t>Managerial accounting is not just limited to financial reporting; it also encompasses a range of other activities, such as budgeting, forecasting, and performance evaluation. By analyzing past performance, managers can develop realistic budgets that reflect the organization's true costs and capabilities, thereby enabling more accurate projections and informed decision-making.</w:t>
      </w:r>
    </w:p>
    <w:p w14:paraId="23675DB4" w14:textId="77777777" w:rsidR="007C6D17" w:rsidRDefault="00000000">
      <w:r>
        <w:t>The role of managerial accounting in the digital economy is particularly significant, given the increasing complexity and speed of business operations. Organizations must be able to respond quickly to changes in market conditions, customer preferences, and technological advancements. Managerial accounting helps managers make sense of this chaos by providing timely and relevant financial information that can inform strategic decisions.</w:t>
      </w:r>
    </w:p>
    <w:p w14:paraId="4F829A5B" w14:textId="77777777" w:rsidR="007C6D17" w:rsidRDefault="00000000">
      <w:r>
        <w:t>In today's fast-paced business environment, where data is abundant but insights are scarce, managerial accounting plays a vital role in helping organizations navigate the digital landscape effectively. By providing actionable intelligence, managerial accounting enables managers to identify opportunities, mitigate risks, and drive sustainable growth.</w:t>
      </w:r>
    </w:p>
    <w:p w14:paraId="60687856" w14:textId="77777777" w:rsidR="007C6D17" w:rsidRDefault="00000000">
      <w:r>
        <w:t>Moreover, managerial accounting is essential for organizations seeking to adopt innovative strategies, such as agile methodologies or design thinking. By analyzing costs and profitability, managers can determine which initiatives are most likely to yield returns on investment, thereby enabling more effective allocation of resources and optimization of outcomes.</w:t>
      </w:r>
    </w:p>
    <w:p w14:paraId="22DD6EEF" w14:textId="77777777" w:rsidR="007C6D17" w:rsidRDefault="00000000">
      <w:r>
        <w:t>In the context of international business operations, managerial accounting assumes an even greater significance. Companies must navigate different regulatory environments, tax jurisdictions, and cultural norms while maintaining transparency, accountability, and financial stability. Managerial accounting helps organizations achieve these goals by providing a standardized framework for financial reporting, budgeting, and forecasting that can be applied across diverse operating environments.</w:t>
      </w:r>
    </w:p>
    <w:p w14:paraId="23F58BAF" w14:textId="77777777" w:rsidR="007C6D17" w:rsidRDefault="00000000">
      <w:r>
        <w:t>Managerial accounting enables managers to drive growth, profitability, and competitiveness by making informed decisions about operations, funding, and future direction, thereby navigating the complexities of the digital economy.</w:t>
      </w:r>
    </w:p>
    <w:p w14:paraId="1DFC8FA5" w14:textId="77777777" w:rsidR="007C6D17" w:rsidRDefault="00000000">
      <w:pPr>
        <w:pStyle w:val="Heading2"/>
      </w:pPr>
      <w:r>
        <w:lastRenderedPageBreak/>
        <w:t>Budgeting and Forecasting in Corporate Finance</w:t>
      </w:r>
      <w:bookmarkStart w:id="758" w:name="8.6.9"/>
      <w:bookmarkEnd w:id="758"/>
    </w:p>
    <w:p w14:paraId="7D1F62F6" w14:textId="77777777" w:rsidR="007C6D17" w:rsidRDefault="00000000">
      <w:r>
        <w:t>Businesses navigate the complexities of corporate finance by allocating financial resources to various business activities, such as production, marketing, and research and development. A well-crafted budget serves as a roadmap for achieving organizational objectives, while also providing a framework for measuring performance and making adjustments as needed.</w:t>
      </w:r>
    </w:p>
    <w:p w14:paraId="38247626" w14:textId="77777777" w:rsidR="007C6D17" w:rsidRDefault="00000000">
      <w:r>
        <w:t>At its core, budgeting is the process of allocating financial resources to various business activities. Forecasting, on the other hand, involves predicting future financial outcomes based on historical data, industry trends, and market conditions. This process is critical for identifying opportunities and mitigating risks, enabling businesses to make informed decisions about resource allocation.</w:t>
      </w:r>
    </w:p>
    <w:p w14:paraId="69D5502A" w14:textId="77777777" w:rsidR="007C6D17" w:rsidRDefault="00000000">
      <w:r>
        <w:t>When combined, budgeting and forecasting form a powerful duo that enables organizations to proactively manage their finances, respond to changing circumstances, and drive long-term growth. By integrating these two processes, companies can create a comprehensive financial strategy that aligns with their overall business objectives.</w:t>
      </w:r>
    </w:p>
    <w:p w14:paraId="37715C96" w14:textId="77777777" w:rsidR="007C6D17" w:rsidRDefault="00000000">
      <w:r>
        <w:t>One of the primary benefits is that it allows businesses to develop a proactive approach to financial management. Rather than simply reacting to market fluctuations or unexpected expenses, organizations can anticipate future challenges and opportunities, making more informed decisions about resource allocation.</w:t>
      </w:r>
    </w:p>
    <w:p w14:paraId="12F9AD9A" w14:textId="77777777" w:rsidR="007C6D17" w:rsidRDefault="00000000">
      <w:r>
        <w:t>Another key advantage is that these processes enable companies to measure performance and make data-driven decisions. By regularly tracking actual results against budgeted projections, businesses can identify areas for improvement, optimize operations, and refine their financial strategy over time.</w:t>
      </w:r>
    </w:p>
    <w:p w14:paraId="0F85AEE3" w14:textId="77777777" w:rsidR="007C6D17" w:rsidRDefault="00000000">
      <w:r>
        <w:t>In terms of specific steps, the budgeting process typically begins by analyzing historical financial data, industry trends, and market conditions to develop a comprehensive understanding of the organization's current financial position. This information is then used to establish a set of financial objectives, which serve as the foundation for developing a budget.</w:t>
      </w:r>
    </w:p>
    <w:p w14:paraId="1692E7F3" w14:textId="77777777" w:rsidR="007C6D17" w:rsidRDefault="00000000">
      <w:r>
        <w:t>The forecasting process builds upon this foundation, using statistical models and scenario planning to predict future financial outcomes. By regularly updating these forecasts based on new data and changing circumstances, businesses can refine their financial strategy and respond to emerging opportunities or challenges.</w:t>
      </w:r>
    </w:p>
    <w:p w14:paraId="1CD91292" w14:textId="77777777" w:rsidR="007C6D17" w:rsidRDefault="00000000">
      <w:r>
        <w:t>In practice, budgeting and forecasting are often performed in tandem, with the two processes informing one another as they evolve. For instance, a company may develop a budget for the upcoming fiscal year, only to have that budget revised based on new forecasted financial data or changes in market conditions.</w:t>
      </w:r>
    </w:p>
    <w:p w14:paraId="4EAA34D8" w14:textId="77777777" w:rsidR="007C6D17" w:rsidRDefault="00000000">
      <w:r>
        <w:t>By proactively managing finances through budgeting and forecasting, businesses can avoid costly mistakes, capitalize on emerging opportunities, and drive long-term growth and prosperity.</w:t>
      </w:r>
    </w:p>
    <w:p w14:paraId="72BA1915" w14:textId="77777777" w:rsidR="007C6D17" w:rsidRDefault="00000000">
      <w:pPr>
        <w:pStyle w:val="Heading2"/>
      </w:pPr>
      <w:r>
        <w:t>Corporate Governance and Social Responsibility</w:t>
      </w:r>
      <w:bookmarkStart w:id="759" w:name="8.6.10"/>
      <w:bookmarkEnd w:id="759"/>
    </w:p>
    <w:p w14:paraId="686139EE" w14:textId="77777777" w:rsidR="007C6D17" w:rsidRDefault="00000000">
      <w:r>
        <w:t xml:space="preserve">The global economy continues to evolve at an unprecedented pace, corporate governance and social responsibility have become increasingly intertwined. The notion that a </w:t>
      </w:r>
      <w:r>
        <w:lastRenderedPageBreak/>
        <w:t>company's primary objective is to maximize shareholder value has been challenged by the growing importance of stakeholders beyond shareholders, including employees, customers, suppliers, and the wider community.</w:t>
      </w:r>
    </w:p>
    <w:p w14:paraId="74F850AD" w14:textId="77777777" w:rsidR="007C6D17" w:rsidRDefault="00000000">
      <w:r>
        <w:t>Corporate governance refers to the system of rules, practices, and processes used to direct and control a corporation's operations and management. Effective corporate governance is essential for ensuring the long-term sustainability and success of an organization. A well-governed company can build trust with its stakeholders, foster a positive reputation, and create value over time.</w:t>
      </w:r>
    </w:p>
    <w:p w14:paraId="753BE84B" w14:textId="77777777" w:rsidR="007C6D17" w:rsidRDefault="00000000">
      <w:r>
        <w:t>Social responsibility, on the other hand, refers to a company's commitment to operating in a way that benefits society as a whole. This can involve initiatives such as community development programs, environmental sustainability efforts, and diversity and inclusion strategies. As companies face growing pressure from consumers, employees, and investors to prioritize social responsibility, they are recognizing that their actions have broader implications than just the bottom line.</w:t>
      </w:r>
    </w:p>
    <w:p w14:paraId="164B7138" w14:textId="77777777" w:rsidR="007C6D17" w:rsidRDefault="00000000">
      <w:r>
        <w:t>The interplay between corporate governance and social responsibility is crucial for driving long-term success. Companies that prioritize both tend to outperform those that focus solely on shareholder value maximization. A well-governed organization can make more informed decisions about its social responsibilities, while a company that prioritizes social responsibility can create a culture of transparency and accountability.</w:t>
      </w:r>
    </w:p>
    <w:p w14:paraId="67434171" w14:textId="77777777" w:rsidR="007C6D17" w:rsidRDefault="00000000">
      <w:r>
        <w:t>One key aspect of effective corporate governance is the role of the board of directors. The board plays a critical part in setting the tone for an organization's values and behaviors, as well as overseeing management's actions. In today's complex business environment, boards are increasingly recognizing the importance of considering social responsibility in their decision-making processes.</w:t>
      </w:r>
    </w:p>
    <w:p w14:paraId="1A326C90" w14:textId="77777777" w:rsidR="007C6D17" w:rsidRDefault="00000000">
      <w:r>
        <w:t>Another essential element is the engagement of employees and other stakeholders. When employees feel that their company is committed to making a positive impact on society, they are more likely to be motivated, engaged, and loyal. This can translate into tangible benefits such as increased productivity, better customer service, and improved retention rates.</w:t>
      </w:r>
    </w:p>
    <w:p w14:paraId="1B7B81FE" w14:textId="77777777" w:rsidR="007C6D17" w:rsidRDefault="00000000">
      <w:r>
        <w:t>Corporate social responsibility initiatives can also have direct financial benefits. For example, companies that prioritize sustainability may reduce their energy consumption and waste output, leading to cost savings over time. Similarly, organizations that focus on diversity and inclusion can attract top talent and improve their reputation, driving business growth.</w:t>
      </w:r>
    </w:p>
    <w:p w14:paraId="6C36B128" w14:textId="77777777" w:rsidR="007C6D17" w:rsidRDefault="00000000">
      <w:r>
        <w:t>However, corporate governance and social responsibility are not without challenges. One major hurdle is the potential for conflicting priorities between different stakeholders. For instance, a company may face pressure from shareholders to prioritize short-term profits over long-term sustainability initiatives. Effective communication, transparency, and stakeholder engagement can help mitigate these conflicts and ensure that all parties' interests are considered.</w:t>
      </w:r>
    </w:p>
    <w:p w14:paraId="09373B1A" w14:textId="77777777" w:rsidR="007C6D17" w:rsidRDefault="00000000">
      <w:r>
        <w:t xml:space="preserve">Another challenge is the risk of greenwashing or tokenistic efforts at social responsibility. Companies that prioritize social responsibility must be genuine in their commitments and </w:t>
      </w:r>
      <w:r>
        <w:lastRenderedPageBreak/>
        <w:t>transparent about their actions. This requires a deep understanding of the issues they seek to address, as well as a willingness to adapt and learn from stakeholders.</w:t>
      </w:r>
    </w:p>
    <w:p w14:paraId="26E319C1" w14:textId="77777777" w:rsidR="007C6D17" w:rsidRDefault="00000000">
      <w:r>
        <w:t>By prioritizing both corporate governance and social responsibility, organizations can create value for all stakeholders while driving long-term success.</w:t>
      </w:r>
    </w:p>
    <w:p w14:paraId="715FDBA0" w14:textId="77777777" w:rsidR="007C6D17" w:rsidRDefault="00000000">
      <w:r>
        <w:br w:type="page"/>
      </w:r>
    </w:p>
    <w:p w14:paraId="05797327" w14:textId="77777777" w:rsidR="007C6D17" w:rsidRDefault="00000000">
      <w:pPr>
        <w:pStyle w:val="Heading1"/>
      </w:pPr>
      <w:r>
        <w:lastRenderedPageBreak/>
        <w:t>Chapter 77: Behavioral Economics and Nudges</w:t>
      </w:r>
    </w:p>
    <w:p w14:paraId="1F43538C" w14:textId="77777777" w:rsidR="007C6D17" w:rsidRDefault="00000000">
      <w:pPr>
        <w:pStyle w:val="Heading2"/>
      </w:pPr>
      <w:r>
        <w:t>The Foundations of Behavioral Economics</w:t>
      </w:r>
      <w:bookmarkStart w:id="760" w:name="8.7.1"/>
      <w:bookmarkEnd w:id="760"/>
    </w:p>
    <w:p w14:paraId="74E8D40F" w14:textId="77777777" w:rsidR="007C6D17" w:rsidRDefault="00000000">
      <w:r>
        <w:t>The foundations of behavioral economics are rooted in the understanding that human decision-making is fundamentally different from traditional economic models. The rational agent hypothesis, which posits that individuals make decisions based on a thorough analysis of available information and a calculation of expected outcomes, was challenged by decades of research in psychology, sociology, and economics.</w:t>
      </w:r>
    </w:p>
    <w:p w14:paraId="231C381D" w14:textId="77777777" w:rsidR="007C6D17" w:rsidRDefault="00000000">
      <w:r>
        <w:t>One of the key insights that emerged from this research is the concept of cognitive biases. Cognitive biases refer to systematic deviations from rational decision-making, where individuals consistently deviate from optimal choices due to mental shortcuts or heuristics. These biases can be attributed to a variety of factors, including limitations in working memory, limited access to information, and an inherent tendency towards loss aversion.</w:t>
      </w:r>
    </w:p>
    <w:p w14:paraId="0CA18356" w14:textId="77777777" w:rsidR="007C6D17" w:rsidRDefault="00000000">
      <w:r>
        <w:t>Another crucial concept in behavioral economics is the notion of framing effects. Framing effects refer to the influence that context and presentation of information have on decision-making. For instance, presenting the same data in different formats can significantly alter an individual's perception of risk or reward. This highlights the importance of considering how information is presented when analyzing human decision-making.</w:t>
      </w:r>
    </w:p>
    <w:p w14:paraId="2B3822B4" w14:textId="77777777" w:rsidR="007C6D17" w:rsidRDefault="00000000">
      <w:r>
        <w:t>The field of behavioral economics also recognizes the significance of social influences on decision-making. Social norms and peer pressure can have a profound impact on human behavior, often leading to conformism and herd-like behavior. The concept of social identity theory posits that individuals derive a sense of self-worth from their group memberships and are motivated by a desire to maintain or enhance these identities.</w:t>
      </w:r>
    </w:p>
    <w:p w14:paraId="23983087" w14:textId="77777777" w:rsidR="007C6D17" w:rsidRDefault="00000000">
      <w:r>
        <w:t>In addition to cognitive biases, framing effects, and social influences, behavioral economics also acknowledges the role of emotions in decision-making. Emotions can play a significant role in shaping an individual's preferences and values, often leading to irrational decisions. The concept of loss aversion, for instance, highlights how individuals tend to fear losses more than they value gains.</w:t>
      </w:r>
    </w:p>
    <w:p w14:paraId="208A7C6B" w14:textId="77777777" w:rsidR="007C6D17" w:rsidRDefault="00000000">
      <w:r>
        <w:t>The study of behavioral economics has far-reaching implications for a wide range of fields, from marketing and finance to public policy and governance. By understanding the psychological and social factors that influence human decision-making, policymakers can design interventions that are more effective in promoting desired behaviors and outcomes.</w:t>
      </w:r>
    </w:p>
    <w:p w14:paraId="7BD3D262" w14:textId="77777777" w:rsidR="007C6D17" w:rsidRDefault="00000000">
      <w:r>
        <w:t>Moreover, the insights gained from studying behavioral economics can be applied to a variety of domains, such as healthcare, education, and environmental policy. By recognizing the role of emotions, framing effects, and cognitive biases in shaping individual behavior, policymakers can develop targeted interventions that take into account the complexities of human decision-making.</w:t>
      </w:r>
    </w:p>
    <w:p w14:paraId="083AFEAE" w14:textId="77777777" w:rsidR="007C6D17" w:rsidRDefault="00000000">
      <w:r>
        <w:t>In recent years, the concept of nudges has gained significant attention in the field of behavioral economics. Nudges refer to subtle design features or policy interventions that influence an individual's choices without restricting their freedom. The goal of nudges is to gently steer individuals towards more desirable behaviors and outcomes while still respecting their autonomy.</w:t>
      </w:r>
    </w:p>
    <w:p w14:paraId="5A48FD1A" w14:textId="77777777" w:rsidR="007C6D17" w:rsidRDefault="00000000">
      <w:r>
        <w:lastRenderedPageBreak/>
        <w:t>These findings collectively provide a comprehensive framework for understanding human decision-making, revealing the complex interplay between cognitive biases, framing effects, social influences, emotions, and nudges that shape our choices.</w:t>
      </w:r>
    </w:p>
    <w:p w14:paraId="3D22A882" w14:textId="77777777" w:rsidR="007C6D17" w:rsidRDefault="00000000">
      <w:pPr>
        <w:pStyle w:val="Heading2"/>
      </w:pPr>
      <w:r>
        <w:t>Heuristics and Biases in Human Decision-Making</w:t>
      </w:r>
      <w:bookmarkStart w:id="761" w:name="8.7.2"/>
      <w:bookmarkEnd w:id="761"/>
    </w:p>
    <w:p w14:paraId="75A769CD" w14:textId="77777777" w:rsidR="007C6D17" w:rsidRDefault="00000000">
      <w:r>
        <w:t>Heuristics and Biases in Human Decision-Making</w:t>
      </w:r>
    </w:p>
    <w:p w14:paraId="3292D0DD" w14:textId="77777777" w:rsidR="007C6D17" w:rsidRDefault="00000000">
      <w:r>
        <w:t>Human decision-making is a complex process that involves various cognitive biases and heuristics. Heuristics are mental shortcuts that allow us to make decisions quickly and efficiently, without having to weigh all the available information. However, these mental shortcuts can also lead to biased judgments and flawed decisions.</w:t>
      </w:r>
    </w:p>
    <w:p w14:paraId="45637DA2" w14:textId="77777777" w:rsidR="007C6D17" w:rsidRDefault="00000000">
      <w:r>
        <w:t>One of the most well-known cognitive biases is confirmation bias. This occurs when we selectively seek out information that confirms our existing beliefs or opinions, while ignoring contradictory evidence. For example, if someone has a strong opinion about a particular political party, they may tend to read only articles that support their views, rather than seeking out diverse perspectives.</w:t>
      </w:r>
    </w:p>
    <w:p w14:paraId="14D79768" w14:textId="77777777" w:rsidR="007C6D17" w:rsidRDefault="00000000">
      <w:r>
        <w:t>Another common bias is the availability heuristic. This occurs when we make decisions based on how easily information comes to mind, rather than considering the actual probability of an event. For instance, if someone has had a friend who was in a car accident recently, they may overestimate the risk of driving and avoid it altogether, even though the statistics show that driving is still one of the safest modes of transportation.</w:t>
      </w:r>
    </w:p>
    <w:p w14:paraId="2DD8254F" w14:textId="77777777" w:rsidR="007C6D17" w:rsidRDefault="00000000">
      <w:r>
        <w:t>The representativeness heuristic is another cognitive bias that can lead to flawed decisions. This occurs when we make judgments based on how well something represents our existing beliefs or mental frameworks, rather than considering the actual probability of an event. For example, if someone believes that most successful entrepreneurs are self-made, they may tend to overestimate the importance of self-reliance in achieving success, even though research shows that luck and social connections also play a significant role.</w:t>
      </w:r>
    </w:p>
    <w:p w14:paraId="581C07D6" w14:textId="77777777" w:rsidR="007C6D17" w:rsidRDefault="00000000">
      <w:r>
        <w:t>The anchoring effect is another cognitive bias that can influence our decision-making. This occurs when we make judgments based on an initial piece of information or anchor, rather than considering the actual value of the decision at hand. For instance, if someone is negotiating the price of a used car and the seller initially offers a higher price, they may tend to accept that price as a reasonable one, even though it's actually higher than market value.</w:t>
      </w:r>
    </w:p>
    <w:p w14:paraId="4665892A" w14:textId="77777777" w:rsidR="007C6D17" w:rsidRDefault="00000000">
      <w:r>
        <w:t>The sunk cost fallacy is another cognitive bias that can lead to flawed decisions. This occurs when we make judgments based on how much we have already invested in something, rather than considering the actual value of that investment. For instance, if someone has already spent a significant amount of money on a course or training program, they may tend to believe it's worth continuing, even though it no longer aligns with their current goals or values.</w:t>
      </w:r>
    </w:p>
    <w:p w14:paraId="404BE3BA" w14:textId="77777777" w:rsidR="007C6D17" w:rsidRDefault="00000000">
      <w:r>
        <w:t>The affect heuristic is another cognitive bias that can influence our decision-making. This occurs when we make judgments based on how emotionally charged an issue or event is, rather than considering the actual rational implications. For instance, if someone is considering a job offer and is emotionally excited about the opportunity, they may tend to overlook potential drawbacks or flaws in the role.</w:t>
      </w:r>
    </w:p>
    <w:p w14:paraId="3A6C3DBF" w14:textId="77777777" w:rsidR="007C6D17" w:rsidRDefault="00000000">
      <w:r>
        <w:lastRenderedPageBreak/>
        <w:t>The availability cascade is another cognitive bias that can lead to flawed decisions. This occurs when we make judgments based on how easily information comes to mind, rather than considering the actual probability of an event. For instance, if someone has had a friend who was in a car accident recently, they may tend to overestimate the risk of driving and avoid it altogether, even though the statistics show that driving is still one of the safest modes of transportation.</w:t>
      </w:r>
    </w:p>
    <w:p w14:paraId="6589A6CB" w14:textId="77777777" w:rsidR="007C6D17" w:rsidRDefault="00000000">
      <w:r>
        <w:t>The framing effect is another cognitive bias that can influence our decision-making. This occurs when we make judgments based on how information is presented or framed, rather than considering the actual content or value. For instance, if someone is asked to donate to a charity and the question is framed in terms of what they will miss out on by not donating (e.g., "If you don't donate $10, you'll be missing out on the opportunity to make a positive impact"), they may tend to donate more than if the question was framed in terms of what they will gain from donating (e.g., "By donating $10, you'll be supporting a worthy cause").</w:t>
      </w:r>
    </w:p>
    <w:p w14:paraId="6CD0B4DA" w14:textId="77777777" w:rsidR="007C6D17" w:rsidRDefault="00000000">
      <w:r>
        <w:t>The mental accounting bias is another cognitive bias that can influence our decision-making. This occurs when we make judgments based on how we mentally categorize or account for different aspects of a decision, rather than considering the actual overall value or implications. For instance, if someone is considering whether to buy a new car, they may tend to mentally separate out the cost of insurance, maintenance, and fuel from the initial purchase price, rather than considering the total cost.</w:t>
      </w:r>
    </w:p>
    <w:p w14:paraId="1DB6F9BF" w14:textId="77777777" w:rsidR="007C6D17" w:rsidRDefault="00000000">
      <w:r>
        <w:t>The status quo bias is another cognitive bias that can lead to flawed decisions. This occurs when we make judgments based on how much we stand to maintain or preserve the current state of affairs, rather than considering the actual potential benefits or drawbacks of change. For instance, if someone has a comfortable routine and is hesitant to try new things or take risks, they may tend to stick with what they know and avoid potential opportunities for growth.</w:t>
      </w:r>
    </w:p>
    <w:p w14:paraId="0F97D31B" w14:textId="77777777" w:rsidR="007C6D17" w:rsidRDefault="00000000">
      <w:r>
        <w:t>These cognitive biases and heuristics can have significant implications for our decision-making and can lead to flawed judgments and suboptimal outcomes. By being aware of these biases and taking steps to mitigate their effects, we can make more informed and rational decisions that align with our goals and values.</w:t>
      </w:r>
    </w:p>
    <w:p w14:paraId="4E8A678F" w14:textId="77777777" w:rsidR="007C6D17" w:rsidRDefault="00000000">
      <w:pPr>
        <w:pStyle w:val="Heading2"/>
      </w:pPr>
      <w:r>
        <w:t>Nudging and Choice Architecture</w:t>
      </w:r>
      <w:bookmarkStart w:id="762" w:name="8.7.3"/>
      <w:bookmarkEnd w:id="762"/>
    </w:p>
    <w:p w14:paraId="2EB3ADFF" w14:textId="77777777" w:rsidR="007C6D17" w:rsidRDefault="00000000">
      <w:r>
        <w:t>Nudging is an intervention that aims to influence people's behavior in a predictable way without violating their freedom of choice. It is a powerful tool for policymakers and business leaders who want to encourage positive behaviors and discourage negative ones. Nudges are designed to steer people toward better choices by making the desired option more appealing, convenient, or easy.</w:t>
      </w:r>
    </w:p>
    <w:p w14:paraId="3E26C955" w14:textId="77777777" w:rsidR="007C6D17" w:rsidRDefault="00000000">
      <w:r>
        <w:t>Choice architecture refers to the deliberate design of environments that shape people's decisions. In essence, it involves creating an environment where certain options are more likely to be chosen than others. This concept is closely related to nudging, as both aim to influence people's behavior without forcing them to make a particular choice.</w:t>
      </w:r>
    </w:p>
    <w:p w14:paraId="71069678" w14:textId="77777777" w:rsidR="007C6D17" w:rsidRDefault="00000000">
      <w:r>
        <w:t xml:space="preserve">Richard Thaler and Cass Sunstein, two prominent behavioral economists, coined the term "nudge" in their 2008 book. They defined it as "any aspect of the environment that alters the incentives in a way that can be profitably exploited by the nudger." The goal of nudging </w:t>
      </w:r>
      <w:r>
        <w:lastRenderedPageBreak/>
        <w:t>is to create an environment where people are more likely to make better choices without being forced or manipulated.</w:t>
      </w:r>
    </w:p>
    <w:p w14:paraId="24C77C92" w14:textId="77777777" w:rsidR="007C6D17" w:rsidRDefault="00000000">
      <w:r>
        <w:t>One classic example of nudging is the implementation of default options. Imagine you are about to buy health insurance, and you are asked whether you want to enroll in a plan that covers only basic medical services or one that includes additional coverage for mental health and substance abuse treatment. If the default option is the basic plan, people will be more likely to choose it simply because it is easier and requires less effort. However, if the default option is the comprehensive plan, people will be more likely to choose it because it provides greater benefits.</w:t>
      </w:r>
    </w:p>
    <w:p w14:paraId="1402B400" w14:textId="77777777" w:rsidR="007C6D17" w:rsidRDefault="00000000">
      <w:r>
        <w:t>Another example of nudging is the use of visual cues or prompts. Imagine you are at a grocery store, and you see a sign that says "Fresh Fruits and Vegetables" with a picture of a healthy salad. This prompt encourages you to make healthier choices by associating the idea of eating well with positive emotions.</w:t>
      </w:r>
    </w:p>
    <w:p w14:paraId="46C01800" w14:textId="77777777" w:rsidR="007C6D17" w:rsidRDefault="00000000">
      <w:r>
        <w:t>Nudges can be used in various contexts, including education, healthcare, finance, and energy consumption. For instance, policymakers can design public transportation systems that encourage people to use environmentally friendly modes of transport, such as buses or trains, rather than private cars.</w:t>
      </w:r>
    </w:p>
    <w:p w14:paraId="52659416" w14:textId="77777777" w:rsidR="007C6D17" w:rsidRDefault="00000000">
      <w:r>
        <w:t>Some critics argue that nudging is a form of manipulation or coercion, which raises ethical concerns. However, it is essential to distinguish between nudging and forcing. Nudges do not force people to make a particular choice; instead, they create an environment where certain options are more appealing or convenient. This approach respects individuals' autonomy while still encouraging them to make better choices.</w:t>
      </w:r>
    </w:p>
    <w:p w14:paraId="1DEEF2E6" w14:textId="77777777" w:rsidR="007C6D17" w:rsidRDefault="00000000">
      <w:r>
        <w:t>Nudging can also be used in marketing and advertising. Companies can design their products and services with nudging principles in mind to encourage customers to make purchasing decisions that align with their values and goals. For instance, a company can offer a discount or loyalty program to customers who choose eco-riendly options over non-eco-friendly ones.</w:t>
      </w:r>
    </w:p>
    <w:p w14:paraId="72E93266" w14:textId="77777777" w:rsidR="007C6D17" w:rsidRDefault="00000000">
      <w:r>
        <w:t>In addition to its potential benefits, nudging also has some limitations. One of the main concerns is that nudges might be more effective for some people than others. For example, nudges may be more effective for those who are already inclined toward making healthy choices rather than those who are not. Therefore, it is essential to design nudges that are inclusive and accessible to all individuals.</w:t>
      </w:r>
    </w:p>
    <w:p w14:paraId="773F72E1" w14:textId="77777777" w:rsidR="007C6D17" w:rsidRDefault="00000000">
      <w:r>
        <w:t>Another challenge with nudging is that it requires a deep understanding of human behavior and psychology. Nudges must be designed based on empirical evidence and rigorous testing to ensure their effectiveness. This requires significant investments in research and development.</w:t>
      </w:r>
    </w:p>
    <w:p w14:paraId="58271D4B" w14:textId="77777777" w:rsidR="007C6D17" w:rsidRDefault="00000000">
      <w:r>
        <w:t>These approaches can have a significant impact on people's lives by influencing their choices without violating their freedom of choice, respecting individuals' autonomy, and promoting positive behaviors.</w:t>
      </w:r>
    </w:p>
    <w:p w14:paraId="6F9BB450" w14:textId="77777777" w:rsidR="007C6D17" w:rsidRDefault="00000000">
      <w:pPr>
        <w:pStyle w:val="Heading2"/>
      </w:pPr>
      <w:r>
        <w:t>Loss Aversion and Mental Accounting</w:t>
      </w:r>
      <w:bookmarkStart w:id="763" w:name="8.7.4"/>
      <w:bookmarkEnd w:id="763"/>
    </w:p>
    <w:p w14:paraId="43615ABF" w14:textId="77777777" w:rsidR="007C6D17" w:rsidRDefault="00000000">
      <w:r>
        <w:t xml:space="preserve">Loss aversion is a pervasive phenomenon in human decision-making, where individuals tend to prefer avoiding losses to acquiring equivalent gains. This psychological bias has </w:t>
      </w:r>
      <w:r>
        <w:lastRenderedPageBreak/>
        <w:t>significant implications for financial and economic decisions, as it can lead to suboptimal choices that reduce well-being.</w:t>
      </w:r>
    </w:p>
    <w:p w14:paraId="08E32AA1" w14:textId="77777777" w:rsidR="007C6D17" w:rsidRDefault="00000000">
      <w:r>
        <w:t>The concept of mental accounting further complicates the situation. Mental accounting refers to the tendency to treat different assets or investments as separate entities, rather than considering them as part of a single portfolio. This leads to an irrational bias towards treating losses in one area as less significant than equivalent gains in another.</w:t>
      </w:r>
    </w:p>
    <w:p w14:paraId="0DE722C8" w14:textId="77777777" w:rsidR="007C6D17" w:rsidRDefault="00000000">
      <w:r>
        <w:t>For instance, consider two investors, Alex and Ben. Both have a total wealth of $100,000, but they allocate it differently. Alex has $50,000 in stocks and $50,000 in bonds, while Ben has $20,000 in stocks and $80,000 in real estate. If both experience a loss, say 10%, their mental accounting will lead them to perceive the losses differently.</w:t>
      </w:r>
    </w:p>
    <w:p w14:paraId="772E0049" w14:textId="77777777" w:rsidR="007C6D17" w:rsidRDefault="00000000">
      <w:r>
        <w:t>Alex might view the 10% loss in stocks as more significant than the same percentage loss in bonds, because they are mentally "accounting" for the stock market's volatility and the potential for future gains. In contrast, Ben might see the same 10% loss in real estate as a more pressing concern, as it is their largest asset and they may perceive it as having a greater impact on their overall wealth.</w:t>
      </w:r>
    </w:p>
    <w:p w14:paraId="3ACDE21D" w14:textId="77777777" w:rsidR="007C6D17" w:rsidRDefault="00000000">
      <w:r>
        <w:t>This mental accounting effect can lead individuals to make suboptimal decisions when faced with losses. For example, Alex might be more likely to sell their stocks after the 10% loss, even if it means taking a capital gains tax hit, because they are mentally "separating" their stock portfolio from their bond portfolio. Ben, on the other hand, might be more reluctant to sell their real estate, even if it means taking a similar loss in value.</w:t>
      </w:r>
    </w:p>
    <w:p w14:paraId="0768341A" w14:textId="77777777" w:rsidR="007C6D17" w:rsidRDefault="00000000">
      <w:r>
        <w:t>The implications of loss aversion and mental accounting are far-reaching. In financial markets, it can lead to irrational pricing and trading behaviors, as investors overreact to losses or gains. This can result in market inefficiencies, where prices deviate from fundamental values. In personal finance, it can lead individuals to make decisions that reduce their long-term wealth, such as selling assets during a downturn.</w:t>
      </w:r>
    </w:p>
    <w:p w14:paraId="43A37A73" w14:textId="77777777" w:rsidR="007C6D17" w:rsidRDefault="00000000">
      <w:r>
        <w:t>To mitigate the effects of loss aversion and mental accounting, it is essential to adopt a more holistic approach to decision-making. This involves considering one's overall portfolio and risk profile, rather than focusing on individual assets or investments. It also requires developing a long-term perspective and being willing to ride out market fluctuations, rather than making impulsive decisions based on short-term losses or gains.</w:t>
      </w:r>
    </w:p>
    <w:p w14:paraId="719D5FAC" w14:textId="77777777" w:rsidR="007C6D17" w:rsidRDefault="00000000">
      <w:r>
        <w:t>By recognizing the impact of loss aversion and mental accounting, individuals can take steps to align their financial decisions with their long-term goals and values, leading to more informed and effective choices.</w:t>
      </w:r>
    </w:p>
    <w:p w14:paraId="3D6C37C8" w14:textId="77777777" w:rsidR="007C6D17" w:rsidRDefault="00000000">
      <w:pPr>
        <w:pStyle w:val="Heading2"/>
      </w:pPr>
      <w:r>
        <w:t>Framing Effects and Anchoring Bias</w:t>
      </w:r>
      <w:bookmarkStart w:id="764" w:name="8.7.5"/>
      <w:bookmarkEnd w:id="764"/>
    </w:p>
    <w:p w14:paraId="7BA4B584" w14:textId="77777777" w:rsidR="007C6D17" w:rsidRDefault="00000000">
      <w:r>
        <w:t>Framing Effects and Anchoring Bias refer to two closely related phenomena in behavioral economics that illustrate how subtle cues can significantly influence our judgments, decisions, and perceptions. These effects are particularly relevant in the context of economic policy, where policymakers often rely on numerical data and visual representations to communicate complex information.</w:t>
      </w:r>
    </w:p>
    <w:p w14:paraId="78D47C31" w14:textId="77777777" w:rsidR="007C6D17" w:rsidRDefault="00000000">
      <w:r>
        <w:t xml:space="preserve">A framing effect occurs when the same information is presented in different ways, yet leads to varying responses or interpretations from individuals. This is because people tend to anchor their understanding of a situation or an idea to the frame within which it is </w:t>
      </w:r>
      <w:r>
        <w:lastRenderedPageBreak/>
        <w:t>presented. For instance, imagine two people are asked if they would pay $100 for a product with features A and B. The first person is told that this product usually costs $150, while the second person is informed that the same product typically sells for $50. Although both individuals receive the same information about the product's value, their perceived value will likely differ due to the different frames.</w:t>
      </w:r>
    </w:p>
    <w:p w14:paraId="0AAD4B94" w14:textId="77777777" w:rsidR="007C6D17" w:rsidRDefault="00000000">
      <w:r>
        <w:t>In this example, the framing effect can be attributed to anchoring bias. Anchoring bias occurs when people rely too heavily on an initial piece of information or a reference point that influences their subsequent judgments and decisions. In many cases, this initial anchor can be arbitrary or irrelevant, yet it still exerts a significant impact on our perceptions.</w:t>
      </w:r>
    </w:p>
    <w:p w14:paraId="35393645" w14:textId="77777777" w:rsidR="007C6D17" w:rsidRDefault="00000000">
      <w:r>
        <w:t>To illustrate the power of framing effects and anchoring bias further, consider a study in which two groups of people were shown identical statistics about the unemployment rate in a country. The only difference was that one group's statistics were presented in a positive light (e.g., "Unemployment Rate at Historic Low"), while the other group saw the same information framed negatively (e.g., "Unemployment Rate Still High"). Researchers found that individuals who saw the statistics framed positively had a more optimistic view of the economy and were more likely to support economic policies aimed at stimulating job growth.</w:t>
      </w:r>
    </w:p>
    <w:p w14:paraId="6EE3D62C" w14:textId="77777777" w:rsidR="007C6D17" w:rsidRDefault="00000000">
      <w:r>
        <w:t>In another experiment, participants were asked to rate the attractiveness of two job candidates. The first candidate was described as having excellent qualifications, while the second candidate's description included both excellent and average qualifications. Although both individuals possessed similar credentials, people rated the second candidate (with average qualities) higher than the first candidate when the initial candidate was framed as having "average" rather than "excellent" qualities.</w:t>
      </w:r>
    </w:p>
    <w:p w14:paraId="359C3F69" w14:textId="77777777" w:rsidR="007C6D17" w:rsidRDefault="00000000">
      <w:r>
        <w:t>These examples illustrate how framing effects and anchoring bias can significantly influence our perceptions of information and shape our decisions. In the context of economic policy, this means that policymakers must be mindful of the way in which data is presented to avoid inadvertently skewing public opinion or decision-making.</w:t>
      </w:r>
    </w:p>
    <w:p w14:paraId="46396880" w14:textId="77777777" w:rsidR="007C6D17" w:rsidRDefault="00000000">
      <w:r>
        <w:t>In many cases, framing effects and anchoring bias can be exploited for positive purposes. For instance, a company might use framing effects to make their product seem more attractive by highlighting its unique features rather than its limitations. Similarly, policymakers could leverage these biases to promote policies that are more likely to resonate with the public.</w:t>
      </w:r>
    </w:p>
    <w:p w14:paraId="236AC9AC" w14:textId="77777777" w:rsidR="007C6D17" w:rsidRDefault="00000000">
      <w:r>
        <w:t>However, it is equally essential for policymakers and communicators to recognize the potential pitfalls of framing effects and anchoring bias. If not managed carefully, these biases can lead to misleading or inaccurate perceptions, which can have significant consequences in areas such as financial markets or healthcare policy.</w:t>
      </w:r>
    </w:p>
    <w:p w14:paraId="52C796C9" w14:textId="77777777" w:rsidR="007C6D17" w:rsidRDefault="00000000">
      <w:r>
        <w:t>By recognizing the power of framing effects and anchoring bias, we can develop more effective communication strategies that accurately convey complex information and avoid misinterpretation.</w:t>
      </w:r>
    </w:p>
    <w:p w14:paraId="4DF08BEA" w14:textId="77777777" w:rsidR="007C6D17" w:rsidRDefault="00000000">
      <w:pPr>
        <w:pStyle w:val="Heading2"/>
      </w:pPr>
      <w:r>
        <w:t>Scarcity, Abundance, and the Endowment Effect</w:t>
      </w:r>
      <w:bookmarkStart w:id="765" w:name="8.7.6"/>
      <w:bookmarkEnd w:id="765"/>
    </w:p>
    <w:p w14:paraId="20346341" w14:textId="77777777" w:rsidR="007C6D17" w:rsidRDefault="00000000">
      <w:r>
        <w:t>Scarcity, Abundance, and the Endowment Effect</w:t>
      </w:r>
    </w:p>
    <w:p w14:paraId="14D086E3" w14:textId="77777777" w:rsidR="007C6D17" w:rsidRDefault="00000000">
      <w:r>
        <w:lastRenderedPageBreak/>
        <w:t>When it comes to making decisions, humans are often driven by a deep-seated fear of scarcity. This instinctual response is rooted in our evolutionary history, where survival depended on being able to adapt quickly to changing environments. As a result, we tend to prioritize short-term gains over long-term benefits, opting for what seems most valuable at the moment rather than considering the broader implications.</w:t>
      </w:r>
    </w:p>
    <w:p w14:paraId="1ED376E0" w14:textId="77777777" w:rsidR="007C6D17" w:rsidRDefault="00000000">
      <w:r>
        <w:t>This phenomenon can be observed in various aspects of life, from consumer behavior to investment decisions. For instance, when faced with a limited- time offer or a discounted price on a product, people are more likely to purchase it, even if they don't really need it. This is because our brains are wired to respond to scarcity by prioritizing immediate gains over future consequences.</w:t>
      </w:r>
    </w:p>
    <w:p w14:paraId="318442FF" w14:textId="77777777" w:rsidR="007C6D17" w:rsidRDefault="00000000">
      <w:r>
        <w:t>On the other hand, abundance can have an opposite effect on human decision-making. When we feel like we have plenty of something – whether it's resources, time, or options – we tend to take things for granted and become complacent. This can lead to a lack of motivation to make changes or take risks, as we're under the impression that everything will work out in our favor.</w:t>
      </w:r>
    </w:p>
    <w:p w14:paraId="3A0AFF63" w14:textId="77777777" w:rsidR="007C6D17" w:rsidRDefault="00000000">
      <w:r>
        <w:t>The endowment effect is another psychological bias that plays into our perception of scarcity and abundance. Essentially, this phenomenon states that people tend to overvalue things they already possess, often due to an irrational sense of ownership. This can be seen in various contexts, such as real estate or stock market investments. For example, research has shown that people are more likely to overestimate the value of a property once they've purchased it compared to when they were just considering buying it.</w:t>
      </w:r>
    </w:p>
    <w:p w14:paraId="52F44F22" w14:textId="77777777" w:rsidR="007C6D17" w:rsidRDefault="00000000">
      <w:r>
        <w:t>This endowment effect can have significant implications for decision-making. When we're faced with a choice between two options – one that's readily available and another that requires an investment or commitment – our brains tend to overemphasize the value of what we already possess, making it more difficult to consider alternative options. This can result in suboptimal choices being made, as we're prioritizing short-term gains over long-term benefits.</w:t>
      </w:r>
    </w:p>
    <w:p w14:paraId="018CA0D9" w14:textId="77777777" w:rsidR="007C6D17" w:rsidRDefault="00000000">
      <w:r>
        <w:t>The interplay between scarcity, abundance, and the endowment effect has significant implications for various aspects of life, from personal finance to environmental policy. For instance, policymakers may struggle to encourage individuals to adopt sustainable practices or make environmentally conscious decisions when they feel like they have a surplus of resources. Similarly, investors might be more likely to prioritize short-term gains over long-term returns if they're already feeling abundant.</w:t>
      </w:r>
    </w:p>
    <w:p w14:paraId="0B0361FA" w14:textId="77777777" w:rsidR="007C6D17" w:rsidRDefault="00000000">
      <w:r>
        <w:t>In light of these psychological biases, it's crucial for decision-makers to develop strategies that account for the endowment effect and the impact of scarcity and abundance on our perceptions. This can involve adopting a more nuanced approach to decision-making, taking into consideration multiple perspectives and considering alternative scenarios.</w:t>
      </w:r>
    </w:p>
    <w:p w14:paraId="1BD26FB1" w14:textId="77777777" w:rsidR="007C6D17" w:rsidRDefault="00000000">
      <w:r>
        <w:t>By acknowledging the role of scarcity, abundance, and the endowment effect in shaping our decisions, we can create a more rational and effective decision-making process that aligns with our long-term goals.</w:t>
      </w:r>
    </w:p>
    <w:p w14:paraId="73139D4C" w14:textId="77777777" w:rsidR="007C6D17" w:rsidRDefault="00000000">
      <w:pPr>
        <w:pStyle w:val="Heading2"/>
      </w:pPr>
      <w:r>
        <w:lastRenderedPageBreak/>
        <w:t>Hyperbolic Discounting and Present-Biased Preferences</w:t>
      </w:r>
      <w:bookmarkStart w:id="766" w:name="8.7.7"/>
      <w:bookmarkEnd w:id="766"/>
    </w:p>
    <w:p w14:paraId="52865373" w14:textId="77777777" w:rsidR="007C6D17" w:rsidRDefault="00000000">
      <w:r>
        <w:t>Hyperbolic discounting and present-biased preferences are two closely related concepts that have gained significant attention in the field of behavioral economics. At their core, they describe how humans tend to undervalue the future and overvalue the present when making decisions.</w:t>
      </w:r>
    </w:p>
    <w:p w14:paraId="063C34FA" w14:textId="77777777" w:rsidR="007C6D17" w:rsidRDefault="00000000">
      <w:r>
        <w:t>The term "hyperbolic" refers to a mathematical function that describes how people discount the value of future rewards or punishments. In other words, it's the rate at which we lose interest in things that are still yet to come. This concept was first introduced by the economist George Loewenstein in 1992. He showed that humans tend to undervalue the future more than they should, given their current circumstances.</w:t>
      </w:r>
    </w:p>
    <w:p w14:paraId="4EC91843" w14:textId="77777777" w:rsidR="007C6D17" w:rsidRDefault="00000000">
      <w:r>
        <w:t>This means that when considering a decision with both immediate and delayed consequences, people tend to focus too much on the present and not enough on what will happen later. For instance, if you have the option to receive $100 today or $110 in six months, most people would choose the former. This is because they are more heavily influenced by the short-term gain rather than the slightly larger long-term benefit.</w:t>
      </w:r>
    </w:p>
    <w:p w14:paraId="13B49A15" w14:textId="77777777" w:rsidR="007C6D17" w:rsidRDefault="00000000">
      <w:r>
        <w:t>Present-biased preferences take this idea a step further. It suggests that humans tend to prefer smaller, immediate rewards over larger, later ones. This is often referred to as "delayed gratification." In other words, people would rather have something now than wait for it in the future.</w:t>
      </w:r>
    </w:p>
    <w:p w14:paraId="1287E602" w14:textId="77777777" w:rsidR="007C6D17" w:rsidRDefault="00000000">
      <w:r>
        <w:t>To illustrate this concept, imagine you're given the choice between two job offers. The first one pays $50,000 per year, but you'd have to start immediately. The second one pays $60,000 per year, but you wouldn't start until six months from now. If you were like most people, you'd likely choose the first offer because it provides immediate gratification.</w:t>
      </w:r>
    </w:p>
    <w:p w14:paraId="028F8E0E" w14:textId="77777777" w:rsidR="007C6D17" w:rsidRDefault="00000000">
      <w:r>
        <w:t>This preference for present-biased rewards is thought to be a result of evolution. In our ancestral past, finding food or shelter immediately was crucial for survival. This means that humans developed an innate bias towards short-term gains as a way to ensure their immediate well-being.</w:t>
      </w:r>
    </w:p>
    <w:p w14:paraId="584972D2" w14:textId="77777777" w:rsidR="007C6D17" w:rsidRDefault="00000000">
      <w:r>
        <w:t>However, this hyperbolic discounting and present-biased preference can have significant consequences in today's world. It might lead people to make decisions that are not in their long-term best interest. For instance, it could cause individuals to prioritize short-term financial gains over long-term investments or savings.</w:t>
      </w:r>
    </w:p>
    <w:p w14:paraId="14C6C3ED" w14:textId="77777777" w:rsidR="007C6D17" w:rsidRDefault="00000000">
      <w:r>
        <w:t>Furthermore, this bias can also influence public policy decisions. Governments often struggle with the challenge of encouraging people to make decisions that benefit society as a whole, rather than just individual interests. This might involve promoting long-term investments in education, healthcare, or infrastructure, but these initiatives may not provide immediate gratification.</w:t>
      </w:r>
    </w:p>
    <w:p w14:paraId="28571937" w14:textId="77777777" w:rsidR="007C6D17" w:rsidRDefault="00000000">
      <w:r>
        <w:t>One potential solution is to use "nudges" – subtle changes in our environment that encourage us to make better choices. For example, automatic enrollment in retirement savings plans can help people prioritize their future well-being over short-term desires.</w:t>
      </w:r>
    </w:p>
    <w:p w14:paraId="306F1CB6" w14:textId="77777777" w:rsidR="007C6D17" w:rsidRDefault="00000000">
      <w:r>
        <w:t>Another approach is to develop new financial products and services that take into account humans' hyperbolic discounting and present-biased preferences. This might involve creating apps or tools that help individuals set and achieve long-term goals, rather than just focusing on immediate rewards.</w:t>
      </w:r>
    </w:p>
    <w:p w14:paraId="31AD41C4" w14:textId="77777777" w:rsidR="007C6D17" w:rsidRDefault="00000000">
      <w:r>
        <w:lastRenderedPageBreak/>
        <w:t>By acknowledging our innate biases towards short-term gains, we can develop strategies to overcome these tendencies and make decisions that are truly in our best interests.</w:t>
      </w:r>
    </w:p>
    <w:p w14:paraId="5EC0D943" w14:textId="77777777" w:rsidR="007C6D17" w:rsidRDefault="00000000">
      <w:pPr>
        <w:pStyle w:val="Heading2"/>
      </w:pPr>
      <w:r>
        <w:t>The Role of Emotions in Decision-Making</w:t>
      </w:r>
      <w:bookmarkStart w:id="767" w:name="8.7.8"/>
      <w:bookmarkEnd w:id="767"/>
    </w:p>
    <w:p w14:paraId="275BD01C" w14:textId="77777777" w:rsidR="007C6D17" w:rsidRDefault="00000000">
      <w:r>
        <w:t>The role of emotions in decision-making is a complex and multifaceted topic that has garnered significant attention in recent years. Despite being a fundamental aspect of human behavior, emotions are often overlooked in traditional economic models, which focus primarily on rational decision-making. However, as behavioral economists have long argued, emotions play a crucial role in shaping our choices and influencing the outcomes we achieve.</w:t>
      </w:r>
    </w:p>
    <w:p w14:paraId="084B83D0" w14:textId="77777777" w:rsidR="007C6D17" w:rsidRDefault="00000000">
      <w:r>
        <w:t>Emotions can be broadly categorized into two primary types: positive emotions like happiness, excitement, and joy, and negative emotions like fear, anxiety, and sadness. Each of these emotional states has a unique impact on our decision-making processes. For instance, when we experience positive emotions, we are more likely to take risks, engage in novel experiences, and pursue opportunities that align with our values and goals. On the other hand, negative emotions can lead us to become risk-averse, avoid new experiences, and prioritize security over exploration.</w:t>
      </w:r>
    </w:p>
    <w:p w14:paraId="540C7A88" w14:textId="77777777" w:rsidR="007C6D17" w:rsidRDefault="00000000">
      <w:r>
        <w:t>One of the key ways in which emotions influence decision-making is through the mechanism of mental accounting. This concept, first introduced by Amos Tversky and Daniel Kahneman, posits that our brains automatically categorize decisions into different mental accounts based on the emotional valence attached to them. For instance, if we are considering a significant investment opportunity that aligns with our values and goals, our brain may place it in a "win" account, which is associated with positive emotions like excitement and anticipation. Conversely, if we are contemplating a potentially costly mistake or a decision that goes against our interests, our brain may place it in a "loss" account, linked to negative emotions like fear and disappointment.</w:t>
      </w:r>
    </w:p>
    <w:p w14:paraId="7DC5A78B" w14:textId="77777777" w:rsidR="007C6D17" w:rsidRDefault="00000000">
      <w:r>
        <w:t>This mental accounting can have a profound impact on the decisions we make. For instance, research has shown that people are more likely to engage in self-destructive behaviors when they are experiencing positive emotions, as they are more likely to view these experiences as a "win" and rationalize their behavior accordingly. Conversely, individuals experiencing negative emotions may be more cautious and risk-averse due to the perceived threat or danger associated with these emotional states.</w:t>
      </w:r>
    </w:p>
    <w:p w14:paraId="22B96E2B" w14:textId="77777777" w:rsidR="007C6D17" w:rsidRDefault="00000000">
      <w:r>
        <w:t>Another way in which emotions shape decision-making is through the lens of framing effects. This phenomenon, first discovered by Amos Tversky and Daniel Kahneman, suggests that the way information is presented can significantly influence our choices. For example, if a financial advisor presents investment options as "opportunities" rather than "risks," individuals are more likely to perceive these options in a positive light and make decisions accordingly.</w:t>
      </w:r>
    </w:p>
    <w:p w14:paraId="3EC42609" w14:textId="77777777" w:rsidR="007C6D17" w:rsidRDefault="00000000">
      <w:r>
        <w:t xml:space="preserve">Emotions also play a crucial role in shaping our preferences and values. Research has shown that when we experience positive emotions like happiness and excitement, we tend to prioritize experiences and activities that align with these emotional states. Conversely, negative emotions can lead us to focus on securing stability and minimizing risk. This can </w:t>
      </w:r>
      <w:r>
        <w:lastRenderedPageBreak/>
        <w:t>have significant implications for the types of investments or opportunities we pursue, as well as the level of risk tolerance we exhibit.</w:t>
      </w:r>
    </w:p>
    <w:p w14:paraId="05F40CE0" w14:textId="77777777" w:rsidR="007C6D17" w:rsidRDefault="00000000">
      <w:r>
        <w:t>The role of emotions in decision-making is not limited to individual-level phenomena. Emotions also play a significant role in shaping our social and cultural norms. For instance, research has shown that collective emotional states like national pride and patriotism can influence policy decisions and public opinion. Similarly, cultural values and norms can be shaped by the emotional tone of a society, with emotions like hope and optimism influencing the types of innovations and progress we pursue.</w:t>
      </w:r>
    </w:p>
    <w:p w14:paraId="7E9EAC89" w14:textId="77777777" w:rsidR="007C6D17" w:rsidRDefault="00000000">
      <w:r>
        <w:t>Emotions are essential to understanding why we make certain decisions and how we can shape more positive and fulfilling experiences.</w:t>
      </w:r>
    </w:p>
    <w:p w14:paraId="284E08B2" w14:textId="77777777" w:rsidR="007C6D17" w:rsidRDefault="00000000">
      <w:pPr>
        <w:pStyle w:val="Heading2"/>
      </w:pPr>
      <w:r>
        <w:t>Nudges in Public Policy and Governance</w:t>
      </w:r>
      <w:bookmarkStart w:id="768" w:name="8.7.9"/>
      <w:bookmarkEnd w:id="768"/>
    </w:p>
    <w:p w14:paraId="54B050FB" w14:textId="77777777" w:rsidR="007C6D17" w:rsidRDefault="00000000">
      <w:r>
        <w:t>Nudges in Public Policy and Governance</w:t>
      </w:r>
      <w:r>
        <w:br/>
        <w:t>The concept of nudging has gained significant attention in recent years, particularly within the realm of public policy. The idea that subtle changes can influence individual behavior without restricting their freedom is a powerful tool for policymakers. By applying insights from behavioral economics to real-world challenges, nudges have the potential to improve societal outcomes. This section will explore the role of nudges in public policy and governance.</w:t>
      </w:r>
    </w:p>
    <w:p w14:paraId="0B1F8F7E" w14:textId="77777777" w:rsidR="007C6D17" w:rsidRDefault="00000000">
      <w:r>
        <w:t>One area where nudges have been successfully applied is energy conservation. The UK's Green Deal initiative, for instance, used a nudge by providing households with an easy-to-use energy monitor. By showing individuals how much energy they were using, the program encouraged them to make small changes to reduce their consumption. This approach not only reduced carbon emissions but also saved households money on their energy bills.</w:t>
      </w:r>
    </w:p>
    <w:p w14:paraId="54D0943D" w14:textId="77777777" w:rsidR="007C6D17" w:rsidRDefault="00000000">
      <w:r>
        <w:t>Another example of nudges in public policy is the use of default options. In 2010, the UK government implemented a nudge by making organ donation an opt-out option rather than an opt-in one. By doing so, they increased the number of people willing to donate organs, which has had a significant impact on saving lives.</w:t>
      </w:r>
    </w:p>
    <w:p w14:paraId="60D3BC3A" w14:textId="77777777" w:rsidR="007C6D17" w:rsidRDefault="00000000">
      <w:r>
        <w:t>Nudges have also been used in education to encourage students to make healthier choices. The University of California's Fresh Fruits and Vegetables program is a great example. The initiative placed fruit and vegetable bowls at student gathering spots across campus, making it easy for students to grab a healthy snack while socializing with friends. By doing so, the program encouraged students to develop healthy eating habits that can benefit them throughout their lives.</w:t>
      </w:r>
    </w:p>
    <w:p w14:paraId="35E8F5A2" w14:textId="77777777" w:rsidR="007C6D17" w:rsidRDefault="00000000">
      <w:r>
        <w:t>Nudges have even been applied in financial services to help individuals make better decisions about their money. The National Savings and Investments (NS&amp;I) Life Savings Scheme in the UK is a notable example. The scheme used a nudge by providing savers with a default investment option that was designed to encourage them to save more for retirement. By doing so, the program aimed to help individuals achieve long-term financial security.</w:t>
      </w:r>
    </w:p>
    <w:p w14:paraId="4524054B" w14:textId="77777777" w:rsidR="007C6D17" w:rsidRDefault="00000000">
      <w:r>
        <w:t xml:space="preserve">However, it's essential to recognize that nudges are not a silver bullet solution. They should be used in conjunction with other policy tools and with careful consideration of potential </w:t>
      </w:r>
      <w:r>
        <w:lastRenderedPageBreak/>
        <w:t>unintended consequences. Nudges can also be seen as paternalistic if they're used without giving individuals the freedom to make their own choices.</w:t>
      </w:r>
    </w:p>
    <w:p w14:paraId="11EBE5FE" w14:textId="77777777" w:rsidR="007C6D17" w:rsidRDefault="00000000">
      <w:r>
        <w:t>Furthermore, nudges require ongoing evaluation and refinement to ensure that they remain effective and relevant. The impact of nudges on behavior can vary depending on factors such as cultural context, individual characteristics, and environmental conditions.</w:t>
      </w:r>
    </w:p>
    <w:p w14:paraId="21E2E94A" w14:textId="77777777" w:rsidR="007C6D17" w:rsidRDefault="00000000">
      <w:r>
        <w:t>In addition, nudges should be used in a way that respects people's autonomy and dignity. This means ensuring that individuals are aware of the nudge being applied to them and have the opportunity to opt-out or make alternative choices if they prefer.</w:t>
      </w:r>
    </w:p>
    <w:p w14:paraId="191C6F36" w14:textId="77777777" w:rsidR="007C6D17" w:rsidRDefault="00000000">
      <w:r>
        <w:t>To ensure the effective use of nudges in public policy and governance, policymakers must be willing to adapt and learn from their experiences. They should also engage with experts from various fields, including behavioral economics, psychology, and sociology, to gain a deeper understanding of how nudges can be applied in different contexts.</w:t>
      </w:r>
    </w:p>
    <w:p w14:paraId="72E32E59" w14:textId="77777777" w:rsidR="007C6D17" w:rsidRDefault="00000000">
      <w:r>
        <w:t>By striking a balance between encouraging positive behavior change and respecting individuals' freedom of choice, policymakers can harness the power of nudges to create a more effective and efficient public policy that benefits society as a whole.</w:t>
      </w:r>
    </w:p>
    <w:p w14:paraId="10761455" w14:textId="77777777" w:rsidR="007C6D17" w:rsidRDefault="00000000">
      <w:pPr>
        <w:pStyle w:val="Heading2"/>
      </w:pPr>
      <w:r>
        <w:t>The Impact of Behavioral Economics on Economic Policy</w:t>
      </w:r>
      <w:bookmarkStart w:id="769" w:name="8.7.10"/>
      <w:bookmarkEnd w:id="769"/>
    </w:p>
    <w:p w14:paraId="1CF6A812" w14:textId="77777777" w:rsidR="007C6D17" w:rsidRDefault="00000000">
      <w:r>
        <w:t>The impact of behavioral economics on economic policy is a crucial area of study that can inform and improve the decisions made by policymakers. Behavioral economics has already had a significant influence on economic policy in areas such as consumer protection, financial regulation, and public health.</w:t>
      </w:r>
    </w:p>
    <w:p w14:paraId="3D9A6DF1" w14:textId="77777777" w:rsidR="007C6D17" w:rsidRDefault="00000000">
      <w:r>
        <w:t>One of the key ways in which behavioral economics can influence economic policy is through the use of "nudges." A nudge is a subtle change to an environment or decision-making process that can encourage people to make better choices. Nudges are often used in areas such as consumer protection, where policymakers want to encourage people to make decisions that benefit their long-term well-being rather than just seeking short-term gain.</w:t>
      </w:r>
    </w:p>
    <w:p w14:paraId="68788141" w14:textId="77777777" w:rsidR="007C6D17" w:rsidRDefault="00000000">
      <w:r>
        <w:t>For example, the UK's National Health Service introduced a nudge by making the default option for organ donation "opt-out" rather than "opt-in." This simple change had a significant impact on the number of people who donated organs. By making it easier for people to donate their organs, the policymakers were able to increase the number of donations and ultimately save more lives.</w:t>
      </w:r>
    </w:p>
    <w:p w14:paraId="7203781F" w14:textId="77777777" w:rsidR="007C6D17" w:rsidRDefault="00000000">
      <w:r>
        <w:t>Another way in which behavioral economics can influence economic policy is through the use of "choice architecture." Choice architecture refers to the deliberate design of options and choices that are available to individuals. This can be used to encourage people to make better decisions by providing them with a range of good options rather than just presenting them with a choice between two bad ones.</w:t>
      </w:r>
    </w:p>
    <w:p w14:paraId="0A24317B" w14:textId="77777777" w:rsidR="007C6D17" w:rsidRDefault="00000000">
      <w:r>
        <w:t>For example, in 2009, the city of Copenhagen introduced a system of bike lanes that were designed to encourage people to use bicycles as a mode of transportation. The bike lanes were made more attractive by being well-lit and well-maintained, and by providing clear signs and markings. This resulted in a significant increase in the number of people who used bicycles to get around the city.</w:t>
      </w:r>
    </w:p>
    <w:p w14:paraId="298AE4AC" w14:textId="77777777" w:rsidR="007C6D17" w:rsidRDefault="00000000">
      <w:r>
        <w:t xml:space="preserve">Behavioral economics can also influence economic policy through the use of "defaults." Defaults are the options that are selected for individuals unless they take explicit action to </w:t>
      </w:r>
      <w:r>
        <w:lastRenderedPageBreak/>
        <w:t>change them. Defaults can be used to encourage people to make better decisions by providing them with a default option that is in their best interests.</w:t>
      </w:r>
    </w:p>
    <w:p w14:paraId="50735BAC" w14:textId="77777777" w:rsidR="007C6D17" w:rsidRDefault="00000000">
      <w:r>
        <w:t>For example, the US state of Oregon introduced a law that made organ donation the default option for driver's licenses. This means that unless individuals explicitly opt-out of donating their organs, they will be considered donors when they die. This has resulted in a significant increase in the number of people who donate their organs in Oregon.</w:t>
      </w:r>
    </w:p>
    <w:p w14:paraId="7490B05F" w14:textId="77777777" w:rsidR="007C6D17" w:rsidRDefault="00000000">
      <w:r>
        <w:t>Finally, behavioral economics can influence economic policy through the use of "framing effects." Framing effects refer to the way in which information is presented that can influence people's decisions. For example, research has shown that framing health risks as "chances of survival" rather than "risks of death" can make people more likely to engage in healthy behaviors.</w:t>
      </w:r>
    </w:p>
    <w:p w14:paraId="6DCB1303" w14:textId="77777777" w:rsidR="007C6D17" w:rsidRDefault="00000000">
      <w:r>
        <w:t>For example, the US state of California introduced a law that required tobacco companies to display warning labels on their products that framed the risks of smoking in terms of the chances of surviving into old age. This has resulted in a significant decrease in the number of people who smoke in California.</w:t>
      </w:r>
    </w:p>
    <w:p w14:paraId="22A54683" w14:textId="77777777" w:rsidR="007C6D17" w:rsidRDefault="00000000">
      <w:r>
        <w:t>In addition to these specific examples, behavioral economics can also influence economic policy more broadly by providing policymakers with a better understanding of how individuals make decisions and what influences their choices. This can help policymakers design policies that are effective at achieving their goals and take into account the ways in which individuals actually behave.</w:t>
      </w:r>
    </w:p>
    <w:p w14:paraId="398EE323" w14:textId="77777777" w:rsidR="007C6D17" w:rsidRDefault="00000000">
      <w:r>
        <w:t>For example, research on behavioral economics has shown that people tend to be more risk-averse when it comes to losses than they are when it comes to gains. This means that policymakers who want to encourage people to take risks may need to frame their messages in a way that emphasizes the potential gains rather than the potential losses.</w:t>
      </w:r>
    </w:p>
    <w:p w14:paraId="39AC7D7F" w14:textId="77777777" w:rsidR="007C6D17" w:rsidRDefault="00000000">
      <w:r>
        <w:t>The impact of behavioral economics on economic policy will likely be significant and far-reaching, as it provides policymakers with a better understanding of how individuals make decisions and what influences their choices.</w:t>
      </w:r>
    </w:p>
    <w:p w14:paraId="29574B6D" w14:textId="77777777" w:rsidR="007C6D17" w:rsidRDefault="00000000">
      <w:r>
        <w:br w:type="page"/>
      </w:r>
    </w:p>
    <w:p w14:paraId="14F569B8" w14:textId="77777777" w:rsidR="007C6D17" w:rsidRDefault="00000000">
      <w:pPr>
        <w:pStyle w:val="Heading1"/>
      </w:pPr>
      <w:r>
        <w:lastRenderedPageBreak/>
        <w:t>Chapter 78: Economic Growth, Inequality, and Poverty</w:t>
      </w:r>
    </w:p>
    <w:p w14:paraId="25E57882" w14:textId="77777777" w:rsidR="007C6D17" w:rsidRDefault="00000000">
      <w:pPr>
        <w:pStyle w:val="Heading2"/>
      </w:pPr>
      <w:r>
        <w:t>Measuring Economic Growth and Development</w:t>
      </w:r>
      <w:bookmarkStart w:id="770" w:name="8.8.1"/>
      <w:bookmarkEnd w:id="770"/>
    </w:p>
    <w:p w14:paraId="6F4CE3B2" w14:textId="77777777" w:rsidR="007C6D17" w:rsidRDefault="00000000">
      <w:r>
        <w:t>Measuring economic growth and development is a crucial aspect of understanding the progress and challenges faced by nations. It involves quantifying and qualifying the changes that occur in an economy over time. This section will delve into the various methods used to measure economic growth, their strengths and limitations, and the significance of such measurements in informing policy decisions.</w:t>
      </w:r>
    </w:p>
    <w:p w14:paraId="73C82703" w14:textId="77777777" w:rsidR="007C6D17" w:rsidRDefault="00000000">
      <w:r>
        <w:t>One common approach to measuring economic growth is the calculation of Gross Domestic Product (GDP). GPD represents the total value of goods and services produced within a country's borders over a specific period. It is often considered a proxy for standard of living, as it accounts for the overall level of economic activity. The GPD is calculated by adding up the expenditures of consumers, businesses, and government on goods and services.</w:t>
      </w:r>
    </w:p>
    <w:p w14:paraId="608D87F6" w14:textId="77777777" w:rsidR="007C6D17" w:rsidRDefault="00000000">
      <w:r>
        <w:t>Another prominent method is the Human Development Index (HDI). HDI is a composite index that combines life expectancy at birth, expected years of schooling, and gross national income per capita to provide an overall picture of human development. This approach acknowledges that economic growth alone does not guarantee improved living standards, as it also considers factors like education, healthcare, and poverty.</w:t>
      </w:r>
    </w:p>
    <w:p w14:paraId="30A5DB89" w14:textId="77777777" w:rsidR="007C6D17" w:rsidRDefault="00000000">
      <w:r>
        <w:t>The Index of Economic Freedom (IEF) is another widely used metric. IEF is a composite index that evaluates countries based on their economic freedom, which encompasses aspects such as property rights, trade, investment, and regulation. This approach emphasizes the importance of institutional settings in fostering economic growth and development.</w:t>
      </w:r>
    </w:p>
    <w:p w14:paraId="65E3D136" w14:textId="77777777" w:rsidR="007C6D17" w:rsidRDefault="00000000">
      <w:r>
        <w:t>However, these methods have limitations. GPD, for instance, does not account for income inequality or the distribution of wealth. Additionally, it may be influenced by factors like inflation and currency fluctuations. HDI, on the other hand, focuses mainly on human development aspects, overlooking other crucial elements that contribute to economic growth.</w:t>
      </w:r>
    </w:p>
    <w:p w14:paraId="6FDDF887" w14:textId="77777777" w:rsidR="007C6D17" w:rsidRDefault="00000000">
      <w:r>
        <w:t>Furthermore, there is a need to consider alternative approaches that go beyond traditional indicators. For instance, the Genuine Progress Indicator (GPI) and the Sustainable Development Index (SDI) aim to capture the complex relationships between economic growth, environmental sustainability, and social well-being. These novel approaches acknowledge the interconnectedness of these aspects and provide a more comprehensive understanding of development.</w:t>
      </w:r>
    </w:p>
    <w:p w14:paraId="3194532C" w14:textId="77777777" w:rsidR="007C6D17" w:rsidRDefault="00000000">
      <w:r>
        <w:t>The significance of accurately measuring economic growth cannot be overstated. It has far-reaching implications for policy-making, as it informs decisions regarding resource allocation, taxation, and investment. Moreover, it can help track progress toward achieving specific development goals and targets.</w:t>
      </w:r>
    </w:p>
    <w:p w14:paraId="224789B1" w14:textId="77777777" w:rsidR="007C6D17" w:rsidRDefault="00000000">
      <w:r>
        <w:t>In this era of globalization, where economies are increasingly interconnected, the need to develop robust methods for measuring economic growth becomes even more pressing. By acknowledging both the strengths and limitations of various approaches, we can better capture the complexities of economic development and make informed decisions that benefit society as a whole.</w:t>
      </w:r>
    </w:p>
    <w:p w14:paraId="2D7A0273" w14:textId="77777777" w:rsidR="007C6D17" w:rsidRDefault="00000000">
      <w:pPr>
        <w:pStyle w:val="Heading2"/>
      </w:pPr>
      <w:r>
        <w:lastRenderedPageBreak/>
        <w:t>Institutions and the Determinants of Growth</w:t>
      </w:r>
      <w:bookmarkStart w:id="771" w:name="8.8.2"/>
      <w:bookmarkEnd w:id="771"/>
    </w:p>
    <w:p w14:paraId="3CBCC3A1" w14:textId="77777777" w:rsidR="007C6D17" w:rsidRDefault="00000000">
      <w:r>
        <w:t>The study of institutions and their impact on economic growth has been a significant area of research in the field of economics. Institutions refer to the rules, norms, and organizations that govern human behavior, including economic activity. The determinants of growth are the factors that influence the rate at which an economy grows.</w:t>
      </w:r>
    </w:p>
    <w:p w14:paraId="30A9C6C4" w14:textId="77777777" w:rsidR="007C6D17" w:rsidRDefault="00000000">
      <w:r>
        <w:t>Institutions play a crucial role in determining an economy's growth potential. Well-functioning institutions can create an environment conducive to economic growth by providing a stable framework for businesses to operate within, protecting property rights, and facilitating access to credit and investment capital. On the other hand, poorly functioning institutions can hinder economic growth by creating uncertainty, inefficiencies, and distortions in the market.</w:t>
      </w:r>
    </w:p>
    <w:p w14:paraId="7C3B076B" w14:textId="77777777" w:rsidR="007C6D17" w:rsidRDefault="00000000">
      <w:r>
        <w:t>One of the key institutional factors that influence economic growth is the quality of governance. Good governance is characterized by a strong rule of law, transparency, accountability, and a high degree of public sector efficiency. In countries with good governance, businesses are more likely to invest and innovate, as they have confidence in the system's ability to protect their rights and provide a stable environment for investment. In contrast, poor governance can lead to corruption, rent-seeking behavior, and a lack of trust in government institutions, which can stifle economic growth.</w:t>
      </w:r>
    </w:p>
    <w:p w14:paraId="7F98993D" w14:textId="77777777" w:rsidR="007C6D17" w:rsidRDefault="00000000">
      <w:r>
        <w:t>Another important institutional factor is the extent of financial development. Financial systems that are well-developed and efficient can facilitate economic growth by providing access to credit and investment capital for businesses. This allows entrepreneurs to invest in new projects, expand existing ones, and innovate, which can drive economic growth. In contrast, underdeveloped financial systems can limit access to credit and investment capital, making it harder for businesses to grow and innovate.</w:t>
      </w:r>
    </w:p>
    <w:p w14:paraId="1C3BC5A7" w14:textId="77777777" w:rsidR="007C6D17" w:rsidRDefault="00000000">
      <w:r>
        <w:t>The effectiveness of institutions also depends on the level of human capital development. A well-educated and skilled workforce is essential for driving innovation and entrepreneurship, both of which are key drivers of economic growth. In countries where there is a high level of human capital development, businesses are more likely to invest in research and development, and employees are more likely to be innovative and entrepreneurial.</w:t>
      </w:r>
    </w:p>
    <w:p w14:paraId="3C1A6153" w14:textId="77777777" w:rsidR="007C6D17" w:rsidRDefault="00000000">
      <w:r>
        <w:t>Furthermore, the extent of technological adoption also plays a crucial role in determining an economy's growth potential. Countries that are early adopters of new technologies can gain a competitive advantage over those that are slower to adopt, as they can exploit the benefits of the new technology before others have had a chance to do so. This can drive economic growth by increasing productivity and efficiency.</w:t>
      </w:r>
    </w:p>
    <w:p w14:paraId="5B1475D5" w14:textId="77777777" w:rsidR="007C6D17" w:rsidRDefault="00000000">
      <w:r>
        <w:t>Institutions also play a crucial role in determining an economy's openness to international trade. Countries with open economies can benefit from increased competition, which can drive innovation and entrepreneurship. They can also gain access to new markets, technologies, and investment capital, which can drive economic growth.</w:t>
      </w:r>
    </w:p>
    <w:p w14:paraId="3AF94D90" w14:textId="77777777" w:rsidR="007C6D17" w:rsidRDefault="00000000">
      <w:r>
        <w:t xml:space="preserve">The effectiveness of institutions is not solely dependent on the formal rules and regulations of a country. Informal institutions, such as social norms and cultural practices, can also play a significant role in determining an economy's growth potential. For example, countries </w:t>
      </w:r>
      <w:r>
        <w:lastRenderedPageBreak/>
        <w:t>with a strong culture of entrepreneurship and innovation are more likely to have high levels of entrepreneurship and innovation, which can drive economic growth.</w:t>
      </w:r>
    </w:p>
    <w:p w14:paraId="09215758" w14:textId="77777777" w:rsidR="007C6D17" w:rsidRDefault="00000000">
      <w:r>
        <w:t>Institutions can also influence an economy's growth potential by shaping the behavior of businesses and individuals. For example, institutions that provide incentives for investment in research and development can drive innovation and entrepreneurship. Institutions that protect property rights can encourage entrepreneurship and risk-taking.</w:t>
      </w:r>
    </w:p>
    <w:p w14:paraId="5F209020" w14:textId="77777777" w:rsidR="007C6D17" w:rsidRDefault="00000000">
      <w:r>
        <w:t>By understanding these institutional factors, policymakers can develop strategies to promote economic growth and improve the well-being of their citizens.</w:t>
      </w:r>
    </w:p>
    <w:p w14:paraId="7F460E90" w14:textId="77777777" w:rsidR="007C6D17" w:rsidRDefault="00000000">
      <w:pPr>
        <w:pStyle w:val="Heading2"/>
      </w:pPr>
      <w:r>
        <w:t>Economic Inequality and Its Consequences</w:t>
      </w:r>
      <w:bookmarkStart w:id="772" w:name="8.8.3"/>
      <w:bookmarkEnd w:id="772"/>
    </w:p>
    <w:p w14:paraId="3DA99C94" w14:textId="77777777" w:rsidR="007C6D17" w:rsidRDefault="00000000">
      <w:r>
        <w:t>Economic inequality refers to the unequal distribution of economic resources and opportunities among individuals, groups, and societies. It is a pervasive feature of modern economies, with far-reading consequences for individual well-being, social cohesion, and economic performance.</w:t>
      </w:r>
    </w:p>
    <w:p w14:paraId="2EE8B3C2" w14:textId="77777777" w:rsidR="007C6D17" w:rsidRDefault="00000000">
      <w:r>
        <w:t>One of the most significant consequences of economic inequality is its impact on social mobility. When some people have much more wealth, education, and job opportunities than others, it becomes increasingly difficult for those at the lower end of the income spectrum to improve their circumstances. This can create a self-perpetuating cycle of disadvantage, where individuals and families are trapped in poverty or low-income employment for generations.</w:t>
      </w:r>
    </w:p>
    <w:p w14:paraId="3044D2B9" w14:textId="77777777" w:rsidR="007C6D17" w:rsidRDefault="00000000">
      <w:r>
        <w:t>Economic inequality also has profound effects on mental and physical health. Chronic stress, anxiety, and depression can result from the constant struggle to make ends meet, while poor living conditions and inadequate access to healthcare services further exacerbate these problems. In addition, research has linked economic inequality to higher rates of obesity, diabetes, and cardiovascular disease.</w:t>
      </w:r>
    </w:p>
    <w:p w14:paraId="5B54D45A" w14:textId="77777777" w:rsidR="007C6D17" w:rsidRDefault="00000000">
      <w:r>
        <w:t>The consequences of economic inequality are not limited to individual well-being; they also have significant implications for society as a whole. When a large portion of the population struggles with poverty or low-income employment, it can lead to increased social unrest, crime, and political instability. The erosion of social cohesion and trust in institutions can result from feelings of injustice, frustration, and disillusionment.</w:t>
      </w:r>
    </w:p>
    <w:p w14:paraId="60637608" w14:textId="77777777" w:rsidR="007C6D17" w:rsidRDefault="00000000">
      <w:r>
        <w:t>Furthermore, economic inequality has significant consequences for overall economic performance. When some people have much more wealth than others, it can lead to a concentration of power, influence, and decision-making authority among the wealthy elite. This can result in policies that favor the interests of the affluent at the expense of the poor, creating an environment where economic growth is slow or even stagnant.</w:t>
      </w:r>
    </w:p>
    <w:p w14:paraId="62B3FBFA" w14:textId="77777777" w:rsidR="007C6D17" w:rsidRDefault="00000000">
      <w:r>
        <w:t>In addition, economic inequality can hinder innovation and entrepreneurship by limiting access to capital, education, and job opportunities for those who need them most. This can lead to a lack of diversification in industries and economies, making them more susceptible to shocks and downturns.</w:t>
      </w:r>
    </w:p>
    <w:p w14:paraId="2DD69551" w14:textId="77777777" w:rsidR="007C6D17" w:rsidRDefault="00000000">
      <w:r>
        <w:t xml:space="preserve">To address the consequences of economic inequality, policymakers must adopt a range of strategies that target the root causes of this issue. These might include increasing access to quality education, job training programs, and affordable healthcare services; implementing policies that reduce income inequality, such as progressive taxation and social welfare </w:t>
      </w:r>
      <w:r>
        <w:lastRenderedPageBreak/>
        <w:t>programs; and fostering entrepreneurship and innovation through initiatives like small business loans, incubators, and accelerators.</w:t>
      </w:r>
    </w:p>
    <w:p w14:paraId="1C2B02B2" w14:textId="77777777" w:rsidR="007C6D17" w:rsidRDefault="00000000">
      <w:r>
        <w:t>By promoting greater equality of opportunity and outcomes, we can create a more just, prosperous, and sustainable future for all.</w:t>
      </w:r>
    </w:p>
    <w:p w14:paraId="391317F8" w14:textId="77777777" w:rsidR="007C6D17" w:rsidRDefault="00000000">
      <w:pPr>
        <w:pStyle w:val="Heading2"/>
      </w:pPr>
      <w:r>
        <w:t>Poverty Reduction Strategies and Interventions</w:t>
      </w:r>
      <w:bookmarkStart w:id="773" w:name="8.8.4"/>
      <w:bookmarkEnd w:id="773"/>
    </w:p>
    <w:p w14:paraId="2C8B4C80" w14:textId="77777777" w:rsidR="007C6D17" w:rsidRDefault="00000000">
      <w:r>
        <w:t>Poverty reduction strategies and interventions have been a pressing concern for policymakers, development agencies, and civil society organizations worldwide. The eradication of poverty has been enshrined as one of the key goals of the United Nations Sustainable Development Goals (SDGs), with Target 1.2 aiming to eradicate extreme poverty by 2030.</w:t>
      </w:r>
    </w:p>
    <w:p w14:paraId="7702A84F" w14:textId="77777777" w:rsidR="007C6D17" w:rsidRDefault="00000000">
      <w:r>
        <w:t>To achieve this ambitious target, governments, international organizations, and local communities have implemented a wide range of strategies and interventions aimed at addressing the root causes of poverty. These efforts have focused on enhancing economic opportunities, improving access to social services, and strengthening institutions that support vulnerable populations.</w:t>
      </w:r>
    </w:p>
    <w:p w14:paraId="3BFFC86C" w14:textId="77777777" w:rsidR="007C6D17" w:rsidRDefault="00000000">
      <w:r>
        <w:t>One key approach has been to prioritize investments in human capital, recognizing that education, health, and skills are essential for individuals to escape poverty and achieve sustainable livelihoods. Governments have increased funding for primary education, vocational training, and healthcare initiatives, targeting marginalized groups such as women, children, and persons with disabilities.</w:t>
      </w:r>
    </w:p>
    <w:p w14:paraId="5EB8BC76" w14:textId="77777777" w:rsidR="007C6D17" w:rsidRDefault="00000000">
      <w:r>
        <w:t>Another critical area of focus has been on job creation and entrepreneurship, through initiatives like microfinance schemes, business incubators, and cooperatives. These programs aim to empower low-income individuals by providing access to financial services, mentorship, and networks that facilitate the establishment and growth of small businesses.</w:t>
      </w:r>
    </w:p>
    <w:p w14:paraId="7022E3EA" w14:textId="77777777" w:rsidR="007C6D17" w:rsidRDefault="00000000">
      <w:r>
        <w:t>In addition to these supply-side interventions, policymakers have also sought to address the demand-side constraints that perpetuate poverty. This has entailed efforts to reduce inequality through progressive taxation policies, social protection programs, and targeted subsidies aimed at supporting low-income households.</w:t>
      </w:r>
    </w:p>
    <w:p w14:paraId="058E7B2D" w14:textId="77777777" w:rsidR="007C6D17" w:rsidRDefault="00000000">
      <w:r>
        <w:t>Furthermore, international cooperation has played a vital role in poverty reduction efforts. Global initiatives like the Millennium Development Goals (MDGs) and the SDGs have provided a framework for coordinated action among governments, development agencies, and civil society organizations worldwide. These global agreements have mobilized unprecedented levels of resources, expertise, and advocacy to support developing countries' poverty reduction efforts.</w:t>
      </w:r>
    </w:p>
    <w:p w14:paraId="461827DE" w14:textId="77777777" w:rsidR="007C6D17" w:rsidRDefault="00000000">
      <w:r>
        <w:t>Despite these advances, significant challenges remain in eradicating poverty. One major obstacle is the persistent lack of access to basic services like healthcare, education, and sanitation in many poor communities. Another key issue is the prevalence of social and economic exclusion, which can be perpetuated by discriminatory practices, lack of political voice, and limited opportunities for social mobility.</w:t>
      </w:r>
    </w:p>
    <w:p w14:paraId="27BE442B" w14:textId="77777777" w:rsidR="007C6D17" w:rsidRDefault="00000000">
      <w:r>
        <w:t xml:space="preserve">To overcome these hurdles, policymakers will need to prioritize investments in human capital, job creation, and entrepreneurship, while also addressing the systemic barriers that </w:t>
      </w:r>
      <w:r>
        <w:lastRenderedPageBreak/>
        <w:t>perpetuate poverty. This may require innovative approaches like behavioral interventions, digital platforms, and community-lead initiatives that address the root causes of poverty.</w:t>
      </w:r>
    </w:p>
    <w:p w14:paraId="4949FB44" w14:textId="77777777" w:rsidR="007C6D17" w:rsidRDefault="00000000">
      <w:r>
        <w:t>By recognizing the multiple pathways to poverty reduction, policymakers can design more effective strategies that support the most vulnerable populations and promote sustainable development for all.</w:t>
      </w:r>
    </w:p>
    <w:p w14:paraId="36392AC8" w14:textId="77777777" w:rsidR="007C6D17" w:rsidRDefault="00000000">
      <w:pPr>
        <w:pStyle w:val="Heading2"/>
      </w:pPr>
      <w:r>
        <w:t>The Role of Education in Economic Growth</w:t>
      </w:r>
      <w:bookmarkStart w:id="774" w:name="8.8.5"/>
      <w:bookmarkEnd w:id="774"/>
    </w:p>
    <w:p w14:paraId="4A2B14A5" w14:textId="77777777" w:rsidR="007C6D17" w:rsidRDefault="00000000">
      <w:r>
        <w:t>The role of education in economic growth is a topic that has been extensively studied and debated by economists and policymakers alike. On the one hand, education can be seen as a key driver of economic growth, as it enables individuals to acquire the skills and knowledge necessary to participate in the labor market and contribute to the economy's productivity. On the other hand, some argue that the relationship between education and economic growth is more complex, and that other factors such as technology and institutional frameworks also play a crucial role.</w:t>
      </w:r>
    </w:p>
    <w:p w14:paraId="71C3DD8C" w14:textId="77777777" w:rsidR="007C6D17" w:rsidRDefault="00000000">
      <w:r>
        <w:t>One of the most well-known theories linking education to economic growth is human capital theory. This theory posits that education invests in individuals' skills and knowledge, which can be used to increase their productivity and earning potential. In turn, this can lead to higher levels of economic growth, as more skilled workers are able to contribute to the economy.</w:t>
      </w:r>
    </w:p>
    <w:p w14:paraId="02173B60" w14:textId="77777777" w:rsidR="007C6D17" w:rsidRDefault="00000000">
      <w:r>
        <w:t>Several studies have attempted to quantify the impact of education on economic growth. One such study found that a one-year increase in average years of schooling per worker was associated with a 1.5% increase in GDP per capita over a five-year period. Another study found that every additional year of education completed by an individual was associated with a 2-3% increase in their earnings.</w:t>
      </w:r>
    </w:p>
    <w:p w14:paraId="504D7A8F" w14:textId="77777777" w:rsidR="007C6D17" w:rsidRDefault="00000000">
      <w:r>
        <w:t>The relationship between education and economic growth is not limited to the micro-level, however. Education can also have macroeconomic implications. For instance, countries that invest more heavily in education tend to experience higher levels of economic growth over time. This may be because educated individuals are better equipped to adapt to changing economic conditions, or because they are more likely to start their own businesses and drive innovation.</w:t>
      </w:r>
    </w:p>
    <w:p w14:paraId="4763B1FE" w14:textId="77777777" w:rsidR="007C6D17" w:rsidRDefault="00000000">
      <w:r>
        <w:t>Furthermore, the type of education an individual receives can also have implications for economic growth. For instance, research has shown that education in fields such as science, technology, engineering, and mathematics (STEM) is particularly valuable for driving innovation and entrepreneurship. This may be because these fields are more likely to give rise to new technologies and business ideas.</w:t>
      </w:r>
    </w:p>
    <w:p w14:paraId="56B03949" w14:textId="77777777" w:rsidR="007C6D17" w:rsidRDefault="00000000">
      <w:r>
        <w:t>In addition to the micro- and macro-level implications of education, it also plays a crucial role in addressing issues of economic inequality. In many countries, there exists a significant gap in educational attainment between different socioeconomic groups. Closing this gap through targeted interventions such as scholarships or mentorship programs can help to reduce income inequality and promote greater social mobility.</w:t>
      </w:r>
    </w:p>
    <w:p w14:paraId="41928175" w14:textId="77777777" w:rsidR="007C6D17" w:rsidRDefault="00000000">
      <w:r>
        <w:t xml:space="preserve">Finally, the impact of education on economic growth is not limited to its direct effects on productivity and earning potential. Education also has important indirect effects on society more broadly. For instance, it can help to promote social cohesion and reduce crime rates </w:t>
      </w:r>
      <w:r>
        <w:lastRenderedPageBreak/>
        <w:t>by providing individuals with a sense of purpose and direction. It can also contribute to better health outcomes and longer lifespans by promoting healthy behaviors and reducing the spread of diseases.</w:t>
      </w:r>
    </w:p>
    <w:p w14:paraId="2C7D3A79" w14:textId="77777777" w:rsidR="007C6D17" w:rsidRDefault="00000000">
      <w:r>
        <w:t>By placing a greater emphasis on education as a key driver of economic growth, policymakers and business leaders can create a more skilled and productive workforce that is better equipped to drive innovation and entrepreneurship and contribute to the economy's long-term success.</w:t>
      </w:r>
    </w:p>
    <w:p w14:paraId="5B390D0C" w14:textId="77777777" w:rsidR="007C6D17" w:rsidRDefault="00000000">
      <w:pPr>
        <w:pStyle w:val="Heading2"/>
      </w:pPr>
      <w:r>
        <w:t>Healthcare and Human Capital Investment</w:t>
      </w:r>
      <w:bookmarkStart w:id="775" w:name="8.8.6"/>
      <w:bookmarkEnd w:id="775"/>
    </w:p>
    <w:p w14:paraId="36B65E13" w14:textId="77777777" w:rsidR="007C6D17" w:rsidRDefault="00000000">
      <w:r>
        <w:t>Healthcare is a vital component of human capital investment, as it directly affects an individual's well-being and productivity. In this section, we will explore the importance of healthcare in promoting economic growth and development.</w:t>
      </w:r>
    </w:p>
    <w:p w14:paraId="0D43DB24" w14:textId="77777777" w:rsidR="007C6D17" w:rsidRDefault="00000000">
      <w:r>
        <w:t>The link between healthcare and human capital investment is multifaceted. Firstly, healthcare enables individuals to maintain good physical and mental health, which is essential for them to be productive and contribute meaningfully to the economy. When people are healthy, they are more likely to engage in productive activities such as work or entrepreneurship, thereby generating income and wealth. This has a positive impact on the overall economic growth of a country.</w:t>
      </w:r>
    </w:p>
    <w:p w14:paraId="7F3ABE8E" w14:textId="77777777" w:rsidR="007C6D17" w:rsidRDefault="00000000">
      <w:r>
        <w:t>Secondly, healthcare investments can have long-term effects on an individual's human capital. For instance, when children receive quality healthcare early in life, it sets them up for better health outcomes later on. This can lead to improved cognitive development, increased educational attainment, and enhanced labor market participation. In turn, this can contribute to increased economic growth through the creation of new jobs, innovation, and entrepreneurship.</w:t>
      </w:r>
    </w:p>
    <w:p w14:paraId="0BAD3C8F" w14:textId="77777777" w:rsidR="007C6D17" w:rsidRDefault="00000000">
      <w:r>
        <w:t>Thirdly, healthcare investments can also have a positive impact on an individual's social capital. When people receive quality healthcare, they are more likely to trust their healthcare providers, which can lead to improved health outcomes and better health-seeking behaviors. This, in turn, can foster stronger social bonds within communities, leading to increased social capital.</w:t>
      </w:r>
    </w:p>
    <w:p w14:paraId="0FF8EDE1" w14:textId="77777777" w:rsidR="007C6D17" w:rsidRDefault="00000000">
      <w:r>
        <w:t>In addition, investments in healthcare can have a positive impact on an individual's psychological well-being. When people receive quality healthcare, it can reduce stress levels, improve mental health, and increase overall life satisfaction. This can lead to increased productivity, better work-life balance, and enhanced creativity, which are all important factors that contribute to economic growth.</w:t>
      </w:r>
    </w:p>
    <w:p w14:paraId="5BCA7F7E" w14:textId="77777777" w:rsidR="007C6D17" w:rsidRDefault="00000000">
      <w:r>
        <w:t>Furthermore, investments in healthcare can also have a positive impact on an individual's financial well-being. When people receive quality healthcare, it can reduce medical expenses, lower out-of-pocket costs, and increase overall financial security. This can lead to increased savings rates, improved credit scores, and enhanced ability to invest in other assets that contribute to economic growth.</w:t>
      </w:r>
    </w:p>
    <w:p w14:paraId="0289EBCE" w14:textId="77777777" w:rsidR="007C6D17" w:rsidRDefault="00000000">
      <w:r>
        <w:t xml:space="preserve">Lastly, investments in healthcare can also have a positive impact on an individual's environmental capital. When people receive quality healthcare, it can reduce the need for environmentally damaging treatments, lower carbon emissions from transportation to healthcare facilities, and increase overall environmental sustainability. This can lead to </w:t>
      </w:r>
      <w:r>
        <w:lastRenderedPageBreak/>
        <w:t>increased adoption of renewable energy sources, reduced waste generation, and enhanced ability to mitigate the impacts of climate change.</w:t>
      </w:r>
    </w:p>
    <w:p w14:paraId="0027E7F3" w14:textId="77777777" w:rsidR="007C6D17" w:rsidRDefault="00000000">
      <w:r>
        <w:t>Policymakers should prioritize investments in healthcare as a vital component of overall human capital investment strategy.</w:t>
      </w:r>
    </w:p>
    <w:p w14:paraId="15FA0BE8" w14:textId="77777777" w:rsidR="007C6D17" w:rsidRDefault="00000000">
      <w:pPr>
        <w:pStyle w:val="Heading2"/>
      </w:pPr>
      <w:r>
        <w:t>Financial Inclusion and Microfinance</w:t>
      </w:r>
      <w:bookmarkStart w:id="776" w:name="8.8.7"/>
      <w:bookmarkEnd w:id="776"/>
    </w:p>
    <w:p w14:paraId="34A7775A" w14:textId="77777777" w:rsidR="007C6D17" w:rsidRDefault="00000000">
      <w:r>
        <w:t>Financial inclusion is the concept of having access to financial services and instruments that meet the needs of individuals and businesses. In today's digital age, financial inclusion has become increasingly important as more people seek to manage their finances effectively and efficiently. Microfinance plays a significant role in promoting financial inclusion by providing small-scale loans to low-income households or small-scale entrepreneurs who have limited access to traditional banking services.</w:t>
      </w:r>
    </w:p>
    <w:p w14:paraId="179A8A7E" w14:textId="77777777" w:rsidR="007C6D17" w:rsidRDefault="00000000">
      <w:r>
        <w:t>The concept of microfinance dates back to the 1970s when John Hatchuelian, an American economist, coined the term "microcredit" to describe small-scale lending practices employed by non-governmental organizations in developing countries. The primary objective of microfinance was to provide financial assistance to individuals and families who lacked access to traditional banking services due to poverty, lack of collateral, or other limitations.</w:t>
      </w:r>
    </w:p>
    <w:p w14:paraId="1EBFD29A" w14:textId="77777777" w:rsidR="007C6D17" w:rsidRDefault="00000000">
      <w:r>
        <w:t>Over the years, microfinance has evolved into a comprehensive approach that not only provides financial assistance but also offers training, mentorship, and counseling to help borrowers develop entrepreneurial skills and manage their finances effectively. This approach has proven to be highly effective in empowering low-income households and small-scale entrepreneurs to break the cycle of poverty and achieve economic stability.</w:t>
      </w:r>
    </w:p>
    <w:p w14:paraId="3FFF14B8" w14:textId="77777777" w:rsidR="007C6D17" w:rsidRDefault="00000000">
      <w:r>
        <w:t>One of the most well-known microfinance institutions is Grameen Bank, founded by Muhammad Yunus and Joliita Sen in Bangladesh. The institution's innovative approach was based on the concept of "joint liability" where a group of borrowers were required to collectively guarantee each other's loans. This approach not only reduced default risk but also fostered a sense of community among borrowers.</w:t>
      </w:r>
    </w:p>
    <w:p w14:paraId="37CAA837" w14:textId="77777777" w:rsidR="007C6D17" w:rsidRDefault="00000000">
      <w:r>
        <w:t>Another notable microfinance institution is SKS, founded by Vikram Akula and his wife in India. The organization's unique approach was based on the concept of "group-based lending" where a group of borrowers were required to collectively guarantee each other's loans. This approach not only reduced default risk but also promoted peer--peer lending.</w:t>
      </w:r>
    </w:p>
    <w:p w14:paraId="74A429DB" w14:textId="77777777" w:rsidR="007C6D17" w:rsidRDefault="00000000">
      <w:r>
        <w:t>In addition to these notable microfinance institutions, there are numerous government-backed initiatives and programs that have been designed to promote financial inclusion and empower low-income households and small-scale entrepreneurs. For instance, the Indian government has launched several initiatives aimed at promoting microfinance, including the Self-Help Group (SHG) program, which provides training, mentorship, and counseling to help borrowers develop entrepreneurial skills.</w:t>
      </w:r>
    </w:p>
    <w:p w14:paraId="58E6BBA1" w14:textId="77777777" w:rsidR="007C6D17" w:rsidRDefault="00000000">
      <w:r>
        <w:t>Similarly, in Africa, governments have launched initiatives such as the African Development Bank's (AfDB) Microfinance Program aimed at promoting financial inclusion by providing financial assistance to low-income households and small-scale entrepreneurs. The program not only provides financial assistance but also offers training, mentorship, and counseling to help borrowers develop entrepreneurial skills.</w:t>
      </w:r>
    </w:p>
    <w:p w14:paraId="26B9001B" w14:textId="77777777" w:rsidR="007C6D17" w:rsidRDefault="00000000">
      <w:r>
        <w:lastRenderedPageBreak/>
        <w:t>The success of microfinance in empowering low-income households and small-scale entrepreneurs has been a testament to its effectiveness in breaking the cycle of poverty and achieving economic stability.</w:t>
      </w:r>
    </w:p>
    <w:p w14:paraId="2245E5E0" w14:textId="77777777" w:rsidR="007C6D17" w:rsidRDefault="00000000">
      <w:pPr>
        <w:pStyle w:val="Heading2"/>
      </w:pPr>
      <w:r>
        <w:t>The Impact of Globalization on Income Inequality</w:t>
      </w:r>
      <w:bookmarkStart w:id="777" w:name="8.8.8"/>
      <w:bookmarkEnd w:id="777"/>
    </w:p>
    <w:p w14:paraId="6E908296" w14:textId="77777777" w:rsidR="007C6D17" w:rsidRDefault="00000000">
      <w:r>
        <w:t>The Impact of Globalization on Income Inequality</w:t>
      </w:r>
      <w:r>
        <w:br/>
        <w:t>Globalization has been a defining feature of the modern economy, with the increasing integration of markets and economies across the globe. While globalization has brought numerous benefits, such as increased trade, investment, and economic growth, it has also had significant implications for income inequality.</w:t>
      </w:r>
    </w:p>
    <w:p w14:paraId="38EEA7E2" w14:textId="77777777" w:rsidR="007C6D17" w:rsidRDefault="00000000">
      <w:r>
        <w:t>One of the primary concerns is that globalization has led to a widening gap between the rich and the poor. As multinational corporations have expanded their operations globally, they have often taken advantage of low- wage labor in developing countries, while maintaining high-paying jobs in developed economies. This has resulted in a transfer of wealth from poorer nations to richer ones, exacerbating income inequality.</w:t>
      </w:r>
    </w:p>
    <w:p w14:paraId="36AB5874" w14:textId="77777777" w:rsidR="007C6D17" w:rsidRDefault="00000000">
      <w:r>
        <w:t>Another factor contributing to rising income inequality is the increased mobility of capital and labor. With globalization, companies can easily relocate their operations to countries with lower taxes, laxer regulations, or abundant cheap labor, leaving behind communities that are struggling to retain industries and jobs. Similarly, highly skilled workers can move across borders in search of better opportunities, further polarizing the job market.</w:t>
      </w:r>
    </w:p>
    <w:p w14:paraId="666D1B54" w14:textId="77777777" w:rsidR="007C6D17" w:rsidRDefault="00000000">
      <w:r>
        <w:t>Furthermore, globalization has led to a shift away from traditional manufacturing and towards services-oriented economies, which often require higher levels of education and skill. This has resulted in a significant increase in the demand for high-skilled workers, who are disproportionately represented among the wealthy. In contrast, those with lower levels of education and skills have found it more challenging to adapt to the changing job market.</w:t>
      </w:r>
    </w:p>
    <w:p w14:paraId="02BE4068" w14:textId="77777777" w:rsidR="007C6D17" w:rsidRDefault="00000000">
      <w:r>
        <w:t>The impact of globalization on income inequality is also reflected in the changing nature of work itself. With the rise of the gig economy, freelancing, and entrepreneurship, traditional employment arrangements are becoming less common. While this flexibility can be beneficial for some, it has also created a sense of precarity and insecurity among workers, particularly those in lower-income households who may struggle to find stable employment.</w:t>
      </w:r>
    </w:p>
    <w:p w14:paraId="57B995EB" w14:textId="77777777" w:rsidR="007C6D17" w:rsidRDefault="00000000">
      <w:r>
        <w:t>The relationship between globalization and income inequality is complex and multifaceted. However, it is clear that the increasing integration of economies across the globe has had significant implications for the distribution of wealth. While some have benefited from the opportunities presented by globalization, others have been left behind, exacerbating existing inequalities.</w:t>
      </w:r>
    </w:p>
    <w:p w14:paraId="05B944CC" w14:textId="77777777" w:rsidR="007C6D17" w:rsidRDefault="00000000">
      <w:r>
        <w:t>In order to address these concerns, policymakers must adopt a comprehensive approach that takes into account the interplay between globalization, income inequality, and economic growth. This may involve implementing policies aimed at reducing income disparities through education and training programs, as well as initiatives designed to promote sustainable economic development and reduce poverty.</w:t>
      </w:r>
    </w:p>
    <w:p w14:paraId="2F910A38" w14:textId="77777777" w:rsidR="007C6D17" w:rsidRDefault="00000000">
      <w:r>
        <w:lastRenderedPageBreak/>
        <w:t>Policymakers can work towards creating a more equitable and prosperous society by adopting a nuanced and multifaceted approach that addresses the complex interplay between globalization, economic growth, and social cohesion.</w:t>
      </w:r>
    </w:p>
    <w:p w14:paraId="6A41E474" w14:textId="77777777" w:rsidR="007C6D17" w:rsidRDefault="00000000">
      <w:pPr>
        <w:pStyle w:val="Heading2"/>
      </w:pPr>
      <w:r>
        <w:t>Addressing the Challenges of Aging Populations</w:t>
      </w:r>
      <w:bookmarkStart w:id="778" w:name="8.8.9"/>
      <w:bookmarkEnd w:id="778"/>
    </w:p>
    <w:p w14:paraId="7CE6155F" w14:textId="77777777" w:rsidR="007C6D17" w:rsidRDefault="00000000">
      <w:r>
        <w:t>The aging of populations is a demographic phenomenon that has significant implications for economies and societies around the world. People live longer and have fewer children, disrupting the traditional model of three-generation families, leading to changes in family structures, social norms, and economic systems.</w:t>
      </w:r>
    </w:p>
    <w:p w14:paraId="21CED88C" w14:textId="77777777" w:rsidR="007C6D17" w:rsidRDefault="00000000">
      <w:r>
        <w:t>One of the most pressing challenges posed by aging populations is the strain on pension systems and healthcare services. As people live longer, they tend to draw out pensions for a longer period, putting pressure on pension funds and threatening their sustainability. Similarly, the increased demand for healthcare services can lead to shortages in medical professionals and facilities, compromising the quality of care.</w:t>
      </w:r>
    </w:p>
    <w:p w14:paraId="17563014" w14:textId="77777777" w:rsidR="007C6D17" w:rsidRDefault="00000000">
      <w:r>
        <w:t>To address these challenges, policymakers are exploring various options. One approach is to increase the retirement age or adjust the pension formula to ensure that the system remains financially viable. Another strategy is to incentivize older workers to continue working, either by providing flexible work arrangements or offering bonuses for extending their working lives. This can help offset the impact of an aging population on the labor force.</w:t>
      </w:r>
    </w:p>
    <w:p w14:paraId="607F321A" w14:textId="77777777" w:rsidR="007C6D17" w:rsidRDefault="00000000">
      <w:r>
        <w:t>Another challenge posed by aging populations is the need to redefine social norms and cultural expectations around family and caregiving. As people live longer, they may require more extensive support in old age, leading to a greater reliance on formal care services or informal networks of family and friends. This can lead to changes in how we think about family, friendship, and community.</w:t>
      </w:r>
    </w:p>
    <w:p w14:paraId="0AB1EA30" w14:textId="77777777" w:rsidR="007C6D17" w:rsidRDefault="00000000">
      <w:r>
        <w:t>In response to these shifts, there is a growing recognition of the importance of intergenerational relationships and social connections in supporting older adults. This can involve initiatives such as intergenerational programs that bring together younger and older people for shared activities or mentorship, or community-based services that provide support and companionship to older individuals.</w:t>
      </w:r>
    </w:p>
    <w:p w14:paraId="6671E5A3" w14:textId="77777777" w:rsidR="007C6D17" w:rsidRDefault="00000000">
      <w:r>
        <w:t>The aging of populations also presents opportunities for economic growth and innovation. Older workers often possess valuable skills and experience that can be leveraged in entrepreneurship or consulting roles. Additionally, the increasing demand for age-related products and services, such as healthcare technology and retirement communities, can create new markets and business opportunities.</w:t>
      </w:r>
    </w:p>
    <w:p w14:paraId="3A8392E1" w14:textId="77777777" w:rsidR="007C6D17" w:rsidRDefault="00000000">
      <w:r>
        <w:t>To capitalize on these opportunities, policymakers may need to rethink their approaches to education, training, and lifelong learning. This can involve investments in programs that support older workers in acquiring new skills or transitioning into entrepreneurship, as well as initiatives that foster intergenerational knowledge transfer and innovation.</w:t>
      </w:r>
    </w:p>
    <w:p w14:paraId="64A69475" w14:textId="77777777" w:rsidR="007C6D17" w:rsidRDefault="00000000">
      <w:r>
        <w:t>By recognizing the opportunities and challenges posed by an aging population, we can work towards creating more inclusive, innovative, and sustainable societies for all ages.</w:t>
      </w:r>
    </w:p>
    <w:p w14:paraId="659A3AB9" w14:textId="77777777" w:rsidR="007C6D17" w:rsidRDefault="00000000">
      <w:pPr>
        <w:pStyle w:val="Heading2"/>
      </w:pPr>
      <w:r>
        <w:t>Sustainable Development Goals and Policy Interventions</w:t>
      </w:r>
      <w:bookmarkStart w:id="779" w:name="8.8.10"/>
      <w:bookmarkEnd w:id="779"/>
    </w:p>
    <w:p w14:paraId="68CBAC76" w14:textId="77777777" w:rsidR="007C6D17" w:rsidRDefault="00000000">
      <w:r>
        <w:t>Sustainable Development Goals and Policy Interventions</w:t>
      </w:r>
    </w:p>
    <w:p w14:paraId="68A4223A" w14:textId="77777777" w:rsidR="007C6D17" w:rsidRDefault="00000000">
      <w:r>
        <w:lastRenderedPageBreak/>
        <w:t>The Sustainable Development Goals (SDGs), also known as the Global Goals, are a set of 17 interconnected targets aimed at ending poverty, protecting the planet, ensuring that all people enjoy peace and prosperity, and fostering inclusive economic growth by 2030. The SDGs were adopted by the United Nations in 2015 as a means to guide global efforts towards achieving sustainable development.</w:t>
      </w:r>
    </w:p>
    <w:p w14:paraId="7BC1F278" w14:textId="77777777" w:rsidR="007C6D17" w:rsidRDefault="00000000">
      <w:r>
        <w:t>The SDGs build upon the Millennium Development Goals (MDGs), which were set to expire in 2015. While the MDGs focused primarily on poverty reduction and basic human needs, the SDGs encompass a broader range of issues, including economic growth, social inclusion, and environmental protection.</w:t>
      </w:r>
    </w:p>
    <w:p w14:paraId="5A7FD8E8" w14:textId="77777777" w:rsidR="007C6D17" w:rsidRDefault="00000000">
      <w:r>
        <w:t>The 17 SDGs are organized under three pillars: People, Planet, and Prosperity. The first pillar focuses on eradicating poverty, ensuring healthy lives, and promoting well-being for all. The second pillar emphasizes the need to protect the planet, address climate change, and promote sustainable consumption and production patterns. The third pillar prioritizes inclusive economic growth, building resilient infrastructure, and fostering international cooperation.</w:t>
      </w:r>
    </w:p>
    <w:p w14:paraId="75B12B19" w14:textId="77777777" w:rsidR="007C6D17" w:rsidRDefault="00000000">
      <w:r>
        <w:t>To achieve these ambitious goals, governments, businesses, civil society organizations, and individuals must work together across sectors and geographies. This requires a fundamental shift in how we think about development, moving away from the traditional focus on economic growth as an end in itself towards a more integrated approach that balances human well-being with environmental sustainability.</w:t>
      </w:r>
    </w:p>
    <w:p w14:paraId="28CF50B9" w14:textId="77777777" w:rsidR="007C6D17" w:rsidRDefault="00000000">
      <w:r>
        <w:t>Several key policy interventions are necessary to support the achievement of the SDGs. Firstly, governments must adopt a long-term perspective and prioritize investments in areas like education, healthcare, and infrastructure development. This will require significant increases in public spending, particularly in low-income countries where the needs are most pressing.</w:t>
      </w:r>
    </w:p>
    <w:p w14:paraId="34589F9A" w14:textId="77777777" w:rsidR="007C6D17" w:rsidRDefault="00000000">
      <w:r>
        <w:t>Secondly, governments must implement policies that promote sustainable consumption patterns, such as taxes on single-use plastics, subsidies for renewable energy, and regulations on emissions from transportation and industry. These measures can help reduce waste, increase resource efficiency, and mitigate climate change.</w:t>
      </w:r>
    </w:p>
    <w:p w14:paraId="46EF9AFB" w14:textId="77777777" w:rsidR="007C6D17" w:rsidRDefault="00000000">
      <w:r>
        <w:t>Thirdly, international cooperation is essential to address global challenges like migration, climate change, and pandemics. This requires strengthening multilateral agreements, increasing aid and development assistance, and fostering South-South cooperation between developing countries.</w:t>
      </w:r>
    </w:p>
    <w:p w14:paraId="71196653" w14:textId="77777777" w:rsidR="007C6D17" w:rsidRDefault="00000000">
      <w:r>
        <w:t>Fourthly, the private sector must be encouraged to adopt sustainable business models that prioritize environmental protection and social inclusion alongside economic growth. This can involve investing in green technologies, adopting circular economy practices, and providing fair wages and working conditions for employees.</w:t>
      </w:r>
    </w:p>
    <w:p w14:paraId="76776181" w14:textId="77777777" w:rsidR="007C6D17" w:rsidRDefault="00000000">
      <w:r>
        <w:t>Lastly, education and capacity building are crucial to empower individuals with the skills needed to achieve the SDGs. This requires strengthening vocational training programs, increasing access to higher education, and promoting lifelong learning opportunities.</w:t>
      </w:r>
    </w:p>
    <w:p w14:paraId="5CE48C85" w14:textId="77777777" w:rsidR="007C6D17" w:rsidRDefault="00000000">
      <w:r>
        <w:t xml:space="preserve">In this context, several policy tools can be employed to support the achievement of the SDGs. These include: fiscal policies like taxation and public spending that prioritize investments in areas like education, healthcare, and infrastructure development; regulatory </w:t>
      </w:r>
      <w:r>
        <w:lastRenderedPageBreak/>
        <w:t>frameworks that promote sustainable consumption patterns; monetary policies that support economic growth while maintaining financial stability; social protection policies that ensure access to basic services like healthcare, education, and social assistance for vulnerable populations; and international cooperation mechanisms that facilitate collective action on global challenges.</w:t>
      </w:r>
    </w:p>
    <w:p w14:paraId="46EFB17E" w14:textId="77777777" w:rsidR="007C6D17" w:rsidRDefault="00000000">
      <w:r>
        <w:t>The successful implementation of these policy interventions will require significant coordination and collaboration among governments, businesses, civil society organizations, and individuals. This necessitates a fundamental shift in how we think about development, moving away from the traditional focus on economic growth as an end in itself towards a more integrated approach that balances human well-being with environmental sustainability.</w:t>
      </w:r>
    </w:p>
    <w:p w14:paraId="74790D2E" w14:textId="77777777" w:rsidR="007C6D17" w:rsidRDefault="00000000">
      <w:r>
        <w:t>Achieving the SDGs will also require a culture shift, where individuals recognize their role in driving sustainable development and make conscious choices to live more sustainably. This can involve reducing energy consumption, conserving water, avoiding single-use plastics, and supporting local businesses that prioritize social inclusion and environmental protection.</w:t>
      </w:r>
    </w:p>
    <w:p w14:paraId="62FB98D1" w14:textId="77777777" w:rsidR="007C6D17" w:rsidRDefault="00000000">
      <w:r>
        <w:t>By prioritizing investments in areas that drive sustainable development, promoting inclusive economic growth, and protecting the environment, policy makers can yield long-term returns in terms of reduced poverty, improved health outcomes, and increased resilience to global challenges like climate change.</w:t>
      </w:r>
    </w:p>
    <w:p w14:paraId="6922748C" w14:textId="77777777" w:rsidR="007C6D17" w:rsidRDefault="00000000">
      <w:r>
        <w:br w:type="page"/>
      </w:r>
    </w:p>
    <w:p w14:paraId="69DE0AE7" w14:textId="77777777" w:rsidR="007C6D17" w:rsidRDefault="00000000">
      <w:pPr>
        <w:pStyle w:val="Heading1"/>
      </w:pPr>
      <w:r>
        <w:lastRenderedPageBreak/>
        <w:t>Chapter 79: Environmental and Resource Economics</w:t>
      </w:r>
    </w:p>
    <w:p w14:paraId="06553D47" w14:textId="77777777" w:rsidR="007C6D17" w:rsidRDefault="00000000">
      <w:pPr>
        <w:pStyle w:val="Heading2"/>
      </w:pPr>
      <w:r>
        <w:t>The Economic Valuation of Natural Resources</w:t>
      </w:r>
      <w:bookmarkStart w:id="780" w:name="8.9.1"/>
      <w:bookmarkEnd w:id="780"/>
    </w:p>
    <w:p w14:paraId="0F1C7BDA" w14:textId="77777777" w:rsidR="007C6D17" w:rsidRDefault="00000000">
      <w:r>
        <w:t>The economic valuation of natural resources is a crucial aspect of environmental economics, as it helps to quantify the value of these resources and inform decision-making processes that affect their use and conservation. Natural resources, such as forests, waterways, and wildlife habitats, provide essential ecosystem services like air and water purification, soil formation, and climate regulation, which underpin human well-being.</w:t>
      </w:r>
    </w:p>
    <w:p w14:paraId="52C8105E" w14:textId="77777777" w:rsidR="007C6D17" w:rsidRDefault="00000000">
      <w:r>
        <w:t>The valuation process involves assigning a monetary worth to these natural resources, taking into account the benefits they confer on human societies. This can be done through various methods, including the contingent valuation (CV) approach, which asks individuals about their willingness to pay for a specific environmental good or service. Another method is the hedonic pricing (HP) approach, which assesses people's preferences for different levels of environmental quality.</w:t>
      </w:r>
    </w:p>
    <w:p w14:paraId="6028CC80" w14:textId="77777777" w:rsidR="007C6D17" w:rsidRDefault="00000000">
      <w:r>
        <w:t>In practice, natural resources are often valued using cost-benefit analysis, where the costs associated with conserving or restoring an ecosystem are compared to the benefits that can be expected from this conservation. For instance, a study on wetland conservation in the United States found that the economic value of these ecosystems was significantly higher than previously thought, due to their role in supporting fisheries and tourism.</w:t>
      </w:r>
    </w:p>
    <w:p w14:paraId="183A28FD" w14:textId="77777777" w:rsidR="007C6D17" w:rsidRDefault="00000000">
      <w:r>
        <w:t>The valuation of natural resources can also be done through the concept of ecosystem services. This framework recognizes that ecosystems provide essential goods and services to human societies, such as pollination, pest control, and climate regulation. Valuing these services can help identify the economic benefits of conservation efforts and inform decision-making processes at various levels, from local to global.</w:t>
      </w:r>
    </w:p>
    <w:p w14:paraId="0A432743" w14:textId="77777777" w:rsidR="007C6D17" w:rsidRDefault="00000000">
      <w:r>
        <w:t>Another important consideration in the valuation of natural resources is the concept of non-use values or passive use values. These values recognize that ecosystems have inherent worth beyond their direct uses or consumptive benefits, such as providing aesthetic enjoyment, recreational opportunities, or cultural significance.</w:t>
      </w:r>
    </w:p>
    <w:p w14:paraId="4D45F567" w14:textId="77777777" w:rsidR="007C6D17" w:rsidRDefault="00000000">
      <w:r>
        <w:t>The economic valuation of natural resources can also be influenced by factors like market failures, where private markets fail to provide adequate incentives for conservation and sustainable use. In such cases, public policy interventions may be necessary to correct these market failures and ensure the long-term sustainability of ecosystems.</w:t>
      </w:r>
    </w:p>
    <w:p w14:paraId="0FE455E0" w14:textId="77777777" w:rsidR="007C6D17" w:rsidRDefault="00000000">
      <w:r>
        <w:t>In addition to informing environmental policies and management practices, the valuation of natural resources can also have implications for international negotiations and agreements. For instance, the economic value of carbon sequestration in forests can help inform global climate change mitigation efforts.</w:t>
      </w:r>
    </w:p>
    <w:p w14:paraId="45BF239A" w14:textId="77777777" w:rsidR="007C6D17" w:rsidRDefault="00000000">
      <w:r>
        <w:t>Finally, quantifying the economic benefits of conservation and sustainable use can be an important tool for engaging stakeholders and promoting sustainability, allowing policymakers and environmental managers to develop effective communication strategies that emphasize the mutual benefits of protecting these ecosystems.</w:t>
      </w:r>
    </w:p>
    <w:p w14:paraId="50C5B1BF" w14:textId="77777777" w:rsidR="007C6D17" w:rsidRDefault="00000000">
      <w:pPr>
        <w:pStyle w:val="Heading2"/>
      </w:pPr>
      <w:r>
        <w:lastRenderedPageBreak/>
        <w:t>Environmental Externalities and Public Goods</w:t>
      </w:r>
      <w:bookmarkStart w:id="781" w:name="8.9.2"/>
      <w:bookmarkEnd w:id="781"/>
    </w:p>
    <w:p w14:paraId="4B40CE51" w14:textId="77777777" w:rsidR="007C6D17" w:rsidRDefault="00000000">
      <w:r>
        <w:t>Environmental externalities and public goods are two related but distinct concepts in the realm of environmental economics. Environmental externalities refer to the unintended consequences that arise from economic activities on the environment. Public goods, on the other hand, are goods and services that are non-riavlrous and non-excludable, meaning they can be consumed by multiple people without reducing their value, and anyone can access them without being excluded.</w:t>
      </w:r>
    </w:p>
    <w:p w14:paraId="1037E2C7" w14:textId="77777777" w:rsidR="007C6D17" w:rsidRDefault="00000000">
      <w:r>
        <w:t>Environmental externalities often result from human actions that affect the natural environment. For instance, pollution from industrial activities or agricultural practices can contaminate soil, water, and air, causing harm to humans and other species. Climate change is another prime example of an environmental externality, where greenhouse gas emissions from burning fossil fuels have far-arching consequences on global temperatures, sea levels, and weather patterns.</w:t>
      </w:r>
    </w:p>
    <w:p w14:paraId="4B03AE9B" w14:textId="77777777" w:rsidR="007C6D17" w:rsidRDefault="00000000">
      <w:r>
        <w:t>The concept of externalities has significant implications for market-based solutions to environmental problems. In a perfect market, prices reflect the full social costs of production, including environmental impacts. However, in reality, many environmental externalities are not reflected in market prices, leading to overproduction and underconsumption of goods that harm the environment.</w:t>
      </w:r>
    </w:p>
    <w:p w14:paraId="674E40A1" w14:textId="77777777" w:rsidR="007C6D17" w:rsidRDefault="00000000">
      <w:r>
        <w:t>Public goods, as mentioned earlier, have unique characteristics that distinguish them from private goods. They are non-riavlrous because one person's consumption does not reduce their value for others. For instance, a national park can be visited by millions of people without reducing its scenic beauty or recreational value. Public goods are also non-excludable because anyone can access them without being excluded.</w:t>
      </w:r>
    </w:p>
    <w:p w14:paraId="401255E7" w14:textId="77777777" w:rsidR="007C6D17" w:rsidRDefault="00000000">
      <w:r>
        <w:t>Examples of public goods include national defense, law and order, and environmental amenities like clean air and water. These goods have significant social benefits that cannot be captured through market transactions alone.</w:t>
      </w:r>
    </w:p>
    <w:p w14:paraId="1A764A99" w14:textId="77777777" w:rsidR="007C6D17" w:rsidRDefault="00000000">
      <w:r>
        <w:t>The provision of public goods often requires collective action, as individuals may not have the incentive or resources to provide these goods on their own. This is where government intervention can play a crucial role in addressing environmental externalities and providing public goods. Governments can implement policies such as taxes, subsidies, and regulations to internalize environmental costs and promote more sustainable practices.</w:t>
      </w:r>
    </w:p>
    <w:p w14:paraId="47189497" w14:textId="77777777" w:rsidR="007C6D17" w:rsidRDefault="00000000">
      <w:r>
        <w:t>A key challenge in addressing environmental externalities is the problem of free riding. When multiple individuals or entities benefit from a public good without contributing to its provision, it can be difficult to achieve efficient outcomes. This is where cooperative solutions, such as international agreements and treaties, can help facilitate collective action.</w:t>
      </w:r>
    </w:p>
    <w:p w14:paraId="150949DD" w14:textId="77777777" w:rsidR="007C6D17" w:rsidRDefault="00000000">
      <w:r>
        <w:t>In addition to government intervention, market-based mechanisms like pollution permits and carbon credits have also been proposed as ways to internalize environmental costs. These approaches rely on the creation of tradable rights or credits that represent a unit of environmental quality or cleanliness. By setting up markets for these rights, governments can incentivize firms and individuals to reduce their environmental impacts in order to earn or buy these credits.</w:t>
      </w:r>
    </w:p>
    <w:p w14:paraId="20635112" w14:textId="77777777" w:rsidR="007C6D17" w:rsidRDefault="00000000">
      <w:r>
        <w:t xml:space="preserve">The provision of public goods also raises important questions about distributional justice. As public goods often benefit the broader community, it is essential that those who benefit </w:t>
      </w:r>
      <w:r>
        <w:lastRenderedPageBreak/>
        <w:t>from them contribute to their provision through taxes, fees, or other forms of collective financing. This can help ensure that the costs and benefits of public goods are shared fairly among all members of society.</w:t>
      </w:r>
    </w:p>
    <w:p w14:paraId="1D29D258" w14:textId="77777777" w:rsidR="007C6D17" w:rsidRDefault="00000000">
      <w:r>
        <w:t>The concepts of environmental externalities and public goods underscore the urgent need for innovative solutions that balance economic activity with environmental stewardship. By recognizing the complex interplay between human well-being, the natural environment, and economic activity, we can work towards a more sustainable future where the benefits of public goods are equitably shared among all members of society.</w:t>
      </w:r>
    </w:p>
    <w:p w14:paraId="68773349" w14:textId="77777777" w:rsidR="007C6D17" w:rsidRDefault="00000000">
      <w:pPr>
        <w:pStyle w:val="Heading2"/>
      </w:pPr>
      <w:r>
        <w:t>Climate Change Mitigation and Adaptation</w:t>
      </w:r>
      <w:bookmarkStart w:id="782" w:name="8.9.3"/>
      <w:bookmarkEnd w:id="782"/>
    </w:p>
    <w:p w14:paraId="3FF77600" w14:textId="77777777" w:rsidR="007C6D17" w:rsidRDefault="00000000">
      <w:r>
        <w:t>Climate change mitigation and adaptation are two interconnected strategies that aim to reduce the severity of global warming's impacts on human societies and ecosystems. Mitigation focuses on decreasing greenhouse gas emissions to prevent further warming, while adaptation involves developing mechanisms to cope with the inevitable changes already underway.</w:t>
      </w:r>
    </w:p>
    <w:p w14:paraId="1376A8DB" w14:textId="77777777" w:rsidR="007C6D17" w:rsidRDefault="00000000">
      <w:r>
        <w:t>The scientific consensus is clear: human activities, primarily the burning of fossil fuels and land use changes, have released massive amounts of carbon dioxide and other gases into the atmosphere, leading to a global average temperature increase of over 1°C since the late 19th century. This warming is melting polar ice caps, raising sea levels, altering ecosystems, and disrupting global weather patterns.</w:t>
      </w:r>
    </w:p>
    <w:p w14:paraId="4A389EA4" w14:textId="77777777" w:rsidR="007C6D17" w:rsidRDefault="00000000">
      <w:r>
        <w:t>To reduce emissions across various sectors, governments, corporations, and individuals must work together. One crucial strategy involves transitioning away from fossil fuels and towards renewable energy sources like solar, wind, and hydro power. This shift can be facilitated through policies like carbon pricing, tax incentives for clean energy investments, and regulations governing the development of new energy infrastructure.</w:t>
      </w:r>
    </w:p>
    <w:p w14:paraId="792AE58C" w14:textId="77777777" w:rsidR="007C6D17" w:rsidRDefault="00000000">
      <w:r>
        <w:t>Another key approach is increasing energy efficiency in buildings, transportation systems, and industrial processes. This can be achieved by implementing smart grid technologies, retrofitting existing structures with insulation and efficient appliances, and promoting electric or hybrid vehicles.</w:t>
      </w:r>
    </w:p>
    <w:p w14:paraId="7DB5223E" w14:textId="77777777" w:rsidR="007C6D17" w:rsidRDefault="00000000">
      <w:r>
        <w:t>Carbon capture and storage (CCS) technologies also hold promise for reducing emissions from fossil fuel-based power plants and industrial processes. CCUS involves capturing the CO2 released during energy production or use, then storing it underground or utilizing it in products like concrete or building materials.</w:t>
      </w:r>
    </w:p>
    <w:p w14:paraId="28EFA46E" w14:textId="77777777" w:rsidR="007C6D17" w:rsidRDefault="00000000">
      <w:r>
        <w:t>Agriculture and forestry play critical roles in climate change mitigation. Sustainable land-use practices, such as reforestation, afforestation, and regenerative agriculture methods, can sequester carbon dioxide from the atmosphere while promoting ecosystem health and biodiversity conservation.</w:t>
      </w:r>
    </w:p>
    <w:p w14:paraId="0C83C5D6" w14:textId="77777777" w:rsidR="007C6D17" w:rsidRDefault="00000000">
      <w:r>
        <w:t>Adaptation strategies focus on preparing for and responding to the climate-related challenges already underway. This involves developing early warning systems, improving disaster preparedness and response capabilities, and enhancing community resilience through education, infrastructure investments, and social support networks.</w:t>
      </w:r>
    </w:p>
    <w:p w14:paraId="36496D39" w14:textId="77777777" w:rsidR="007C6D17" w:rsidRDefault="00000000">
      <w:r>
        <w:t xml:space="preserve">Infrastructure upgrades can help cities and towns adapt to more frequent and intense heatwaves, flooding events, and storm surges by incorporating green roofs, permeable </w:t>
      </w:r>
      <w:r>
        <w:lastRenderedPageBreak/>
        <w:t>pavements, and flood-resistant construction designs. Water management systems must also be overhauled to account for changing precipitation patterns and increased evaporation rates due to warmer temperatures.</w:t>
      </w:r>
    </w:p>
    <w:p w14:paraId="39EFEC50" w14:textId="77777777" w:rsidR="007C6D17" w:rsidRDefault="00000000">
      <w:r>
        <w:t>Ecosystem- based adaptation strategies include restoring natural habitats, promoting ecological connectivity, and conserving biodiversity hotspots. These actions can help maintain ecosystem services like pollination, pest control, and climate regulation, while also supporting human well-being and food security.</w:t>
      </w:r>
    </w:p>
    <w:p w14:paraId="44499347" w14:textId="77777777" w:rsidR="007C6D17" w:rsidRDefault="00000000">
      <w:r>
        <w:t>Human migration and displacement must be addressed through proactive planning, community engagement, and policy support for vulnerable populations. This involves recognizing the rights of indigenous peoples, supporting climate-resilient infrastructure development, and promoting social cohesion through education and cultural exchange programs.</w:t>
      </w:r>
    </w:p>
    <w:p w14:paraId="55A3D8F1" w14:textId="77777777" w:rsidR="007C6D17" w:rsidRDefault="00000000">
      <w:r>
        <w:t>By reducing emissions and preparing for the challenges ahead, humanity can build a more sustainable, equitable, and resilient future.</w:t>
      </w:r>
    </w:p>
    <w:p w14:paraId="09C680B4" w14:textId="77777777" w:rsidR="007C6D17" w:rsidRDefault="00000000">
      <w:pPr>
        <w:pStyle w:val="Heading2"/>
      </w:pPr>
      <w:r>
        <w:t>Sustainability and the Circular Economy</w:t>
      </w:r>
      <w:bookmarkStart w:id="783" w:name="8.9.4"/>
      <w:bookmarkEnd w:id="783"/>
    </w:p>
    <w:p w14:paraId="1F442321" w14:textId="77777777" w:rsidR="007C6D17" w:rsidRDefault="00000000">
      <w:r>
        <w:t>Sustainability and the Circular Economy are increasingly important concepts in today's world. Our global population continues to grow, leaving us with a critical question: how can we ensure that our consumption habits do not compromise the planet's ability to sustain life?</w:t>
      </w:r>
    </w:p>
    <w:p w14:paraId="14046323" w14:textId="77777777" w:rsidR="007C6D17" w:rsidRDefault="00000000">
      <w:r>
        <w:t>At its core, sustainability is about ensuring that our economic and social systems are aligned with environmental realities. In other words, it's about living within our means without sacrificing future generations' chances of survival. The circular economy concept takes this idea a step further by acknowledging that waste is a myth – what we have been calling "waste" can actually be transformed into valuable resources.</w:t>
      </w:r>
    </w:p>
    <w:p w14:paraId="075BE765" w14:textId="77777777" w:rsidR="007C6D17" w:rsidRDefault="00000000">
      <w:r>
        <w:t>The linear economy, which has dominated the global market for centuries, is predicated on taking resources from the earth, using them to produce goods and services, and then discarding the leftovers as waste. This approach has led to unprecedented levels of consumption, pollution, and environmental degradation. In stark contrast, the circular economy sees no distinction between production and consumption; it seeks to design systems where products are designed to be recycled, reused, or biodegradable.</w:t>
      </w:r>
    </w:p>
    <w:p w14:paraId="6BC8D193" w14:textId="77777777" w:rsidR="007C6D17" w:rsidRDefault="00000000">
      <w:r>
        <w:t>One of the primary advantages of adopting a circular economy is that it helps reduce waste and emissions. When we build products with end-of-life recyclability in mind, we can minimize the amount of materials required for production, thereby decreasing our environmental footprint. Additionally, this approach encourages innovation – companies are incentivized to develop new technologies and business models that support closed-loop systems.</w:t>
      </w:r>
    </w:p>
    <w:p w14:paraId="121CE3F9" w14:textId="77777777" w:rsidR="007C6D17" w:rsidRDefault="00000000">
      <w:r>
        <w:t>The fashion industry is an excellent example of how a circular economy can revolutionize an entire sector. Traditional fast fashion relies on take-make-dispose practices, which generate astronomical amounts of textile waste annually. However, by adopting recycling programs, designing garments for longevity and repairability, or even creating clothing from recycled materials, the industry can significantly decrease its ecological impact.</w:t>
      </w:r>
    </w:p>
    <w:p w14:paraId="79628CC3" w14:textId="77777777" w:rsidR="007C6D17" w:rsidRDefault="00000000">
      <w:r>
        <w:lastRenderedPageBreak/>
        <w:t>Another area where a circular economy shows immense potential is in food production and consumption. Imagine a world where every element of our food system – from farm to fork – is designed with waste reduction as a primary goal. This could involve implementing composting programs, creating urban agriculture initiatives, or even developing edible packaging materials.</w:t>
      </w:r>
    </w:p>
    <w:p w14:paraId="54BF15B7" w14:textId="77777777" w:rsidR="007C6D17" w:rsidRDefault="00000000">
      <w:r>
        <w:t>Moreover, the circular economy can also stimulate economic growth by redefining what we consider valuable. Rather than focusing solely on the initial sale price of a product, businesses can capitalize on their customers' willingness to pay for products that are designed with sustainability in mind – think "eco-friendly" sneakers or recycled glassware.</w:t>
      </w:r>
    </w:p>
    <w:p w14:paraId="41B0F781" w14:textId="77777777" w:rsidR="007C6D17" w:rsidRDefault="00000000">
      <w:r>
        <w:t>Governments and corporations around the world increasingly prioritize environmental concerns, and it is crucial that they adopt policies that support circular economy principles. This might involve implementing extended producer responsibility laws, providing incentives for companies that develop closed-loop systems, or even establishing national recycling infrastructure networks.</w:t>
      </w:r>
    </w:p>
    <w:p w14:paraId="3D13EA87" w14:textId="77777777" w:rsidR="007C6D17" w:rsidRDefault="00000000">
      <w:r>
        <w:t>By recognizing waste as a myth and embracing the concept of sustainability, we can create a world where our consumption habits do not come at the expense of the planet's ability to sustain life – a future where growth and development are possible without sacrificing our connection with nature. The circular economy offers us a chance to rethink our relationship with resources and reorient our economic systems towards environmental stewardship.</w:t>
      </w:r>
    </w:p>
    <w:p w14:paraId="40190EA4" w14:textId="77777777" w:rsidR="007C6D17" w:rsidRDefault="00000000">
      <w:pPr>
        <w:pStyle w:val="Heading2"/>
      </w:pPr>
      <w:r>
        <w:t>The Economics of Renewable Energy</w:t>
      </w:r>
      <w:bookmarkStart w:id="784" w:name="8.9.5"/>
      <w:bookmarkEnd w:id="784"/>
    </w:p>
    <w:p w14:paraId="1C537C00" w14:textId="77777777" w:rsidR="007C6D17" w:rsidRDefault="00000000">
      <w:r>
        <w:t>The economics of renewable energy has become an increasingly important topic in recent years as the world continues to grapple with climate change and the need for sustainable development. Renewable energy sources such as solar, wind, hydro, and geothermal power have gained significant attention and investment in recent times.</w:t>
      </w:r>
    </w:p>
    <w:p w14:paraId="49C8DE59" w14:textId="77777777" w:rsidR="007C6D17" w:rsidRDefault="00000000">
      <w:r>
        <w:t>One of the primary reasons for this increased focus is the growing recognition of the environmental benefits of renewable energy. Unlike fossil fuels, which contribute to greenhouse gas emissions and climate change, renewable energy sources emit significantly less carbon dioxide and other pollutants into the atmosphere. This has led many governments, corporations, and individuals to prioritize the development and deployment of renewable energy technologies.</w:t>
      </w:r>
    </w:p>
    <w:p w14:paraId="3A06C7B6" w14:textId="77777777" w:rsidR="007C6D17" w:rsidRDefault="00000000">
      <w:r>
        <w:t>Economically, renewable energy also offers several advantages. For instance, it can create jobs in manufacturing, installation, and maintenance, which can have a positive impact on local economies. Additionally, renewable energy can reduce reliance on imported fossil fuels, thus reducing trade deficits and improving energy security. Furthermore, the cost of renewable energy technologies has decreased dramatically over the past decade, making them increasingly competitive with fossil fuel-based options.</w:t>
      </w:r>
    </w:p>
    <w:p w14:paraId="3128609E" w14:textId="77777777" w:rsidR="007C6D17" w:rsidRDefault="00000000">
      <w:r>
        <w:t>Solar energy is one of the most prominent forms of renewable energy, particularly in terms of its potential for decentralized, small-cale generation. Solar panels can be installed on rooftops or in solar farms, generating electricity for local consumption or feeding into the grid. The cost of solar panels has decreased by over 70% since 2010, making them an increasingly attractive option for homeowners and businesses.</w:t>
      </w:r>
    </w:p>
    <w:p w14:paraId="750F5C85" w14:textId="77777777" w:rsidR="007C6D17" w:rsidRDefault="00000000">
      <w:r>
        <w:lastRenderedPageBreak/>
        <w:t>Wind energy is another significant form of renewable energy, particularly for large-scale generation. Wind turbines can be installed on land or at sea, generating electricity for transmission to the grid. Offshore wind farms have been particularly successful in recent years, with many countries investing heavily in this technology.</w:t>
      </w:r>
    </w:p>
    <w:p w14:paraId="695D5353" w14:textId="77777777" w:rsidR="007C6D17" w:rsidRDefault="00000000">
      <w:r>
        <w:t>Hydroelectric power is also a significant source of renewable energy, particularly in regions where hydrological resources are abundant. Hydroelectric power plants generate electricity by harnessing the kinetic energy of moving water. While the initial investment required to build a hydroelectric power plant can be high, the cost per unit of electricity generated is relatively low.</w:t>
      </w:r>
    </w:p>
    <w:p w14:paraId="3C527E7B" w14:textId="77777777" w:rsidR="007C6D17" w:rsidRDefault="00000000">
      <w:r>
        <w:t>Geothermal energy is a lesser-known but promising form of renewable energy. Geothermal power plants generate electricity by harnessing the heat from underground reservoirs of hot water or steam. This technology has the potential to be deployed in regions where hydrological resources are limited or non-existent.</w:t>
      </w:r>
    </w:p>
    <w:p w14:paraId="43CAFAAB" w14:textId="77777777" w:rsidR="007C6D17" w:rsidRDefault="00000000">
      <w:r>
        <w:t>The economics of renewable energy also involve several challenges and barriers. For instance, intermittency remains a significant challenge for many forms of renewable energy, particularly solar and wind power. While energy storage technologies are improving rapidly, they are still not yet widely available or cost-effective enough to fully mitigate the intermittency issue.</w:t>
      </w:r>
    </w:p>
    <w:p w14:paraId="5CFF3E9F" w14:textId="77777777" w:rsidR="007C6D17" w:rsidRDefault="00000000">
      <w:r>
        <w:t>Another challenge is the need for significant upfront investment in infrastructure, such as transmission lines, to enable widespread deployment of renewable energy sources. Furthermore, public acceptance and policy frameworks can be critical factors in determining the success of renewable energy projects.</w:t>
      </w:r>
    </w:p>
    <w:p w14:paraId="4712450F" w14:textId="77777777" w:rsidR="007C6D17" w:rsidRDefault="00000000">
      <w:r>
        <w:t>In terms of government policies, many countries have implemented incentives and regulations to support the growth of renewable energy. For instance, feed-into tariffs, which guarantee a minimum price for renewable energy generators to sell their electricity to the grid, have been successful in encouraging investment in solar and wind power. Additionally, tax credits, grants, and subsidies can provide financial support for renewable energy projects.</w:t>
      </w:r>
    </w:p>
    <w:p w14:paraId="22F02E7C" w14:textId="77777777" w:rsidR="007C6D17" w:rsidRDefault="00000000">
      <w:r>
        <w:t>Corporations are also playing a significant role in driving the growth of renewable energy. Many companies are investing heavily in renewable energy technologies, such as solar panels and wind turbines, to reduce their carbon footprint and improve their sustainability credentials.</w:t>
      </w:r>
    </w:p>
    <w:p w14:paraId="7334234F" w14:textId="77777777" w:rsidR="007C6D17" w:rsidRDefault="00000000">
      <w:r>
        <w:t>The future of renewable energy looks promising, with its potential to drive sustainable development and climate change mitigation making it an attractive option for governments, corporations, and individuals alike.</w:t>
      </w:r>
    </w:p>
    <w:p w14:paraId="323B8CDB" w14:textId="77777777" w:rsidR="007C6D17" w:rsidRDefault="00000000">
      <w:pPr>
        <w:pStyle w:val="Heading2"/>
      </w:pPr>
      <w:r>
        <w:t>Ecosystem Services and Biodiversity Conservation</w:t>
      </w:r>
      <w:bookmarkStart w:id="785" w:name="8.9.6"/>
      <w:bookmarkEnd w:id="785"/>
    </w:p>
    <w:p w14:paraId="31976A7A" w14:textId="77777777" w:rsidR="007C6D17" w:rsidRDefault="00000000">
      <w:r>
        <w:t>Ecosystem services are the benefits that humans derive from natural ecosystems, such as clean air and water, soil formation, and climate regulation. Biodiversity conservation is critical for maintaining these ecosystem services, as well as preserving the integrity of ecosystems themselves.</w:t>
      </w:r>
    </w:p>
    <w:p w14:paraId="18DC97A6" w14:textId="77777777" w:rsidR="007C6D17" w:rsidRDefault="00000000">
      <w:r>
        <w:t xml:space="preserve">The importance of biodiversity conservation cannot be overstated. Ecosystems are complex systems that rely on the interactions between different species to function properly. When </w:t>
      </w:r>
      <w:r>
        <w:lastRenderedPageBreak/>
        <w:t>one or more species are removed from an ecosystem, the entire system can be disrupted. This is known as a trophic cascade, and it can have far-reading consequences for the functioning of ecosystems.</w:t>
      </w:r>
    </w:p>
    <w:p w14:paraId="61B28029" w14:textId="77777777" w:rsidR="007C6D17" w:rsidRDefault="00000000">
      <w:r>
        <w:t>One of the most significant threats to biodiversity is habitat destruction and fragmentation. As humans develop their surroundings, they often convert natural habitats into agricultural land, urban areas, or infrastructure. This can cause fragmented populations of species, making it difficult for them to find food, shelter, and mates. It can also lead to the isolation of smaller populations, which are more vulnerable to extinction.</w:t>
      </w:r>
    </w:p>
    <w:p w14:paraId="17EBA254" w14:textId="77777777" w:rsidR="007C6D17" w:rsidRDefault="00000000">
      <w:r>
        <w:t>Another significant threat is invasive species. When non-native species are introduced to an ecosystem, they can outcompete native species for resources, leading to a decline in their numbers. Invasive species can also alter the physical environment in ways that make it difficult for native species to survive.</w:t>
      </w:r>
    </w:p>
    <w:p w14:paraId="45BF268A" w14:textId="77777777" w:rsidR="007C6D17" w:rsidRDefault="00000000">
      <w:r>
        <w:t>Climate change is also a major threat to biodiversity. As temperatures rise and weather patterns become more unpredictable, many species are struggling to adapt. Some species may be able to migrate to new areas or adjust their behavior to cope with the changing climate, but others may not have the same flexibility.</w:t>
      </w:r>
    </w:p>
    <w:p w14:paraId="5136548C" w14:textId="77777777" w:rsidR="007C6D17" w:rsidRDefault="00000000">
      <w:r>
        <w:t>Conservation efforts often focus on protecting large areas of habitat, such as national parks or wildlife reserves. While these areas can provide important havens for threatened species, they are not always sufficient to ensure the long-term survival of those species. Many species require smaller, more fragmented habitats that are difficult to protect and manage.</w:t>
      </w:r>
    </w:p>
    <w:p w14:paraId="2C566596" w14:textId="77777777" w:rsidR="007C6D17" w:rsidRDefault="00000000">
      <w:r>
        <w:t>One approach to biodiversity conservation is the use of ecological restoration techniques. These involve actively restoring degraded or damaged ecosystems to their natural state. This can include activities such as reforestation, wetland restoration, or the reintroduction of native species.</w:t>
      </w:r>
    </w:p>
    <w:p w14:paraId="09840675" w14:textId="77777777" w:rsidR="007C6D17" w:rsidRDefault="00000000">
      <w:r>
        <w:t>Another approach is the use of assisted colonization. This involves introducing small populations of a threatened species into new areas where it previously did not exist. This can help to establish new populations and prevent extinction.</w:t>
      </w:r>
    </w:p>
    <w:p w14:paraId="28F87D9D" w14:textId="77777777" w:rsidR="007C6D17" w:rsidRDefault="00000000">
      <w:r>
        <w:t>In addition to these more traditional approaches, there are also new technologies and tools being developed to aid in biodiversity conservation. For example, drones and camera traps are being used to monitor wildlife populations and habitats remotely. Genetic analysis is also helping scientists to better understand the dynamics of ecosystems and identify areas where conservation efforts could be most effective.</w:t>
      </w:r>
    </w:p>
    <w:p w14:paraId="5FF7B1F8" w14:textId="77777777" w:rsidR="007C6D17" w:rsidRDefault="00000000">
      <w:r>
        <w:t>The success of biodiversity conservation depends on a multifaceted approach that takes into account the complex interactions between species and their environments. It also requires the active engagement of humans in protecting and restoring natural ecosystems, ensuring the long-term survival of our planet's precious biodiversity.</w:t>
      </w:r>
    </w:p>
    <w:p w14:paraId="3C73714D" w14:textId="77777777" w:rsidR="007C6D17" w:rsidRDefault="00000000">
      <w:pPr>
        <w:pStyle w:val="Heading2"/>
      </w:pPr>
      <w:r>
        <w:t>Water Resource Management and Scarcity</w:t>
      </w:r>
      <w:bookmarkStart w:id="786" w:name="8.9.7"/>
      <w:bookmarkEnd w:id="786"/>
    </w:p>
    <w:p w14:paraId="33CE7AA1" w14:textId="77777777" w:rsidR="007C6D17" w:rsidRDefault="00000000">
      <w:r>
        <w:t>Water is the lifeblood of our planet, and its scarcity has far-reaching consequences for ecosystems, economies, and human societies. The global population's growth demands more water, making water management crucial in ensuring we meet our needs while protecting the environment.</w:t>
      </w:r>
    </w:p>
    <w:p w14:paraId="13433C4C" w14:textId="77777777" w:rsidR="007C6D17" w:rsidRDefault="00000000">
      <w:r>
        <w:lastRenderedPageBreak/>
        <w:t>To begin with, let's define what we mean by "water scarcity." Scarcity refers to a situation where the available water supply is insufficient to meet the demands of all users – human, agricultural, industrial, and environmental. This can occur due to various factors such as population growth, urbanization, climate change, and changes in land use.</w:t>
      </w:r>
    </w:p>
    <w:p w14:paraId="156CDFDE" w14:textId="77777777" w:rsidR="007C6D17" w:rsidRDefault="00000000">
      <w:r>
        <w:t>One way to address water scarcity is through water conservation measures. These can include simple actions like turning off taps while brushing teeth or fixing leaky faucets to more comprehensive strategies like implementing efficient irrigation systems or promoting rainwater harvesting. Water-efficient technologies can also play a vital role in reducing consumption – for instance, low-flow showerheads and toilets.</w:t>
      </w:r>
    </w:p>
    <w:p w14:paraId="0CD4FA3A" w14:textId="77777777" w:rsidR="007C6D17" w:rsidRDefault="00000000">
      <w:r>
        <w:t>Another important aspect of water management is wastewater treatment and reuse. Treating wastewater to remove contaminants and pollutants allows it to be reused for non-potable purposes like flushing toilets or irrigating crops. This not only reduces the demand on potable water sources but also conserves a valuable resource that would otherwise be lost.</w:t>
      </w:r>
    </w:p>
    <w:p w14:paraId="61904DD9" w14:textId="77777777" w:rsidR="007C6D17" w:rsidRDefault="00000000">
      <w:r>
        <w:t>Water storage and distribution systems are another crucial component of effective water management. Ensuring these infrastructure elements are in good working order is vital, as they enable us to collect, store, and distribute water efficiently. Regular maintenance, upgrades, and replacement can help prevent leaks, breaks, and other issues that might compromise the integrity of these systems.</w:t>
      </w:r>
    </w:p>
    <w:p w14:paraId="7807624F" w14:textId="77777777" w:rsidR="007C6D17" w:rsidRDefault="00000000">
      <w:r>
        <w:t>Water pricing and tariffs can also influence consumption patterns. Setting prices that reflect the true value of water can encourage conservation and efficiency. For instance, charging more for heavy users or during times of drought can promote responsible use.</w:t>
      </w:r>
    </w:p>
    <w:p w14:paraId="4E5360CB" w14:textId="77777777" w:rsidR="007C6D17" w:rsidRDefault="00000000">
      <w:r>
        <w:t>Moreover, water management needs to take into account the social and environmental aspects of this precious resource. This includes considering the needs of vulnerable populations like indigenous communities, migrants, and refugees who may be disproportionately affected by water scarcity. It also requires recognizing the importance of aquatic ecosystems and preserving them for future generations.</w:t>
      </w:r>
    </w:p>
    <w:p w14:paraId="6FB51B64" w14:textId="77777777" w:rsidR="007C6D17" w:rsidRDefault="00000000">
      <w:r>
        <w:t>In recent years, climate change has become an increasingly significant factor in water management. Rising temperatures and changing precipitation patterns can lead to increased flood risk, droughts, and other extreme events that impact water availability. Adaptation strategies like rainwater harvesting, green infrastructure, and early warning systems are essential to mitigate these impacts.</w:t>
      </w:r>
    </w:p>
    <w:p w14:paraId="11E8CEC1" w14:textId="77777777" w:rsidR="007C6D17" w:rsidRDefault="00000000">
      <w:r>
        <w:t>Water scarcity can also have significant economic implications. In some regions, water shortages can lead to crop failures, livestock deaths, and decreased productivity – resulting in lost income and opportunities for local communities. Furthermore, the costs of treating wastewater, maintaining infrastructure, and addressing environmental damage can be substantial, making it crucial to prioritize effective water management.</w:t>
      </w:r>
    </w:p>
    <w:p w14:paraId="2B508C85" w14:textId="77777777" w:rsidR="007C6D17" w:rsidRDefault="00000000">
      <w:r>
        <w:t>By working together, we can ensure that this vital resource is managed in a way that balances human needs with environmental sustainability for generations to come.</w:t>
      </w:r>
    </w:p>
    <w:p w14:paraId="4C2B8BF4" w14:textId="77777777" w:rsidR="007C6D17" w:rsidRDefault="00000000">
      <w:pPr>
        <w:pStyle w:val="Heading2"/>
      </w:pPr>
      <w:r>
        <w:t>Soil Degradation, Land Use, and Agriculture</w:t>
      </w:r>
      <w:bookmarkStart w:id="787" w:name="8.9.8"/>
      <w:bookmarkEnd w:id="787"/>
    </w:p>
    <w:p w14:paraId="3DA4EDFA" w14:textId="77777777" w:rsidR="007C6D17" w:rsidRDefault="00000000">
      <w:r>
        <w:t xml:space="preserve">Soil degradation is a pressing issue that affects not only agricultural productivity but also the broader environment and human well-being. The misuse of land and poor agricultural </w:t>
      </w:r>
      <w:r>
        <w:lastRenderedPageBreak/>
        <w:t>practices have led to significant soil erosion, nutrient depletion, and reduced fertility, making it challenging for farmers to maintain yields and sustain their livelihoods.</w:t>
      </w:r>
    </w:p>
    <w:p w14:paraId="7B4A5D98" w14:textId="77777777" w:rsidR="007C6D17" w:rsidRDefault="00000000">
      <w:r>
        <w:t>The main factors contributing to soil degradation include intensive tillage, excessive irrigation, and over-reliance on synthetic fertilizers. These practices disrupt the delicate balance of soil biota, compromising its structure, and ultimately reducing its ability to support plant growth. Soil degradation is not only a local problem but also has far-reaching implications for global food security, as it can lead to decreased crop yields, reduced biodiversity, and increased greenhouse gas emissions.</w:t>
      </w:r>
    </w:p>
    <w:p w14:paraId="6EF57EE3" w14:textId="77777777" w:rsidR="007C6D17" w:rsidRDefault="00000000">
      <w:r>
        <w:t>Agricultural intensification and the expansion of croplands have been primary drivers of soil degradation. The conversion of natural habitats into agricultural land, often through deforestation and wetland drainage, has resulted in significant soil erosion and nutrient loss. This is particularly problematic for fragile ecosystems like tropical rainforests, where the loss of topsoil can have devastating consequences for biodiversity.</w:t>
      </w:r>
    </w:p>
    <w:p w14:paraId="5B11AF3E" w14:textId="77777777" w:rsidR="007C6D17" w:rsidRDefault="00000000">
      <w:r>
        <w:t>The misuse of fertilizers and pesticides has also contributed to soil degradation. The over-application of these chemicals can lead to the buildup of contaminants in soil, compromising its quality and affecting microbial communities. Furthermore, the reliance on synthetic inputs can undermine the development of resilient agricultural systems that are better equipped to withstand climate variability and other environmental stresses.</w:t>
      </w:r>
    </w:p>
    <w:p w14:paraId="507CC333" w14:textId="77777777" w:rsidR="007C6D17" w:rsidRDefault="00000000">
      <w:r>
        <w:t>Soil conservation strategies must prioritize the adoption of sustainable land-use practices, such as agroforestry and conservation tillage. These approaches not only reduce soil erosion but also promote biodiversity, improve soil health, and increase crop resilience. The integration of cover crops, composting, and mulching can further enhance soil carbon sequestration, structure, and fertility.</w:t>
      </w:r>
    </w:p>
    <w:p w14:paraId="5D596806" w14:textId="77777777" w:rsidR="007C6D17" w:rsidRDefault="00000000">
      <w:r>
        <w:t>The development of precision agriculture technologies can also support more sustainable land-use decisions by providing farmers with accurate information on soil type, moisture levels, and nutrient availability. This data-driven approach can enable the targeted application of inputs, minimizing waste and environmental impacts.</w:t>
      </w:r>
    </w:p>
    <w:p w14:paraId="49F8889E" w14:textId="77777777" w:rsidR="007C6D17" w:rsidRDefault="00000000">
      <w:r>
        <w:t>Policy interventions aimed at addressing soil degradation should focus on promoting sustainable agricultural practices, supporting small-scale farmers, and incentivizing ecosystem services. Governments can encourage the adoption of conservation tillage and agroforestry by offering financial incentives, providing extension services, and establishing certification programs for sustainably produced commodities.</w:t>
      </w:r>
    </w:p>
    <w:p w14:paraId="5E9DF874" w14:textId="77777777" w:rsidR="007C6D17" w:rsidRDefault="00000000">
      <w:r>
        <w:t>The private sector can also play a vital role in addressing soil degradation by developing and marketing sustainable agricultural products, technologies, and practices. This includes the creation of organic and regenerative agriculture certifications, the development of precision agriculture platforms, and the promotion of circular economy approaches that valorize nutrient-rich waste streams.</w:t>
      </w:r>
    </w:p>
    <w:p w14:paraId="6D5158EC" w14:textId="77777777" w:rsidR="007C6D17" w:rsidRDefault="00000000">
      <w:r>
        <w:t>By promoting sustainable land-use practices, developing innovative technologies, and supporting policy reforms, we can work together to preserve the fertility of our soils, support global food security, and contribute to a more environmentally conscious future.</w:t>
      </w:r>
    </w:p>
    <w:p w14:paraId="64CD4D51" w14:textId="77777777" w:rsidR="007C6D17" w:rsidRDefault="00000000">
      <w:pPr>
        <w:pStyle w:val="Heading2"/>
      </w:pPr>
      <w:r>
        <w:lastRenderedPageBreak/>
        <w:t>Air Pollution and the Economics of Regulation</w:t>
      </w:r>
      <w:bookmarkStart w:id="788" w:name="8.9.9"/>
      <w:bookmarkEnd w:id="788"/>
    </w:p>
    <w:p w14:paraId="331C18BC" w14:textId="77777777" w:rsidR="007C6D17" w:rsidRDefault="00000000">
      <w:r>
        <w:t>Air pollution is a significant environmental issue that affects not only the health of individuals but also the economy as a whole. The economics of regulation plays a crucial role in addressing this problem, and understanding its complexities is essential for developing effective policies.</w:t>
      </w:r>
    </w:p>
    <w:p w14:paraId="57EDA4E2" w14:textId="77777777" w:rsidR="007C6D17" w:rsidRDefault="00000000">
      <w:r>
        <w:t>The impact of air pollution on human health cannot be overstated. According to the World Health Organization (WHO), air pollution is responsible for approximately 7 million premature deaths globally each year, with 91% of these fatalities occurring in low- and middle-income countries. The most common causes of death from air pollution are cardiovascular disease, stroke, and lung cancer.</w:t>
      </w:r>
    </w:p>
    <w:p w14:paraId="52DB61F8" w14:textId="77777777" w:rsidR="007C6D17" w:rsidRDefault="00000000">
      <w:r>
        <w:t>The economic costs of air pollution are also substantial. A study by the American Lung Association estimated that the cost of air pollution to public health in the United States alone is over $3 billion annually. Additionally, air pollution can have significant impacts on agriculture, forestry, and tourism, among other industries.</w:t>
      </w:r>
    </w:p>
    <w:p w14:paraId="454A4833" w14:textId="77777777" w:rsidR="007C6D17" w:rsidRDefault="00000000">
      <w:r>
        <w:t>Regulation is a critical component of addressing air pollution. Governments around the world are implementing various policies to reduce emissions from different sectors. For instance, the European Union has implemented strict emissions standards for vehicles, while China has established a cap-and-trade system for industrial emissions.</w:t>
      </w:r>
    </w:p>
    <w:p w14:paraId="4DC0B5F3" w14:textId="77777777" w:rsidR="007C6D17" w:rsidRDefault="00000000">
      <w:r>
        <w:t>Economic analysis plays a crucial role in informing these regulations. One key consideration is the concept of externality, which refers to the unintended social cost or benefit of an economic activity that is not reflected in its market price. In the case of air pollution, the social cost of emissions is the harm caused to human health and the environment.</w:t>
      </w:r>
    </w:p>
    <w:p w14:paraId="75111AEB" w14:textId="77777777" w:rsidR="007C6D17" w:rsidRDefault="00000000">
      <w:r>
        <w:t>The Coase Theorem provides a framework for addressing externality problems like air pollution. According to this theorem, when a firm's actions create an externality that affects others, there are three possible scenarios: (1) if the affected party can negotiate a payment from the polluting firm, they will; (2) if they cannot negotiate such a payment, they may take some action to mitigate their own damages; or (3) if they cannot do anything about it, they may simply accept the harm and try to move on.</w:t>
      </w:r>
    </w:p>
    <w:p w14:paraId="2C429BF0" w14:textId="77777777" w:rsidR="007C6D17" w:rsidRDefault="00000000">
      <w:r>
        <w:t>Pigouvian taxation is another approach that has gained popularity in recent years. This refers to the use of taxes as a tool for internalizing externalities. By taxing activities that generate negative externalities like air pollution, governments can create an economic incentive for firms to reduce their emissions.</w:t>
      </w:r>
    </w:p>
    <w:p w14:paraId="126515B1" w14:textId="77777777" w:rsidR="007C6D17" w:rsidRDefault="00000000">
      <w:r>
        <w:t>The most common Pigouvian tax used in environmental policy is the carbon tax. This tax places a fee on the carbon content of fossil fuels, which provides an economic incentive for consumers and producers to switch to cleaner energy sources.</w:t>
      </w:r>
    </w:p>
    <w:p w14:paraId="4AFDD010" w14:textId="77777777" w:rsidR="007C6D17" w:rsidRDefault="00000000">
      <w:r>
        <w:t>Another important consideration in air pollution regulation is the concept of equity. Equity refers to the principle that those who are most harmed by an activity should also be given the greatest opportunity to benefit from any policy solution.</w:t>
      </w:r>
    </w:p>
    <w:p w14:paraId="0623C876" w14:textId="77777777" w:rsidR="007C6D17" w:rsidRDefault="00000000">
      <w:r>
        <w:t>In the case of air pollution, this means that low-income communities and communities of color, which tend to have poorer health outcomes and more limited access to healthcare services, should be prioritized in policy-making. This can include providing additional resources for community-based organizations working on environmental issues or implementing policies that provide greater benefits to these communities.</w:t>
      </w:r>
    </w:p>
    <w:p w14:paraId="25CE17C2" w14:textId="77777777" w:rsidR="007C6D17" w:rsidRDefault="00000000">
      <w:r>
        <w:lastRenderedPageBreak/>
        <w:t>Finally, it is essential to recognize the role of individual behavior in addressing air pollution. While government regulation and economic incentives are crucial, individuals also have a significant impact through their daily choices.</w:t>
      </w:r>
    </w:p>
    <w:p w14:paraId="6E722C7D" w14:textId="77777777" w:rsidR="007C6D17" w:rsidRDefault="00000000">
      <w:r>
        <w:t>For instance, by using public transportation, carpooling, or biking instead of driving alone, individuals can reduce their emissions and contribute to a cleaner environment. Additionally, supporting policies that promote clean energy sources and sustainable development can be a powerful way for individuals to make a positive impact.</w:t>
      </w:r>
    </w:p>
    <w:p w14:paraId="2D21AE66" w14:textId="77777777" w:rsidR="007C6D17" w:rsidRDefault="00000000">
      <w:r>
        <w:t>By combining economic analysis with an understanding of equity and individual behavior, policymakers can develop effective regulations that promote a cleaner environment while also recognizing the needs of all stakeholders.</w:t>
      </w:r>
    </w:p>
    <w:p w14:paraId="002C439E" w14:textId="77777777" w:rsidR="007C6D17" w:rsidRDefault="00000000">
      <w:pPr>
        <w:pStyle w:val="Heading2"/>
      </w:pPr>
      <w:r>
        <w:t>The Role of Markets in Environmental Policy</w:t>
      </w:r>
      <w:bookmarkStart w:id="789" w:name="8.9.10"/>
      <w:bookmarkEnd w:id="789"/>
    </w:p>
    <w:p w14:paraId="3D2ABF98" w14:textId="77777777" w:rsidR="007C6D17" w:rsidRDefault="00000000">
      <w:r>
        <w:t>The role of markets in environmental policy is a crucial aspect of addressing the pressing issues facing our planet today. As the world grapples with the challenges of climate change, pollution, and resource depletion, market- based mechanisms are being increasingly recognized as a vital tool in shaping effective environmental policies.</w:t>
      </w:r>
    </w:p>
    <w:p w14:paraId="2C04F0BB" w14:textId="77777777" w:rsidR="007C6D17" w:rsidRDefault="00000000">
      <w:r>
        <w:t>At its core, the concept of using markets to address environmental concerns involves recognizing that the economic system can be harnessed to drive positive change. By creating incentives for businesses and individuals to adopt environmentally friendly practices, markets can play a key role in reducing pollution, conserving natural resources, and promoting sustainable development.</w:t>
      </w:r>
    </w:p>
    <w:p w14:paraId="5493F4DF" w14:textId="77777777" w:rsidR="007C6D17" w:rsidRDefault="00000000">
      <w:r>
        <w:t>One of the primary ways in which markets can contribute to environmental policy is through the mechanism of pricing. By placing a value on environmental goods and services – such as clean air and water, or preserved biodiversity – markets can create economic incentives for individuals and businesses to conserve these resources. This approach has been shown to be effective in reducing pollution and promoting sustainable practices.</w:t>
      </w:r>
    </w:p>
    <w:p w14:paraId="4B25FF07" w14:textId="77777777" w:rsidR="007C6D17" w:rsidRDefault="00000000">
      <w:r>
        <w:t>For instance, the concept of "green taxes" involves imposing fees on polluters, which provides a financial incentive for them to reduce their environmental impact. Similarly, the use of tradable permits – such as carbon credits or water rights – can create economic incentives for companies to invest in cleaner technologies and more efficient resource use.</w:t>
      </w:r>
    </w:p>
    <w:p w14:paraId="0BB59E97" w14:textId="77777777" w:rsidR="007C6D17" w:rsidRDefault="00000000">
      <w:r>
        <w:t>Another important role that markets play in environmental policy is through the provision of information and transparency. By making environmental data readily available and accessible, markets can empower consumers and investors to make informed choices about the products and services they purchase and support. This can be achieved through the use of labeling schemes, such as energy efficiency ratings or recycling symbols, which provide clear signals about a product's environmental performance.</w:t>
      </w:r>
    </w:p>
    <w:p w14:paraId="5191C1AC" w14:textId="77777777" w:rsidR="007C6D17" w:rsidRDefault="00000000">
      <w:r>
        <w:t>In addition, market-based mechanisms can also facilitate public-private partnerships and collaborations between government agencies, businesses, and civil society organizations to develop and implement effective environmental policies. By leveraging the strengths of each sector – government's regulatory powers, business's innovation capabilities, and civil society's grassroots expertise – markets can help create a more coordinated and effective approach to addressing environmental challenges.</w:t>
      </w:r>
    </w:p>
    <w:p w14:paraId="5FBFD3E0" w14:textId="77777777" w:rsidR="007C6D17" w:rsidRDefault="00000000">
      <w:r>
        <w:lastRenderedPageBreak/>
        <w:t>Furthermore, market-based mechanisms can also support the development of new technologies and industries that are critical to addressing environmental concerns. For instance, the growth of renewable energy technologies has been driven in part by market-based incentives, such as tax credits and feed-in-tariff schemes, which have created economic opportunities for companies to invest in these sectors.</w:t>
      </w:r>
    </w:p>
    <w:p w14:paraId="5D3023E5" w14:textId="77777777" w:rsidR="007C6D17" w:rsidRDefault="00000000">
      <w:r>
        <w:t>However, it is important to recognize that markets alone cannot solve all of the complex environmental challenges facing our planet. Effective environmental policy also requires strong regulatory frameworks, public education and awareness campaigns, and community engagement and participation. Markets can play a vital supporting role in this process, but they must be complemented by other policy tools and initiatives.</w:t>
      </w:r>
    </w:p>
    <w:p w14:paraId="1ADDFB22" w14:textId="77777777" w:rsidR="007C6D17" w:rsidRDefault="00000000">
      <w:r>
        <w:t>In the context of climate change, for instance, market-based mechanisms such as carbon pricing or cap-and-trade systems can provide important economic incentives for reducing greenhouse gas emissions. However, these approaches must be accompanied by strong regulatory frameworks that set emission reduction targets, provide funding for clean energy technologies, and support international cooperation to address this global challenge.</w:t>
      </w:r>
    </w:p>
    <w:p w14:paraId="50F81341" w14:textId="77777777" w:rsidR="007C6D17" w:rsidRDefault="00000000">
      <w:r>
        <w:t>The role of markets in environmental policy is a vital aspect of addressing the pressing challenges facing our planet today. By recognizing the economic system as a key tool in driving positive change, we can harness market-based mechanisms to reduce pollution, conserve natural resources, and promote sustainable development.</w:t>
      </w:r>
    </w:p>
    <w:p w14:paraId="58077E87" w14:textId="77777777" w:rsidR="007C6D17" w:rsidRDefault="00000000">
      <w:r>
        <w:br w:type="page"/>
      </w:r>
    </w:p>
    <w:p w14:paraId="328DD9AF" w14:textId="77777777" w:rsidR="007C6D17" w:rsidRDefault="00000000">
      <w:pPr>
        <w:pStyle w:val="Heading1"/>
      </w:pPr>
      <w:r>
        <w:lastRenderedPageBreak/>
        <w:t>Chapter 80: The Future of Work and the Digital Economy</w:t>
      </w:r>
    </w:p>
    <w:p w14:paraId="06E4E3D9" w14:textId="77777777" w:rsidR="007C6D17" w:rsidRDefault="00000000">
      <w:pPr>
        <w:pStyle w:val="Heading2"/>
      </w:pPr>
      <w:r>
        <w:t>Automation, AI, and Job Displacement</w:t>
      </w:r>
      <w:bookmarkStart w:id="790" w:name="8.10.1"/>
      <w:bookmarkEnd w:id="790"/>
    </w:p>
    <w:p w14:paraId="1605A412" w14:textId="77777777" w:rsidR="007C6D17" w:rsidRDefault="00000000">
      <w:r>
        <w:t>Automation, AI, and Job Displacement</w:t>
      </w:r>
    </w:p>
    <w:p w14:paraId="71740EC4" w14:textId="77777777" w:rsidR="007C6D17" w:rsidRDefault="00000000">
      <w:r>
        <w:t>The rise of automation and artificial intelligence (AI) has been a topic of significant concern in recent years. As machines and algorithms increasingly take over tasks previously performed by humans, many have worried about the potential impact on employment and the future of work. Will automation lead to widespread job displacement, exacerbating existing economic inequalities? Or can we find ways to adapt and thrive in this new landscape?</w:t>
      </w:r>
    </w:p>
    <w:p w14:paraId="0C67794E" w14:textId="77777777" w:rsidR="007C6D17" w:rsidRDefault="00000000">
      <w:r>
        <w:t>The answer lies somewhere in between. While it is true that certain jobs may be more susceptible to automation than others, the overall picture is complex and multifaceted. To begin with, many tasks require human judgment, creativity, and emotional intelligence – skills that are difficult to replicate exactly in machines.</w:t>
      </w:r>
    </w:p>
    <w:p w14:paraId="78A561CD" w14:textId="77777777" w:rsidR="007C6D17" w:rsidRDefault="00000000">
      <w:r>
        <w:t>Take healthcare, for instance. AI- powered diagnostic tools can certainly aid doctors in making accurate diagnoses, but they cannot replace the empathetic bedside manner of a skilled medical professional. Similarly, AI-driven financial analysis can identify investment opportunities and risks more efficiently than humans, yet it is human intuition and experience that ultimately guide investment decisions.</w:t>
      </w:r>
    </w:p>
    <w:p w14:paraId="7BA5E5B6" w14:textId="77777777" w:rsidR="007C6D17" w:rsidRDefault="00000000">
      <w:r>
        <w:t>Moreover, many jobs involve tasks that are inherently social or require complex communication. Consider customer service representatives, for example. While chatbots may be able to handle routine inquiries, they cannot replicate the nuances of human interaction – the ability to read tone, empathize with customers, and resolve conflicts through effective communication.</w:t>
      </w:r>
    </w:p>
    <w:p w14:paraId="266A7B11" w14:textId="77777777" w:rsidR="007C6D17" w:rsidRDefault="00000000">
      <w:r>
        <w:t>Furthermore, the rise of the gig economy and freelance work has already led to a significant shift in the way people work. Automation and AI will likely accelerate this trend, as individuals are incentivized to develop unique skills that machines cannot replicate – such as creative problem-solving, critical thinking, and exceptional interpersonal skills.</w:t>
      </w:r>
    </w:p>
    <w:p w14:paraId="5E001011" w14:textId="77777777" w:rsidR="007C6D17" w:rsidRDefault="00000000">
      <w:r>
        <w:t>However, it is also true that certain sectors or occupations may be more vulnerable to job displacement due to automation. Manufacturing, for example, has long been a sector where machines have replaced human labor in many tasks. In the not-too-distant future, self-driving trucks and delivery drones could further disrupt traditional logistics jobs.</w:t>
      </w:r>
    </w:p>
    <w:p w14:paraId="437554A9" w14:textId="77777777" w:rsidR="007C6D17" w:rsidRDefault="00000000">
      <w:r>
        <w:t>In response to these changes, policymakers are grappling with how best to prepare workers for an increasingly automated world. Some advocate for increased investments in education and training programs focused on developing skills that machines cannot replicate – such as creativity, critical thinking, and emotional intelligence. Others propose more radical reforms, such as universal basic income or guaranteed minimum wage laws, to ensure that all citizens have a safety net to fall back upon should they find themselves displaced.</w:t>
      </w:r>
    </w:p>
    <w:p w14:paraId="073DB43C" w14:textId="77777777" w:rsidR="007C6D17" w:rsidRDefault="00000000">
      <w:r>
        <w:t xml:space="preserve">By recognizing the importance of human skills and abilities, we can work to develop policies and programs that support workers as they navigate this new landscape – whether through retraining or entrepreneurial endeavors. We must also acknowledge the role of policymakers and business leaders in shaping the future of work. As automation transforms industries and economies, it is essential that those with the power to shape these </w:t>
      </w:r>
      <w:r>
        <w:lastRenderedPageBreak/>
        <w:t>transformations do so in a way that benefits all stakeholders – not just shareholders, but also workers and communities.</w:t>
      </w:r>
    </w:p>
    <w:p w14:paraId="6538174B" w14:textId="77777777" w:rsidR="007C6D17" w:rsidRDefault="00000000">
      <w:r>
        <w:t>The answer lies in embracing this new era of automation and AI as an opportunity for growth, innovation, and human flourishing – rather than a threat to be feared or resisted. By working together, we can create a future where machines and humans collaborate in harmony, yielding a world that is more productive, efficient, and fulfilling for all.</w:t>
      </w:r>
    </w:p>
    <w:p w14:paraId="33E28C9C" w14:textId="77777777" w:rsidR="007C6D17" w:rsidRDefault="00000000">
      <w:pPr>
        <w:pStyle w:val="Heading2"/>
      </w:pPr>
      <w:r>
        <w:t>The Gig Economy, Freelance Work, and Entrepreneurship</w:t>
      </w:r>
      <w:bookmarkStart w:id="791" w:name="8.10.2"/>
      <w:bookmarkEnd w:id="791"/>
    </w:p>
    <w:p w14:paraId="153919E3" w14:textId="77777777" w:rsidR="007C6D17" w:rsidRDefault="00000000">
      <w:r>
        <w:t>The gig economy, freelance work, and entrepreneurship have become increasingly prominent in today's job market. The rise of digital platforms has enabled individuals to access a vast array of opportunities, allowing them to work on their own terms and pursue their passions.</w:t>
      </w:r>
    </w:p>
    <w:p w14:paraId="4AA2CB71" w14:textId="77777777" w:rsidR="007C6D17" w:rsidRDefault="00000000">
      <w:r>
        <w:t>At its core, the gig economy is about flexibility and autonomy. It allows workers to choose when, where, and how they want to work, providing them with the freedom to balance their professional and personal lives. This shift towards a more flexible workforce has been driven by technological advancements, changes in consumer behavior, and shifting societal values.</w:t>
      </w:r>
    </w:p>
    <w:p w14:paraId="62638DCF" w14:textId="77777777" w:rsidR="007C6D17" w:rsidRDefault="00000000">
      <w:r>
        <w:t>The gig economy encompasses a wide range of activities, from freelance writing and design to software development and consulting. It also includes more traditional forms of work, such as part-time or temporary employment. Platforms like Upwork, Freelancer, and Fiverr have made it easier than ever for individuals to find gigs that align with their skills and interests.</w:t>
      </w:r>
    </w:p>
    <w:p w14:paraId="20441D49" w14:textId="77777777" w:rsidR="007C6D17" w:rsidRDefault="00000000">
      <w:r>
        <w:t>One of the key characteristics of the gig economy is its reliance on short-term contracts and flexible working arrangements. This means that workers are not tied down to a single employer or job title, allowing them to pursue multiple projects and clients simultaneously. In many cases, this has led to a sense of entrepreneurial spirit, as individuals take on more responsibility for their own careers and businesses.</w:t>
      </w:r>
    </w:p>
    <w:p w14:paraId="70244040" w14:textId="77777777" w:rsidR="007C6D17" w:rsidRDefault="00000000">
      <w:r>
        <w:t>Entrepreneurship is, of course, a vital component of the gig economy. With the rise of online marketplaces and digital tools, it's become easier than ever for individuals to start their own businesses or side hustles. This has given birth to a new generation of entrepreneurs who are not beholden to traditional corporate structures or hierarchical organizations.</w:t>
      </w:r>
    </w:p>
    <w:p w14:paraId="39C1C313" w14:textId="77777777" w:rsidR="007C6D17" w:rsidRDefault="00000000">
      <w:r>
        <w:t>The benefits of the gig economy are numerous. For one, it provides workers with greater control over their time and workload, allowing them to prioritize their well-being and personal goals. It also fosters creativity and innovation, as individuals are incentivized to develop new skills and ideas in order to stay competitive.</w:t>
      </w:r>
    </w:p>
    <w:p w14:paraId="59657210" w14:textId="77777777" w:rsidR="007C6D17" w:rsidRDefault="00000000">
      <w:r>
        <w:t>Additionally, the gig economy has opened up new opportunities for marginalized groups, such as women and minorities, who may have previously faced barriers to entry in traditional employment markets. Digital platforms have democratized access to education, training, and job opportunities, allowing these individuals to build their own careers and businesses.</w:t>
      </w:r>
    </w:p>
    <w:p w14:paraId="23D5B890" w14:textId="77777777" w:rsidR="007C6D17" w:rsidRDefault="00000000">
      <w:r>
        <w:t xml:space="preserve">Of course, there are also challenges associated with the gig economy. One of the most pressing concerns is the lack of job security and benefits that often accompany traditional </w:t>
      </w:r>
      <w:r>
        <w:lastRenderedPageBreak/>
        <w:t>employment. Without a steady paycheck or comprehensive benefits package, many workers in the gig economy face financial uncertainty and insecurity.</w:t>
      </w:r>
    </w:p>
    <w:p w14:paraId="5916439A" w14:textId="77777777" w:rsidR="007C6D17" w:rsidRDefault="00000000">
      <w:r>
        <w:t>Another challenge is the blurring of lines between work and personal life. With the constant availability of digital tools and platforms, it can be difficult for individuals to disconnect from their professional responsibilities and recharge outside of work hours.</w:t>
      </w:r>
    </w:p>
    <w:p w14:paraId="462C5C3D" w14:textId="77777777" w:rsidR="007C6D17" w:rsidRDefault="00000000">
      <w:r>
        <w:t>The gig economy also raises questions about worker classification and regulation. As more workers transition into independent contractor or freelance roles, there's a need for clearer guidelines around taxes, benefits, and labor protections.</w:t>
      </w:r>
    </w:p>
    <w:p w14:paraId="2EDB5C37" w14:textId="77777777" w:rsidR="007C6D17" w:rsidRDefault="00000000">
      <w:r>
        <w:t>Finally, the gig economy has sparked concerns about income inequality and social isolation. As workers are incentivized to pursue high-paying gigs and entrepreneurial ventures, it can exacerbate existing wealth disparities and lead to feelings of disconnection from community and society.</w:t>
      </w:r>
    </w:p>
    <w:p w14:paraId="306D6B78" w14:textId="77777777" w:rsidR="007C6D17" w:rsidRDefault="00000000">
      <w:r>
        <w:t>To address these challenges and harness the potential of the gig economy, policymakers and entrepreneurs must work together to develop new frameworks and tools that support flexibility, autonomy, and entrepreneurship. This will require a shift towards more flexible labor laws, increased access to education and training, and innovative platforms for worker collaboration and community-building.</w:t>
      </w:r>
    </w:p>
    <w:p w14:paraId="70C0AAFD" w14:textId="77777777" w:rsidR="007C6D17" w:rsidRDefault="00000000">
      <w:r>
        <w:t>By prioritizing individual well-being, building connections with others, and advocating for policies that support the growth of a more equitable and sustainable future, we can create a thriving gig economy that benefits all.</w:t>
      </w:r>
    </w:p>
    <w:p w14:paraId="2A6CA84B" w14:textId="77777777" w:rsidR="007C6D17" w:rsidRDefault="00000000">
      <w:pPr>
        <w:pStyle w:val="Heading2"/>
      </w:pPr>
      <w:r>
        <w:t>Job Polarization and the Rise of Low-Skill Employment</w:t>
      </w:r>
      <w:bookmarkStart w:id="792" w:name="8.10.3"/>
      <w:bookmarkEnd w:id="792"/>
    </w:p>
    <w:p w14:paraId="25810CCE" w14:textId="77777777" w:rsidR="007C6D17" w:rsidRDefault="00000000">
      <w:r>
        <w:t>Job polarization and the rise of low-skill employment are two interrelated trends that have significant implications for the future of work. Automation and artificial intelligence (AI) continue to transform industries, many jobs will be displaced or rendered obsolete, leading to a shift towards lower-skilled and lower-wage occupations.</w:t>
      </w:r>
    </w:p>
    <w:p w14:paraId="62D50038" w14:textId="77777777" w:rsidR="007C6D17" w:rsidRDefault="00000000">
      <w:r>
        <w:t>The concept of job polarization refers to the phenomenon where certain types of jobs become more prevalent, while others decline in number. In this case, low-skill and low-wage jobs are becoming increasingly dominant, while high-skill and high-wage jobs are declining. This trend is particularly pronounced in countries with advanced economies, such as those in the United States.</w:t>
      </w:r>
    </w:p>
    <w:p w14:paraId="207645D4" w14:textId="77777777" w:rsidR="007C6D17" w:rsidRDefault="00000000">
      <w:r>
        <w:t>The primary driver behind job polarization is automation. As machines and algorithms take over tasks previously performed by humans, many jobs will be eliminated or significantly altered. According to a report by the McKinsey Global Institute, up to 800 million jobs could be lost worldwide due to automation between now and 2030. This will disproportionately affect low-skilled workers, who are more likely to be employed in industries that are most susceptible to automation.</w:t>
      </w:r>
    </w:p>
    <w:p w14:paraId="7461958D" w14:textId="77777777" w:rsidR="007C6D17" w:rsidRDefault="00000000">
      <w:r>
        <w:t>One of the main sectors experiencing job polarization is retail. The rise of e-commerce has led to a significant decline in traditional brick-and-mortar stores, resulting in job losses for sales associates, cashiers, and stockroom attendants. Similarly, the increasing use of self-service kiosks and digital payment systems has reduced the need for bank tellers, accountants, and other financial services workers.</w:t>
      </w:r>
    </w:p>
    <w:p w14:paraId="5EB3439F" w14:textId="77777777" w:rsidR="007C6D17" w:rsidRDefault="00000000">
      <w:r>
        <w:lastRenderedPageBreak/>
        <w:t>Another sector undergoing significant changes is manufacturing. As automation takes over tasks such as assembly-line work, welding, and machining, jobs in these areas are being eliminated or reclassified. This trend is expected to continue, with some estimates suggesting that up to 70% of current manufacturing jobs could be replaced by robots and machines within the next decade.</w:t>
      </w:r>
    </w:p>
    <w:p w14:paraId="1E361F47" w14:textId="77777777" w:rsidR="007C6D17" w:rsidRDefault="00000000">
      <w:r>
        <w:t>The consequences of job polarization will be far- reaching, affecting not just workers but also entire communities. As low-skilled workers struggle to find employment, they may be forced to accept lower-paying and less-secure jobs, leading to decreased economic mobility and increased income inequality.</w:t>
      </w:r>
    </w:p>
    <w:p w14:paraId="1D5AAB94" w14:textId="77777777" w:rsidR="007C6D17" w:rsidRDefault="00000000">
      <w:r>
        <w:t>Furthermore, job polarization will have a significant impact on the social fabric of society. As certain communities are disproportionately affected by automation-driven job losses, social cohesion and community stability may be threatened. This could lead to increased social unrest, political polarization, and even societal instability.</w:t>
      </w:r>
    </w:p>
    <w:p w14:paraId="3A751CDD" w14:textId="77777777" w:rsidR="007C6D17" w:rsidRDefault="00000000">
      <w:r>
        <w:t>To mitigate the negative consequences of job polarization, policymakers must prioritize education and retraining programs that focus on developing skills relevant to the changing job market. Governments can also incentivize entrepreneurship and innovation by providing resources for start-ups and small businesses, which are often more adaptable to technological disruptions than large corporations.</w:t>
      </w:r>
    </w:p>
    <w:p w14:paraId="39E12ACB" w14:textId="77777777" w:rsidR="007C6D17" w:rsidRDefault="00000000">
      <w:r>
        <w:t>Moreover, it is essential to address the social and economic consequences of job polarization through policies aimed at reducing income inequality, improving access to healthcare and education, and promoting community development. This can include initiatives such as progressive taxation, increased funding for social services, and investments in community-based organizations that support workers displaced by automation.</w:t>
      </w:r>
    </w:p>
    <w:p w14:paraId="0E3385CA" w14:textId="77777777" w:rsidR="007C6D17" w:rsidRDefault="00000000">
      <w:r>
        <w:t>The key to navigating this transformation is recognizing the complex interplay between technological advancements and labor market trends. By acknowledging the implications of job polarization, we can work towards creating a more equitable and resilient future of work for all.</w:t>
      </w:r>
    </w:p>
    <w:p w14:paraId="69A05A44" w14:textId="77777777" w:rsidR="007C6D17" w:rsidRDefault="00000000">
      <w:pPr>
        <w:pStyle w:val="Heading2"/>
      </w:pPr>
      <w:r>
        <w:t>The Impact of Digital Technologies on Human Capital</w:t>
      </w:r>
      <w:bookmarkStart w:id="793" w:name="8.10.4"/>
      <w:bookmarkEnd w:id="793"/>
    </w:p>
    <w:p w14:paraId="47B3D245" w14:textId="77777777" w:rsidR="007C6D17" w:rsidRDefault="00000000">
      <w:r>
        <w:t>The Impact of Digital Technologies on Human Capital</w:t>
      </w:r>
    </w:p>
    <w:p w14:paraId="58968CAA" w14:textId="77777777" w:rsidR="007C6D17" w:rsidRDefault="00000000">
      <w:r>
        <w:t>Digital technologies are transforming the way we live and work, having a profound impact on human capital. The skills and abilities that humans possess are being shaped by these technologies in ways that are both exciting and challenging.</w:t>
      </w:r>
    </w:p>
    <w:p w14:paraId="229F294E" w14:textId="77777777" w:rsidR="007C6D17" w:rsidRDefault="00000000">
      <w:r>
        <w:t>One of the most significant effects of digital technologies on human capital is the way they are changing how we learn and develop new skills. Online courses and training programs are becoming increasingly popular, allowing people to upskill or reskill at their own pace. This has opened up new opportunities for people who may not have had access to formal education or training in the past.</w:t>
      </w:r>
    </w:p>
    <w:p w14:paraId="4F005D1E" w14:textId="77777777" w:rsidR="007C6D17" w:rsidRDefault="00000000">
      <w:r>
        <w:t xml:space="preserve">At the same time, however, there is a growing concern that many workers are struggling to keep up with the rapid pace of technological change. The automation of routine and repetitive tasks is freeing up human employees to focus on more complex and creative </w:t>
      </w:r>
      <w:r>
        <w:lastRenderedPageBreak/>
        <w:t>work. But it also means that people need to be able to quickly adapt to new technologies and tools in order to remain relevant.</w:t>
      </w:r>
    </w:p>
    <w:p w14:paraId="5C012230" w14:textId="77777777" w:rsidR="007C6D17" w:rsidRDefault="00000000">
      <w:r>
        <w:t>This has led to a greater emphasis being placed on the development of so-called "soft skills" such as communication, collaboration, and problem-solving. These are the kinds of abilities that are essential for humans to work effectively with machines and algorithms.</w:t>
      </w:r>
    </w:p>
    <w:p w14:paraId="3289608F" w14:textId="77777777" w:rsidR="007C6D17" w:rsidRDefault="00000000">
      <w:r>
        <w:t>Another important way that digital technologies are impacting human capital is through the use of big data and analytics to inform decision-making. The ability to collect and analyze large amounts of data has become a crucial tool for businesses, governments, and individuals alike.</w:t>
      </w:r>
    </w:p>
    <w:p w14:paraId="5B4A0E9C" w14:textId="77777777" w:rsidR="007C6D17" w:rsidRDefault="00000000">
      <w:r>
        <w:t>However, this increased reliance on data also means that people need to be able to understand how to interpret and apply it effectively. This requires strong analytical and critical thinking skills, as well as the ability to communicate complex ideas in a clear and concise way.</w:t>
      </w:r>
    </w:p>
    <w:p w14:paraId="431F6D82" w14:textId="77777777" w:rsidR="007C6D17" w:rsidRDefault="00000000">
      <w:r>
        <w:t>Furthermore, digital technologies are also changing the nature of work itself. The gig economy and freelance work are becoming increasingly common, allowing people to work on their own terms and choose projects that align with their values and interests.</w:t>
      </w:r>
    </w:p>
    <w:p w14:paraId="27B8F137" w14:textId="77777777" w:rsidR="007C6D17" w:rsidRDefault="00000000">
      <w:r>
        <w:t>This shift towards more flexible and autonomous work arrangements is likely to continue as technology advances. It will be important for humans to develop the skills and abilities needed to thrive in these new kinds of working environments.</w:t>
      </w:r>
    </w:p>
    <w:p w14:paraId="7D0A8E6A" w14:textId="77777777" w:rsidR="007C6D17" w:rsidRDefault="00000000">
      <w:r>
        <w:t>Finally, digital technologies are also having a profound impact on how we perceive and interact with each other. Social media platforms have become an integral part of many people's daily lives. This has opened up new opportunities for connection and community-building, but it has also raised important questions about privacy, surveillance, and the impact on mental health.</w:t>
      </w:r>
    </w:p>
    <w:p w14:paraId="190664A2" w14:textId="77777777" w:rsidR="007C6D17" w:rsidRDefault="00000000">
      <w:r>
        <w:t>As humans adapt to these changing circumstances, it will be essential to prioritize the development of skills that are relevant to this new digital landscape. This includes things like creativity, empathy, and emotional intelligence, as well as strong technical skills in areas like coding, data analysis, and cybersecurity.</w:t>
      </w:r>
    </w:p>
    <w:p w14:paraId="254F5286" w14:textId="77777777" w:rsidR="007C6D17" w:rsidRDefault="00000000">
      <w:pPr>
        <w:pStyle w:val="Heading2"/>
      </w:pPr>
      <w:r>
        <w:t>Skills Training and Education for the Digital Age</w:t>
      </w:r>
      <w:bookmarkStart w:id="794" w:name="8.10.5"/>
      <w:bookmarkEnd w:id="794"/>
    </w:p>
    <w:p w14:paraId="6F1DB6F1" w14:textId="77777777" w:rsidR="007C6D17" w:rsidRDefault="00000000">
      <w:r>
        <w:t>The digital age continues to transform the way we live and work, it's essential that individuals equip themselves with the skills needed to succeed in this new landscape. In an era where automation and artificial intelligence are increasingly taking over routine tasks, workers must develop a unique set of abilities to remain relevant.</w:t>
      </w:r>
    </w:p>
    <w:p w14:paraId="62003AB4" w14:textId="77777777" w:rsidR="007C6D17" w:rsidRDefault="00000000">
      <w:r>
        <w:t>The first step towards achieving this is acknowledging the importance of continuous learning. With technological advancements happening at an unprecedented pace, it's crucial that individuals recognize they will need to continually upskill and reskill throughout their careers. This means embracing lifelong learning as a vital aspect of personal and professional development.</w:t>
      </w:r>
    </w:p>
    <w:p w14:paraId="3DD8EEAC" w14:textId="77777777" w:rsidR="007C6D17" w:rsidRDefault="00000000">
      <w:r>
        <w:t>To stay ahead of the curve, workers should focus on acquiring skills in areas such as data analysis, digital marketing, cloud computing, cybersecurity, and programming. These fields are not only critical for businesses but also offer individuals a wide range of career opportunities.</w:t>
      </w:r>
    </w:p>
    <w:p w14:paraId="464909CF" w14:textId="77777777" w:rsidR="007C6D17" w:rsidRDefault="00000000">
      <w:r>
        <w:lastRenderedPageBreak/>
        <w:t>Moreover, it's essential that education institutions adapt to this new reality by incorporating digital literacy into their curricula. This can be achieved through the integration of coding, data analysis, and other relevant skills into existing subjects like mathematics, science, and business studies.</w:t>
      </w:r>
    </w:p>
    <w:p w14:paraId="7B0A356B" w14:textId="77777777" w:rsidR="007C6D17" w:rsidRDefault="00000000">
      <w:r>
        <w:t>Furthermore, there is a need for more vocational training programs that focus on providing individuals with the practical skills required to succeed in the digital economy. This could involve collaborations between industry experts, educators, and policymakers to develop curricula that address specific workforce needs.</w:t>
      </w:r>
    </w:p>
    <w:p w14:paraId="51B0474D" w14:textId="77777777" w:rsidR="007C6D17" w:rsidRDefault="00000000">
      <w:r>
        <w:t>Another crucial aspect of preparing workers for the digital age is ensuring they have access to high-quality, affordable, and accessible education opportunities. This can be achieved through the development of online courses, MOOCs (Massive Open Online Courses), and other forms of distance learning.</w:t>
      </w:r>
    </w:p>
    <w:p w14:paraId="72AC315B" w14:textId="77777777" w:rsidR="007C6D17" w:rsidRDefault="00000000">
      <w:r>
        <w:t>In addition, it's vital that governments, corporations, and educational institutions work together to create a culture of lifelong learning. This involves recognizing the value of continuous skill-building and providing incentives for individuals to pursue further education and training throughout their lives.</w:t>
      </w:r>
    </w:p>
    <w:p w14:paraId="52EE6ED6" w14:textId="77777777" w:rsidR="007C6D17" w:rsidRDefault="00000000">
      <w:r>
        <w:t>It's also essential to recognize the role that parents, teachers, and caregivers play in shaping children's minds and preparing them for the digital age. By incorporating digital literacy into early childhood education and emphasizing the importance of STEM subjects (science, technology, engineering, and mathematics), we can set young people up for success as they enter the workforce.</w:t>
      </w:r>
    </w:p>
    <w:p w14:paraId="201EEE79" w14:textId="77777777" w:rsidR="007C6D17" w:rsidRDefault="00000000">
      <w:r>
        <w:t>The final piece of the puzzle is ensuring that individuals have the necessary resources to access these educational opportunities. This involves addressing issues like unequal access to digital technologies, internet connectivity, and other essential tools required for online learning.</w:t>
      </w:r>
    </w:p>
    <w:p w14:paraId="5DAF4C8E" w14:textId="77777777" w:rsidR="007C6D17" w:rsidRDefault="00000000">
      <w:r>
        <w:t>By recognizing the importance of continuous learning, adapting education institutions to the changing landscape, providing accessible education opportunities, creating a culture of lifelong learning, and addressing issues like unequal access to resources, we can set ourselves up for success as we navigate this new world.</w:t>
      </w:r>
    </w:p>
    <w:p w14:paraId="2918D10F" w14:textId="77777777" w:rsidR="007C6D17" w:rsidRDefault="00000000">
      <w:pPr>
        <w:pStyle w:val="Heading2"/>
      </w:pPr>
      <w:r>
        <w:t>The Role of Technology in Improving Productivity</w:t>
      </w:r>
      <w:bookmarkStart w:id="795" w:name="8.10.6"/>
      <w:bookmarkEnd w:id="795"/>
    </w:p>
    <w:p w14:paraId="3818EE63" w14:textId="77777777" w:rsidR="007C6D17" w:rsidRDefault="00000000">
      <w:r>
        <w:t>The Role of Technology in Improving Productivity</w:t>
      </w:r>
    </w:p>
    <w:p w14:paraId="2F7E1FD0" w14:textId="77777777" w:rsidR="007C6D17" w:rsidRDefault="00000000">
      <w:r>
        <w:t>As technology advances at an unprecedented rate, its impact on productivity is becoming increasingly significant. With the rise of automation, artificial intelligence, and other digital tools, businesses are now better equipped than ever before to streamline processes, enhance collaboration, and drive growth. In this section, we will explore how technology can be leveraged to improve productivity, highlighting key benefits and challenges.</w:t>
      </w:r>
    </w:p>
    <w:p w14:paraId="14972BDB" w14:textId="77777777" w:rsidR="007C6D17" w:rsidRDefault="00000000">
      <w:r>
        <w:t>One of the most significant ways technology improves productivity is through process automation. By implementing software that automates repetitive or mundane tasks, organizations can free up employee time to focus on higher-value activities. This not only boosts efficiency but also reduces errors and increases accuracy. For instance, accounting firms have begun using artificial intelligence-powered tools to automate financial reporting, freeing accountants to focus on more strategic work.</w:t>
      </w:r>
    </w:p>
    <w:p w14:paraId="067A3A5E" w14:textId="77777777" w:rsidR="007C6D17" w:rsidRDefault="00000000">
      <w:r>
        <w:lastRenderedPageBreak/>
        <w:t>Another area where technology has made a significant impact is communication and collaboration. Digital platforms such as instant messaging apps, video conferencing software, and cloud-mentioned file sharing services have revolutionized the way teams interact and work together. Gone are the days of tedious phone calls, lengthy emails, or lost documents; today's professionals can quickly and easily share information, track progress, and make decisions in real-time.</w:t>
      </w:r>
    </w:p>
    <w:p w14:paraId="1A1DD868" w14:textId="77777777" w:rsidR="007C6D17" w:rsidRDefault="00000000">
      <w:r>
        <w:t>Technology has also had a profound impact on data management and analysis. With the help of machine learning algorithms and big data analytics tools, businesses can now gain valuable insights into customer behavior, market trends, and operational performance. This enables data-driven decision-making, allowing organizations to identify areas for improvement, optimize resources, and make more informed choices.</w:t>
      </w:r>
    </w:p>
    <w:p w14:paraId="0603C05D" w14:textId="77777777" w:rsidR="007C6D17" w:rsidRDefault="00000000">
      <w:r>
        <w:t>Furthermore, technology has enabled the development of remote work arrangements, which have been shown to increase productivity by reducing distractions, minimizing commute times, and providing a better work-life balance. With the ability to work from anywhere, professionals can now seamlessly integrate their personal and professional lives, leading to greater job satisfaction and overall well-being.</w:t>
      </w:r>
    </w:p>
    <w:p w14:paraId="58F75433" w14:textId="77777777" w:rsidR="007C6D17" w:rsidRDefault="00000000">
      <w:r>
        <w:t>However, it's essential to acknowledge that technology's impact on productivity is not without its challenges. One of the most significant hurdles is the need for ongoing training and upskilling to stay proficient in an ever-changing digital landscape. As new technologies emerge, professionals must continually update their skills to remain competitive.</w:t>
      </w:r>
    </w:p>
    <w:p w14:paraId="23660D02" w14:textId="77777777" w:rsidR="007C6D17" w:rsidRDefault="00000000">
      <w:r>
        <w:t>Another challenge is the potential for job displacement due to automation. While technology can certainly create new opportunities, it's crucial that organizations prioritize retraining and reskilling programs to ensure workers are prepared for the changing job market.</w:t>
      </w:r>
    </w:p>
    <w:p w14:paraId="1D0DCF75" w14:textId="77777777" w:rsidR="007C6D17" w:rsidRDefault="00000000">
      <w:r>
        <w:t>In addition, technology's impact on productivity is not uniform across industries or roles. Certain sectors, such as healthcare or education, may require more nuanced approaches due to their unique constraints and requirements. Similarly, certain roles, like those in creative fields, may benefit from technology's ability to facilitate collaboration and idea-sharing, but struggle with the potential loss of human touch and emotional intelligence.</w:t>
      </w:r>
    </w:p>
    <w:p w14:paraId="35DC8B27" w14:textId="77777777" w:rsidR="007C6D17" w:rsidRDefault="00000000">
      <w:r>
        <w:t>By embracing technology's power to drive growth, improve collaboration, and enhance overall productivity, organizations can harness its benefits while addressing its limitations.</w:t>
      </w:r>
    </w:p>
    <w:p w14:paraId="68D3343A" w14:textId="77777777" w:rsidR="007C6D17" w:rsidRDefault="00000000">
      <w:pPr>
        <w:pStyle w:val="Heading2"/>
      </w:pPr>
      <w:r>
        <w:t>E-commerce, Online Marketplaces, and Supply Chain Management</w:t>
      </w:r>
      <w:bookmarkStart w:id="796" w:name="8.10.7"/>
      <w:bookmarkEnd w:id="796"/>
    </w:p>
    <w:p w14:paraId="098785D7" w14:textId="77777777" w:rsidR="007C6D17" w:rsidRDefault="00000000">
      <w:r>
        <w:t>E-commerce has revolutionized the way we shop, providing consumers with unprecedented convenience and accessibility. Online marketplaces have played a crucial role in this transformation, offering a vast array of products and services under one virtual roof.</w:t>
      </w:r>
    </w:p>
    <w:p w14:paraId="2F264ABE" w14:textId="77777777" w:rsidR="007C6D17" w:rsidRDefault="00000000">
      <w:r>
        <w:t>At its core, an online marketplace is a digital platform that connects buyers and sellers, facilitating transactions and providing a range of features and tools to support the buying process. The most well-known online marketplaces include Amazon, eBay, and Alibaba's AliExpress. These platforms have become essential for many businesses, offering access to millions of customers worldwide.</w:t>
      </w:r>
    </w:p>
    <w:p w14:paraId="6B0E395B" w14:textId="77777777" w:rsidR="007C6D17" w:rsidRDefault="00000000">
      <w:r>
        <w:t xml:space="preserve">One of the primary advantages of online marketplaces is their ability to reach a global customer base. This has significant implications for small businesses and startups, which may not have the resources or infrastructure to establish physical storefronts in multiple </w:t>
      </w:r>
      <w:r>
        <w:lastRenderedPageBreak/>
        <w:t>locations. Online marketplaces provide a level playing field, allowing these companies to compete with larger rivals on a more even terms.</w:t>
      </w:r>
    </w:p>
    <w:p w14:paraId="1BBB4C33" w14:textId="77777777" w:rsidR="007C6D17" w:rsidRDefault="00000000">
      <w:r>
        <w:t>Another key benefit of online marketplaces is their ability to facilitate transactions quickly and efficiently. With the click of a button, customers can purchase products from anywhere in the world, without having to physically visit a store or deal with lengthy delivery times. This has led to a significant shift in consumer behavior, as people increasingly expect rapid delivery and flexible return policies.</w:t>
      </w:r>
    </w:p>
    <w:p w14:paraId="7B6708D4" w14:textId="77777777" w:rsidR="007C6D17" w:rsidRDefault="00000000">
      <w:r>
        <w:t>However, online marketplaces also present unique challenges for supply chain management. Companies must navigate complex logistical networks, coordinating deliveries and inventory management across multiple locations. This requires sophisticated technology and data analytics to track and optimize these processes.</w:t>
      </w:r>
    </w:p>
    <w:p w14:paraId="3ACAB815" w14:textId="77777777" w:rsidR="007C6D17" w:rsidRDefault="00000000">
      <w:r>
        <w:t>To succeed in the e-commerce landscape, companies must prioritize supply chain visibility and control. This involves implementing digital platforms that provide real-time insights into inventory levels, shipment status, and customer demand. By leveraging this information, businesses can make informed decisions about production, pricing, and distribution, ultimately improving their bottom line.</w:t>
      </w:r>
    </w:p>
    <w:p w14:paraId="0E04DC44" w14:textId="77777777" w:rsidR="007C6D17" w:rsidRDefault="00000000">
      <w:r>
        <w:t>In addition to these technical considerations, online marketplaces also require companies to develop robust relationships with logistics providers, manufacturers, and other stakeholders in the supply chain. This involves building trust through clear communication, flexible contracts, and a commitment to mutual understanding and respect.</w:t>
      </w:r>
    </w:p>
    <w:p w14:paraId="6B82DFFD" w14:textId="77777777" w:rsidR="007C6D17" w:rsidRDefault="00000000">
      <w:r>
        <w:t>As e-commerce continues to evolve, we can expect even greater emphasis on sustainable supply chain management practices. With consumers increasingly concerned about environmental impact and social responsibility, companies that prioritize eco-friendly and socially responsible operations will be best positioned for long-term success.</w:t>
      </w:r>
    </w:p>
    <w:p w14:paraId="16D7CB19" w14:textId="77777777" w:rsidR="007C6D17" w:rsidRDefault="00000000">
      <w:r>
        <w:t>By prioritizing these factors and staying ahead of the curve, businesses can thrive in this rapidly changing landscape and reap the rewards of their efforts.</w:t>
      </w:r>
    </w:p>
    <w:p w14:paraId="6F973DFE" w14:textId="77777777" w:rsidR="007C6D17" w:rsidRDefault="00000000">
      <w:pPr>
        <w:pStyle w:val="Heading2"/>
      </w:pPr>
      <w:r>
        <w:t>Cryptocurrencies and Digital Currencies in E-commerce</w:t>
      </w:r>
      <w:bookmarkStart w:id="797" w:name="8.10.8"/>
      <w:bookmarkEnd w:id="797"/>
    </w:p>
    <w:p w14:paraId="18323728" w14:textId="77777777" w:rsidR="007C6D17" w:rsidRDefault="00000000">
      <w:r>
        <w:t>As e-commerce evolves, cryptocurrencies and digital currencies are playing an increasingly important role in the way we shop online. From Bitcoin and Ethereum to more niche options like Dash and Monero, these alternative forms of currency offer a range of benefits and challenges for both consumers and retailers.</w:t>
      </w:r>
    </w:p>
    <w:p w14:paraId="597AB300" w14:textId="77777777" w:rsidR="007C6D17" w:rsidRDefault="00000000">
      <w:r>
        <w:t>One of the most significant advantages of using cryptocurrencies in e-commerce is their ability to facilitate secure, peer--peer transactions without the need for intermediaries like banks or payment processors. This not only reduces transaction costs but also provides an added layer of anonymity and security for online shoppers. For example, a consumer buying a product on an online marketplace can use Bitcoin to make a payment directly to the seller, without needing to involve a third-party financial institution.</w:t>
      </w:r>
    </w:p>
    <w:p w14:paraId="5331ED0D" w14:textId="77777777" w:rsidR="007C6D17" w:rsidRDefault="00000000">
      <w:r>
        <w:t>However, this increased security comes with its own set of challenges. For instance, the volatility of cryptocurrencies like Bitcoin means that prices can fluctuate rapidly, making it difficult for consumers and retailers alike to predict the true cost of a transaction. This volatility also makes it tricky for businesses to integrate cryptocurrency payments into their existing systems, which are often designed around traditional fiat currencies.</w:t>
      </w:r>
    </w:p>
    <w:p w14:paraId="3D5FF4B3" w14:textId="77777777" w:rsidR="007C6D17" w:rsidRDefault="00000000">
      <w:r>
        <w:lastRenderedPageBreak/>
        <w:t>Another key consideration is the regulatory environment surrounding cryptocurrencies. While some governments have been slow to react to the rise of digital currencies, others have taken steps to clarify or restrict their use. For example, the United States has provided guidance on the tax implications of using cryptocurrencies for commerce, while countries like China and South Korea have implemented more restrictive measures.</w:t>
      </w:r>
    </w:p>
    <w:p w14:paraId="253B3CDD" w14:textId="77777777" w:rsidR="007C6D17" w:rsidRDefault="00000000">
      <w:r>
        <w:t>Despite these challenges, many e-commerce businesses are already embracing cryptocurrencies as a viable payment option. Some retailers, such as Overstock.com, have even begun accepting Bitcoin as a form of payment in addition to traditional options. This not only opens up new revenue streams but also provides an opportunity for businesses to tap into the growing pool of cryptocurrency enthusiasts.</w:t>
      </w:r>
    </w:p>
    <w:p w14:paraId="6C9AA8D9" w14:textId="77777777" w:rsidR="007C6D17" w:rsidRDefault="00000000">
      <w:r>
        <w:t>In addition to facilitating transactions, digital currencies are also being used to create novel e-commerce experiences. For instance, some online marketplaces have started offering rewards and loyalty programs that can be redeemed in cryptocurrencies like Bitcoin or Ethereum. This not only incentivizes repeat business but also provides a new level of engagement between the consumer and retailer.</w:t>
      </w:r>
    </w:p>
    <w:p w14:paraId="044C8060" w14:textId="77777777" w:rsidR="007C6D17" w:rsidRDefault="00000000">
      <w:r>
        <w:t>The use of cryptocurrencies in e-commerce has the potential to revolutionize the way we shop online, providing increased security, convenience, and choice for consumers while also opening up new revenue streams and opportunities for businesses. As the landscape continues to evolve, it will be important for all stakeholders to stay informed and adapt to these changes in order to capitalize on the many benefits that digital currencies have to offer.</w:t>
      </w:r>
    </w:p>
    <w:p w14:paraId="05E599CD" w14:textId="77777777" w:rsidR="007C6D17" w:rsidRDefault="00000000">
      <w:pPr>
        <w:pStyle w:val="Heading2"/>
      </w:pPr>
      <w:r>
        <w:t>The Future of Work: Scenarios and Policy Implications</w:t>
      </w:r>
      <w:bookmarkStart w:id="798" w:name="8.10.9"/>
      <w:bookmarkEnd w:id="798"/>
    </w:p>
    <w:p w14:paraId="544A066B" w14:textId="77777777" w:rsidR="007C6D17" w:rsidRDefault="00000000">
      <w:r>
        <w:t>As the world navigates the complexities of technological advancements and automation, the future of work warrants careful consideration. Scenarios for the future of work are varied, but policy implications can be shaped by understanding these possibilities.</w:t>
      </w:r>
    </w:p>
    <w:p w14:paraId="36E51282" w14:textId="77777777" w:rsidR="007C6D17" w:rsidRDefault="00000000">
      <w:r>
        <w:t>One scenario is that the pace of technological change will continue unabated, leading to widespread job displacement and a growing divide between those who possess the skills needed to thrive in an automated economy and those who do not. This could result in a two-tiered workforce, with highly educated professionals working in high-skilled industries and lower-skilled workers struggling to find employment.</w:t>
      </w:r>
    </w:p>
    <w:p w14:paraId="0D03E4B0" w14:textId="77777777" w:rsidR="007C6D17" w:rsidRDefault="00000000">
      <w:r>
        <w:t>Another possibility is that policymakers will rise to the challenge of automation by investing in education and training programs that equip workers with the skills needed to adapt to changing job requirements. Governments could also implement policies that promote lifelong learning, encouraging individuals to continually update their skillsets to remain competitive in the job market.</w:t>
      </w:r>
    </w:p>
    <w:p w14:paraId="6968F725" w14:textId="77777777" w:rsidR="007C6D17" w:rsidRDefault="00000000">
      <w:r>
        <w:t>A third scenario is that the future of work will be characterized by a hybrid approach, where humans and machines work together to create new industries and jobs. This could involve AI-assisted decision-making, data analysis, and other tasks that free human workers from tedious or repetitive work.</w:t>
      </w:r>
    </w:p>
    <w:p w14:paraId="7ADE4405" w14:textId="77777777" w:rsidR="007C6D17" w:rsidRDefault="00000000">
      <w:r>
        <w:t xml:space="preserve">The policy implications of these scenarios are far- reaching. In the first scenario, policymakers may need to consider implementing universal basic income programs or </w:t>
      </w:r>
      <w:r>
        <w:lastRenderedPageBreak/>
        <w:t>significantly increasing social safety nets to ensure that all citizens have a minimum level of economic security.</w:t>
      </w:r>
    </w:p>
    <w:p w14:paraId="3BE45E24" w14:textId="77777777" w:rsidR="007C6D17" w:rsidRDefault="00000000">
      <w:r>
        <w:t>In the second scenario, governments could focus on investing in education and training infrastructure, as well as providing incentives for companies to invest in employee development.</w:t>
      </w:r>
    </w:p>
    <w:p w14:paraId="42FC5B54" w14:textId="77777777" w:rsidR="007C6D17" w:rsidRDefault="00000000">
      <w:r>
        <w:t>The third scenario would likely require policymakers to think creatively about how to harness the potential of AI and automation to create new opportunities. This might involve developing programs that support entrepreneurship and innovation, or implementing policies that encourage collaboration between humans and machines.</w:t>
      </w:r>
    </w:p>
    <w:p w14:paraId="66486D98" w14:textId="77777777" w:rsidR="007C6D17" w:rsidRDefault="00000000">
      <w:r>
        <w:t>Regardless of which scenario plays out, it is essential that policymakers prioritize addressing the needs of those who are most vulnerable to the impacts of technological change – including low- skilled workers, women, and minorities.</w:t>
      </w:r>
    </w:p>
    <w:p w14:paraId="03A15662" w14:textId="77777777" w:rsidR="007C6D17" w:rsidRDefault="00000000">
      <w:r>
        <w:t>One potential approach is to develop targeted programs that provide support for these groups, such as job retraining initiatives or entrepreneurship incubators. Governments could also implement policies that promote diversity and inclusion in the workplace, recognizing that a diverse workforce can be a key driver of innovation and economic growth.</w:t>
      </w:r>
    </w:p>
    <w:p w14:paraId="5F7BB23C" w14:textId="77777777" w:rsidR="007C6D17" w:rsidRDefault="00000000">
      <w:r>
        <w:t>By considering these scenarios and their implications, policymakers can work towards creating a future where all citizens have access to meaningful employment opportunities and can thrive in an ever-changing economy.</w:t>
      </w:r>
    </w:p>
    <w:p w14:paraId="27719053" w14:textId="77777777" w:rsidR="007C6D17" w:rsidRDefault="00000000">
      <w:pPr>
        <w:pStyle w:val="Heading2"/>
      </w:pPr>
      <w:r>
        <w:t>Shaping the Future of Work through Education and Training</w:t>
      </w:r>
      <w:bookmarkStart w:id="799" w:name="8.10.10"/>
      <w:bookmarkEnd w:id="799"/>
    </w:p>
    <w:p w14:paraId="4ABA828A" w14:textId="77777777" w:rsidR="007C6D17" w:rsidRDefault="00000000">
      <w:r>
        <w:t>As the world evolves at an unprecedented pace, driven by technological advancements and shifting global dynamics, the future of work is being reshaped before our eyes. Amidst this uncertainty, one thing is clear: education and training will play a crucial role in shaping the future of work.</w:t>
      </w:r>
    </w:p>
    <w:p w14:paraId="702EBF6C" w14:textId="77777777" w:rsidR="007C6D17" w:rsidRDefault="00000000">
      <w:r>
        <w:t>The past decade has seen an explosion of new job types emerge, many of which require skills that didn't even exist 10 years ago. Meanwhile, traditional industries have been disrupted or replaced entirely by digital technologies. As a result, workers are facing unprecedented challenges as they struggle to adapt to these changes and stay relevant in the job market.</w:t>
      </w:r>
    </w:p>
    <w:p w14:paraId="4C728387" w14:textId="77777777" w:rsidR="007C6D17" w:rsidRDefault="00000000">
      <w:r>
        <w:t>The role of education and training in this context is multifaceted. Firstly, it will enable workers to develop the skills necessary to thrive in an increasingly automated workplace. Automation may take over repetitive, routine tasks, but human workers with unique skills and perspectives will remain essential for complex problem-solving and creative endeavors.</w:t>
      </w:r>
    </w:p>
    <w:p w14:paraId="602C9E18" w14:textId="77777777" w:rsidR="007C6D17" w:rsidRDefault="00000000">
      <w:r>
        <w:t>Secondly, education and training will equip workers to navigate the digital economy, which is creating new opportunities for entrepreneurship, freelancing, and innovation. As e-commerce and online marketplaces continue to grow in importance, individuals will need to develop the skills to succeed in these environments – whether as entrepreneurs or employees.</w:t>
      </w:r>
    </w:p>
    <w:p w14:paraId="2AB9E692" w14:textId="77777777" w:rsidR="007C6D17" w:rsidRDefault="00000000">
      <w:r>
        <w:t xml:space="preserve">Thirdly, education and training will foster a culture of lifelong learning, essential for workers to stay adaptable and competitive in an environment where jobs are being redefined and recreated constantly. This means embracing continuous professional </w:t>
      </w:r>
      <w:r>
        <w:lastRenderedPageBreak/>
        <w:t>development, incorporating new technologies into one's skillset, and cultivating a growth mindset that is open to feedback, experimentation, and risk-taking.</w:t>
      </w:r>
    </w:p>
    <w:p w14:paraId="38CF3F70" w14:textId="77777777" w:rsidR="007C6D17" w:rsidRDefault="00000000">
      <w:r>
        <w:t>To achieve this, governments, educational institutions, and the private sector must work together to develop innovative training programs that cater to diverse learning styles, incorporate experiential learning, and provide opportunities for workers to upskill and reskill. This might involve leveraging virtual and augmented reality technologies, gamification, and social media platforms to create immersive, interactive, and engaging learning experiences.</w:t>
      </w:r>
    </w:p>
    <w:p w14:paraId="01C181B6" w14:textId="77777777" w:rsidR="007C6D17" w:rsidRDefault="00000000">
      <w:r>
        <w:t>Moreover, we need to rethink our approach to education and training to focus more on the development of transferable skills, such as critical thinking, creativity, communication, collaboration, and problem-solving. These skills are essential for workers to navigate an ever-changing job market and to thrive in a wide range of occupations.</w:t>
      </w:r>
    </w:p>
    <w:p w14:paraId="7799C44F" w14:textId="77777777" w:rsidR="007C6D17" w:rsidRDefault="00000000">
      <w:r>
        <w:t>Furthermore, we must recognize the value of vocational training and apprenticeships, which can provide individuals with hands-on experience, mentorship, and industry connections that are essential for success in many fields. By emphasizing these pathways, we can help bridge the gap between education and employment, ensuring that workers have the skills and knowledge necessary to succeed.</w:t>
      </w:r>
    </w:p>
    <w:p w14:paraId="610CF672" w14:textId="77777777" w:rsidR="007C6D17" w:rsidRDefault="00000000">
      <w:r>
        <w:t>By recognizing the centrality of education and training in shaping the future of work, we can create a more agile, innovative, and equitable workforce – poised to tackle the challenges and seize the opportunities that lie ahead.</w:t>
      </w:r>
    </w:p>
    <w:p w14:paraId="49576BD3" w14:textId="77777777" w:rsidR="007C6D17" w:rsidRDefault="00000000">
      <w:r>
        <w:br w:type="page"/>
      </w:r>
    </w:p>
    <w:p w14:paraId="39D05385" w14:textId="77777777" w:rsidR="007C6D17" w:rsidRDefault="00000000">
      <w:pPr>
        <w:pStyle w:val="Heading1"/>
      </w:pPr>
      <w:r>
        <w:lastRenderedPageBreak/>
        <w:t>Chapter 81: Human Anatomy, Physiology, and Biochemistry</w:t>
      </w:r>
    </w:p>
    <w:p w14:paraId="0820F54E" w14:textId="77777777" w:rsidR="007C6D17" w:rsidRDefault="00000000">
      <w:pPr>
        <w:pStyle w:val="Heading2"/>
      </w:pPr>
      <w:r>
        <w:t>Human Body Structure</w:t>
      </w:r>
      <w:bookmarkStart w:id="800" w:name="9.1.1"/>
      <w:bookmarkEnd w:id="800"/>
    </w:p>
    <w:p w14:paraId="736F5898" w14:textId="77777777" w:rsidR="007C6D17" w:rsidRDefault="00000000">
      <w:r>
        <w:t>The human body is a complex and intricate structure that has fascinated scientists, philosophers, and artists for centuries. At its core, the human body is a highly specialized and adaptable entity that is capable of performing an astonishing array of functions.</w:t>
      </w:r>
    </w:p>
    <w:p w14:paraId="11A6C651" w14:textId="77777777" w:rsidR="007C6D17" w:rsidRDefault="00000000">
      <w:r>
        <w:t>From a macroscopic perspective, the human body can be broadly divided into three main regions: the head, torso, and limbs. The head contains the brain, which is the seat of consciousness, thought, and emotion; the eyes, which are responsible for processing visual information; and the ears, which detect sound waves. The torso includes the chest cavity, which houses the heart and lungs, as well as the abdominal cavity, which contains the digestive organs.</w:t>
      </w:r>
    </w:p>
    <w:p w14:paraId="4612D815" w14:textId="77777777" w:rsidR="007C6D17" w:rsidRDefault="00000000">
      <w:r>
        <w:t>The limbs, including the arms and legs, are capable of movement through a complex interplay of muscles, bones, and connective tissue. Each limb is composed of multiple joints that allow for flexion, extension, rotation, and circumduction (circling around a central axis). The hands and feet contain a multitude of digits that are capable of grasping, manipulating, and manipulating objects.</w:t>
      </w:r>
    </w:p>
    <w:p w14:paraId="5BF8827B" w14:textId="77777777" w:rsidR="007C6D17" w:rsidRDefault="00000000">
      <w:r>
        <w:t>From a microscopic perspective, the human body is made up of trillions of individual cells, which are the basic building blocks of life. These cells are organized into tissues, such as muscle, bone, epithelial, connective, and nervous tissue, each with its unique structure and function. The tissues are, in turn, arranged into organs, which are specialized structures that perform specific functions.</w:t>
      </w:r>
    </w:p>
    <w:p w14:paraId="67B29541" w14:textId="77777777" w:rsidR="007C6D17" w:rsidRDefault="00000000">
      <w:r>
        <w:t>The human body is also characterized by a complex network of vessels, including arteries, veins, and capillaries, which transport blood throughout the body. Blood, which is composed primarily of plasma and red and white blood cells, carries oxygen and nutrients to tissues and waste products away from them.</w:t>
      </w:r>
    </w:p>
    <w:p w14:paraId="4914C005" w14:textId="77777777" w:rsidR="007C6D17" w:rsidRDefault="00000000">
      <w:r>
        <w:t>One of the most remarkable features of the human body is its ability to regenerate damaged or injured tissue. This process occurs through the activation of stem cells, which are undifferentiated cells that have the capacity to differentiate into multiple cell types.</w:t>
      </w:r>
    </w:p>
    <w:p w14:paraId="3C175EC0" w14:textId="77777777" w:rsidR="007C6D17" w:rsidRDefault="00000000">
      <w:r>
        <w:t>Another fascinating aspect of the human body is its unique relationship with the environment. The body's surface is covered in a complex layering system that includes skin, hair, nails, and mucous membranes, which provide protection from external stresses such as heat, cold, and mechanical trauma.</w:t>
      </w:r>
    </w:p>
    <w:p w14:paraId="679ACAE8" w14:textId="77777777" w:rsidR="007C6D17" w:rsidRDefault="00000000">
      <w:r>
        <w:t>The human body also has an intricate connection to the microbial world that surrounds it. The gut microbiome, for example, plays a crucial role in digesting food, producing vitamins, and modulating the immune system.</w:t>
      </w:r>
    </w:p>
    <w:p w14:paraId="38671A59" w14:textId="77777777" w:rsidR="007C6D17" w:rsidRDefault="00000000">
      <w:r>
        <w:t>In terms of evolutionary history, the human body is a product of millions of years of natural selection and adaptation. Our ancestors, from ancient hominids to modern humans, have all contributed to the development of our unique bodily form.</w:t>
      </w:r>
    </w:p>
    <w:p w14:paraId="666A89AB" w14:textId="77777777" w:rsidR="007C6D17" w:rsidRDefault="00000000">
      <w:r>
        <w:t>Despite its many complexities, the human body remains an incredibly resilient and adaptable entity that has allowed our species to thrive in a wide range of environments. Its intricate structure and function are a testament to the wonders of biological evolution and the incredible diversity of life on Earth.</w:t>
      </w:r>
    </w:p>
    <w:p w14:paraId="20304DF3" w14:textId="77777777" w:rsidR="007C6D17" w:rsidRDefault="00000000">
      <w:pPr>
        <w:pStyle w:val="Heading2"/>
      </w:pPr>
      <w:r>
        <w:lastRenderedPageBreak/>
        <w:t>Cellular Biology</w:t>
      </w:r>
      <w:bookmarkStart w:id="801" w:name="9.1.2"/>
      <w:bookmarkEnd w:id="801"/>
    </w:p>
    <w:p w14:paraId="782B1B2C" w14:textId="77777777" w:rsidR="007C6D17" w:rsidRDefault="00000000">
      <w:r>
        <w:t>The intricate world of cellular biology, where the fundamental units of life are orchestrated into complex processes that govern the functioning of all living organisms. At the heart of this phenomenon lies the cell, a self-contained entity capable of carrying out essential metabolic processes, responding to environmental cues, and replicating itself.</w:t>
      </w:r>
    </w:p>
    <w:p w14:paraId="28BE5428" w14:textId="77777777" w:rsidR="007C6D17" w:rsidRDefault="00000000">
      <w:r>
        <w:t>To begin with, cells are eukaryotic or prokaryotic in nature, the primary distinction being the presence or absence of a nucleus. Prokaryotic cells, such as bacteria, lack a membrane-bound nucleus and have circular chromosomes instead. In contrast, eukaryotic cells, which include plants, animals, fungi, and protists, possess a true nucleus with linear chromosomes.</w:t>
      </w:r>
    </w:p>
    <w:p w14:paraId="28AF4F09" w14:textId="77777777" w:rsidR="007C6D17" w:rsidRDefault="00000000">
      <w:r>
        <w:t>The cell membrane, a thin lipid bilayer, serves as the selective barrier controlling the passage of molecules into and out of the cell. This semi-permeable boundary is reinforced by various proteins that facilitate transport processes like diffusion, facilitated diffusion, and active transport.</w:t>
      </w:r>
    </w:p>
    <w:p w14:paraId="6877D134" w14:textId="77777777" w:rsidR="007C6D17" w:rsidRDefault="00000000">
      <w:r>
        <w:t>Inside the cell, we find organelles, specialized structures performing specific functions to maintain cellular homeostasis. The endoplasmic reticulum (ER), a network of flattened sacs and tubules, is responsible for protein synthesis, lipid synthesis, and detoxification via the Golgi apparatus. Mitochondria, the powerhouses of the cell, generate energy through oxidative phosphorylation, whereas lysosomes contain digestive enzymes that break down foreign substances and cellular waste.</w:t>
      </w:r>
    </w:p>
    <w:p w14:paraId="57A195ED" w14:textId="77777777" w:rsidR="007C6D17" w:rsidRDefault="00000000">
      <w:r>
        <w:t>The cytoskeleton, a dynamic network of filaments and tubules, provides structural support, regulates cell shape, and aids in the movement of organelles. Microtubules, actin filaments, and intermediate filaments are the three main components of this framework, which is essential for cell motility, adhesion, and division.</w:t>
      </w:r>
    </w:p>
    <w:p w14:paraId="6D017D5C" w14:textId="77777777" w:rsidR="007C6D17" w:rsidRDefault="00000000">
      <w:r>
        <w:t>Cellular biology also delves into the realm of signaling pathways, where extracellular cues are transmitted to the cell interior through a series of protein-protein interactions. These signals can induce changes in gene expression, influencing cellular behavior such as differentiation, proliferation, or programmed cell death (apoptosis).</w:t>
      </w:r>
    </w:p>
    <w:p w14:paraId="6D333193" w14:textId="77777777" w:rsidR="007C6D17" w:rsidRDefault="00000000">
      <w:r>
        <w:t>The dynamics of cell-cell interactions and communication networks are equally crucial in governing tissue development, immune response, and disease progression. Cell adhesion molecules like cadherins and integrins mediate the physical connections between cells, while secreted factors like cytokines and hormones orchestrate cellular responses.</w:t>
      </w:r>
    </w:p>
    <w:p w14:paraId="6001B7AE" w14:textId="77777777" w:rsidR="007C6D17" w:rsidRDefault="00000000">
      <w:r>
        <w:t>Furthermore, the study of cellular biology has significant implications for human health and disease. Understanding how cells respond to environmental stressors, such as radiation or toxins, can inform strategies for cancer treatment and prevention. Similarly, elucidating the mechanisms governing stem cell proliferation and differentiation holds promise for regenerative medicine and tissue engineering.</w:t>
      </w:r>
    </w:p>
    <w:p w14:paraId="3CF081FA" w14:textId="77777777" w:rsidR="007C6D17" w:rsidRDefault="00000000">
      <w:r>
        <w:t>In this manner, cellular biology serves as a foundation for comprehending life's intricate processes and developing innovative therapies. This knowledge may ultimately lead to improved human health and quality of life.</w:t>
      </w:r>
    </w:p>
    <w:p w14:paraId="71B71FA5" w14:textId="77777777" w:rsidR="007C6D17" w:rsidRDefault="00000000">
      <w:pPr>
        <w:pStyle w:val="Heading2"/>
      </w:pPr>
      <w:r>
        <w:t>Molecular Biology</w:t>
      </w:r>
      <w:bookmarkStart w:id="802" w:name="9.1.3"/>
      <w:bookmarkEnd w:id="802"/>
    </w:p>
    <w:p w14:paraId="1945F641" w14:textId="77777777" w:rsidR="007C6D17" w:rsidRDefault="00000000">
      <w:r>
        <w:t xml:space="preserve">Molecular biology is the study of the structure and function of biomolecules such as DNA, RNA, proteins, and metabolites. It involves the use of various techniques to analyze and </w:t>
      </w:r>
      <w:r>
        <w:lastRenderedPageBreak/>
        <w:t>manipulate these molecules, often using a combination of biochemistry, genetics, and biophysics.</w:t>
      </w:r>
    </w:p>
    <w:p w14:paraId="2C04D216" w14:textId="77777777" w:rsidR="007C6D17" w:rsidRDefault="00000000">
      <w:r>
        <w:t>The discovery of the double helix structure of DNA by James Watson and Francis Crick in 1953 was a major milestone in the development of molecular biology. This revelation showed that DNA is composed of two complementary strands that are twisted together to form a spiral staircase-liked structure. The discovery of this structure led to an explosion of research into the mechanisms of genetic inheritance, gene regulation, and protein function.</w:t>
      </w:r>
    </w:p>
    <w:p w14:paraId="4FFC71DB" w14:textId="77777777" w:rsidR="007C6D17" w:rsidRDefault="00000000">
      <w:r>
        <w:t>One of the key techniques used in molecular biology is DNA sequencing. DNA sequencing involves determining the order of nucleotides, or building blocks, that make up a piece of DNA. This information can be used to identify specific genes, track down mutations, and understand how genetic information is passed from one generation to the next.</w:t>
      </w:r>
    </w:p>
    <w:p w14:paraId="22A8AC90" w14:textId="77777777" w:rsidR="007C6D17" w:rsidRDefault="00000000">
      <w:r>
        <w:t>Another important technique in molecular biology is polymerase chain reaction (PCR). PCR is a method used to amplify specific DNA sequences by replicating them millions of times. This process allows for the detection of very small amounts of DNA, making it possible to study genes that are present at very low concentrations.</w:t>
      </w:r>
    </w:p>
    <w:p w14:paraId="3BF0C729" w14:textId="77777777" w:rsidR="007C6D17" w:rsidRDefault="00000000">
      <w:r>
        <w:t>Proteomics is the study of proteins and their functions in cells. Proteins perform many important cellular tasks such as catalyzing chemical reactions, transporting molecules across cell membranes, and replicating DNA. The discovery of the genetic code, which translates the sequence of nucleotides in DNA into a sequence of amino acids in proteins, was a major milestone in the development of proteomics.</w:t>
      </w:r>
    </w:p>
    <w:p w14:paraId="1F15483D" w14:textId="77777777" w:rsidR="007C6D17" w:rsidRDefault="00000000">
      <w:r>
        <w:t>The Human Genome Project, which began in the 1980s, aimed to map the entire human genome. This project led to the publication of the first draft of the human genome sequence in 2003 and the completion of the project in 2004. The data generated from this project has been used to identify genetic variations associated with various diseases.</w:t>
      </w:r>
    </w:p>
    <w:p w14:paraId="0E81058F" w14:textId="77777777" w:rsidR="007C6D17" w:rsidRDefault="00000000">
      <w:r>
        <w:t>Molecular biology has many practical applications including the development of new medicines, understanding of disease mechanisms, and improvement of crop yields. For example, molecular biologists have developed methods for detecting and diagnosing genetic disorders such as sickle cell anemia and cystic fibrosis.</w:t>
      </w:r>
    </w:p>
    <w:p w14:paraId="06BEF7AC" w14:textId="77777777" w:rsidR="007C6D17" w:rsidRDefault="00000000">
      <w:r>
        <w:t>In addition to these medical applications, molecular biology also has implications for our understanding of evolution and the origins of life on Earth. The study of DNA sequences from different species has allowed scientists to reconstruct the evolutionary history of organisms and understand how they have changed over time.</w:t>
      </w:r>
    </w:p>
    <w:p w14:paraId="67304837" w14:textId="77777777" w:rsidR="007C6D17" w:rsidRDefault="00000000">
      <w:r>
        <w:t>Furthermore, the development of new biotechnologies such as gene editing tools like CRISPR/Cas9 has opened up new possibilities for the treatment of genetic disorders and the improvement of crop yields. These technologies also raise important ethical questions about the use of genetic modification in agriculture and medicine.</w:t>
      </w:r>
    </w:p>
    <w:p w14:paraId="424F51CD" w14:textId="77777777" w:rsidR="007C6D17" w:rsidRDefault="00000000">
      <w:r>
        <w:t>The study of DNA sequences and proteins has led to major advances in our knowledge of genetics, evolution, and disease mechanisms.</w:t>
      </w:r>
    </w:p>
    <w:p w14:paraId="78020DEB" w14:textId="77777777" w:rsidR="007C6D17" w:rsidRDefault="00000000">
      <w:pPr>
        <w:pStyle w:val="Heading2"/>
      </w:pPr>
      <w:r>
        <w:t>Physiological Processes</w:t>
      </w:r>
      <w:bookmarkStart w:id="803" w:name="9.1.4"/>
      <w:bookmarkEnd w:id="803"/>
    </w:p>
    <w:p w14:paraId="01DCF885" w14:textId="77777777" w:rsidR="007C6D17" w:rsidRDefault="00000000">
      <w:r>
        <w:t xml:space="preserve">The human body is a complex system of interconnected physiological processes that work together to maintain homeostasis and ensure the proper functioning of various organs and </w:t>
      </w:r>
      <w:r>
        <w:lastRenderedPageBreak/>
        <w:t>tissues. These processes are essential for regulating vital bodily functions, such as metabolism, growth, development, and repair.</w:t>
      </w:r>
    </w:p>
    <w:p w14:paraId="1536BB72" w14:textId="77777777" w:rsidR="007C6D17" w:rsidRDefault="00000000">
      <w:r>
        <w:t>One of the most critical physiological processes is the regulation of energy production and utilization. This process involves the conversion of dietary nutrients into a usable form, such as glucose or fatty acids, which can be utilized by cells to produce energy through cellular respiration. The process begins in the digestive system, where food is broken down into smaller molecules that are absorbed into the bloodstream.</w:t>
      </w:r>
    </w:p>
    <w:p w14:paraId="6FC1AF93" w14:textId="77777777" w:rsidR="007C6D17" w:rsidRDefault="00000000">
      <w:r>
        <w:t>From there, the nutrients are transported to the liver, where they are processed and distributed to various tissues throughout the body. In the muscles, these nutrients are used to fuel physical activity, while in the brain, they provide energy for cognitive function.</w:t>
      </w:r>
    </w:p>
    <w:p w14:paraId="74797CDB" w14:textId="77777777" w:rsidR="007C6D17" w:rsidRDefault="00000000">
      <w:r>
        <w:t>Another crucial physiological process is the regulation of body temperature. The hypothalamus, a region in the brain, acts as the body's thermostat, constantly monitoring and adjusting body temperature to maintain a narrow range of 98.6°F (37°C).</w:t>
      </w:r>
    </w:p>
    <w:p w14:paraId="73B7D152" w14:textId="77777777" w:rsidR="007C6D17" w:rsidRDefault="00000000">
      <w:r>
        <w:t>This process involves the dilation or constriction of blood vessels near the surface of the skin, allowing for heat loss or gain. When the body needs to cool down, it dilates blood vessels, increasing blood flow to the skin's surface and releasing excess heat into the environment.</w:t>
      </w:r>
    </w:p>
    <w:p w14:paraId="6DE6290D" w14:textId="77777777" w:rsidR="007C6D17" w:rsidRDefault="00000000">
      <w:r>
        <w:t>Conversely, when the body needs to warm up, it constricts blood vessels, reducing blood flow and conserving heat. This process is crucial for maintaining proper bodily function, as even slight deviations from normal body temperature can lead to impaired cognitive function, increased risk of disease, or even death.</w:t>
      </w:r>
    </w:p>
    <w:p w14:paraId="31C1D813" w14:textId="77777777" w:rsidR="007C6D17" w:rsidRDefault="00000000">
      <w:r>
        <w:t>The regulation of pH levels in the body is another vital physiological process. The body's internal environment must be maintained at a precise pH level, which is slightly alkaline, with a range of 7.35-7.45.</w:t>
      </w:r>
    </w:p>
    <w:p w14:paraId="748B3095" w14:textId="77777777" w:rsidR="007C6D17" w:rsidRDefault="00000000">
      <w:r>
        <w:t>This is achieved through the buffering capacity of various bodily fluids and tissues, as well as the excretion of excess hydrogen ions through the kidneys and lungs. Maintaining proper pH levels is crucial for the proper functioning of enzymes, proteins, and other biological molecules that are essential for life.</w:t>
      </w:r>
    </w:p>
    <w:p w14:paraId="1AD3C29C" w14:textId="77777777" w:rsidR="007C6D17" w:rsidRDefault="00000000">
      <w:r>
        <w:t>The regulation of blood pressure is another critical physiological process. The body's blood vessels, including arteries, veins, and capillaries, work together to maintain a stable blood pressure, which is essential for delivering oxygen and nutrients to tissues and removing waste products.</w:t>
      </w:r>
    </w:p>
    <w:p w14:paraId="48DDA586" w14:textId="77777777" w:rsidR="007C6D17" w:rsidRDefault="00000000">
      <w:r>
        <w:t>This process involves the contraction or relaxation of smooth muscle cells in blood vessel walls, as well as the release or constriction of vasoactive hormones like angiotensin II. The body's autonomic nervous system also plays a crucial role in regulating blood pressure, with the sympathetic nervous system promoting increased blood pressure and the parasympathetic nervous system promoting decreased blood pressure.</w:t>
      </w:r>
    </w:p>
    <w:p w14:paraId="7A23F120" w14:textId="77777777" w:rsidR="007C6D17" w:rsidRDefault="00000000">
      <w:r>
        <w:t>The regulation of blood sugar levels is another vital physiological process. The pancreas produces two types of hormones: insulin, which lowers blood sugar levels by facilitating glucose uptake into cells, and glucagon, which raises blood sugar levels by stimulating glucose release from stored glycogen in the liver.</w:t>
      </w:r>
    </w:p>
    <w:p w14:paraId="4FE64499" w14:textId="77777777" w:rsidR="007C6D17" w:rsidRDefault="00000000">
      <w:r>
        <w:t xml:space="preserve">This process is crucial for maintaining proper bodily function, as even slight deviations from normal blood sugar levels can lead to impaired cognitive function, increased risk of disease, </w:t>
      </w:r>
      <w:r>
        <w:lastRenderedPageBreak/>
        <w:t>or even death. The regulation of electrolyte levels in the body is another critical physiological process.</w:t>
      </w:r>
    </w:p>
    <w:p w14:paraId="4FE271AE" w14:textId="77777777" w:rsidR="007C6D17" w:rsidRDefault="00000000">
      <w:r>
        <w:t>The body's internal environment must be maintained at a precise balance of various electrolytes, such as sodium, potassium, calcium, and magnesium. This is achieved through the excretion of excess electrolytes through the kidneys and lungs, as well as the intake of necessary electrolytes through the diet.</w:t>
      </w:r>
    </w:p>
    <w:p w14:paraId="3D3000B8" w14:textId="77777777" w:rsidR="007C6D17" w:rsidRDefault="00000000">
      <w:r>
        <w:t>Maintaining proper electrolyte levels is crucial for the proper functioning of nerve and muscle cells, as well as other bodily tissues that rely on these ions for normal function.</w:t>
      </w:r>
    </w:p>
    <w:p w14:paraId="75986AE2" w14:textId="77777777" w:rsidR="007C6D17" w:rsidRDefault="00000000">
      <w:r>
        <w:t>The human body's physiological processes work together to maintain homeostasis and ensure proper bodily function.</w:t>
      </w:r>
    </w:p>
    <w:p w14:paraId="73494A59" w14:textId="77777777" w:rsidR="007C6D17" w:rsidRDefault="00000000">
      <w:pPr>
        <w:pStyle w:val="Heading2"/>
      </w:pPr>
      <w:r>
        <w:t>Biochemical Reactions</w:t>
      </w:r>
      <w:bookmarkStart w:id="804" w:name="9.1.5"/>
      <w:bookmarkEnd w:id="804"/>
    </w:p>
    <w:p w14:paraId="5DB627E6" w14:textId="77777777" w:rsidR="007C6D17" w:rsidRDefault="00000000">
      <w:r>
        <w:t>Biochemical reactions are the foundation of life on Earth. These chemical processes involve the transfer of energy and matter between molecules, cells, tissues, organs, and organisms. Biochemistry is a vital component of modern medicine, as it helps us understand how our bodies function, what goes wrong when we get sick, and how to develop effective treatments.</w:t>
      </w:r>
    </w:p>
    <w:p w14:paraId="30258E3A" w14:textId="77777777" w:rsidR="007C6D17" w:rsidRDefault="00000000">
      <w:r>
        <w:t>Biochemical reactions are highly regulated and complex, involving enzymes, substrates, products, and energy sources. Enzymes, which are proteins that catalyze chemical reactions, play a crucial role in these processes. Substrates, or the molecules being acted upon, are transformed into products through the actions of enzymes. Energy sources, such as ATP (adenosine triphosphate), NADH (nicotinamide adenine dinucleotide), and FADH2 (flavin adenine dinucleotide), power these reactions.</w:t>
      </w:r>
    </w:p>
    <w:p w14:paraId="2BCE2196" w14:textId="77777777" w:rsidR="007C6D17" w:rsidRDefault="00000000">
      <w:r>
        <w:t>One example of a biochemical reaction is glycolysis, the process by which cells convert glucose into pyruvate. This reaction takes place in the cytosol and involves multiple enzymes and substrates. Glycolysis is an important step in cellular respiration, as it generates energy for the cell through the production of ATP.</w:t>
      </w:r>
    </w:p>
    <w:p w14:paraId="1DEB3B28" w14:textId="77777777" w:rsidR="007C6D17" w:rsidRDefault="00000000">
      <w:r>
        <w:t>Another example is the Krebs cycle, a series of biochemical reactions that occur within the mitochondria. The Krebs cycle is responsible for generating most of our body's energy, as it converts acetyl-CoA into carbon dioxide and water. This process involves multiple enzymes, substrates, and products, making it a complex yet vital part of cellular respiration.</w:t>
      </w:r>
    </w:p>
    <w:p w14:paraId="644921D4" w14:textId="77777777" w:rsidR="007C6D17" w:rsidRDefault="00000000">
      <w:r>
        <w:t>Biochemical reactions also play a crucial role in the immune system. For instance, the complement system is a group of biochemical reactions that help eliminate pathogens from our bodies. The complement system works by recognizing foreign substances, such as bacteria or viruses, and triggering an immune response to eliminate them.</w:t>
      </w:r>
    </w:p>
    <w:p w14:paraId="64A3B9F9" w14:textId="77777777" w:rsidR="007C6D17" w:rsidRDefault="00000000">
      <w:r>
        <w:t>Additionally, biochemistry has significant implications for cancer treatment. Cancer cells exhibit altered biochemical pathways, which can be exploited for therapeutic purposes. For example, some chemotherapy drugs target specific biochemical reactions in cancer cells, ultimately killing the tumor.</w:t>
      </w:r>
    </w:p>
    <w:p w14:paraId="78227E3D" w14:textId="77777777" w:rsidR="007C6D17" w:rsidRDefault="00000000">
      <w:r>
        <w:t>Biochemical reactions also have a profound impact on our mental and emotional well-being. Neurotransmitters like serotonin, dopamine, and acetylcholine play important roles in regulating mood, appetite, and sleep-wake cycles. Abnormalities in these biochemical pathways can contribute to various psychiatric disorders.</w:t>
      </w:r>
    </w:p>
    <w:p w14:paraId="5E51E2DE" w14:textId="77777777" w:rsidR="007C6D17" w:rsidRDefault="00000000">
      <w:r>
        <w:lastRenderedPageBreak/>
        <w:t>In modern medicine, biochemistry has led to the development of numerous treatments for diseases ranging from diabetes to cancer. Biochemical research continues to advance our understanding of biological processes and our ability to treat various illnesses. The complex interplay between enzymes, substrates, products, and energy sources underlies all life on Earth, and continued study of biochemical reactions will undoubtedly lead to further breakthroughs in medicine and our comprehension of the natural world.</w:t>
      </w:r>
    </w:p>
    <w:p w14:paraId="06795078" w14:textId="77777777" w:rsidR="007C6D17" w:rsidRDefault="00000000">
      <w:pPr>
        <w:pStyle w:val="Heading2"/>
      </w:pPr>
      <w:r>
        <w:t>Anatomy of Major Organs</w:t>
      </w:r>
      <w:bookmarkStart w:id="805" w:name="9.1.6"/>
      <w:bookmarkEnd w:id="805"/>
    </w:p>
    <w:p w14:paraId="7710BBB2" w14:textId="77777777" w:rsidR="007C6D17" w:rsidRDefault="00000000">
      <w:r>
        <w:t>The anatomy of major organs is a fundamental aspect of human physiology. These vital structures play crucial roles in maintaining the overall health and function of the body. In this section, we will delve into the intricacies of some of the most important organs, exploring their structure, location, and functions.</w:t>
      </w:r>
    </w:p>
    <w:p w14:paraId="57FD8D08" w14:textId="77777777" w:rsidR="007C6D17" w:rsidRDefault="00000000">
      <w:r>
        <w:t>The heart is perhaps the most iconic organ in the human body. Located within the thoracic cavity, it plays a vital role in pumping blood throughout the circulatory system. The heart is composed of four chambers: the left and right atria, which receive blood returning from the body, and the left and right ventricles, which pump blood out to the body. The atrioventricular valves regulate the flow of blood between these chambers.</w:t>
      </w:r>
    </w:p>
    <w:p w14:paraId="35183F01" w14:textId="77777777" w:rsidR="007C6D17" w:rsidRDefault="00000000">
      <w:r>
        <w:t>The lungs are responsible for exchanging oxygen and carbon dioxide through the process of respiration. Located within the chest cavity, they are protected by the ribcage and surrounded by a layer of fluid called pleura. The lungs are composed of tiny air sacs called alveoli, which are responsible for gas exchange. The trachea, or windpipe, is the main airway that connects the mouth to the lungs.</w:t>
      </w:r>
    </w:p>
    <w:p w14:paraId="7E35CDB2" w14:textId="77777777" w:rsidR="007C6D17" w:rsidRDefault="00000000">
      <w:r>
        <w:t>The liver is a vital organ responsible for detoxifying the blood and producing bile to aid in fat digestion. Located within the upper right quadrant of the abdominal cavity, it plays a crucial role in maintaining proper liver function. The liver is composed of two lobes connected by a fibrous tissue called the ligamentum venosum.</w:t>
      </w:r>
    </w:p>
    <w:p w14:paraId="712118AD" w14:textId="77777777" w:rsidR="007C6D17" w:rsidRDefault="00000000">
      <w:r>
        <w:t>The pancreas is a glandular organ that produces digestive enzymes and hormones to regulate blood sugar levels. Located within the upper abdomen, it lies behind the stomach and below the liver. The pancreas has both exocrine and endocrine functions, releasing digestive enzymes into the small intestine and producing hormones such as insulin and glucagon.</w:t>
      </w:r>
    </w:p>
    <w:p w14:paraId="1DBC9E29" w14:textId="77777777" w:rsidR="007C6D17" w:rsidRDefault="00000000">
      <w:r>
        <w:t>The kidneys are two bean- shaped organs responsible for regulating electrolyte levels, maintaining acid-base balance, and filtering waste products from the blood. Located within the lower back region, they are connected to the urinary bladder by ureters and surrounded by a layer of fat called perinephric fat.</w:t>
      </w:r>
    </w:p>
    <w:p w14:paraId="680C415E" w14:textId="77777777" w:rsidR="007C6D17" w:rsidRDefault="00000000">
      <w:r>
        <w:t>The stomach is a muscular sac that plays a vital role in breaking down food into smaller molecules for absorption into the bloodstream. Located within the abdominal cavity, it is connected to the small intestine through the pyloric sphincter. The stomach lining produces gastric acid and enzymes to aid in protein digestion.</w:t>
      </w:r>
    </w:p>
    <w:p w14:paraId="39348F03" w14:textId="77777777" w:rsidR="007C6D17" w:rsidRDefault="00000000">
      <w:r>
        <w:t>The intestines are long, thin tubes responsible for absorbing nutrients from digested food into the bloodstream. They include the small intestine, which absorbs most of the body's nutritional requirements, and the large intestine, which stores and eliminates waste products. The ileocecal valve regulates the flow of material between these two sections.</w:t>
      </w:r>
    </w:p>
    <w:p w14:paraId="305F3417" w14:textId="77777777" w:rsidR="007C6D17" w:rsidRDefault="00000000">
      <w:r>
        <w:lastRenderedPageBreak/>
        <w:t>The spleen is an organ located within the upper left quadrant of the abdominal cavity that filters old or damaged red blood cells from the bloodstream. It also plays a role in storing immune system cells called macrophages.</w:t>
      </w:r>
    </w:p>
    <w:p w14:paraId="4F5E3391" w14:textId="77777777" w:rsidR="007C6D17" w:rsidRDefault="00000000">
      <w:r>
        <w:t>These vital structures play unique roles in maintaining overall health and function, each with its own intricate functions and processes.</w:t>
      </w:r>
    </w:p>
    <w:p w14:paraId="6BED1A04" w14:textId="77777777" w:rsidR="007C6D17" w:rsidRDefault="00000000">
      <w:pPr>
        <w:pStyle w:val="Heading2"/>
      </w:pPr>
      <w:r>
        <w:t>Physiology of Major Systems</w:t>
      </w:r>
      <w:bookmarkStart w:id="806" w:name="9.1.7"/>
      <w:bookmarkEnd w:id="806"/>
    </w:p>
    <w:p w14:paraId="020BEB37" w14:textId="77777777" w:rsidR="007C6D17" w:rsidRDefault="00000000">
      <w:r>
        <w:t>The physiology of major systems is a crucial aspect of understanding the human body's functioning. These systems are essential for maintaining overall health and responding to environmental stimuli.</w:t>
      </w:r>
    </w:p>
    <w:p w14:paraId="1E4B55B4" w14:textId="77777777" w:rsidR="007C6D17" w:rsidRDefault="00000000">
      <w:r>
        <w:t>One of the most vital physiological systems is the cardiovascular system, which is responsible for delivering oxygenated blood to tissues throughout the body while removing deoxygenated blood. The heart plays a central role in this process, pumping approximately 2,000 gallons of blood daily. Arteries, including the aorta and pulmonary arteries, carry oxygenated blood away from the heart, whereas veins, such as the superior and inferior vena cavae, return deoxygenated blood to the heart.</w:t>
      </w:r>
    </w:p>
    <w:p w14:paraId="4B23A120" w14:textId="77777777" w:rsidR="007C6D17" w:rsidRDefault="00000000">
      <w:r>
        <w:t>The cardiovascular system is regulated by various hormones and neural signals that control cardiac output, blood pressure, and peripheral resistance. For instance, the sympathetic nervous system stimulates increased cardiac output during exercise or stress, while the parasympathetic nervous system promotes relaxation and decreased cardiac output.</w:t>
      </w:r>
    </w:p>
    <w:p w14:paraId="30E92516" w14:textId="77777777" w:rsidR="007C6D17" w:rsidRDefault="00000000">
      <w:r>
        <w:t>Another critical physiological system is the respiratory system, which facilitates gas exchange between the atmosphere and the bloodstream. The lungs are responsible for exchanging oxygen and carbon dioxide through the process of respiration. The diaphragm, a dome- shaped muscle, separates the chest cavity from the abdominal cavity and plays a key role in the expansion and contraction of the lungs.</w:t>
      </w:r>
    </w:p>
    <w:p w14:paraId="7B409C5F" w14:textId="77777777" w:rsidR="007C6D17" w:rsidRDefault="00000000">
      <w:r>
        <w:t>The respiratory system is controlled by the autonomic nervous system, with the sympathetic and parasympathetic divisions influencing breathing rates and depth. For instance, during exercise, the sympathetic nervous system stimulates increased respiration rates to meet the body's oxygen demands, while during relaxation, the parasympathetic nervous system promotes slower and more shallow breathing.</w:t>
      </w:r>
    </w:p>
    <w:p w14:paraId="78BBF17A" w14:textId="77777777" w:rsidR="007C6D17" w:rsidRDefault="00000000">
      <w:r>
        <w:t>The digestive system is another vital physiological system that plays a crucial role in nutrient absorption and waste elimination. The gastrointestinal tract is responsible for breaking down complex nutrients into simpler molecules that can be absorbed by the bloodstream. Hormones such as gastrin, secretin, and cholecystokinin regulate digestion and absorption processes.</w:t>
      </w:r>
    </w:p>
    <w:p w14:paraId="5D2BD705" w14:textId="77777777" w:rsidR="007C6D17" w:rsidRDefault="00000000">
      <w:r>
        <w:t>The digestive system is also influenced by neural signals from the central nervous system, which helps regulate appetite, satiety, and eating habits. For instance, the hormone ghrelin stimulates feelings of hunger, while the hormone leptin promotes feelings of fullness.</w:t>
      </w:r>
    </w:p>
    <w:p w14:paraId="75E4C4D6" w14:textId="77777777" w:rsidR="007C6D17" w:rsidRDefault="00000000">
      <w:r>
        <w:t>The endocrine system plays a vital role in regulating various physiological processes, including growth, development, metabolism, and homeostasis. Hormones such as insulin, glucagon, and thyroid hormones regulate glucose levels, energy metabolism, and other bodily functions.</w:t>
      </w:r>
    </w:p>
    <w:p w14:paraId="646046C4" w14:textId="77777777" w:rsidR="007C6D17" w:rsidRDefault="00000000">
      <w:r>
        <w:lastRenderedPageBreak/>
        <w:t>The endocrine system is controlled by the hypothalamus- pituitary-adrenal axis (HPA), which regulates hormone production and secretion. For instance, the hypothalamus detects changes in body temperature or blood glucose levels and sends signals to the pituitary gland, which then releases hormones that stimulate or suppress hormone production.</w:t>
      </w:r>
    </w:p>
    <w:p w14:paraId="5C87C529" w14:textId="77777777" w:rsidR="007C6D17" w:rsidRDefault="00000000">
      <w:r>
        <w:t>The nervous system is a vital physiological system that enables communication between various parts of the body. The central nervous system (CNS), comprising the brain and spinal cord, integrates sensory information from the environment and sends motor commands to muscles and glands.</w:t>
      </w:r>
    </w:p>
    <w:p w14:paraId="5FA3AEAD" w14:textId="77777777" w:rsidR="007C6D17" w:rsidRDefault="00000000">
      <w:r>
        <w:t>The peripheral nervous system (PNS), including nerves and ganglia, transmits and processes sensory information as well as coordinates muscle contractions. The autonomic nervous system, a subdivision of the PNS, regulates involuntary functions such as respiration, digestion, and heart rate.</w:t>
      </w:r>
    </w:p>
    <w:p w14:paraId="25711B8F" w14:textId="77777777" w:rsidR="007C6D17" w:rsidRDefault="00000000">
      <w:r>
        <w:t>These physiological systems are intricately connected and work together to maintain human health and function.</w:t>
      </w:r>
    </w:p>
    <w:p w14:paraId="7F3B0853" w14:textId="77777777" w:rsidR="007C6D17" w:rsidRDefault="00000000">
      <w:pPr>
        <w:pStyle w:val="Heading2"/>
      </w:pPr>
      <w:r>
        <w:t>Human Development and Aging</w:t>
      </w:r>
      <w:bookmarkStart w:id="807" w:name="9.1.8"/>
      <w:bookmarkEnd w:id="807"/>
    </w:p>
    <w:p w14:paraId="16BB4E04" w14:textId="77777777" w:rsidR="007C6D17" w:rsidRDefault="00000000">
      <w:r>
        <w:t>As humans delve into the fascinating topic of human development and aging, it's essential to understand that this process is a complex interplay between genetics, lifestyle, and environmental factors. From the moment of conception to the twilight years, human development is a dynamic journey marked by significant physiological, cognitive, and psychological changes.</w:t>
      </w:r>
    </w:p>
    <w:p w14:paraId="2AACBEA7" w14:textId="77777777" w:rsidR="007C6D17" w:rsidRDefault="00000000">
      <w:r>
        <w:t>At birth, humans are essentially helpless, relying on caregivers for survival. As they grow and develop, infants begin to exhibit primitive reflexes, such as sucking and grasping, which lay the foundation for future motor skills. By six months, babies start to show an awareness of their surroundings, often characterized by smiling and laughing. This period of rapid growth and exploration sets the stage for later cognitive and social development.</w:t>
      </w:r>
    </w:p>
    <w:p w14:paraId="401AE648" w14:textId="77777777" w:rsidR="007C6D17" w:rsidRDefault="00000000">
      <w:r>
        <w:t>As children enter toddlerhood, they begin to develop language skills, a critical component of human communication. Around 18-24 months, toddlers typically utter their first words, followed by an explosion of vocabulary acquisition. By three years old, most children can form simple sentences and engage in basic conversations. This early linguistic development lays the groundwork for future academic and professional pursuits.</w:t>
      </w:r>
    </w:p>
    <w:p w14:paraId="63013B49" w14:textId="77777777" w:rsidR="007C6D17" w:rsidRDefault="00000000">
      <w:r>
        <w:t>During childhood, humans experience a surge in physical growth, with boys typically reaching peak height velocity around age 13-14 and girls around age 10-11. As they enter adolescence, hormonal changes trigger significant physiological and psychological transformations, including puberty's characteristic acne, hair growth, and mood swings. This tumultuous period often marks the beginning of self-discovery and exploration, as young people navigate their identities and relationships.</w:t>
      </w:r>
    </w:p>
    <w:p w14:paraId="414C4546" w14:textId="77777777" w:rsidR="007C6D17" w:rsidRDefault="00000000">
      <w:r>
        <w:t>As adults, humans continue to evolve through a complex interplay of physiological, cognitive, and emotional processes. Factors such as diet, exercise, and stress management significantly impact overall health and well-being. The aging process, characterized by declining physical and cognitive abilities, can be mitigated through lifestyle choices and medical interventions.</w:t>
      </w:r>
    </w:p>
    <w:p w14:paraId="260A5B88" w14:textId="77777777" w:rsidR="007C6D17" w:rsidRDefault="00000000">
      <w:r>
        <w:lastRenderedPageBreak/>
        <w:t>Aging is often associated with increased vulnerability to disease and decreased mobility, but this narrative oversimplifies the human experience. Many older adults remain physically active, mentally sharp, and socially engaged, often reporting higher levels of life satisfaction and purpose. This phenomenon is attributed to a combination of factors, including social connections, lifelong learning, and a sense of accomplishment.</w:t>
      </w:r>
    </w:p>
    <w:p w14:paraId="766646B8" w14:textId="77777777" w:rsidR="007C6D17" w:rsidRDefault="00000000">
      <w:r>
        <w:t>The aging process can also be influenced by genetics, with some individuals exhibiting accelerated or decelerated physiological decline. Environmental factors, such as air pollution, noise exposure, and socioeconomic status, also play a role in shaping health trajectories.</w:t>
      </w:r>
    </w:p>
    <w:p w14:paraId="4CB40AA3" w14:textId="77777777" w:rsidR="007C6D17" w:rsidRDefault="00000000">
      <w:r>
        <w:t>As humans age, their brains undergo significant changes, including the loss of neurons and the formation of amyloid plaques, contributing to cognitive decline. However, this process is not uniform, with some individuals exhibiting remarkable cognitive resilience into old age.</w:t>
      </w:r>
    </w:p>
    <w:p w14:paraId="3208EA8E" w14:textId="77777777" w:rsidR="007C6D17" w:rsidRDefault="00000000">
      <w:r>
        <w:t>Throughout the human lifespan, social connections and relationships play a crucial role in shaping mental and physical health. Strong social networks have been linked to increased longevity, better cardiovascular health, and improved mental well-being. Conversely, social isolation can have devastating consequences for overall health.</w:t>
      </w:r>
    </w:p>
    <w:p w14:paraId="1B1B0D2D" w14:textId="77777777" w:rsidR="007C6D17" w:rsidRDefault="00000000">
      <w:r>
        <w:t>By acknowledging the multifaceted nature of human development and aging, we can better navigate the challenges and opportunities presented by each stage of life.</w:t>
      </w:r>
    </w:p>
    <w:p w14:paraId="77D524AD" w14:textId="77777777" w:rsidR="007C6D17" w:rsidRDefault="00000000">
      <w:pPr>
        <w:pStyle w:val="Heading2"/>
      </w:pPr>
      <w:r>
        <w:t>Inherited Traits and Genetic Diseases</w:t>
      </w:r>
      <w:bookmarkStart w:id="808" w:name="9.1.9"/>
      <w:bookmarkEnd w:id="808"/>
    </w:p>
    <w:p w14:paraId="46ECFCEE" w14:textId="77777777" w:rsidR="007C6D17" w:rsidRDefault="00000000">
      <w:r>
        <w:t>The human genome contains approximately three billion base pairs, which code for roughly 20,000-25,000 protein-coding genes. These genes are responsible for controlling various biological processes, including growth, development, and response to environmental stimuli. However, genetic variations or mutations can disrupt the normal functioning of these genes, leading to the development of diseases.</w:t>
      </w:r>
    </w:p>
    <w:p w14:paraId="0CB00883" w14:textId="77777777" w:rsidR="007C6D17" w:rsidRDefault="00000000">
      <w:r>
        <w:t>Inherited traits can manifest in several ways, including:</w:t>
      </w:r>
    </w:p>
    <w:p w14:paraId="58433918" w14:textId="77777777" w:rsidR="007C6D17" w:rsidRDefault="00000000">
      <w:r>
        <w:t>1. Mendelian inheritance: This refers to the transmission of traits according to the laws of Gregor Mendel, where one gene controls a specific characteristic. Examples include red-green color blindness and freckles.</w:t>
      </w:r>
      <w:r>
        <w:br/>
        <w:t>2. Complex inheritance: Here, multiple genes interact to influence the development of complex traits, such as height or intelligence. These conditions often exhibit polygenic inheritance, meaning that multiple genetic variants contribute to the overall risk profile.</w:t>
      </w:r>
    </w:p>
    <w:p w14:paraId="25F22DB4" w14:textId="77777777" w:rsidR="007C6D17" w:rsidRDefault="00000000">
      <w:r>
        <w:t>Genetic diseases can be classified into several categories:</w:t>
      </w:r>
    </w:p>
    <w:p w14:paraId="56D02004" w14:textId="77777777" w:rsidR="007C6D17" w:rsidRDefault="00000000">
      <w:r>
        <w:t>1. Autosomal dominant disorders: Characterized by a single copy of the mutated gene being sufficient to cause disease, examples include Huntington's disease and Marfan syndrome.</w:t>
      </w:r>
      <w:r>
        <w:br/>
        <w:t>2. Autosomal recessive conditions: Require two copies of the mutated gene (one from each parent) to manifest the condition, as seen in cystic fibrosis and sickle cell anemia.</w:t>
      </w:r>
      <w:r>
        <w:br/>
        <w:t>3. X-linked disorders: Affect only individuals with a specific sex chromosome (e.g., Turner syndrome and Duchenne muscular dystrophy).</w:t>
      </w:r>
    </w:p>
    <w:p w14:paraId="09691A30" w14:textId="77777777" w:rsidR="007C6D17" w:rsidRDefault="00000000">
      <w:r>
        <w:t>Some notable examples of genetic diseases include:</w:t>
      </w:r>
    </w:p>
    <w:p w14:paraId="201E6A06" w14:textId="77777777" w:rsidR="007C6D17" w:rsidRDefault="00000000">
      <w:r>
        <w:t>1. Sickle cell anemia: A hemoglobin disorder caused by a point mutation in the HBB gene, leading to abnormal red blood cells and recurring episodes of pain, swelling, and organ damage.</w:t>
      </w:r>
      <w:r>
        <w:br/>
      </w:r>
      <w:r>
        <w:lastRenderedPageBreak/>
        <w:t>2. Cystic fibrosis: A multisystem disorder resulting from mutations in the CFTR gene, characterized by recurrent respiratory infections, digestive problems, and infertility.</w:t>
      </w:r>
      <w:r>
        <w:br/>
        <w:t>3. Huntington's disease: A neurodegenerative condition caused by an expansion mutation in the HD gene, marked by cognitive decline, motor dysfunction, and emotional disturbances.</w:t>
      </w:r>
    </w:p>
    <w:p w14:paraId="49D61FB4" w14:textId="77777777" w:rsidR="007C6D17" w:rsidRDefault="00000000">
      <w:r>
        <w:t>Understanding the role of inherited traits and genetic diseases is crucial for the development of targeted therapeutic strategies and preventive measures. Advances in genomics, epigenomics, and precision medicine have enabled researchers to identify novel disease-causing genes and develop personalized treatment approaches.</w:t>
      </w:r>
    </w:p>
    <w:p w14:paraId="368B06B8" w14:textId="77777777" w:rsidR="007C6D17" w:rsidRDefault="00000000">
      <w:r>
        <w:t>The study of genetic diseases has also led to a deeper appreciation for the intricate interplay between genetic and environmental factors in shaping an individual's health status. This knowledge can inform public health policies aimed at reducing healthcare disparities and improving overall population well-being.</w:t>
      </w:r>
    </w:p>
    <w:p w14:paraId="0E8DA1E1" w14:textId="77777777" w:rsidR="007C6D17" w:rsidRDefault="00000000">
      <w:r>
        <w:t>Genetic information holds significant implications for personal identity, family planning, and social relationships. The responsible communication of genetic data and the development of effective support systems for individuals with genetic conditions will be critical for promoting a culture of empathy, inclusivity, and compassion in our society.</w:t>
      </w:r>
    </w:p>
    <w:p w14:paraId="6A87F0D4" w14:textId="77777777" w:rsidR="007C6D17" w:rsidRDefault="00000000">
      <w:r>
        <w:t>This section has explored the complex relationship between inherited traits and genetic diseases, highlighting the significance of understanding these phenomena for developing targeted therapeutic strategies, improving public health, and fostering a culture of empathy and inclusivity. The profound impact that genetic information can have on individual lives and our collective well-being demands careful consideration as we move forward in this field.</w:t>
      </w:r>
    </w:p>
    <w:p w14:paraId="7C2EE8C7" w14:textId="77777777" w:rsidR="007C6D17" w:rsidRDefault="00000000">
      <w:pPr>
        <w:pStyle w:val="Heading2"/>
      </w:pPr>
      <w:r>
        <w:t>Evolutionary Biology</w:t>
      </w:r>
      <w:bookmarkStart w:id="809" w:name="9.1.10"/>
      <w:bookmarkEnd w:id="809"/>
    </w:p>
    <w:p w14:paraId="2EA50C7C" w14:textId="77777777" w:rsidR="007C6D17" w:rsidRDefault="00000000">
      <w:r>
        <w:t>The study of evolutionary biology has revolutionized our understanding of the natural world and our place within it. By examining the processes that have shaped the diversity of life on Earth over millions of years, scientists can gain insights into the complex interplay between species, their environments, and the intricate web of relationships that bind them together.</w:t>
      </w:r>
    </w:p>
    <w:p w14:paraId="0CDCC3FF" w14:textId="77777777" w:rsidR="007C6D17" w:rsidRDefault="00000000">
      <w:r>
        <w:t>At its core, evolutionary biology is concerned with the mechanisms by which organisms change over time. This can occur through genetic drift, mutation, gene flow, and natural selection – the four main drivers of evolutionary change. Genetic drift occurs when a population's allele frequencies are altered by chance events, such as genetic recombination or random sampling error. Mutation introduces new variations into a population, while gene flow allows genes to be exchanged between populations. Natural selection, on the other hand, is the process by which certain traits become more common in a population because they provide a survival and reproductive advantage.</w:t>
      </w:r>
    </w:p>
    <w:p w14:paraId="0C57C40A" w14:textId="77777777" w:rsidR="007C6D17" w:rsidRDefault="00000000">
      <w:r>
        <w:t>The fossil record provides a window into the past, allowing scientists to reconstruct the evolutionary history of various groups of organisms. The gradual appearance of new forms, often with transitional features, suggests a continuous process of change over millions of years. Transitional fossils like Tiktaalik, for instance, exhibit characteristics from both fish and tetrapods, indicating a gradual transition from aquatic to terrestrial environments.</w:t>
      </w:r>
    </w:p>
    <w:p w14:paraId="1E08622A" w14:textId="77777777" w:rsidR="007C6D17" w:rsidRDefault="00000000">
      <w:r>
        <w:lastRenderedPageBreak/>
        <w:t>Evolutionary biology also provides valuable insights into the diversity of life on Earth today. The incredible range of shapes, sizes, and colors found among living organisms can be understood as a reflection of their evolutionary histories. For example, the different species of birds have evolved unique features such as feathers, beaks, and wings in response to their environments and ecological niches.</w:t>
      </w:r>
    </w:p>
    <w:p w14:paraId="42AAB761" w14:textId="77777777" w:rsidR="007C6D17" w:rsidRDefault="00000000">
      <w:r>
        <w:t>The study of evolutionary biology has also led to a greater appreciation for the complexity and interconnectedness of ecosystems. The web of relationships between organisms is far more intricate than previously thought, with each species playing a vital role in shaping the world around it. This realization has profound implications for our understanding of conservation and sustainability efforts, emphasizing the need to preserve entire ecosystems rather than just individual species.</w:t>
      </w:r>
    </w:p>
    <w:p w14:paraId="2A49E113" w14:textId="77777777" w:rsidR="007C6D17" w:rsidRDefault="00000000">
      <w:r>
        <w:t>Furthermore, evolutionary biology has significant implications for our understanding of human health and disease. Many genetic disorders are caused by mutations that have occurred over time, and studying these processes can provide valuable insights into the origins and evolution of human diseases. Additionally, the study of evolutionary medicine – the application of evolutionary principles to medical research – holds great promise for the development of new treatments and therapies.</w:t>
      </w:r>
    </w:p>
    <w:p w14:paraId="6F4C71C3" w14:textId="77777777" w:rsidR="007C6D17" w:rsidRDefault="00000000">
      <w:r>
        <w:t>The intricate mechanisms that have shaped the diversity of life on Earth are a testament to the power of natural selection, driving adaptation and innovation in response to environmental pressures. As we delve deeper into the complexities of evolutionary biology, we uncover a richer understanding of our place within the natural world and the intricate relationships between species.</w:t>
      </w:r>
    </w:p>
    <w:p w14:paraId="62B53A34" w14:textId="77777777" w:rsidR="007C6D17" w:rsidRDefault="00000000">
      <w:r>
        <w:br w:type="page"/>
      </w:r>
    </w:p>
    <w:p w14:paraId="5D86BA2D" w14:textId="77777777" w:rsidR="007C6D17" w:rsidRDefault="00000000">
      <w:pPr>
        <w:pStyle w:val="Heading1"/>
      </w:pPr>
      <w:r>
        <w:lastRenderedPageBreak/>
        <w:t>Chapter 82: Epidemiology, Public Health, and Disease Prevention</w:t>
      </w:r>
    </w:p>
    <w:p w14:paraId="14A12FA9" w14:textId="77777777" w:rsidR="007C6D17" w:rsidRDefault="00000000">
      <w:pPr>
        <w:pStyle w:val="Heading2"/>
      </w:pPr>
      <w:r>
        <w:t>Epidemiological Methods</w:t>
      </w:r>
      <w:bookmarkStart w:id="810" w:name="9.2.1"/>
      <w:bookmarkEnd w:id="810"/>
    </w:p>
    <w:p w14:paraId="06AE1BAC" w14:textId="77777777" w:rsidR="007C6D17" w:rsidRDefault="00000000">
      <w:r>
        <w:t>Epidemiological methods are the foundation upon which public health is built. They provide the framework for understanding disease patterns, identifying risk factors, and developing effective interventions to prevent and control illnesses. At their core, epidemiological methods rely on the careful collection, analysis, and interpretation of data that describe the distribution and determinants of health-related events in populations.</w:t>
      </w:r>
    </w:p>
    <w:p w14:paraId="60684E94" w14:textId="77777777" w:rsidR="007C6D17" w:rsidRDefault="00000000">
      <w:r>
        <w:t>One of the primary goals of epidemiology is to identify and characterize disease outbreaks. This involves the detection of unusual patterns or increases in the frequency or severity of a particular illness or group of illnesses. The process typically begins with the receipt of reports from healthcare providers, laboratories, or surveillance systems that suggest an unusual event may be occurring.</w:t>
      </w:r>
    </w:p>
    <w:p w14:paraId="1C9B6D58" w14:textId="77777777" w:rsidR="007C6D17" w:rsidRDefault="00000000">
      <w:r>
        <w:t>To confirm the existence and nature of the outbreak, epidemiologists will often conduct preliminary assessments, which involve gathering additional information about the affected individuals, such as their demographic characteristics, medical history, and exposure to potential risk factors. This data is then used to identify the most critical variables associated with the disease and to develop hypotheses about the underlying causes.</w:t>
      </w:r>
    </w:p>
    <w:p w14:paraId="11BE79D3" w14:textId="77777777" w:rsidR="007C6D17" w:rsidRDefault="00000000">
      <w:r>
        <w:t>The next step in the process is the implementation of more formalized study designs, such as case-control or cohort studies. These designs allow epidemiologists to systematically collect and analyze data on a larger scale, increasing their confidence that any observed associations are real and not due to chance or bias.</w:t>
      </w:r>
    </w:p>
    <w:p w14:paraId="5354579D" w14:textId="77777777" w:rsidR="007C6D17" w:rsidRDefault="00000000">
      <w:r>
        <w:t>For example, if an outbreak of foodborne illness has been identified in a particular region, epidemiologists might conduct a case-control study to determine which foods or ingredients are most strongly associated with the disease. They would compare the dietary habits of individuals who have fallen ill with those of individuals who remain healthy, using statistical methods to control for potential confounding factors.</w:t>
      </w:r>
    </w:p>
    <w:p w14:paraId="65B1F235" w14:textId="77777777" w:rsidR="007C6D17" w:rsidRDefault="00000000">
      <w:r>
        <w:t>Once the most relevant variables have been identified and their relationships to the disease have been described, epidemiologists can begin to develop interventions aimed at reducing the incidence or severity of the illness. These might include changes in public health policies or practices, such as improved sanitation or vaccination programs, or they might involve the development of new treatments or diagnostic tests.</w:t>
      </w:r>
    </w:p>
    <w:p w14:paraId="76A5C2BA" w14:textId="77777777" w:rsidR="007C6D17" w:rsidRDefault="00000000">
      <w:r>
        <w:t>Throughout the entire process, epidemiologists must remain vigilant for potential biases and errors that could influence their findings. This includes ensuring that the study population is representative of the broader population, that data collection methods are accurate and consistent, and that statistical analyses are sound and unbiased.</w:t>
      </w:r>
    </w:p>
    <w:p w14:paraId="502C53DA" w14:textId="77777777" w:rsidR="007C6D17" w:rsidRDefault="00000000">
      <w:r>
        <w:t>Epidemiological methods have been instrumental in advancing our understanding of disease patterns and improving public health outcomes over the years. By carefully applying these principles to real-world problems, epidemiologists can help to protect populations from the threats posed by infectious diseases, while also informing efforts to promote overall health and well-being.</w:t>
      </w:r>
    </w:p>
    <w:p w14:paraId="4F99BCD1" w14:textId="77777777" w:rsidR="007C6D17" w:rsidRDefault="00000000">
      <w:r>
        <w:t xml:space="preserve">The application of epidemiological methods is not limited to infectious disease outbreaks alone. These approaches are also essential for understanding and addressing chronic health </w:t>
      </w:r>
      <w:r>
        <w:lastRenderedPageBreak/>
        <w:t>conditions, such as cancer or heart disease, which often involve complex interactions between genetic, environmental, and lifestyle factors.</w:t>
      </w:r>
    </w:p>
    <w:p w14:paraId="57ED89F9" w14:textId="77777777" w:rsidR="007C6D17" w:rsidRDefault="00000000">
      <w:r>
        <w:t>In addition to their direct relevance to public health practice, epidemiological methods have significant implications for healthcare policy and research more broadly. By providing a framework for evaluating the effectiveness of different interventions and identifying the most critical variables associated with health outcomes, epidemiology can inform decisions about resource allocation, program development, and policy development in a wide range of settings.</w:t>
      </w:r>
    </w:p>
    <w:p w14:paraId="4ED2EC73" w14:textId="77777777" w:rsidR="007C6D17" w:rsidRDefault="00000000">
      <w:r>
        <w:t>By refining and expanding these approaches, we can contribute to our broader understanding of disease and health, ultimately creating a healthier world.</w:t>
      </w:r>
    </w:p>
    <w:p w14:paraId="0CC5CD33" w14:textId="77777777" w:rsidR="007C6D17" w:rsidRDefault="00000000">
      <w:pPr>
        <w:pStyle w:val="Heading2"/>
      </w:pPr>
      <w:r>
        <w:t>Disease Surveillance and Outbreak Detection</w:t>
      </w:r>
      <w:bookmarkStart w:id="811" w:name="9.2.2"/>
      <w:bookmarkEnd w:id="811"/>
    </w:p>
    <w:p w14:paraId="1B5DD3B4" w14:textId="77777777" w:rsidR="007C6D17" w:rsidRDefault="00000000">
      <w:r>
        <w:t>Disease surveillance and outbreak detection are critical components of public health preparedness and response. Effective disease surveillance enables the timely identification of outbreaks, allowing for swift and targeted interventions to mitigate the impact on public health.</w:t>
      </w:r>
    </w:p>
    <w:p w14:paraId="798F6060" w14:textId="77777777" w:rsidR="007C6D17" w:rsidRDefault="00000000">
      <w:r>
        <w:t>Traditional disease surveillance methods rely heavily on passive reporting of illnesses by healthcare providers and laboratory testing results. However, this approach has several limitations, including delays in data submission, incomplete reporting, and a lack of real-time monitoring capabilities. The increasing threat posed by emerging infectious diseases, such as COVID-19, highlights the need for more robust and responsive surveillance systems.</w:t>
      </w:r>
    </w:p>
    <w:p w14:paraId="0C7147BA" w14:textId="77777777" w:rsidR="007C6D17" w:rsidRDefault="00000000">
      <w:r>
        <w:t>To address these challenges, modern disease surveillance incorporates advanced technologies, including electronic health records, data analytics, and geospatial mapping. These tools enable the rapid aggregation and analysis of large datasets, facilitating the early detection of outbreaks and the identification of high-risk areas.</w:t>
      </w:r>
    </w:p>
    <w:p w14:paraId="70D95FFE" w14:textId="77777777" w:rsidR="007C6D17" w:rsidRDefault="00000000">
      <w:r>
        <w:t>One approach to disease surveillance is syndromic surveillance, which involves monitoring for specific clusters of symptoms or illnesses rather than relying solely on laboratory confirmation of a particular pathogen. This method has been successfully employed in the detection of influenza outbreaks and other respiratory illnesses.</w:t>
      </w:r>
    </w:p>
    <w:p w14:paraId="5E4480AB" w14:textId="77777777" w:rsidR="007C6D17" w:rsidRDefault="00000000">
      <w:r>
        <w:t>Another important component of disease surveillance is the use of machine learning algorithms and artificial intelligence to analyze large datasets and identify patterns or anomalies that may indicate an outbreak. These systems can quickly sift through vast amounts of data, identifying potential signals of illness activity and alerting public health officials to investigate further.</w:t>
      </w:r>
    </w:p>
    <w:p w14:paraId="05090175" w14:textId="77777777" w:rsidR="007C6D17" w:rsidRDefault="00000000">
      <w:r>
        <w:t>The integration of social media monitoring into disease surveillance efforts has also shown promise in detecting outbreaks early. By tracking online discussions and reports of illnesses, researchers can identify trends and patterns that may not be immediately apparent from traditional reporting methods.</w:t>
      </w:r>
    </w:p>
    <w:p w14:paraId="4589971B" w14:textId="77777777" w:rsidR="007C6D17" w:rsidRDefault="00000000">
      <w:r>
        <w:t>In addition to these technological advancements, traditional public health surveillance strategies remain essential components of outbreak detection. These include the maintenance of robust networks of healthcare providers, laboratory personnel, and other stakeholders who are trained to recognize and report potential outbreaks.</w:t>
      </w:r>
    </w:p>
    <w:p w14:paraId="4A76CA17" w14:textId="77777777" w:rsidR="007C6D17" w:rsidRDefault="00000000">
      <w:r>
        <w:lastRenderedPageBreak/>
        <w:t>The importance of accurate disease surveillance in facilitating effective outbreak response cannot be overstated. By providing timely and actionable information to public health officials, disease surveillance enables the swift implementation of control measures, such as contact tracing, isolation, and vaccination campaigns, which can significantly reduce the spread of illness and minimize the impact on affected communities.</w:t>
      </w:r>
    </w:p>
    <w:p w14:paraId="4A33A1AE" w14:textId="77777777" w:rsidR="007C6D17" w:rsidRDefault="00000000">
      <w:r>
        <w:t>With a combined approach that leverages traditional strategies and advanced technologies, disease surveillance and outbreak detection can be optimized, ultimately protecting the health and well-being of populations worldwide.</w:t>
      </w:r>
    </w:p>
    <w:p w14:paraId="39CE7B6F" w14:textId="77777777" w:rsidR="007C6D17" w:rsidRDefault="00000000">
      <w:pPr>
        <w:pStyle w:val="Heading2"/>
      </w:pPr>
      <w:r>
        <w:t>Public Health Policy and Implementation</w:t>
      </w:r>
      <w:bookmarkStart w:id="812" w:name="9.2.3"/>
      <w:bookmarkEnd w:id="812"/>
    </w:p>
    <w:p w14:paraId="41622864" w14:textId="77777777" w:rsidR="007C6D17" w:rsidRDefault="00000000">
      <w:r>
        <w:t>Public health policy is the foundation upon which all public health efforts are built. It provides the framework for addressing health issues at the population level, and it guides the development of programs, services, and interventions aimed at improving health outcomes. Public health policy implementation is a complex process that involves multiple stakeholders, including government agencies, healthcare providers, community organizations, and individual citizens.</w:t>
      </w:r>
    </w:p>
    <w:p w14:paraId="6DB460B6" w14:textId="77777777" w:rsidR="007C6D17" w:rsidRDefault="00000000">
      <w:r>
        <w:t>Effective public health policy implementation requires a deep understanding of the factors that influence health outcomes in a given population. This includes knowledge of the social determinants of health, such as poverty, education level, employment status, and access to healthcare services. It also involves an understanding of the epidemiology of the health issue being addressed, including its causes, transmission dynamics, and natural history.</w:t>
      </w:r>
    </w:p>
    <w:p w14:paraId="3BEF24E5" w14:textId="77777777" w:rsidR="007C6D17" w:rsidRDefault="00000000">
      <w:r>
        <w:t>Public health policy implementation typically begins with a thorough assessment of the current situation, including the prevalence and burden of the health issue, as well as existing resources and capacities. This information is used to develop evidence-armed policies that are tailored to the specific needs and circumstances of the population being served.</w:t>
      </w:r>
    </w:p>
    <w:p w14:paraId="60674BEB" w14:textId="77777777" w:rsidR="007C6D17" w:rsidRDefault="00000000">
      <w:r>
        <w:t>Policies may take many forms, including laws, regulations, guidelines, and standards. They can be developed at the local, state, or national level, and they can address a wide range of health issues, from infectious disease control to chronic disease prevention.</w:t>
      </w:r>
    </w:p>
    <w:p w14:paraId="75D85155" w14:textId="77777777" w:rsidR="007C6D17" w:rsidRDefault="00000000">
      <w:r>
        <w:t>One key component of public health policy implementation is the development of programs and services aimed at addressing the identified health issue. These programs may include education and outreach efforts, screening and testing initiatives, treatment and management protocols, as well as community-based interventions.</w:t>
      </w:r>
    </w:p>
    <w:p w14:paraId="06B5175A" w14:textId="77777777" w:rsidR="007C6D17" w:rsidRDefault="00000000">
      <w:r>
        <w:t>Another critical aspect of public health policy implementation is the provision of necessary resources and supports. This includes funding for program development and implementation, as well as infrastructure and personnel to support the delivery of services.</w:t>
      </w:r>
    </w:p>
    <w:p w14:paraId="6C4D99B4" w14:textId="77777777" w:rsidR="007C6D17" w:rsidRDefault="00000000">
      <w:r>
        <w:t>Public health policy implementation also requires strong partnerships and collaborations among multiple stakeholders. This includes working with healthcare providers, community organizations, and government agencies to develop and implement effective programs and services.</w:t>
      </w:r>
    </w:p>
    <w:p w14:paraId="780E8F90" w14:textId="77777777" w:rsidR="007C6D17" w:rsidRDefault="00000000">
      <w:r>
        <w:t>The implementation of public health policies is a complex process that involves multiple factors and stakeholders. It requires careful planning, execution, and evaluation to ensure that the desired health outcomes are achieved.</w:t>
      </w:r>
    </w:p>
    <w:p w14:paraId="61A68D35" w14:textId="77777777" w:rsidR="007C6D17" w:rsidRDefault="00000000">
      <w:r>
        <w:lastRenderedPageBreak/>
        <w:t>In recent years, there has been a growing recognition of the importance of community-based interventions in addressing public health issues. These interventions involve working directly with communities and individuals to promote healthy behaviors and lifestyles, as well as to provide access to necessary resources and services.</w:t>
      </w:r>
    </w:p>
    <w:p w14:paraId="4D841ADF" w14:textId="77777777" w:rsidR="007C6D17" w:rsidRDefault="00000000">
      <w:r>
        <w:t>The development and implementation of evidence-armed policies that prioritize the needs and circumstances of specific populations is critical to achieving improved health outcomes. Public health policy implementation requires a deep understanding of the factors that influence health outcomes, as well as strong partnerships and collaborations among multiple stakeholders.</w:t>
      </w:r>
    </w:p>
    <w:p w14:paraId="6007B713" w14:textId="77777777" w:rsidR="007C6D17" w:rsidRDefault="00000000">
      <w:r>
        <w:t>Public health policy implementation is a dynamic process that requires ongoing evaluation and adaptation to ensure that programs and services are effective and efficient. It also involves monitoring progress towards established goals and making necessary adjustments to achieve improved health outcomes.</w:t>
      </w:r>
    </w:p>
    <w:p w14:paraId="23073A7B" w14:textId="77777777" w:rsidR="007C6D17" w:rsidRDefault="00000000">
      <w:r>
        <w:t>By working together, we can develop and implement effective policies that promote improved health outcomes and reduce health inequities.</w:t>
      </w:r>
    </w:p>
    <w:p w14:paraId="675B4DB5" w14:textId="77777777" w:rsidR="007C6D17" w:rsidRDefault="00000000">
      <w:pPr>
        <w:pStyle w:val="Heading2"/>
      </w:pPr>
      <w:r>
        <w:t>Health Education and Promotion</w:t>
      </w:r>
      <w:bookmarkStart w:id="813" w:name="9.2.4"/>
      <w:bookmarkEnd w:id="813"/>
    </w:p>
    <w:p w14:paraId="34C10E78" w14:textId="77777777" w:rsidR="007C6D17" w:rsidRDefault="00000000">
      <w:r>
        <w:t>Health education and promotion are crucial components of any comprehensive public health strategy. The primary goal of health education is to empower individuals with the knowledge, skills, and attitudes necessary to make informed decisions about their health and well-being. This can be achieved through a variety of means, including formal educational programs, community-based initiatives, and individualized counseling.</w:t>
      </w:r>
    </w:p>
    <w:p w14:paraId="6D54D2C7" w14:textId="77777777" w:rsidR="007C6D17" w:rsidRDefault="00000000">
      <w:r>
        <w:t>Effective health education involves not only transmitting information but also fostering critical thinking, problem-solving, and decision-making skills. It is essential to recognize that individuals have unique experiences, cultures, and social determinants that influence their health behaviors and outcomes. As such, health education must be tailored to the specific needs and contexts of diverse populations.</w:t>
      </w:r>
    </w:p>
    <w:p w14:paraId="6A271D8B" w14:textId="77777777" w:rsidR="007C6D17" w:rsidRDefault="00000000">
      <w:r>
        <w:t>One key approach to health education is the use of evidence-based interventions. These interventions are grounded in rigorous research and are designed to address specific health issues or concerns. Examples include school-based programs aimed at preventing childhood obesity, workplace wellness initiatives focused on reducing stress and improving mental health, and community-based initiatives targeting substance abuse and addiction.</w:t>
      </w:r>
    </w:p>
    <w:p w14:paraId="79A54412" w14:textId="77777777" w:rsidR="007C6D17" w:rsidRDefault="00000000">
      <w:r>
        <w:t>Another crucial aspect of health education is the incorporation of social determinants of health into program design and implementation. This may involve partnering with local organizations to address housing insecurity, food insecurity, or lack of access to healthcare services. It may also entail developing policies and programs that recognize and address the intersectional effects of race, ethnicity, gender, sexual orientation, socioeconomic status, and other factors on health outcomes.</w:t>
      </w:r>
    </w:p>
    <w:p w14:paraId="543159ED" w14:textId="77777777" w:rsidR="007C6D17" w:rsidRDefault="00000000">
      <w:r>
        <w:t>Health promotion, on the other hand, is the process of creating environments that support healthy behaviors and choices. This can be achieved through a range of strategies, including policy development and implementation, community-based initiatives, and individualized counseling. Health promotion involves not only encouraging healthy behaviors but also reducing barriers to health and well-being.</w:t>
      </w:r>
    </w:p>
    <w:p w14:paraId="0453CED0" w14:textId="77777777" w:rsidR="007C6D17" w:rsidRDefault="00000000">
      <w:r>
        <w:lastRenderedPageBreak/>
        <w:t>A critical component of health promotion is the recognition and addressing of structural and systemic factors that influence health outcomes. For instance, housing insecurity can significantly impact mental and physical health, while lack of access to healthcare services can exacerbate existing health conditions. As such, health promotion must be grounded in an understanding of the broader social determinants of health.</w:t>
      </w:r>
    </w:p>
    <w:p w14:paraId="1E31C2C1" w14:textId="77777777" w:rsidR="007C6D17" w:rsidRDefault="00000000">
      <w:r>
        <w:t>One effective approach to health promotion is the use of policy development and implementation. This may involve creating laws, regulations, or policies that support healthy behaviors and choices. For example, implementing sugar-sweetened beverage taxes can reduce consumption and improve public health, while developing bike lanes and pedestrian-friendly infrastructure can promote physical activity and reduce air pollution.</w:t>
      </w:r>
    </w:p>
    <w:p w14:paraId="76091AA3" w14:textId="77777777" w:rsidR="007C6D17" w:rsidRDefault="00000000">
      <w:r>
        <w:t>Another key aspect of health promotion is the incorporation of technology into program design and implementation. This may involve using digital platforms to deliver health information and services, developing mobile applications that support healthy behaviors, or creating social media campaigns that promote healthy choices.</w:t>
      </w:r>
    </w:p>
    <w:p w14:paraId="564FC5B7" w14:textId="77777777" w:rsidR="007C6D17" w:rsidRDefault="00000000">
      <w:r>
        <w:t>By recognizing the unique experiences, cultures, and social determinants of diverse populations, we can develop targeted interventions that address specific health issues and concerns. By incorporating evidence-based approaches, addressing structural and systemic factors, and leveraging technology, we can create environments that support healthy behaviors and choices, leading to improved public health and well-being.</w:t>
      </w:r>
    </w:p>
    <w:p w14:paraId="4D60E9E7" w14:textId="77777777" w:rsidR="007C6D17" w:rsidRDefault="00000000">
      <w:pPr>
        <w:pStyle w:val="Heading2"/>
      </w:pPr>
      <w:r>
        <w:t>Preventive Medicine Strategies</w:t>
      </w:r>
      <w:bookmarkStart w:id="814" w:name="9.2.5"/>
      <w:bookmarkEnd w:id="814"/>
    </w:p>
    <w:p w14:paraId="19FA1664" w14:textId="77777777" w:rsidR="007C6D17" w:rsidRDefault="00000000">
      <w:r>
        <w:t>Preventive medicine strategies involve taking proactive measures to prevent illnesses and diseases from occurring in the first place. This approach focuses on identifying risk factors and implementing interventions that can reduce the likelihood of disease development. By targeting high-risk populations and using evidence-both approaches, preventive medicine can significantly impact public health.</w:t>
      </w:r>
    </w:p>
    <w:p w14:paraId="2A39BB25" w14:textId="77777777" w:rsidR="007C6D17" w:rsidRDefault="00000000">
      <w:r>
        <w:t>One key strategy is early detection and treatment. For instance, screening programs for cancer, diabetes, and cardiovascular disease have been shown to reduce morbidity and mortality rates. Similarly, vaccinations against infectious diseases like influenza, measles, and pertussis have saved countless lives by preventing the spread of these illnesses. Regular check-ups and health assessments can also help identify potential health issues before they become major problems.</w:t>
      </w:r>
    </w:p>
    <w:p w14:paraId="03CD327E" w14:textId="77777777" w:rsidR="007C6D17" w:rsidRDefault="00000000">
      <w:r>
        <w:t>Another critical tactic is modifying environmental factors that contribute to disease development. This might involve implementing policies to reduce air pollution, improving access to healthy food options, or promoting physical activity through community programs. By altering the environment, we can create a healthier context for people to thrive in.</w:t>
      </w:r>
    </w:p>
    <w:p w14:paraId="7216BA27" w14:textId="77777777" w:rsidR="007C6D17" w:rsidRDefault="00000000">
      <w:r>
        <w:t>Behavioral changes are also crucial preventive medicine strategies. Encouraging individuals to adopt healthy behaviors like regular exercise, balanced diets, and stress management techniques can have a profound impact on overall health. Public education campaigns and social marketing initiatives can help promote these behaviors by raising awareness about the importance of healthy lifestyle choices.</w:t>
      </w:r>
    </w:p>
    <w:p w14:paraId="6CF054B7" w14:textId="77777777" w:rsidR="007C6D17" w:rsidRDefault="00000000">
      <w:r>
        <w:lastRenderedPageBreak/>
        <w:t>Healthcare provider training is another vital aspect of preventive medicine. By equipping medical professionals with the skills to deliver evidence-based care, we can ensure that patients receive the most effective interventions possible. This might involve providing continuing education opportunities or implementing quality improvement initiatives.</w:t>
      </w:r>
    </w:p>
    <w:p w14:paraId="5AEED58F" w14:textId="77777777" w:rsidR="007C6D17" w:rsidRDefault="00000000">
      <w:r>
        <w:t>Another essential component is health system design and organization. A well-functioning healthcare system must be able to efficiently identify and address patient needs. This involves streamlining processes, reducing bureaucratic barriers, and promoting team-based care delivery models.</w:t>
      </w:r>
    </w:p>
    <w:p w14:paraId="1783AA24" w14:textId="77777777" w:rsidR="007C6D17" w:rsidRDefault="00000000">
      <w:r>
        <w:t>Preventive medicine strategies also focus on addressing socioeconomic determinants of health. By recognizing that factors like income, education level, and social support networks can significantly impact health outcomes, we can develop targeted interventions to mitigate these effects. For instance, programs aimed at improving maternal and child health in low-income communities or providing affordable healthcare services to marginalized populations.</w:t>
      </w:r>
    </w:p>
    <w:p w14:paraId="3122DCBA" w14:textId="77777777" w:rsidR="007C6D17" w:rsidRDefault="00000000">
      <w:r>
        <w:t>Finally, incorporating artificial intelligence and machine learning into preventive medicine strategies is a rapidly evolving area of research. By leveraging AI's ability to analyze large datasets and identify patterns, we can develop more effective predictive models and personalized risk assessments. This technology can also help streamline administrative tasks and improve patient engagement through chatbots and mobile apps.</w:t>
      </w:r>
    </w:p>
    <w:p w14:paraId="217AA782" w14:textId="77777777" w:rsidR="007C6D17" w:rsidRDefault="00000000">
      <w:r>
        <w:t>By adopting a proactive approach that emphasizes early detection, environmental modification, behavioral change, provider training, system design, socioeconomic focus, and AI integration, we can create a healthier future for all individuals where people live longer, healthier lives.</w:t>
      </w:r>
    </w:p>
    <w:p w14:paraId="7978FB31" w14:textId="77777777" w:rsidR="007C6D17" w:rsidRDefault="00000000">
      <w:pPr>
        <w:pStyle w:val="Heading2"/>
      </w:pPr>
      <w:r>
        <w:t>Global Health Issues and Challenges</w:t>
      </w:r>
      <w:bookmarkStart w:id="815" w:name="9.2.6"/>
      <w:bookmarkEnd w:id="815"/>
    </w:p>
    <w:p w14:paraId="31498641" w14:textId="77777777" w:rsidR="007C6D17" w:rsidRDefault="00000000">
      <w:r>
        <w:t>Global health issues and challenges are complex and multifaceted problems that affect individuals, communities, and nations around the world. They can be caused by a range of factors, including poverty, lack of access to healthcare services, conflict, natural disasters, and climate change.</w:t>
      </w:r>
    </w:p>
    <w:p w14:paraId="6CB04467" w14:textId="77777777" w:rsidR="007C6D17" w:rsidRDefault="00000000">
      <w:r>
        <w:t>One of the most significant global health challenges is the ongoing COVID-19 pandemic. The rapid spread of this highly contagious disease has had far- reaching consequences for individuals, communities, and economies worldwide. While tremendous progress has been made in terms of vaccine development and distribution, the pandemic continues to pose a significant threat to global health security.</w:t>
      </w:r>
    </w:p>
    <w:p w14:paraId="413D06A0" w14:textId="77777777" w:rsidR="007C6D17" w:rsidRDefault="00000000">
      <w:r>
        <w:t>Another major global health challenge is the rise of non-communicable diseases (NCDs). NCDs, such as heart disease, stroke, diabetes, and cancer, are now the leading cause of death and disability globally. These conditions are often linked to modifiable risk factors, including physical inactivity, unhealthy diets, tobacco use, and excessive alcohol consumption.</w:t>
      </w:r>
    </w:p>
    <w:p w14:paraId="5D33EE7B" w14:textId="77777777" w:rsidR="007C6D17" w:rsidRDefault="00000000">
      <w:r>
        <w:t xml:space="preserve">A third key global health challenge is the ongoing burden of infectious diseases. While significant progress has been made in terms of controlling and eliminating certain diseases through vaccination and public health campaigns, many infectious diseases remain a major </w:t>
      </w:r>
      <w:r>
        <w:lastRenderedPageBreak/>
        <w:t>threat to global health security. Malaria, tuberculosis, HIV/ AIDS, and neglected tropical diseases continue to pose a significant risk to individuals and communities worldwide.</w:t>
      </w:r>
    </w:p>
    <w:p w14:paraId="2C50D407" w14:textId="77777777" w:rsidR="007C6D17" w:rsidRDefault="00000000">
      <w:r>
        <w:t>A further challenge facing global health is the increasing burden of mental health disorders. Mental health issues, including depression, anxiety, and substance abuse, are now recognized as a critical public health concern. The stigma surrounding mental illness continues to be a major barrier to seeking help, and the lack of access to mental health services in many parts of the world exacerbates this problem.</w:t>
      </w:r>
    </w:p>
    <w:p w14:paraId="33E2E73C" w14:textId="77777777" w:rsidR="007C6D17" w:rsidRDefault="00000000">
      <w:r>
        <w:t>The final challenge facing global health is the ongoing impact of climate change on human health. Climate change poses significant risks to global health security through increased temperatures, changes in precipitation patterns, and more frequent extreme weather events. The health impacts of climate change are already being felt, with increased mortality from heatwaves, floods, and droughts.</w:t>
      </w:r>
    </w:p>
    <w:p w14:paraId="22CDC8B5" w14:textId="77777777" w:rsidR="007C6D17" w:rsidRDefault="00000000">
      <w:r>
        <w:t>In terms of addressing these challenges, several key strategies can be employed. Firstly, investing in healthcare systems and ensuring that all individuals have access to essential healthcare services is critical. Secondly, addressing the root causes of poor health outcomes, such as poverty and lack of access to education, is crucial. Thirdly, improving global coordination and cooperation on health issues is vital, particularly through international organizations like WHO.</w:t>
      </w:r>
    </w:p>
    <w:p w14:paraId="4B998E69" w14:textId="77777777" w:rsidR="007C6D17" w:rsidRDefault="00000000">
      <w:r>
        <w:t>Fourthly, recognizing the intersectionality of health and other sectors, such as economic development, education, and environment, is essential for effective action. Finally, prioritizing mental health and wellbeing in all aspects of public health policy and practice is critical to achieving global health security.</w:t>
      </w:r>
    </w:p>
    <w:p w14:paraId="5CF936FF" w14:textId="77777777" w:rsidR="007C6D17" w:rsidRDefault="00000000">
      <w:r>
        <w:t>In terms of what can be done at the individual level, several key actions can be taken. Firstly, individuals can prioritize their own physical and mental health through healthy lifestyles and behaviors. Secondly, individuals can support organizations and initiatives working to address global health challenges. Thirdly, individuals can advocate for policy changes that promote global health security.</w:t>
      </w:r>
    </w:p>
    <w:p w14:paraId="5FBFC135" w14:textId="77777777" w:rsidR="007C6D17" w:rsidRDefault="00000000">
      <w:r>
        <w:t>To effectively address these challenges, we must work together - governments, international organizations, civil society, and individuals themselves. This will require sustained investment in healthcare systems, education, and research, as well as innovative solutions to address the complex root causes of poor health outcomes.</w:t>
      </w:r>
    </w:p>
    <w:p w14:paraId="5A63EFA9" w14:textId="77777777" w:rsidR="007C6D17" w:rsidRDefault="00000000">
      <w:pPr>
        <w:pStyle w:val="Heading2"/>
      </w:pPr>
      <w:r>
        <w:t>Mental Health in Public Health</w:t>
      </w:r>
      <w:bookmarkStart w:id="816" w:name="9.2.7"/>
      <w:bookmarkEnd w:id="816"/>
    </w:p>
    <w:p w14:paraId="46EE0554" w14:textId="77777777" w:rsidR="007C6D17" w:rsidRDefault="00000000">
      <w:r>
        <w:t>Mental health is an integral part of public health, yet it often takes a backseat to more visible health concerns. However, mental illness affects one in four people worldwide, making it a pressing concern that requires attention and action from the public health sector.</w:t>
      </w:r>
    </w:p>
    <w:p w14:paraId="344F46AD" w14:textId="77777777" w:rsidR="007C6D17" w:rsidRDefault="00000000">
      <w:r>
        <w:t>The World Health Organization defines mental health as  "a state of well-being in which every individual realizes their own potential, is able to cope with the normal stresses of life, can work productively and fruitfully, and is able to make a contribution to her or his community." This definition highlights the importance of mental well-being for individuals' daily functioning, relationships, and contributions to society.</w:t>
      </w:r>
    </w:p>
    <w:p w14:paraId="6057288C" w14:textId="77777777" w:rsidR="007C6D17" w:rsidRDefault="00000000">
      <w:r>
        <w:t xml:space="preserve">Public health professionals have a crucial role in promoting mental health and preventing mental illness. One key approach is through policy development and implementation. </w:t>
      </w:r>
      <w:r>
        <w:lastRenderedPageBreak/>
        <w:t>Governments can create policies that prioritize mental health, increase funding for mental health services, and reduce stigma surrounding mental illness. For instance, the UK's National Health Service has introduced initiatives such as  "Every Mind Matters," which aims to raise awareness about mental health and encourage people to seek help.</w:t>
      </w:r>
    </w:p>
    <w:p w14:paraId="0ABB6A90" w14:textId="77777777" w:rsidR="007C6D17" w:rsidRDefault="00000000">
      <w:r>
        <w:t>Another crucial aspect is education and training. Public health professionals can receive training on mental health issues, enabling them to identify potential problems early on and provide appropriate interventions. Additionally, schools and universities can incorporate mental health curriculum to equip students with the knowledge and skills to promote their own mental well-being and that of others.</w:t>
      </w:r>
    </w:p>
    <w:p w14:paraId="52F3D8C6" w14:textId="77777777" w:rsidR="007C6D17" w:rsidRDefault="00000000">
      <w:r>
        <w:t>The public sector also plays a vital role in promoting mental health through community-based initiatives. Public awareness campaigns can help reduce stigma and encourage people to seek help. For instance, the Australian government's  "Beyond Blue" campaign aimed to raise awareness about depression and anxiety, and provide resources for those affected.</w:t>
      </w:r>
    </w:p>
    <w:p w14:paraId="6FD00230" w14:textId="77777777" w:rsidR="007C6D17" w:rsidRDefault="00000000">
      <w:r>
        <w:t>Healthcare services are another critical component of public health efforts. Healthcare providers can offer evidence- based treatments, such as cognitive-behavioral therapy, medication management, and crisis intervention. Additionally, mental health support groups and peer support programs can connect individuals with others who have experienced similar struggles.</w:t>
      </w:r>
    </w:p>
    <w:p w14:paraId="19F0D89C" w14:textId="77777777" w:rsidR="007C6D17" w:rsidRDefault="00000000">
      <w:r>
        <w:t>Research is also essential for advancing our understanding of mental health and developing effective interventions. Public health researchers can investigate the epidemiology of mental illness, identify risk factors, and evaluate the effectiveness of various treatments. For instance, studies on the impact of socioeconomic factors on mental health can inform policy decisions.</w:t>
      </w:r>
    </w:p>
    <w:p w14:paraId="47B2A52C" w14:textId="77777777" w:rsidR="007C6D17" w:rsidRDefault="00000000">
      <w:r>
        <w:t>Mental health in public health must also account for the intersection with other health issues. For example, trauma, social determinants, and chronic physical illnesses can all contribute to mental health concerns. Public health professionals can work across sectors to address these complex interactions and develop comprehensive solutions.</w:t>
      </w:r>
    </w:p>
    <w:p w14:paraId="2B777449" w14:textId="77777777" w:rsidR="007C6D17" w:rsidRDefault="00000000">
      <w:r>
        <w:t>Innovations in technology and digital platforms have opened up new avenues for promoting mental health in public health. Online support groups, mobile apps, and virtual reality therapy can reach people who may not have access to traditional healthcare services or prefer the anonymity of online environments.</w:t>
      </w:r>
    </w:p>
    <w:p w14:paraId="20B4CC32" w14:textId="77777777" w:rsidR="007C6D17" w:rsidRDefault="00000000">
      <w:r>
        <w:t>Lastly, collaboration and partnerships are vital for effective public health efforts. Public health professionals must work with other sectors, including education, employment, housing, and social services, to address mental health concerns comprehensively. For instance, schools can integrate mental health curriculum with social-emotional learning, while employers can offer employee wellness programs that prioritize mental well-being.</w:t>
      </w:r>
    </w:p>
    <w:p w14:paraId="530A4C11" w14:textId="77777777" w:rsidR="007C6D17" w:rsidRDefault="00000000">
      <w:r>
        <w:t>Promoting mental health in public health requires a multifaceted approach that incorporates policy development, education, community-based initiatives, healthcare services, research, and innovation. By prioritizing mental health, we can create a healthier, happier society for all.</w:t>
      </w:r>
    </w:p>
    <w:p w14:paraId="4D1500F7" w14:textId="77777777" w:rsidR="007C6D17" w:rsidRDefault="00000000">
      <w:pPr>
        <w:pStyle w:val="Heading2"/>
      </w:pPr>
      <w:r>
        <w:lastRenderedPageBreak/>
        <w:t>Social Determinants of Health</w:t>
      </w:r>
      <w:bookmarkStart w:id="817" w:name="9.2.8"/>
      <w:bookmarkEnd w:id="817"/>
    </w:p>
    <w:p w14:paraId="39D2E6F0" w14:textId="77777777" w:rsidR="007C6D17" w:rsidRDefault="00000000">
      <w:r>
        <w:t>Social determinants of health refer to the conditions in which people live, work, and play that affect their health. These determinants can have a profound impact on a person's overall well-being, influencing their health status more than medical care or genetics alone.</w:t>
      </w:r>
    </w:p>
    <w:p w14:paraId="6AF24B8B" w14:textId="77777777" w:rsidR="007C6D17" w:rsidRDefault="00000000">
      <w:r>
        <w:t>The social determinants of health are numerous and varied, but some key factors include socioeconomic status, education level, employment opportunities, housing conditions, food security, transportation access, and social connections. Each of these factors can have a significant impact on a person's ability to maintain good health.</w:t>
      </w:r>
    </w:p>
    <w:p w14:paraId="6C4902D6" w14:textId="77777777" w:rsidR="007C6D17" w:rsidRDefault="00000000">
      <w:r>
        <w:t>Socioeconomic status is a critical factor in determining one's health. People who are poor or lack economic stability often face increased stress levels, reduced access to healthcare services, and limited opportunities for healthy behaviors. In contrast, those with higher socioeconomic status tend to have better health outcomes due to greater access to resources, education, and employment opportunities.</w:t>
      </w:r>
    </w:p>
    <w:p w14:paraId="47FEC8CC" w14:textId="77777777" w:rsidR="007C6D17" w:rsidRDefault="00000000">
      <w:r>
        <w:t>Education level is another important social determinant of health. Individuals with higher levels of education are more likely to engage in healthy behaviors, such as regular exercise, healthy eating, and seeking medical care when needed. They also tend to have better job prospects, which can reduce stress levels and increase overall well-being.</w:t>
      </w:r>
    </w:p>
    <w:p w14:paraId="146A1A18" w14:textId="77777777" w:rsidR="007C6D17" w:rsidRDefault="00000000">
      <w:r>
        <w:t>Employment opportunities can have a significant impact on one's health. People who are unemployed or underemployed often face increased stress levels, reduced self-esteem, and limited financial resources, all of which can negatively affect their health. In contrast, those with stable employment tend to have better mental and physical health outcomes due to greater access to resources, social connections, and sense of purpose.</w:t>
      </w:r>
    </w:p>
    <w:p w14:paraId="4577D858" w14:textId="77777777" w:rsidR="007C6D17" w:rsidRDefault="00000000">
      <w:r>
        <w:t>Housing conditions are another critical social determinant of health. People who live in substandard housing or face housing insecurity often face increased stress levels, reduced access to healthcare services, and limited opportunities for healthy behaviors. In contrast, those with safe and stable housing tend to have better health outcomes due to greater sense of security, reduced stress levels, and improved overall well-being.</w:t>
      </w:r>
    </w:p>
    <w:p w14:paraId="21B388B4" w14:textId="77777777" w:rsidR="007C6D17" w:rsidRDefault="00000000">
      <w:r>
        <w:t>Food security is a vital social determinant of health that can significantly impact one's ability to maintain good health. People who lack access to nutritious food or experience food insecurity often face increased risk of chronic diseases, such as diabetes, hypertension, and obesity. In contrast, those with stable access to healthy food tend to have better health outcomes due to greater ability to engage in healthy behaviors.</w:t>
      </w:r>
    </w:p>
    <w:p w14:paraId="7F9027F8" w14:textId="77777777" w:rsidR="007C6D17" w:rsidRDefault="00000000">
      <w:r>
        <w:t>Transportation access is another important social determinant of health that can significantly impact one's ability to maintain good health. People who lack access to reliable transportation often face increased barriers to healthcare services, employment opportunities, and social connections, all of which can negatively affect their health. In contrast, those with stable access to transportation tend to have better health outcomes due to greater ability to engage in healthy behaviors.</w:t>
      </w:r>
    </w:p>
    <w:p w14:paraId="585A5957" w14:textId="77777777" w:rsidR="007C6D17" w:rsidRDefault="00000000">
      <w:r>
        <w:t xml:space="preserve">Social connections are a vital social determinant of health that can significantly impact one's overall well-being. People who lack strong social connections or face social isolation often face increased risk of mental health disorders, such as depression and anxiety. In contrast, those with stable access to social connections tend to have better mental and physical </w:t>
      </w:r>
      <w:r>
        <w:lastRenderedPageBreak/>
        <w:t>health outcomes due to greater sense of belonging, reduced stress levels, and improved overall well-being.</w:t>
      </w:r>
    </w:p>
    <w:p w14:paraId="1D224F60" w14:textId="77777777" w:rsidR="007C6D17" w:rsidRDefault="00000000">
      <w:r>
        <w:t>By acknowledging the critical role that social determinants play in determining one's health, we can work towards creating healthier communities for all.</w:t>
      </w:r>
    </w:p>
    <w:p w14:paraId="484BD783" w14:textId="77777777" w:rsidR="007C6D17" w:rsidRDefault="00000000">
      <w:pPr>
        <w:pStyle w:val="Heading2"/>
      </w:pPr>
      <w:r>
        <w:t>Economic Burden of Disease</w:t>
      </w:r>
      <w:bookmarkStart w:id="818" w:name="9.2.9"/>
      <w:bookmarkEnd w:id="818"/>
    </w:p>
    <w:p w14:paraId="20979AED" w14:textId="77777777" w:rsidR="007C6D17" w:rsidRDefault="00000000">
      <w:r>
        <w:t>The economic burden of disease is a significant concern in the field of public health. The cost of treating and managing various diseases can be substantial, not only for individuals but also for healthcare systems as a whole.</w:t>
      </w:r>
    </w:p>
    <w:p w14:paraId="731F43DF" w14:textId="77777777" w:rsidR="007C6D17" w:rsidRDefault="00000000">
      <w:r>
        <w:t>The economic burden of disease is often defined as the total cost of providing medical care to patients with specific conditions. This can include direct medical costs such as doctor visits, hospital stays, and medications, as well as indirect costs like lost productivity due to illness or disability. The financial impact of a particular disease on an individual's life can be substantial, making it essential for policymakers and healthcare providers to consider the economic burden when developing treatment strategies.</w:t>
      </w:r>
    </w:p>
    <w:p w14:paraId="117BB0AF" w14:textId="77777777" w:rsidR="007C6D17" w:rsidRDefault="00000000">
      <w:r>
        <w:t>One example of the significant economic burden of disease is diabetes. According to the Centers for Disease Control and Prevention (CDC), in 2018, the total cost of diagnosed diabetes cases was approximately $3.35 billion. This figure includes both direct medical expenses like insulin therapy and indirect costs such as lost productivity due to disability.</w:t>
      </w:r>
    </w:p>
    <w:p w14:paraId="5135E7FD" w14:textId="77777777" w:rsidR="007C6D17" w:rsidRDefault="00000000">
      <w:r>
        <w:t>Another example of the economic burden of disease is hypertension. The CDC reports that in 2019-2020, the estimated annual cost of treating high blood pressure was about $39.1 billion. These figures highlight the substantial financial impact of chronic conditions on individuals and healthcare systems.</w:t>
      </w:r>
    </w:p>
    <w:p w14:paraId="1C11BA84" w14:textId="77777777" w:rsidR="007C6D17" w:rsidRDefault="00000000">
      <w:r>
        <w:t>The economic burden of disease also has a broader impact beyond individual finances. It can influence healthcare policy decisions, as policymakers must balance the need for effective treatment with the fiscal constraints of healthcare systems. Additionally, the economic burden of disease can affect healthcare access and utilization, particularly among vulnerable populations like low-income households or those in rural areas.</w:t>
      </w:r>
    </w:p>
    <w:p w14:paraId="6F2D191D" w14:textId="77777777" w:rsidR="007C6D17" w:rsidRDefault="00000000">
      <w:r>
        <w:t>To mitigate the economic burden of disease, healthcare providers and policymakers can employ various strategies. For instance, they can invest in evidence-based interventions to prevent or manage diseases effectively, reducing healthcare costs over time. Another approach is to promote preventive care, such as vaccinations and screenings, which can help reduce the risk of developing costly conditions.</w:t>
      </w:r>
    </w:p>
    <w:p w14:paraId="30297276" w14:textId="77777777" w:rsidR="007C6D17" w:rsidRDefault="00000000">
      <w:r>
        <w:t>The development and implementation of cost-effective treatments are also crucial for minimizing the economic burden of disease. For instance, research into gene therapies and stem cell treatments has shown promise in addressing chronic diseases like diabetes and hypertension at a lower financial cost.</w:t>
      </w:r>
    </w:p>
    <w:p w14:paraId="4118D52F" w14:textId="77777777" w:rsidR="007C6D17" w:rsidRDefault="00000000">
      <w:r>
        <w:t>Moreover, policymakers can explore innovative financing mechanisms to address the economic burden of disease. For example, value-based healthcare payment systems that reward providers for high-quality care rather than just volume can help reduce costs by incentivizing efficient treatment approaches.</w:t>
      </w:r>
    </w:p>
    <w:p w14:paraId="70B74E61" w14:textId="77777777" w:rsidR="007C6D17" w:rsidRDefault="00000000">
      <w:r>
        <w:t xml:space="preserve">Finally, it is essential to recognize the role of social determinants in shaping the economic burden of disease. Factors like education, employment, and housing stability can </w:t>
      </w:r>
      <w:r>
        <w:lastRenderedPageBreak/>
        <w:t>significantly influence an individual's risk of developing costly conditions and their ability to access quality healthcare. By addressing these underlying factors through policies like affordable housing initiatives or job retraining programs, we can reduce the economic burden of disease by creating more equitable opportunities for health.</w:t>
      </w:r>
    </w:p>
    <w:p w14:paraId="4346C511" w14:textId="77777777" w:rsidR="007C6D17" w:rsidRDefault="00000000">
      <w:r>
        <w:t>By understanding both the direct medical costs associated with treating specific illnesses as well as the indirect expenses resulting from lost productivity and other socioeconomic factors, we can develop effective strategies to address these financial concerns and improve healthcare outcomes.</w:t>
      </w:r>
    </w:p>
    <w:p w14:paraId="0D02F153" w14:textId="77777777" w:rsidR="007C6D17" w:rsidRDefault="00000000">
      <w:pPr>
        <w:pStyle w:val="Heading2"/>
      </w:pPr>
      <w:r>
        <w:t>Health Inequities and Disparities</w:t>
      </w:r>
      <w:bookmarkStart w:id="819" w:name="9.2.10"/>
      <w:bookmarkEnd w:id="819"/>
    </w:p>
    <w:p w14:paraId="44F0AFF4" w14:textId="77777777" w:rsidR="007C6D17" w:rsidRDefault="00000000">
      <w:r>
        <w:t>Health inequities and disparities refer to the unfair and unjust differences in health outcomes that exist among different groups of people within a society. These disparities can be attributed to various factors, including socioeconomic status, race, ethnicity, gender, age, geographic location, and more.</w:t>
      </w:r>
    </w:p>
    <w:p w14:paraId="609B0353" w14:textId="77777777" w:rsidR="007C6D17" w:rsidRDefault="00000000">
      <w:r>
        <w:t>In many countries, including developed economies, it is estimated that up to 80% of premature deaths are due to social determinants rather than medical causes. This highlights the crucial role that social and environmental factors play in shaping health outcomes. When individuals or groups experience persistent poverty, lack of education, poor housing conditions, or limited access to healthcare services, their health and wellbeing are often compromised.</w:t>
      </w:r>
    </w:p>
    <w:p w14:paraId="35DB5F45" w14:textId="77777777" w:rsidR="007C6D17" w:rsidRDefault="00000000">
      <w:r>
        <w:t>One of the most significant drivers of health inequities is socioeconomic status. In many societies, those who are born into poverty or low-income families face significant barriers in accessing quality healthcare services, healthy food options, safe living environments, and other essential resources. This can lead to a vicious cycle of poor health outcomes, which in turn perpetuates further disadvantage.</w:t>
      </w:r>
    </w:p>
    <w:p w14:paraId="3BE2A4EC" w14:textId="77777777" w:rsidR="007C6D17" w:rsidRDefault="00000000">
      <w:r>
        <w:t>Racial and ethnic disparities also play a crucial role in shaping health inequities. In the United States, for example, it has been well-documented that racial and ethnic minorities face significant barriers in accessing healthcare services, including language barriers, lack of cultural competency among providers, and limited access to health insurance coverage. These disparities can result in poorer health outcomes, including higher rates of chronic diseases like diabetes and hypertension.</w:t>
      </w:r>
    </w:p>
    <w:p w14:paraId="00DDB6D3" w14:textId="77777777" w:rsidR="007C6D17" w:rsidRDefault="00000000">
      <w:r>
        <w:t>Gender also plays a role in shaping health inequities. For instance, women often experience higher rates of mental health issues, including depression and anxiety, due in part to societal expectations around caregiving responsibilities and limited access to reproductive healthcare services. Men, on the other hand, are more likely to experience premature death from avoidable causes like suicide, cardiovascular disease, and substance abuse.</w:t>
      </w:r>
    </w:p>
    <w:p w14:paraId="54BB5BE6" w14:textId="77777777" w:rsidR="007C6D17" w:rsidRDefault="00000000">
      <w:r>
        <w:t>Geographic location can also influence health inequities. In many countries, rural areas tend to have poorer health outcomes due to limited access to healthcare services, including specialized care and emergency services. Urban areas, on the other hand, may face different challenges, such as increased exposure to air pollution, noise, and crime.</w:t>
      </w:r>
    </w:p>
    <w:p w14:paraId="32C15695" w14:textId="77777777" w:rsidR="007C6D17" w:rsidRDefault="00000000">
      <w:r>
        <w:t xml:space="preserve">Healthcare systems can also perpetuate health inequities by providing inadequate or biased care to certain groups of people. For instance, in some countries, individuals with disabilities may experience significant barriers in accessing healthcare services that are </w:t>
      </w:r>
      <w:r>
        <w:lastRenderedPageBreak/>
        <w:t>tailored to their needs. Similarly, those who are homeless or experiencing housing instability may face challenges in receiving timely and appropriate medical attention.</w:t>
      </w:r>
    </w:p>
    <w:p w14:paraId="3E2350C5" w14:textId="77777777" w:rsidR="007C6D17" w:rsidRDefault="00000000">
      <w:r>
        <w:t>To address health inequities and disparities, it is essential to implement a range of interventions at multiple levels. This includes improving socioeconomic conditions through policies like progressive taxation and increased social spending, as well as addressing systemic barriers to healthcare access through initiatives like Medicaid expansion and improved cultural competency training for providers.</w:t>
      </w:r>
    </w:p>
    <w:p w14:paraId="6BDE69B5" w14:textId="77777777" w:rsidR="007C6D17" w:rsidRDefault="00000000">
      <w:r>
        <w:t>It is also crucial to invest in research and data collection efforts aimed at better understanding the root causes of health inequities and disparities. This can involve leveraging machine learning algorithms and other digital tools to identify patterns and trends in health outcomes, as well as conducting community-based participatory research that centers the experiences and perspectives of marginalized groups.</w:t>
      </w:r>
    </w:p>
    <w:p w14:paraId="4E8A4448" w14:textId="77777777" w:rsidR="007C6D17" w:rsidRDefault="00000000">
      <w:r>
        <w:t>By recognizing the complex interplay of factors that shape health outcomes and working to address these disparities, we can create a more just society for all individuals.</w:t>
      </w:r>
    </w:p>
    <w:p w14:paraId="296A5DD7" w14:textId="77777777" w:rsidR="007C6D17" w:rsidRDefault="00000000">
      <w:r>
        <w:br w:type="page"/>
      </w:r>
    </w:p>
    <w:p w14:paraId="709ED938" w14:textId="77777777" w:rsidR="007C6D17" w:rsidRDefault="00000000">
      <w:pPr>
        <w:pStyle w:val="Heading1"/>
      </w:pPr>
      <w:r>
        <w:lastRenderedPageBreak/>
        <w:t>Chapter 83: Medical Genetics, Genomics, and Precision Medicine</w:t>
      </w:r>
    </w:p>
    <w:p w14:paraId="19002A90" w14:textId="77777777" w:rsidR="007C6D17" w:rsidRDefault="00000000">
      <w:pPr>
        <w:pStyle w:val="Heading2"/>
      </w:pPr>
      <w:r>
        <w:t>Human Genetic Code and Variations</w:t>
      </w:r>
      <w:bookmarkStart w:id="820" w:name="9.3.1"/>
      <w:bookmarkEnd w:id="820"/>
    </w:p>
    <w:p w14:paraId="366D9B79" w14:textId="77777777" w:rsidR="007C6D17" w:rsidRDefault="00000000">
      <w:r>
        <w:t>The human genetic code is the fundamental blueprint for the development and function of every cell in our bodies. It's a complex sequence of nucleotides  - adenine (A), guanine (G), cytosine (C), and thymine (T)  - that determines the characteristics and traits we inherit from our parents.</w:t>
      </w:r>
    </w:p>
    <w:p w14:paraId="25F23D89" w14:textId="77777777" w:rsidR="007C6D17" w:rsidRDefault="00000000">
      <w:r>
        <w:t>The human genome is composed of approximately 3 billion base pairs, which are organized into 23 pairs of chromosomes in every cell. The vast majority of these genetic instructions are responsible for controlling the growth, development, and function of cells, tissues, and organs throughout our lives.</w:t>
      </w:r>
    </w:p>
    <w:p w14:paraId="592F7CAC" w14:textId="77777777" w:rsidR="007C6D17" w:rsidRDefault="00000000">
      <w:r>
        <w:t>However, small variations in this code can have a significant impact on our biology and health. Genetic variations, also known as polymorphisms, occur when one or more nucleotides differ from their expected base pair. These changes can be inherited from parents or arise spontaneously during DNA replication or repair.</w:t>
      </w:r>
    </w:p>
    <w:p w14:paraId="0DCEAC67" w14:textId="77777777" w:rsidR="007C6D17" w:rsidRDefault="00000000">
      <w:r>
        <w:t>One of the most well-known types of genetic variation is the single nucleotide polymorphism (SNP). SNPs involve a change in just one nucleotide base, such as A to G or C to T. This small alteration can affect the function of genes nearby, leading to changes in protein structure and potentially influencing disease susceptibility.</w:t>
      </w:r>
    </w:p>
    <w:p w14:paraId="4CB89DB2" w14:textId="77777777" w:rsidR="007C6D17" w:rsidRDefault="00000000">
      <w:r>
        <w:t>Another type of genetic variation is the insertion/deletion mutation, where a segment of DNA is either added or removed from its usual position. These events can occur spontaneously or be inherited from parents. They can also have a significant impact on gene function and regulation.</w:t>
      </w:r>
    </w:p>
    <w:p w14:paraId="61868AEE" w14:textId="77777777" w:rsidR="007C6D17" w:rsidRDefault="00000000">
      <w:r>
        <w:t>Epigenetic variations are another layer of complexity in the human genome. Epigenetics refer to chemical modifications that can alter gene expression without changing the underlying DNA sequence itself. Examples include DNA methylation, histone modification, and non-coding RNA-mediated silencing or activation.</w:t>
      </w:r>
    </w:p>
    <w:p w14:paraId="018CC16E" w14:textId="77777777" w:rsidR="007C6D17" w:rsidRDefault="00000000">
      <w:r>
        <w:t>These epigenetic changes can be influenced by environmental factors such as diet, stress, or exposure to toxins. As a result, they can contribute to interindividual variation in gene expression and disease susceptibility.</w:t>
      </w:r>
    </w:p>
    <w:p w14:paraId="0FE53AD5" w14:textId="77777777" w:rsidR="007C6D17" w:rsidRDefault="00000000">
      <w:r>
        <w:t>The study of human genetic code and variations has significant implications for our understanding of health and disease. By examining the patterns and frequencies of different genetic variants across large populations, researchers can identify associations between specific genetic changes and increased risk of certain diseases.</w:t>
      </w:r>
    </w:p>
    <w:p w14:paraId="680EB4C0" w14:textId="77777777" w:rsidR="007C6D17" w:rsidRDefault="00000000">
      <w:r>
        <w:t>This knowledge can be used to develop personalized diagnostic tests, predict disease risk, and even inform targeted therapies. For instance, genetic testing can help identify individuals who may be more susceptible to developing a particular cancer based on their inherited genetic profile.</w:t>
      </w:r>
    </w:p>
    <w:p w14:paraId="17391803" w14:textId="77777777" w:rsidR="007C6D17" w:rsidRDefault="00000000">
      <w:r>
        <w:t>Furthermore, the study of human genetic code and variations has important implications for our understanding of evolutionary processes that have shaped the human species over millions of years. The analysis of genetic variation across different populations or geographic regions can provide insights into ancient migration patterns, population sizes, and demographic histories.</w:t>
      </w:r>
    </w:p>
    <w:p w14:paraId="045AD654" w14:textId="77777777" w:rsidR="007C6D17" w:rsidRDefault="00000000">
      <w:r>
        <w:lastRenderedPageBreak/>
        <w:t>In addition to its importance in understanding human health and disease, the study of genetic code and variations has significant implications for our understanding of evolutionary processes that have shaped the human species over millions of years. The analysis of genetic variation across different populations or geographic regions can provide insights into ancient migration patterns, population sizes, and demographic histories.</w:t>
      </w:r>
    </w:p>
    <w:p w14:paraId="2BDD0093" w14:textId="77777777" w:rsidR="007C6D17" w:rsidRDefault="00000000">
      <w:r>
        <w:t>The decoding of the human genome has also led to a greater appreciation for the complex interplay between genetics and environment in shaping our biology and health. This understanding is crucial for developing effective prevention strategies and personalized treatments that take into account an individual's unique genetic profile.</w:t>
      </w:r>
    </w:p>
    <w:p w14:paraId="586BD9BF" w14:textId="77777777" w:rsidR="007C6D17" w:rsidRDefault="00000000">
      <w:r>
        <w:t>The study of human genetic code and variations is a rapidly evolving field with significant implications for our understanding of human health, disease, and evolution. The analysis of genetic variation across different populations or geographic regions can provide insights into ancient migration patterns, population sizes, and demographic histories. The pursuit of this knowledge has the potential to revolutionize our approach to medicine and our understanding of what it means to be human.</w:t>
      </w:r>
    </w:p>
    <w:p w14:paraId="3C8D6621" w14:textId="77777777" w:rsidR="007C6D17" w:rsidRDefault="00000000">
      <w:pPr>
        <w:pStyle w:val="Heading2"/>
      </w:pPr>
      <w:r>
        <w:t>Genomic Research and Analysis</w:t>
      </w:r>
      <w:bookmarkStart w:id="821" w:name="9.3.2"/>
      <w:bookmarkEnd w:id="821"/>
    </w:p>
    <w:p w14:paraId="1793CF7D" w14:textId="77777777" w:rsidR="007C6D17" w:rsidRDefault="00000000">
      <w:r>
        <w:t>Genomic research has revolutionized our understanding of human biology and disease. The Human Genome Project, completed in 2003, was a major milestone in this field, providing the first complete sequence of the human genome. Since then, advances in technology and computational power have enabled researchers to analyze genomic data at an unprecedented scale.</w:t>
      </w:r>
    </w:p>
    <w:p w14:paraId="1C8BBD89" w14:textId="77777777" w:rsidR="007C6D17" w:rsidRDefault="00000000">
      <w:r>
        <w:t>One of the key challenges in genomic research is processing and interpreting the vast amounts of data generated by next-generation sequencing technologies. This requires sophisticated bioinformatics tools and algorithms that can accurately identify genetic variants, assemble contigs, and detect structural variations.</w:t>
      </w:r>
    </w:p>
    <w:p w14:paraId="37F3036B" w14:textId="77777777" w:rsidR="007C6D17" w:rsidRDefault="00000000">
      <w:r>
        <w:t>Several approaches are used to analyze genomic data, including read mapping, assembly-based methods, and combinatorial algorithms. Read mapping involves aligning sequenced DNA reads to a reference genome, allowing researchers to identify single-nucleotide variants, insertions, deletions, and copy number variations. Assembly-based methods, such as de Bruijn graphs and overlaps, enable the reconstruction of genomic sequences from fragmented data.</w:t>
      </w:r>
    </w:p>
    <w:p w14:paraId="00D6E0C3" w14:textId="77777777" w:rsidR="007C6D17" w:rsidRDefault="00000000">
      <w:r>
        <w:t>Combinatorial algorithms, which utilize mathematical models and statistical inference, can detect complex structural variations, including chromosomal rearrangements, inversions, and duplications. These approaches have been used to study a wide range of biological phenomena, from population genetics and evolutionary biology to disease susceptibility and therapeutic development.</w:t>
      </w:r>
    </w:p>
    <w:p w14:paraId="4E7957DB" w14:textId="77777777" w:rsidR="007C6D17" w:rsidRDefault="00000000">
      <w:r>
        <w:t>Genomic analysis is also used in precision medicine to personalize treatment strategies based on an individual's unique genomic profile. For example, genetic testing can help diagnose rare diseases or predict the risk of developing certain cancers. Additionally, pharmacogenomics has led to the development of targeted therapies that take into account a patient's genetic makeup.</w:t>
      </w:r>
    </w:p>
    <w:p w14:paraId="202C3D2F" w14:textId="77777777" w:rsidR="007C6D17" w:rsidRDefault="00000000">
      <w:r>
        <w:lastRenderedPageBreak/>
        <w:t>The integration of artificial intelligence (AI) and machine learning (ML) in genomic research has also opened up new avenues for data analysis and interpretation. AI-powered pipelines can process massive amounts of genomic data, identify patterns and correlations, and provide insights that may have been difficult or impossible to obtain through traditional bioinformatics methods.</w:t>
      </w:r>
    </w:p>
    <w:p w14:paraId="5C340419" w14:textId="77777777" w:rsidR="007C6D17" w:rsidRDefault="00000000">
      <w:r>
        <w:t>Moreover, AI-driven algorithms can help identify novel genetic variants associated with disease, predict treatment outcomes, and facilitate the development of new therapeutic strategies. The combination of human expertise and AI/ML capabilities has the potential to revolutionize the field of genomics and improve our understanding of human biology and disease.</w:t>
      </w:r>
    </w:p>
    <w:p w14:paraId="528E0C9F" w14:textId="77777777" w:rsidR="007C6D17" w:rsidRDefault="00000000">
      <w:r>
        <w:t>However, there are also several challenges that need to be addressed in genomic research, including data quality issues, the need for standardized analysis protocols, and the requirement for more effective methods for validating genomic findings. Additionally, there is a growing concern about the potential risks and benefits associated with genetic testing and the responsible use of genomic information.</w:t>
      </w:r>
    </w:p>
    <w:p w14:paraId="2E870BED" w14:textId="77777777" w:rsidR="007C6D17" w:rsidRDefault="00000000">
      <w:r>
        <w:t>In this context, it is essential to develop robust bioinformatics tools that can accurately process and interpret genomic data. This requires continued investment in computational power, algorithm development, and training for researchers to ensure they have the necessary skills to work effectively with genomic data.</w:t>
      </w:r>
    </w:p>
    <w:p w14:paraId="0DE1469D" w14:textId="77777777" w:rsidR="007C6D17" w:rsidRDefault="00000000">
      <w:r>
        <w:t>Furthermore, there needs to be a greater emphasis on education and awareness about the importance of genomics in medicine and society. This includes informing patients about the potential benefits and limitations of genetic testing and ensuring that they are well-informed about their genomic profile and its implications for their health.</w:t>
      </w:r>
    </w:p>
    <w:p w14:paraId="165E9B67" w14:textId="77777777" w:rsidR="007C6D17" w:rsidRDefault="00000000">
      <w:r>
        <w:t>The combination of human expertise and AI/ML capabilities has the potential to transform our understanding of human biology and disease, leading to more effective treatments and better patient outcomes. It is crucial that we address the challenges and limitations associated with genomics and ensure responsible use of this powerful technology.</w:t>
      </w:r>
    </w:p>
    <w:p w14:paraId="467C71E5" w14:textId="77777777" w:rsidR="007C6D17" w:rsidRDefault="00000000">
      <w:pPr>
        <w:pStyle w:val="Heading2"/>
      </w:pPr>
      <w:r>
        <w:t>Precision Medicine Approaches</w:t>
      </w:r>
      <w:bookmarkStart w:id="822" w:name="9.3.3"/>
      <w:bookmarkEnd w:id="822"/>
    </w:p>
    <w:p w14:paraId="2F2A2FDD" w14:textId="77777777" w:rsidR="007C6D17" w:rsidRDefault="00000000">
      <w:r>
        <w:t>Precision medicine approaches represent a significant shift in how healthcare is delivered and personalized to individual patients. By leveraging advances in genomics, proteomics, and other -omics technologies, clinicians can tailor treatment strategies to each patient's unique biological profile.</w:t>
      </w:r>
    </w:p>
    <w:p w14:paraId="007B0AAE" w14:textId="77777777" w:rsidR="007C6D17" w:rsidRDefault="00000000">
      <w:r>
        <w:t>One of the primary goals of precision medicine is to identify biomarkers that can predict an individual's response to specific therapies or interventions. This involves analyzing a patient's genetic makeup, as well as their environmental exposures and lifestyle factors, to develop a comprehensive picture of their overall health.</w:t>
      </w:r>
    </w:p>
    <w:p w14:paraId="0B555D14" w14:textId="77777777" w:rsidR="007C6D17" w:rsidRDefault="00000000">
      <w:r>
        <w:t>Precision medicine approaches often employ machine learning algorithms to analyze vast amounts of data from various sources, including electronic health records (EHRs), genomic sequencing, and wearable devices that track physiological parameters. These AI-powered systems can identify patterns and correlations between different biomarkers and outcomes, allowing for the development of highly personalized treatment plans.</w:t>
      </w:r>
    </w:p>
    <w:p w14:paraId="64E06DA7" w14:textId="77777777" w:rsidR="007C6D17" w:rsidRDefault="00000000">
      <w:r>
        <w:lastRenderedPageBreak/>
        <w:t>For example, researchers have used precision medicine approaches to develop novel cancer treatments. By analyzing genomic data from thousands of patients, scientists have identified specific genetic variations associated with increased or decreased responses to particular chemotherapies. This information can be used to inform treatment decisions and optimize outcomes for individual patients.</w:t>
      </w:r>
    </w:p>
    <w:p w14:paraId="10DB9D83" w14:textId="77777777" w:rsidR="007C6D17" w:rsidRDefault="00000000">
      <w:r>
        <w:t>Precision medicine also has significant implications for preventive care. By identifying individuals at high risk for certain diseases or conditions, healthcare providers can offer targeted interventions to reduce the likelihood of developing those conditions. For instance, precision medicine approaches have been used to identify genetic markers associated with an increased risk of cardiovascular disease, allowing for early screening and preventative measures.</w:t>
      </w:r>
    </w:p>
    <w:p w14:paraId="543673CB" w14:textId="77777777" w:rsidR="007C6D17" w:rsidRDefault="00000000">
      <w:r>
        <w:t>Another key aspect of precision medicine is its focus on population health management. By analyzing data from large patient cohorts, researchers can identify trends and patterns that can inform public health policy and resource allocation decisions. This information can be used to develop targeted interventions and programs that address the unique needs and challenges faced by specific populations.</w:t>
      </w:r>
    </w:p>
    <w:p w14:paraId="48051E58" w14:textId="77777777" w:rsidR="007C6D17" w:rsidRDefault="00000000">
      <w:r>
        <w:t>In addition, precision medicine approaches are leading to the development of new therapeutic agents and devices. For instance, personalized vaccines that are designed based on an individual's genetic profile have shown promising results in early clinical trials. Similarly, implantable devices that can monitor and respond to changes in a patient's physiological state are being developed for conditions like heart failure.</w:t>
      </w:r>
    </w:p>
    <w:p w14:paraId="0769E984" w14:textId="77777777" w:rsidR="007C6D17" w:rsidRDefault="00000000">
      <w:r>
        <w:t>However, precision medicine also presents several challenges and limitations. One of the primary concerns is ensuring that patients have access to these advanced technologies and the trained professionals needed to interpret their results. This may require significant investments in education, training, and infrastructure.</w:t>
      </w:r>
    </w:p>
    <w:p w14:paraId="053034BD" w14:textId="77777777" w:rsidR="007C6D17" w:rsidRDefault="00000000">
      <w:r>
        <w:t>Another challenge is addressing issues related to data quality, bias, and privacy. As precision medicine approaches rely heavily on large datasets and AI algorithms, there are concerns about the potential for biased or inaccurate results, as well as the need to protect patient confidentiality and security.</w:t>
      </w:r>
    </w:p>
    <w:p w14:paraId="2563EA96" w14:textId="77777777" w:rsidR="007C6D17" w:rsidRDefault="00000000">
      <w:r>
        <w:t>Finally, precision medicine requires a significant shift in how healthcare providers are trained and educated. Clinicians must develop new skills and competencies related to data analysis, genomic interpretation, and personalized treatment planning. This may involve partnerships between academia, industry, and government to develop innovative training programs and certification pathways.</w:t>
      </w:r>
    </w:p>
    <w:p w14:paraId="052B519D" w14:textId="77777777" w:rsidR="007C6D17" w:rsidRDefault="00000000">
      <w:r>
        <w:t>The potential benefits of these cutting-edge technologies make them an essential part of our future in healthcare, with the promise of improving patient outcomes, reducing healthcare costs, and transforming the way we deliver care.</w:t>
      </w:r>
    </w:p>
    <w:p w14:paraId="69E6B4B2" w14:textId="77777777" w:rsidR="007C6D17" w:rsidRDefault="00000000">
      <w:pPr>
        <w:pStyle w:val="Heading2"/>
      </w:pPr>
      <w:r>
        <w:t>Personalized Health and Wellness</w:t>
      </w:r>
      <w:bookmarkStart w:id="823" w:name="9.3.4"/>
      <w:bookmarkEnd w:id="823"/>
    </w:p>
    <w:p w14:paraId="52AF0780" w14:textId="77777777" w:rsidR="007C6D17" w:rsidRDefault="00000000">
      <w:r>
        <w:t xml:space="preserve">Personalized health and wellness have become increasingly important as individuals seek to take control of their own well-being in today's fast-paced world. With the rise of precision medicine and personalized healthcare, people are now empowered to make </w:t>
      </w:r>
      <w:r>
        <w:lastRenderedPageBreak/>
        <w:t>informed decisions about their health based on their unique genetic profiles, lifestyle choices, and environmental factors.</w:t>
      </w:r>
    </w:p>
    <w:p w14:paraId="1FBF967D" w14:textId="77777777" w:rsidR="007C6D17" w:rsidRDefault="00000000">
      <w:r>
        <w:t>The concept of personalized health is not new; it has been around for decades. However, recent advances in technology, genomics, and data analytics have made it possible to tailor health advice and interventions to an individual's specific needs. This approach can lead to more effective treatments, better disease management, and improved overall well-being.</w:t>
      </w:r>
    </w:p>
    <w:p w14:paraId="13FCFCD9" w14:textId="77777777" w:rsidR="007C6D17" w:rsidRDefault="00000000">
      <w:r>
        <w:t>One of the key drivers of personalized health is genetic profiling. By analyzing an individual's DNA, healthcare providers can identify potential risk factors for certain diseases, such as heart disease or cancer. This information can be used to develop targeted prevention strategies, which may include changes in diet, exercise, or lifestyle habits.</w:t>
      </w:r>
    </w:p>
    <w:p w14:paraId="6B7CD697" w14:textId="77777777" w:rsidR="007C6D17" w:rsidRDefault="00000000">
      <w:r>
        <w:t>For instance, if an individual has a genetic predisposition to develop type 2 diabetes, they may need to focus on maintaining a healthy weight, exercising regularly, and monitoring their blood sugar levels more closely than someone without that risk factor. Similarly, if an individual has a family history of certain cancers, they may benefit from increased screening and early detection protocols.</w:t>
      </w:r>
    </w:p>
    <w:p w14:paraId="2F413CD1" w14:textId="77777777" w:rsidR="007C6D17" w:rsidRDefault="00000000">
      <w:r>
        <w:t>Another important aspect of personalized health is lifestyle choices. By understanding an individual's habits, preferences, and values, healthcare providers can develop tailored wellness plans that address their specific needs. This might involve recommending specific exercise routines, nutrition plans, or stress-reduction techniques based on the individual's unique circumstances.</w:t>
      </w:r>
    </w:p>
    <w:p w14:paraId="74C6EF38" w14:textId="77777777" w:rsidR="007C6D17" w:rsidRDefault="00000000">
      <w:r>
        <w:t>Environmental factors also play a significant role in personalized health. By recognizing the impact of external factors such as air quality, noise levels, and social connections on an individual's well-being, healthcare providers can provide guidance on how to mitigate these effects. For example, if someone lives in an area with high levels of air pollution, their healthcare provider may recommend strategies for reducing exposure or taking steps to improve local air quality.</w:t>
      </w:r>
    </w:p>
    <w:p w14:paraId="0ED43A9F" w14:textId="77777777" w:rsidR="007C6D17" w:rsidRDefault="00000000">
      <w:r>
        <w:t>The rise of digital health tools has further enabled personalized health. With the proliferation of wearable devices, mobile apps, and online platforms, individuals now have access to a vast array of health-related information and resources at their fingertips. This can facilitate greater self-tracking, monitoring, and control over one's own health, allowing for more proactive decision-making.</w:t>
      </w:r>
    </w:p>
    <w:p w14:paraId="7ED9A23A" w14:textId="77777777" w:rsidR="007C6D17" w:rsidRDefault="00000000">
      <w:r>
        <w:t>Moreover, artificial intelligence (AI) is increasingly being applied in healthcare to support personalized approaches. AI-powered systems can analyze vast amounts of data, including genomic, environmental, and lifestyle information, to provide highly individualized recommendations for disease prevention, diagnosis, and treatment.</w:t>
      </w:r>
    </w:p>
    <w:p w14:paraId="7E317B4F" w14:textId="77777777" w:rsidR="007C6D17" w:rsidRDefault="00000000">
      <w:r>
        <w:t>The benefits of personalized health are multifaceted. By prioritizing individual differences, healthcare providers can develop more effective treatments, reduce healthcare costs, and improve patient satisfaction. Individuals themselves can experience greater control over their own well-being, reduced anxiety and uncertainty, and improved overall quality of life.</w:t>
      </w:r>
    </w:p>
    <w:p w14:paraId="4B5489A6" w14:textId="77777777" w:rsidR="007C6D17" w:rsidRDefault="00000000">
      <w:r>
        <w:t xml:space="preserve">However, there are also challenges associated with implementing personalized health approaches. These may include issues related to data quality, patient engagement, and provider education. Furthermore, the complexity of incorporating multiple factors – genetic, </w:t>
      </w:r>
      <w:r>
        <w:lastRenderedPageBreak/>
        <w:t>lifestyle, environmental, and technological – can present significant analytical and practical hurdles.</w:t>
      </w:r>
    </w:p>
    <w:p w14:paraId="05317A34" w14:textId="77777777" w:rsidR="007C6D17" w:rsidRDefault="00000000">
      <w:r>
        <w:t>In this context, it is essential to establish clear guidelines and standards for integrating personalized health strategies into healthcare systems. This will require a multidisciplinary effort involving policymakers, healthcare providers, researchers, and patients themselves.</w:t>
      </w:r>
    </w:p>
    <w:p w14:paraId="5629C8A6" w14:textId="77777777" w:rsidR="007C6D17" w:rsidRDefault="00000000">
      <w:r>
        <w:t>The future of personalized health holds immense promise for improving human well-being. By embracing individual differences and leveraging advances in technology, genomics, and data analytics, we can create more effective, patient-centered, and sustainable healthcare systems that truly prioritize the unique needs and circumstances of each person.</w:t>
      </w:r>
    </w:p>
    <w:p w14:paraId="1C036525" w14:textId="77777777" w:rsidR="007C6D17" w:rsidRDefault="00000000">
      <w:pPr>
        <w:pStyle w:val="Heading2"/>
      </w:pPr>
      <w:r>
        <w:t>Genetic Counseling and Testing</w:t>
      </w:r>
      <w:bookmarkStart w:id="824" w:name="9.3.5"/>
      <w:bookmarkEnd w:id="824"/>
    </w:p>
    <w:p w14:paraId="494BF1F1" w14:textId="77777777" w:rsidR="007C6D17" w:rsidRDefault="00000000">
      <w:r>
        <w:t>Genetic counseling and testing have become increasingly important in the field of medicine, particularly in the context of precision medicine. The goal of genetic counseling is to provide individuals with accurate information about their genetic makeup, as well as guidance on how this information can be used to make informed decisions about their health.</w:t>
      </w:r>
    </w:p>
    <w:p w14:paraId="018D788E" w14:textId="77777777" w:rsidR="007C6D17" w:rsidRDefault="00000000">
      <w:r>
        <w:t>One of the primary reasons that genetic counseling is essential is that it allows individuals to take control of their healthcare. By having a better understanding of their genetic profile, individuals can make more informed decisions about their treatment options and lifestyle choices. For example, an individual who has a family history of breast cancer may be more likely to seek regular mammograms and engage in healthy behaviors if they know that they have a higher risk of developing the disease.</w:t>
      </w:r>
    </w:p>
    <w:p w14:paraId="2B56966F" w14:textId="77777777" w:rsidR="007C6D17" w:rsidRDefault="00000000">
      <w:r>
        <w:t>Genetic testing can take many forms, including blood tests, cheek swabs, and even prenatal testing. The type of test used will depend on the specific goals of the individual undergoing the test. For example, an individual who is considering getting pregnant may want to undergo a prenatal test to determine if they are at risk for passing down certain genetic disorders to their child.</w:t>
      </w:r>
    </w:p>
    <w:p w14:paraId="33D5F8AB" w14:textId="77777777" w:rsidR="007C6D17" w:rsidRDefault="00000000">
      <w:r>
        <w:t>In addition to providing individuals with information about their own genetic makeup, genetic counseling and testing can also be used to inform family members about their own risk of developing certain diseases. For example, an individual who has a family history of Huntington's disease may want to know if they are at risk for developing the disease themselves. Genetic testing can provide this information, allowing individuals to take proactive steps to reduce their risk.</w:t>
      </w:r>
    </w:p>
    <w:p w14:paraId="32B17D05" w14:textId="77777777" w:rsidR="007C6D17" w:rsidRDefault="00000000">
      <w:r>
        <w:t>It is important to note that genetic counseling and testing are not without controversy. Some individuals have raised concerns about the potential use of this information in insurance coverage or employment decisions. Additionally, there are concerns about the potential for misuse of this information by healthcare providers or other third parties.</w:t>
      </w:r>
    </w:p>
    <w:p w14:paraId="5E15F02F" w14:textId="77777777" w:rsidR="007C6D17" w:rsidRDefault="00000000">
      <w:r>
        <w:t>Despite these concerns, many experts believe that genetic counseling and testing can be a powerful tool for improving health outcomes. By providing individuals with accurate information about their genetic makeup, genetic counselors can empower individuals to make informed decisions about their health. Additionally, genetic testing can provide valuable insights into an individual's risk of developing certain diseases, allowing them to take proactive steps to reduce that risk.</w:t>
      </w:r>
    </w:p>
    <w:p w14:paraId="0AAC2896" w14:textId="77777777" w:rsidR="007C6D17" w:rsidRDefault="00000000">
      <w:r>
        <w:lastRenderedPageBreak/>
        <w:t>In the future, it is likely that genetic counseling and testing will become even more important in the field of medicine. New tests and treatments will be developed, and genetic counseling and testing will play a key role in guiding individuals as they make decisions about their health.</w:t>
      </w:r>
    </w:p>
    <w:p w14:paraId="099DB4C6" w14:textId="77777777" w:rsidR="007C6D17" w:rsidRDefault="00000000">
      <w:r>
        <w:t>Genetic counseling and testing have the potential to revolutionize the way that we approach healthcare. By providing individuals with accurate information about their genetic makeup, these tools can empower individuals to take control of their health.</w:t>
      </w:r>
    </w:p>
    <w:p w14:paraId="022CBED7" w14:textId="77777777" w:rsidR="007C6D17" w:rsidRDefault="00000000">
      <w:pPr>
        <w:pStyle w:val="Heading2"/>
      </w:pPr>
      <w:r>
        <w:t>Rare Genetic Disorders</w:t>
      </w:r>
      <w:bookmarkStart w:id="825" w:name="9.3.6"/>
      <w:bookmarkEnd w:id="825"/>
    </w:p>
    <w:p w14:paraId="09A1E658" w14:textId="77777777" w:rsidR="007C6D17" w:rsidRDefault="00000000">
      <w:r>
        <w:t>Rare genetic disorders refer to a group of conditions caused by changes in an individual's DNA that affect the development and function of one or more organs. These disorders can be caused by mutations in single genes, chromosomal abnormalities, or epigenetic modifications.</w:t>
      </w:r>
    </w:p>
    <w:p w14:paraId="230E8634" w14:textId="77777777" w:rsidR="007C6D17" w:rsidRDefault="00000000">
      <w:r>
        <w:t>Some rare genetic disorders include Huntington's disease, which is characterized by involuntary movements and cognitive decline; spinal muscular atrophy, a motor neuron disorder that leads to muscle weakness and wasting; and Marfan syndrome, an autosomal dominant condition that causes cardiovascular and skeletal problems. Other examples of rare genetic disorders include Charcot-Marie-Tooth disease, a peripheral neuropathy caused by mutations in the HNPP gene; and Pompe's disease, a lysosomal storage disorder resulting from deficiency in the enzyme acid alpha-glucosidase.</w:t>
      </w:r>
    </w:p>
    <w:p w14:paraId="7F3F4741" w14:textId="77777777" w:rsidR="007C6D17" w:rsidRDefault="00000000">
      <w:r>
        <w:t>Rare genetic disorders often present with similar symptoms to more common conditions, making diagnosis challenging. For instance, Huntington's disease may be mistaken for Parkinson's or Alzheimer's diseases due to shared motor and cognitive impairments. Similarly, spinal muscular atrophy may be misdiagnosed as multiple sclerosis based on the presence of weakness and wasting in the limbs.</w:t>
      </w:r>
    </w:p>
    <w:p w14:paraId="399D796B" w14:textId="77777777" w:rsidR="007C6D17" w:rsidRDefault="00000000">
      <w:r>
        <w:t>The genetic basis of rare disorders can lead to a range of complexities in diagnosis and treatment. For instance, Huntington's disease is caused by an expansion of a CAG repeat in the Huntingtin gene, which leads to the production of a toxic protein that accumulates in neurons and contributes to neurodegeneration. In contrast, spinal muscular atrophy is caused by a mutation in the SMN1 gene, resulting in a deficiency of survival motor neuron 1, a protein essential for motor neuron function.</w:t>
      </w:r>
    </w:p>
    <w:p w14:paraId="6947D636" w14:textId="77777777" w:rsidR="007C6D17" w:rsidRDefault="00000000">
      <w:r>
        <w:t>Rare genetic disorders often require specialized medical care, as there may be limited experience with treating these conditions. For instance, Pompe's disease requires regular enzyme replacement therapy to manage symptoms and prevent complications. In contrast, Charcot-Marie-Tooth disease may require multidisciplinary care involving neurologists, physical therapists, and occupational therapists.</w:t>
      </w:r>
    </w:p>
    <w:p w14:paraId="03F1B561" w14:textId="77777777" w:rsidR="007C6D17" w:rsidRDefault="00000000">
      <w:r>
        <w:t>Research into the genetic basis of rare disorders has led to significant advances in our understanding of these conditions. For instance, studies on Huntington's disease have identified multiple genetic modifiers that affect disease progression, allowing for the development of predictive models. Similarly, research on spinal muscular atrophy has led to the discovery of multiple genes involved in disease pathogenesis, providing insights into potential therapeutic targets.</w:t>
      </w:r>
    </w:p>
    <w:p w14:paraId="6AC802F5" w14:textId="77777777" w:rsidR="007C6D17" w:rsidRDefault="00000000">
      <w:r>
        <w:lastRenderedPageBreak/>
        <w:t>Advances in gene editing technologies such as CRISPR-Cas9 and gene therapy hold promise for the treatment of rare genetic disorders. For instance, CRISPR-Cas9 has been used to correct mutations in Huntington's disease, suggesting a potential future treatment option. Similarly, gene therapy has shown promise in treating Pompe's disease by replacing deficient enzyme.</w:t>
      </w:r>
    </w:p>
    <w:p w14:paraId="16265E1A" w14:textId="77777777" w:rsidR="007C6D17" w:rsidRDefault="00000000">
      <w:r>
        <w:t>The diagnosis and management of rare genetic disorders require a multidisciplinary approach involving medical professionals with expertise in genetics, neurology, cardiology, and other relevant specialties. Genetic counseling is also essential to guide patients and their families through the diagnostic process and provide information on treatment options and support services.</w:t>
      </w:r>
    </w:p>
    <w:p w14:paraId="58F4D0E7" w14:textId="77777777" w:rsidR="007C6D17" w:rsidRDefault="00000000">
      <w:r>
        <w:t>In recent years, there has been an increased focus on developing registries for rare genetic disorders, which aim to collect data on disease prevalence, natural history, and treatment outcomes. This type of registry can facilitate the development of evidence-based guidelines for diagnosis and management, as well as inform clinical trials and therapeutic development.</w:t>
      </w:r>
    </w:p>
    <w:p w14:paraId="42FF165E" w14:textId="77777777" w:rsidR="007C6D17" w:rsidRDefault="00000000">
      <w:r>
        <w:t>By understanding the complexities of human genetics and the underlying molecular mechanisms of rare genetic disorders, researchers can gain insights into the fundamental biology of disease and develop new therapeutic strategies for a range of conditions.</w:t>
      </w:r>
    </w:p>
    <w:p w14:paraId="4F09F5EE" w14:textId="77777777" w:rsidR="007C6D17" w:rsidRDefault="00000000">
      <w:pPr>
        <w:pStyle w:val="Heading2"/>
      </w:pPr>
      <w:r>
        <w:t>Epigenetics and Environmental Factors</w:t>
      </w:r>
      <w:bookmarkStart w:id="826" w:name="9.3.7"/>
      <w:bookmarkEnd w:id="826"/>
    </w:p>
    <w:p w14:paraId="4C2C86DF" w14:textId="77777777" w:rsidR="007C6D17" w:rsidRDefault="00000000">
      <w:r>
        <w:t>Epigenetic modifications, which are heritable changes to gene expression without altering the underlying DNA sequence, offer a fascinating glimpse into the complex interplay between our genes and environment.</w:t>
      </w:r>
    </w:p>
    <w:p w14:paraId="633F09ED" w14:textId="77777777" w:rsidR="007C6D17" w:rsidRDefault="00000000">
      <w:r>
        <w:t>The discovery of epigenetics has revolutionized our understanding of how environmental factors can influence gene expression, leading to distinct phenotypes. This paradigm shift has profound implications for the fields of medicine, agriculture, and beyond. The concept of epigenetic regulation implies that our genes are not static entities, but rather dynamic systems responsive to external cues.</w:t>
      </w:r>
    </w:p>
    <w:p w14:paraId="046CBF0A" w14:textId="77777777" w:rsidR="007C6D17" w:rsidRDefault="00000000">
      <w:r>
        <w:t>Environmental toxins, such as pesticides, heavy metals, and volatile organic compounds, can alter epigenetic marks, leading to changes in gene expression. These modifications can be passed on to subsequent generations, providing a molecular mechanism for the intergenerational transmission of environmental influences. The impact of environmental pollutants on epigenetics is particularly concerning, given the pervasive presence of these toxins in our daily lives.</w:t>
      </w:r>
    </w:p>
    <w:p w14:paraId="5AE9925C" w14:textId="77777777" w:rsidR="007C6D17" w:rsidRDefault="00000000">
      <w:r>
        <w:t>On the other hand, exposure to beneficial environmental factors, such as physical activity, social support, and access to green spaces, can also influence epigenetic marks. This highlights the critical role that environmental factors play in shaping our health and well-being. The concept of  'epigenetic programming' suggests that early-life experiences, including those during fetal development and childhood, can have lasting effects on gene expression.</w:t>
      </w:r>
    </w:p>
    <w:p w14:paraId="4DA0C84F" w14:textId="77777777" w:rsidR="007C6D17" w:rsidRDefault="00000000">
      <w:r>
        <w:t xml:space="preserve">The interplay between epigenetics and environment is further underscored by the phenomenon of epigenetic drift. This refers to the gradual shift in epigenetic marks across generations due to environmental influences. Epigenetic drift has implications for our </w:t>
      </w:r>
      <w:r>
        <w:lastRenderedPageBreak/>
        <w:t>understanding of evolutionary processes, as it suggests that environmental pressures can drive changes in gene expression without requiring mutations in the underlying DNA sequence.</w:t>
      </w:r>
    </w:p>
    <w:p w14:paraId="2C316654" w14:textId="77777777" w:rsidR="007C6D17" w:rsidRDefault="00000000">
      <w:r>
        <w:t>The study of epigenetics and environmental factors also sheds light on the complex interplay between genetic predisposition and environmental triggers. The concept of  'epigenetic buffering' proposes that certain individuals may be more resilient to environmental influences due to their epigenetic profiles. This has significant implications for our understanding of disease susceptibility and the development of personalized medicine strategies.</w:t>
      </w:r>
    </w:p>
    <w:p w14:paraId="7E2F6001" w14:textId="77777777" w:rsidR="007C6D17" w:rsidRDefault="00000000">
      <w:r>
        <w:t>Furthermore, the exploration of epigenetics and environmental factors offers a rich source of potential therapeutic targets. Epigenetic modulators, such as histone deacetylase inhibitors, can be used to  'reprogram' gene expression in response to environmental cues. This has significant implications for the treatment of various diseases, including cancer, neurodegenerative disorders, and metabolic disorders.</w:t>
      </w:r>
    </w:p>
    <w:p w14:paraId="7A830F1B" w14:textId="77777777" w:rsidR="007C6D17" w:rsidRDefault="00000000">
      <w:r>
        <w:t>In this context, it is clear that our genes are not fixed entities, but rather dynamic systems responsive to external cues. This realization has profound implications for our understanding of health and disease, as well as our approach to promoting health and well-being.</w:t>
      </w:r>
    </w:p>
    <w:p w14:paraId="10E76BAF" w14:textId="77777777" w:rsidR="007C6D17" w:rsidRDefault="00000000">
      <w:r>
        <w:t>Genes are not static entities, but rather dynamic systems responsive to external cues.</w:t>
      </w:r>
    </w:p>
    <w:p w14:paraId="191AC935" w14:textId="77777777" w:rsidR="007C6D17" w:rsidRDefault="00000000">
      <w:pPr>
        <w:pStyle w:val="Heading2"/>
      </w:pPr>
      <w:r>
        <w:t>Gene Editing Technologies</w:t>
      </w:r>
      <w:bookmarkStart w:id="827" w:name="9.3.8"/>
      <w:bookmarkEnd w:id="827"/>
    </w:p>
    <w:p w14:paraId="33A5A54F" w14:textId="77777777" w:rsidR="007C6D17" w:rsidRDefault="00000000">
      <w:r>
        <w:t>Gene editing technologies have revolutionized the field of biotechnology by enabling scientists to modify an organism's DNA sequence with unprecedented precision and efficiency. Gene editing has far-reading implications for human health, agriculture, and conservation, among other areas.</w:t>
      </w:r>
    </w:p>
    <w:p w14:paraId="74C3A43C" w14:textId="77777777" w:rsidR="007C6D17" w:rsidRDefault="00000000">
      <w:r>
        <w:t>The most widely used gene editing tool is the CRISPR-Cas9 system, which was first described in 2012 by Jennifer Doudna, Emmanuelle Charpentier, and their colleagues. This system relies on a bacterial enzyme called Cas9, which can be programmed to target specific DNA sequences. The Cas9 enzyme cleaves the targeted DNA sequence, allowing for precise editing of the genome.</w:t>
      </w:r>
    </w:p>
    <w:p w14:paraId="10807827" w14:textId="77777777" w:rsidR="007C6D17" w:rsidRDefault="00000000">
      <w:r>
        <w:t>The CRISPR-Cas9 system has been used to edit genes in a wide range of organisms, from bacteria and plants to animals and humans. One of the most well-known applications of gene editing is the treatment of genetic diseases caused by single nucleotide mutations. For example, CRISPR-Cas9 has been used to correct the mutation that causes sickle cell anemia in mice, potentially paving the way for future treatments of this devastating disease.</w:t>
      </w:r>
    </w:p>
    <w:p w14:paraId="2B8E284A" w14:textId="77777777" w:rsidR="007C6D17" w:rsidRDefault="00000000">
      <w:r>
        <w:t>Gene editing has also been used to improve crop yields and disease resistance. Scientists have used CRISPR-Cas9 to edit genes involved in photosynthesis, resulting in crops that are more efficient at converting sunlight into energy. This could lead to increased food production and reduced environmental impact. Gene editing has also been used to engineer plants resistant to pests and diseases, reducing the need for pesticides and other chemicals.</w:t>
      </w:r>
    </w:p>
    <w:p w14:paraId="07AC7A99" w14:textId="77777777" w:rsidR="007C6D17" w:rsidRDefault="00000000">
      <w:r>
        <w:t xml:space="preserve">In addition to its potential applications in agriculture and medicine, gene editing has also been used in conservation efforts. For example, scientists have used CRISPR-Cas9 to edit </w:t>
      </w:r>
      <w:r>
        <w:lastRenderedPageBreak/>
        <w:t>genes involved in the regulation of population sizes in endangered species. This could help to stabilize populations and prevent extinctions.</w:t>
      </w:r>
    </w:p>
    <w:p w14:paraId="7EE7FFA4" w14:textId="77777777" w:rsidR="007C6D17" w:rsidRDefault="00000000">
      <w:r>
        <w:t>Gene editing is not without controversy, however. Some critics argue that the technology raises important questions about the future of human evolution and the potential for gene editing to be used for non-therapeutic purposes, such as enhancement or selection. Others have expressed concerns about the potential unintended consequences of widespread use of gene editing technologies, including the possibility of unforeseen effects on ecosystems.</w:t>
      </w:r>
    </w:p>
    <w:p w14:paraId="25474265" w14:textId="77777777" w:rsidR="007C6D17" w:rsidRDefault="00000000">
      <w:r>
        <w:t>Gene editing has the potential to revolutionize many areas of human endeavor. The technology's precision and efficiency make it a powerful tool for addressing complex problems in fields such as medicine, agriculture, and conservation.</w:t>
      </w:r>
    </w:p>
    <w:p w14:paraId="39CAF449" w14:textId="77777777" w:rsidR="007C6D17" w:rsidRDefault="00000000">
      <w:pPr>
        <w:pStyle w:val="Heading2"/>
      </w:pPr>
      <w:r>
        <w:t>Genomic Data Storage and Sharing</w:t>
      </w:r>
      <w:bookmarkStart w:id="828" w:name="9.3.9"/>
      <w:bookmarkEnd w:id="828"/>
    </w:p>
    <w:p w14:paraId="3A0A54F5" w14:textId="77777777" w:rsidR="007C6D17" w:rsidRDefault="00000000">
      <w:r>
        <w:t>Genomic data storage and sharing are critical components of precision medicine, enabling the aggregation and analysis of large datasets to identify patterns and correlations that can inform clinical decision-making. The need for effective data management and collaboration has never been more pressing.</w:t>
      </w:r>
    </w:p>
    <w:p w14:paraId="396A1CF0" w14:textId="77777777" w:rsidR="007C6D17" w:rsidRDefault="00000000">
      <w:r>
        <w:t>The sheer scale of genomic data presents a significant challenge in terms of storage capacity and computational power. High-performance computing (HPC) infrastructure is necessary to process and analyze these vast datasets, which can only be achieved through the development of specialized facilities or cloud-ased services. For instance, the National Institutes of Health's (NIH) Genomic Data Integration Center, established in 2012, provides a centralized repository for storing and sharing genomic data.</w:t>
      </w:r>
    </w:p>
    <w:p w14:paraId="36E4E62D" w14:textId="77777777" w:rsidR="007C6D17" w:rsidRDefault="00000000">
      <w:r>
        <w:t>The importance of data standardization cannot be overstated. Without standardized formats, datasets become increasingly difficult to integrate and analyze. The development of community-driven standards, such as the Sequence Alignment/Map (SAM) format, has been instrumental in facilitating collaboration across institutions and countries.</w:t>
      </w:r>
    </w:p>
    <w:p w14:paraId="065F0EAA" w14:textId="77777777" w:rsidR="007C6D17" w:rsidRDefault="00000000">
      <w:r>
        <w:t>Data sharing is another critical aspect of genomic research. As more researchers gain access to large-scale genomic datasets, the potential for breakthroughs and discoveries grows exponentially. However, concerns regarding data security, privacy, and intellectual property must be addressed through robust governance frameworks and transparent communication channels.</w:t>
      </w:r>
    </w:p>
    <w:p w14:paraId="07C239B9" w14:textId="77777777" w:rsidR="007C6D17" w:rsidRDefault="00000000">
      <w:r>
        <w:t>The concept of 'FAIR' data – findable, accessible, interoperable, and reusable – has emerged as a guiding principle for genomic data sharing. FAIR principles promote the development of open-source tools and platforms that enable seamless integration with existing infrastructure, thereby fostering collaboration and accelerating discovery.</w:t>
      </w:r>
    </w:p>
    <w:p w14:paraId="412D16E5" w14:textId="77777777" w:rsidR="007C6D17" w:rsidRDefault="00000000">
      <w:r>
        <w:t>Furthermore, the notion of 'data stewardship' has become increasingly relevant in the context of genomic research. Data stewards are responsible for ensuring the long-term sustainability and usability of datasets, which involves not only data storage but also curation, annotation, and updating.</w:t>
      </w:r>
    </w:p>
    <w:p w14:paraId="79D41ADE" w14:textId="77777777" w:rsidR="007C6D17" w:rsidRDefault="00000000">
      <w:r>
        <w:t>The importance of data quality cannot be overstated. Genomic datasets must meet rigorous standards regarding accuracy, completeness, and consistency to ensure reliable results. The development of robust data validation pipelines is essential for ensuring the integrity of these datasets.</w:t>
      </w:r>
    </w:p>
    <w:p w14:paraId="5917A205" w14:textId="77777777" w:rsidR="007C6D17" w:rsidRDefault="00000000">
      <w:r>
        <w:lastRenderedPageBreak/>
        <w:t>In addition, the notion of 'data provenance' has become increasingly important in genomic research. Data provenance refers to the ability to track the origin, processing, and modification history of genomic datasets. This information is vital for establishing trust in scientific findings and for identifying potential biases or errors.</w:t>
      </w:r>
    </w:p>
    <w:p w14:paraId="7AAF7EE4" w14:textId="77777777" w:rsidR="007C6D17" w:rsidRDefault="00000000">
      <w:r>
        <w:t>As genomic data sharing becomes more widespread, the need for sophisticated analytics and visualization tools grows. The development of user-friendly interfaces and machine learning algorithms will enable researchers to extract meaningful insights from large-scale datasets, facilitating the discovery of novel therapeutic targets and disease mechanisms.</w:t>
      </w:r>
    </w:p>
    <w:p w14:paraId="39A3F24E" w14:textId="77777777" w:rsidR="007C6D17" w:rsidRDefault="00000000">
      <w:r>
        <w:t>By promoting FAIR data principles, data stewardship, and data provenance, we can ensure the long-term sustainability and impact of this revolutionary field.</w:t>
      </w:r>
    </w:p>
    <w:p w14:paraId="61936F61" w14:textId="77777777" w:rsidR="007C6D17" w:rsidRDefault="00000000">
      <w:pPr>
        <w:pStyle w:val="Heading2"/>
      </w:pPr>
      <w:r>
        <w:t>Ethical Considerations in Genomics</w:t>
      </w:r>
      <w:bookmarkStart w:id="829" w:name="9.3.10"/>
      <w:bookmarkEnd w:id="829"/>
    </w:p>
    <w:p w14:paraId="7024BC4B" w14:textId="77777777" w:rsidR="007C6D17" w:rsidRDefault="00000000">
      <w:r>
        <w:t>The rapid advancement of genomic technologies has brought about significant benefits in terms of personalized medicine and disease prevention. However, the use of genomics also raises a host of ethical considerations that must be carefully addressed.</w:t>
      </w:r>
    </w:p>
    <w:p w14:paraId="4C588434" w14:textId="77777777" w:rsidR="007C6D17" w:rsidRDefault="00000000">
      <w:r>
        <w:t>One of the primary ethical concerns surrounding genomics is the potential for genetic information to be used in a discriminatory manner. For instance, health insurance companies may use genetic information to deny coverage or charge higher premiums to individuals who possess certain genes associated with a higher risk of developing a particular disease. This raises serious concerns about fairness and access to healthcare.</w:t>
      </w:r>
    </w:p>
    <w:p w14:paraId="7AD49B93" w14:textId="77777777" w:rsidR="007C6D17" w:rsidRDefault="00000000">
      <w:r>
        <w:t>Another ethical issue related to genomics is the potential for genetic information to be used in a manner that is not transparent or accountable. For example, employers may use genetic information to make hiring or promotion decisions without providing employees with clear notice or an opportunity to appeal any adverse decisions. Similarly, genetic information may be used in court proceedings or other legal contexts without adequate safeguards to protect individuals' privacy and due process.</w:t>
      </w:r>
    </w:p>
    <w:p w14:paraId="49614AB1" w14:textId="77777777" w:rsidR="007C6D17" w:rsidRDefault="00000000">
      <w:r>
        <w:t>The use of genomics also raises concerns about the potential for genetic information to be misused or misinterpreted. For instance, genetic tests may be marketed as diagnostic tools when they are actually simply predictive tools, leading to unnecessary anxiety and stress for individuals who receive uncertain or unclear results. Similarly, genetic information may be used in a manner that is not grounded in sound scientific evidence, leading to misguided public health policies or individual decisions.</w:t>
      </w:r>
    </w:p>
    <w:p w14:paraId="347B3E8B" w14:textId="77777777" w:rsidR="007C6D17" w:rsidRDefault="00000000">
      <w:r>
        <w:t>To address these ethical concerns, it is essential that we develop and implement robust safeguards and guidelines for the use of genomics. This includes ensuring that individuals are fully informed about the potential benefits and risks associated with genetic testing, and that they provide informed consent before undergoing any testing. It also involves developing and implementing policies to protect individuals' privacy and prevent the misuse or misinterpretation of genetic information.</w:t>
      </w:r>
    </w:p>
    <w:p w14:paraId="771B36F4" w14:textId="77777777" w:rsidR="007C6D17" w:rsidRDefault="00000000">
      <w:r>
        <w:t xml:space="preserve">Furthermore, it is essential that we promote a culture of transparency and accountability in the use of genomics. This includes ensuring that all parties involved in the use of genomics - including researchers, clinicians, policymakers, and industry professionals - are held accountable for any adverse consequences that may arise from their actions or decisions. It also involves developing and implementing mechanisms to ensure that genetic information </w:t>
      </w:r>
      <w:r>
        <w:lastRenderedPageBreak/>
        <w:t>is used in a manner that is transparent, equitable, and grounded in sound scientific evidence.</w:t>
      </w:r>
    </w:p>
    <w:p w14:paraId="6A183463" w14:textId="77777777" w:rsidR="007C6D17" w:rsidRDefault="00000000">
      <w:r>
        <w:t>In addition, it is essential that we promote education and awareness about the potential benefits and risks associated with genomics. This includes providing individuals with accurate and reliable information about genetic testing, its limitations, and its potential applications. It also involves promoting an understanding of the importance of genomics in advancing our knowledge of human health and disease.</w:t>
      </w:r>
    </w:p>
    <w:p w14:paraId="3D9E9CA5" w14:textId="77777777" w:rsidR="007C6D17" w:rsidRDefault="00000000">
      <w:r>
        <w:t>By prioritizing transparency, accountability, and informed consent, we can ensure that the benefits of genomics are shared by all while minimizing its risks and potential misuse.</w:t>
      </w:r>
    </w:p>
    <w:p w14:paraId="08EC4840" w14:textId="77777777" w:rsidR="007C6D17" w:rsidRDefault="00000000">
      <w:r>
        <w:br w:type="page"/>
      </w:r>
    </w:p>
    <w:p w14:paraId="6B9C7EB6" w14:textId="77777777" w:rsidR="007C6D17" w:rsidRDefault="00000000">
      <w:pPr>
        <w:pStyle w:val="Heading1"/>
      </w:pPr>
      <w:r>
        <w:lastRenderedPageBreak/>
        <w:t>Chapter 84: Infectious Diseases, Vaccines, and Immunology</w:t>
      </w:r>
    </w:p>
    <w:p w14:paraId="6DB6068C" w14:textId="77777777" w:rsidR="007C6D17" w:rsidRDefault="00000000">
      <w:pPr>
        <w:pStyle w:val="Heading2"/>
      </w:pPr>
      <w:r>
        <w:t>Infectious Disease Pathogenesis and Transmission</w:t>
      </w:r>
      <w:bookmarkStart w:id="830" w:name="9.4.1"/>
      <w:bookmarkEnd w:id="830"/>
    </w:p>
    <w:p w14:paraId="7B26216A" w14:textId="77777777" w:rsidR="007C6D17" w:rsidRDefault="00000000">
      <w:r>
        <w:t>The pathogenesis of infectious diseases is a complex process that involves the interaction between a microbial agent and its host. The transmission of infectious diseases is also a multifaceted phenomenon that depends on various factors, including the characteristics of the microorganism, the environment in which it is present, and human behavior.</w:t>
      </w:r>
    </w:p>
    <w:p w14:paraId="00DCE9C1" w14:textId="77777777" w:rsidR="007C6D17" w:rsidRDefault="00000000">
      <w:r>
        <w:t>Microorganisms can be transmitted through various routes, such as direct contact, airborne transmission, or through vectors like insects, animals, or contaminated food and water. The virulence of the microorganism, its ability to cause disease, also plays a crucial role in determining the likelihood and severity of infection.</w:t>
      </w:r>
    </w:p>
    <w:p w14:paraId="36004989" w14:textId="77777777" w:rsidR="007C6D17" w:rsidRDefault="00000000">
      <w:r>
        <w:t>Once a microorganism has entered the host's body, it begins to replicate and produce toxins that damage tissues and disrupt normal bodily functions. This can lead to various clinical manifestations, including fever, inflammation, and tissue damage.</w:t>
      </w:r>
    </w:p>
    <w:p w14:paraId="4411DDFE" w14:textId="77777777" w:rsidR="007C6D17" w:rsidRDefault="00000000">
      <w:r>
        <w:t>The immune system plays a critical role in combating infections by recognizing and responding to pathogens. However, some microorganisms have evolved mechanisms to evade or suppress the host's immune response, making them more difficult to eliminate.</w:t>
      </w:r>
    </w:p>
    <w:p w14:paraId="7C7E3AAD" w14:textId="77777777" w:rsidR="007C6D17" w:rsidRDefault="00000000">
      <w:r>
        <w:t>In addition to the characteristics of the microorganism itself, other factors can influence the transmission and pathogenesis of infectious diseases, including environmental conditions like temperature, humidity, and crowding, as well as human behavior such as hygiene practices, travel patterns, and social interactions.</w:t>
      </w:r>
    </w:p>
    <w:p w14:paraId="119E0426" w14:textId="77777777" w:rsidR="007C6D17" w:rsidRDefault="00000000">
      <w:r>
        <w:t>Understanding the pathogenesis and transmission of infectious diseases is essential for developing effective prevention and treatment strategies. This knowledge can be used to design targeted interventions that reduce the risk of infection and improve patient outcomes.</w:t>
      </w:r>
    </w:p>
    <w:p w14:paraId="7611DEAC" w14:textId="77777777" w:rsidR="007C6D17" w:rsidRDefault="00000000">
      <w:r>
        <w:t>For example, understanding how a particular microorganism transmits and causes disease can inform public health campaigns aimed at reducing the spread of the infection. Similarly, knowing how the immune system responds to different types of pathogens can guide the development of vaccines and other therapies that stimulate an effective immune response.</w:t>
      </w:r>
    </w:p>
    <w:p w14:paraId="26986785" w14:textId="77777777" w:rsidR="007C6D17" w:rsidRDefault="00000000">
      <w:r>
        <w:t>Moreover, recognizing the factors that contribute to the transmission and pathogenesis of infectious diseases can help identify high-risk populations or settings and inform strategies to reduce the risk of infection in these groups.</w:t>
      </w:r>
    </w:p>
    <w:p w14:paraId="3FC81688" w14:textId="77777777" w:rsidR="007C6D17" w:rsidRDefault="00000000">
      <w:r>
        <w:t>In addition to informing public health interventions, understanding the pathogenesis and transmission of infectious diseases is also essential for developing effective treatments. This knowledge can be used to design targeted therapies that address specific aspects of the disease process.</w:t>
      </w:r>
    </w:p>
    <w:p w14:paraId="7A15489A" w14:textId="77777777" w:rsidR="007C6D17" w:rsidRDefault="00000000">
      <w:r>
        <w:t>For instance, knowing how a particular microorganism causes tissue damage can inform the development of therapies that target the underlying mechanisms of disease. Similarly, understanding how the immune system responds to different types of pathogens can guide the development of vaccines and other therapies that stimulate an effective immune response.</w:t>
      </w:r>
    </w:p>
    <w:p w14:paraId="1D8F3D0D" w14:textId="77777777" w:rsidR="007C6D17" w:rsidRDefault="00000000">
      <w:r>
        <w:t xml:space="preserve">The complexity of infectious diseases underscores the importance of continued research into their pathogenesis and transmission. By gaining a deeper understanding of these </w:t>
      </w:r>
      <w:r>
        <w:lastRenderedPageBreak/>
        <w:t>processes, we can develop more effective strategies for preventing and treating infections, ultimately improving patient outcomes and public health.</w:t>
      </w:r>
    </w:p>
    <w:p w14:paraId="1B25CE01" w14:textId="77777777" w:rsidR="007C6D17" w:rsidRDefault="00000000">
      <w:pPr>
        <w:pStyle w:val="Heading2"/>
      </w:pPr>
      <w:r>
        <w:t>Vaccine Development and Efficacy</w:t>
      </w:r>
      <w:bookmarkStart w:id="831" w:name="9.4.2"/>
      <w:bookmarkEnd w:id="831"/>
    </w:p>
    <w:p w14:paraId="145CAB45" w14:textId="77777777" w:rsidR="007C6D17" w:rsidRDefault="00000000">
      <w:r>
        <w:t>Vaccine development is a complex process that requires a deep understanding of immunology, microbiology, and epidemiology. The goal of vaccine development is to create a safe and effective product that can induce immunity against a specific pathogen, such as a virus or bacteria.</w:t>
      </w:r>
    </w:p>
    <w:p w14:paraId="422344AB" w14:textId="77777777" w:rsidR="007C6D17" w:rsidRDefault="00000000">
      <w:r>
        <w:t>The first step in vaccine development is to identify the target pathogen and determine its antigens, which are molecules on the surface of the pathogen that stimulate an immune response. Researchers then use various techniques, including protein chemistry, molecular biology, and bioinformatics, to design and produce antigens that can be used as vaccines.</w:t>
      </w:r>
    </w:p>
    <w:p w14:paraId="5E0E1C5A" w14:textId="77777777" w:rsidR="007C6D17" w:rsidRDefault="00000000">
      <w:r>
        <w:t>One approach to vaccine development is to create a subunit vaccine, which uses a specific antigen from the target pathogen rather than the whole organism. For example, the Haemophilus influenzae type b (Hib) conjugate vaccine uses the capsular polysaccharide of Hib as the immunogenic component. Subunit vaccines can be effective against diseases such as pneumonia and meningitis.</w:t>
      </w:r>
    </w:p>
    <w:p w14:paraId="5E62866E" w14:textId="77777777" w:rsidR="007C6D17" w:rsidRDefault="00000000">
      <w:r>
        <w:t>Another approach is to create a recombinant vaccine, which uses genetic engineering to produce a protein or protein fragment that mimics the antigens on the surface of the target pathogen. Recombinant vaccines have been used successfully against diseases such as human papillomavirus (HPV) and hepatitis B.</w:t>
      </w:r>
    </w:p>
    <w:p w14:paraId="04CC0CB8" w14:textId="77777777" w:rsidR="007C6D17" w:rsidRDefault="00000000">
      <w:r>
        <w:t>Vaccine efficacy is typically measured by evaluating its ability to induce immunity against the target pathogen, as well as its ability to prevent disease or reduce the severity of illness in vaccinated individuals. Efficacy can be influenced by a variety of factors, including the specific antigens used, the dose and schedule of vaccination, and the presence of immune suppressive conditions.</w:t>
      </w:r>
    </w:p>
    <w:p w14:paraId="2310B1C2" w14:textId="77777777" w:rsidR="007C6D17" w:rsidRDefault="00000000">
      <w:r>
        <w:t>A critical component of vaccine development is testing for safety and efficacy. This typically involves conducting phase I and II clinical trials to evaluate the immunogenicity and tolerability of the vaccine, as well as conducting larger-cale phase III trials to evaluate its ability to prevent disease in a real-world setting.</w:t>
      </w:r>
    </w:p>
    <w:p w14:paraId="52801AD2" w14:textId="77777777" w:rsidR="007C6D17" w:rsidRDefault="00000000">
      <w:r>
        <w:t>Vaccines also require licensure from regulatory agencies such as the US Food and Drug Administration (FDA) before they can be approved for use. The FDA has a rigorous process in place for evaluating vaccines, which includes reviewing data on their safety and efficacy, as well as conducting inspections of manufacturing facilities to ensure compliance with good manufacturing practices.</w:t>
      </w:r>
    </w:p>
    <w:p w14:paraId="1791BEBC" w14:textId="77777777" w:rsidR="007C6D17" w:rsidRDefault="00000000">
      <w:r>
        <w:t>Despite the many advances that have been made in vaccine development, there are still significant challenges that must be overcome. These include the need to develop vaccines against emerging pathogens such as Ebola and COVID-19, as well as the ongoing challenge of ensuring equitable access to vaccines around the world.</w:t>
      </w:r>
    </w:p>
    <w:p w14:paraId="4D4F00F9" w14:textId="77777777" w:rsidR="007C6D17" w:rsidRDefault="00000000">
      <w:r>
        <w:t xml:space="preserve">In addition, there is a growing recognition of the importance of integrating vaccine development with broader public health strategies, including disease surveillance, contact tracing, and quarantine. This requires a deep understanding of epidemiology, as well as </w:t>
      </w:r>
      <w:r>
        <w:lastRenderedPageBreak/>
        <w:t>effective communication and coordination between researchers, policymakers, and healthcare professionals.</w:t>
      </w:r>
    </w:p>
    <w:p w14:paraId="6AE51FA7" w14:textId="77777777" w:rsidR="007C6D17" w:rsidRDefault="00000000">
      <w:r>
        <w:t>By bringing together experts in immunology, microbiology, bioinformatics, epidemiology, and public health, we can develop safe and effective vaccines that can help protect people around the world from the threat of infectious disease.</w:t>
      </w:r>
    </w:p>
    <w:p w14:paraId="72FC49A5" w14:textId="77777777" w:rsidR="007C6D17" w:rsidRDefault="00000000">
      <w:pPr>
        <w:pStyle w:val="Heading2"/>
      </w:pPr>
      <w:r>
        <w:t>Immune System Function and Disorders</w:t>
      </w:r>
      <w:bookmarkStart w:id="832" w:name="9.4.3"/>
      <w:bookmarkEnd w:id="832"/>
    </w:p>
    <w:p w14:paraId="53A22212" w14:textId="77777777" w:rsidR="007C6D17" w:rsidRDefault="00000000">
      <w:r>
        <w:t>The immune system is the body's defense against infection and disease, comprising a complex network of cells, tissues, and organs that work together to protect us from harm. At its core are immune cells called leukocytes, which patrol our bodies for signs of invaders like bacteria, viruses, and other foreign substances.</w:t>
      </w:r>
    </w:p>
    <w:p w14:paraId="0E01F25F" w14:textId="77777777" w:rsidR="007C6D17" w:rsidRDefault="00000000">
      <w:r>
        <w:t>A key player in this process is the adaptive immune response, also known as acquired immunity. This branch of the immune system is capable of remembering specific pathogens and mounting a targeted attack against them if they're encountered again in the future. The cells responsible for this type of immunity are T-cells and B-cells, which work together with other immune cells to recognize and eliminate infected cells or tissues.</w:t>
      </w:r>
    </w:p>
    <w:p w14:paraId="7BBBD437" w14:textId="77777777" w:rsidR="007C6D17" w:rsidRDefault="00000000">
      <w:r>
        <w:t>T-Cells, also known as T-lymphocytes, are a crucial part of the adaptive response. They come in several subtypes, each specializing in recognizing specific types of pathogens or tumor cells. CD4-positive T-cells, for example, primarily target viruses and other intracellular pathogens, while CD8-positive T-cells focus on eliminating infected cells that have presented viral antigens.</w:t>
      </w:r>
    </w:p>
    <w:p w14:paraId="6FC93A8A" w14:textId="77777777" w:rsidR="007C6D17" w:rsidRDefault="00000000">
      <w:r>
        <w:t>B-Cells, also known as B-lymphocytes, play a key role in producing antibodies – proteins that bind to specific pathogens and mark them for destruction by other immune cells. Antibodies can recognize and neutralize toxins, viruses, and bacteria, helping to prevent infection or reduce its severity.</w:t>
      </w:r>
    </w:p>
    <w:p w14:paraId="15D7A404" w14:textId="77777777" w:rsidR="007C6D17" w:rsidRDefault="00000000">
      <w:r>
        <w:t>In addition to T-cells and B-cells, the adaptive immune response also relies on antigen-presenting cells (APCs) like dendritic cells and macrophages. These cells engulf and process pathogens, breaking them down into smaller pieces called antigens that are then presented to T-cells and B-cells for recognition.</w:t>
      </w:r>
    </w:p>
    <w:p w14:paraId="0CBBE5E1" w14:textId="77777777" w:rsidR="007C6D17" w:rsidRDefault="00000000">
      <w:r>
        <w:t>However, sometimes the immune system can malfunction or become overactive, leading to autoimmune disorders where it attacks healthy tissues instead of foreign invaders. In these cases, the immune response is no longer a helpful defense mechanism but rather a destructive force that needs to be controlled.</w:t>
      </w:r>
    </w:p>
    <w:p w14:paraId="1F6E9399" w14:textId="77777777" w:rsidR="007C6D17" w:rsidRDefault="00000000">
      <w:r>
        <w:t>One example of an autoimmune disorder is rheumatoid arthritis, in which the immune system mistakenly targets joint tissues and causes inflammation and pain. Another example is type 1 diabetes, where the immune system attacks and destroys insulin-producing beta cells in the pancreas, leading to a lack of insulin production and high blood sugar levels.</w:t>
      </w:r>
    </w:p>
    <w:p w14:paraId="70212A86" w14:textId="77777777" w:rsidR="007C6D17" w:rsidRDefault="00000000">
      <w:r>
        <w:t>In other cases, the immune system may be unable to recognize specific pathogens due to genetic or acquired defects in its ability to generate an effective response. This can leave individuals vulnerable to infection and disease.</w:t>
      </w:r>
    </w:p>
    <w:p w14:paraId="43693DA2" w14:textId="77777777" w:rsidR="007C6D17" w:rsidRDefault="00000000">
      <w:r>
        <w:t xml:space="preserve">Despite these challenges, researchers continue to uncover new insights into the workings of the immune system, identifying potential therapeutic targets for autoimmune disorders and developing vaccines that can stimulate effective immunity against specific pathogens. By </w:t>
      </w:r>
      <w:r>
        <w:lastRenderedPageBreak/>
        <w:t>understanding more about how our bodies defend themselves against harm, we may be able to improve health outcomes and develop more effective treatments for a wide range of conditions.</w:t>
      </w:r>
    </w:p>
    <w:p w14:paraId="376E395B" w14:textId="77777777" w:rsidR="007C6D17" w:rsidRDefault="00000000">
      <w:r>
        <w:t>In addition to its role in protecting us from infection, the immune system also plays a critical part in tumor surveillance and rejection. Cancer cells often express antigens that can be recognized by T-cells and B-cells, which can then eliminate these cells before they have a chance to grow and spread. However, cancer cells can also evade immune recognition and continue to proliferate, making them resistant to chemotherapy and other treatments.</w:t>
      </w:r>
    </w:p>
    <w:p w14:paraId="1A9B392B" w14:textId="77777777" w:rsidR="007C6D17" w:rsidRDefault="00000000">
      <w:r>
        <w:t>The study of the immune system's role in cancer is an active area of research, with scientists exploring ways to enhance its ability to recognize and eliminate tumor cells more effectively. This may involve developing new immunotherapies that combine traditional treatments like surgery, radiation, and chemotherapy with targeted immune-based therapies designed to stimulate a strong anti-tumor response.</w:t>
      </w:r>
    </w:p>
    <w:p w14:paraId="4FECE9AE" w14:textId="77777777" w:rsidR="007C6D17" w:rsidRDefault="00000000">
      <w:r>
        <w:t>The complexity and importance of the immune system's role in protecting our bodies from infection and disease cannot be overstated. Its ability to recognize and eliminate pathogens, as well as its potential to malfunction or become overactive, highlights the need for continued research into this vital system.</w:t>
      </w:r>
    </w:p>
    <w:p w14:paraId="4ECDA7DA" w14:textId="77777777" w:rsidR="007C6D17" w:rsidRDefault="00000000">
      <w:pPr>
        <w:pStyle w:val="Heading2"/>
      </w:pPr>
      <w:r>
        <w:t>Antibody-Mediated Immunity</w:t>
      </w:r>
      <w:bookmarkStart w:id="833" w:name="9.4.4"/>
      <w:bookmarkEnd w:id="833"/>
    </w:p>
    <w:p w14:paraId="42AD48C3" w14:textId="77777777" w:rsidR="007C6D17" w:rsidRDefault="00000000">
      <w:r>
        <w:t>The immune system's response to pathogens is a complex and multifaceted process, involving both cell-mediated immunity and antibody-mediated immunity. Antibody-mediated immunity plays a crucial role in protecting the body against infections by neutralizing or removing pathogens from circulation.</w:t>
      </w:r>
    </w:p>
    <w:p w14:paraId="0CCD3044" w14:textId="77777777" w:rsidR="007C6D17" w:rsidRDefault="00000000">
      <w:r>
        <w:t>Antibodies, also known as immunoglobulins, are proteins produced by B cells in response to the presence of antigens, such as bacteria, viruses, fungi, and parasites. Each antibody has a unique shape that allows it to specifically bind to its corresponding antigen, much like a lock and key. This binding event triggers a cascade of reactions that ultimately lead to the elimination or neutralization of the pathogen.</w:t>
      </w:r>
    </w:p>
    <w:p w14:paraId="36C168DC" w14:textId="77777777" w:rsidR="007C6D17" w:rsidRDefault="00000000">
      <w:r>
        <w:t>The process begins when an antigen enters the body, triggering the activation of B cells, which then proliferate and differentiate into plasma cells. These plasma cells produce large quantities of antibodies specific to the antigens they recognize. The first set of antibodies produced is called the primary response, which occurs within days to weeks after exposure to the pathogen.</w:t>
      </w:r>
    </w:p>
    <w:p w14:paraId="34E096B1" w14:textId="77777777" w:rsidR="007C6D17" w:rsidRDefault="00000000">
      <w:r>
        <w:t>The primary response provides immediate protection against infection by neutralizing or removing pathogens from circulation. However, this initial response is not long-lasting and eventually wanes as the antigen load decreases. This is where memory B cells come into play. Memory B cells are a subset of B cells that remain in circulation even after the primary response has subsided.</w:t>
      </w:r>
    </w:p>
    <w:p w14:paraId="2701C4D1" w14:textId="77777777" w:rsidR="007C6D17" w:rsidRDefault="00000000">
      <w:r>
        <w:t>When an antigen re-enters the body, memory B cells quickly recognize it and differentiate into plasma cells, producing a secondary antibody response. This secondary response is more rapid and robust than the initial primary response, providing long-lasting immunity against infection.</w:t>
      </w:r>
    </w:p>
    <w:p w14:paraId="09E84877" w14:textId="77777777" w:rsidR="007C6D17" w:rsidRDefault="00000000">
      <w:r>
        <w:lastRenderedPageBreak/>
        <w:t>Antibody-mediated immunity plays a critical role in protecting against infections caused by bacteria, viruses, fungi, and parasites. For example, antibodies produced in response to viral antigens can neutralize or remove viruses from circulation, preventing them from replicating and causing disease.</w:t>
      </w:r>
    </w:p>
    <w:p w14:paraId="2F30BC19" w14:textId="77777777" w:rsidR="007C6D17" w:rsidRDefault="00000000">
      <w:r>
        <w:t>In addition to their direct antimicrobial effects, antibodies also play a crucial role in facilitating the clearance of pathogens from circulation. This occurs through several mechanisms, including complement activation, phagocytosis, and antibody-dependent cellular cytotoxicity.</w:t>
      </w:r>
    </w:p>
    <w:p w14:paraId="7BACCDC4" w14:textId="77777777" w:rsidR="007C6D17" w:rsidRDefault="00000000">
      <w:r>
        <w:t>Complement activation refers to the activation of the complement system, a group of proteins that work together to create membrane attack complexes that can lyse or remove pathogens from circulation. Antibodies bind to antigens on the surface of pathogens, marking them for destruction by the complement system.</w:t>
      </w:r>
    </w:p>
    <w:p w14:paraId="2F5ECB5F" w14:textId="77777777" w:rsidR="007C6D17" w:rsidRDefault="00000000">
      <w:r>
        <w:t>Phagocytosis is the process by which cells engulf and digest foreign particles or pathogens. Antibodies help facilitate phagocytosis by binding to antigens on the surface of pathogens, making it easier for cells to recognize and remove them from circulation.</w:t>
      </w:r>
    </w:p>
    <w:p w14:paraId="62ACB607" w14:textId="77777777" w:rsidR="007C6D17" w:rsidRDefault="00000000">
      <w:r>
        <w:t>Antibody-dependent cellular cytotoxicity refers to the killing of infected cells by immune cells, such as T cells and natural killer cells, that have been activated by antibodies. Antibodies bind to antigens on the surface of infected cells, marking them for destruction by immune cells.</w:t>
      </w:r>
    </w:p>
    <w:p w14:paraId="16D0256E" w14:textId="77777777" w:rsidR="007C6D17" w:rsidRDefault="00000000">
      <w:r>
        <w:t>In addition to their direct antimicrobial effects, antibodies also play a crucial role in facilitating the development of cell-mediated immunity. This occurs through several mechanisms, including the activation of antigen-presenting cells and the coordination of T cell responses.</w:t>
      </w:r>
    </w:p>
    <w:p w14:paraId="4A389C3E" w14:textId="77777777" w:rsidR="007C6D17" w:rsidRDefault="00000000">
      <w:r>
        <w:t>Antibodies produced in response to viral antigens can also provide protection against disease by blocking the interaction between viruses and their target cells. For example, antibodies specific to influenza virus can prevent the virus from binding to and entering host cells, reducing the risk of infection.</w:t>
      </w:r>
    </w:p>
    <w:p w14:paraId="78CEC199" w14:textId="77777777" w:rsidR="007C6D17" w:rsidRDefault="00000000">
      <w:r>
        <w:t>The production of large quantities of antibodies specific to antigens provides long-lasting immunity against infection, ensuring that pathogens are effectively neutralized or removed from circulation.</w:t>
      </w:r>
    </w:p>
    <w:p w14:paraId="2EE60AF0" w14:textId="77777777" w:rsidR="007C6D17" w:rsidRDefault="00000000">
      <w:pPr>
        <w:pStyle w:val="Heading2"/>
      </w:pPr>
      <w:r>
        <w:t>Cell-Mediated Immunity</w:t>
      </w:r>
      <w:bookmarkStart w:id="834" w:name="9.4.5"/>
      <w:bookmarkEnd w:id="834"/>
    </w:p>
    <w:p w14:paraId="4A3E5282" w14:textId="77777777" w:rsidR="007C6D17" w:rsidRDefault="00000000">
      <w:r>
        <w:t>Cell-mediated immunity refers to the ability of immune cells, such as T cells and macrophages, to recognize and eliminate pathogens through specific interactions with antigens. This type of immunity is crucial for combating infections caused by viruses, bacteria, fungi, and other microorganisms.</w:t>
      </w:r>
    </w:p>
    <w:p w14:paraId="53F01D57" w14:textId="77777777" w:rsidR="007C6D17" w:rsidRDefault="00000000">
      <w:r>
        <w:t>T cells, also known as T lymphocytes, are a critical component of cell-mediated immunity. These cells play a central role in coordinating the immune response against infected cells. There are two primary subsets of T cells: CD4+ T cells, which are involved in regulating the immune response and mediating tolerance to self-antigens, and CD8+ T cells, which are primarily cytotoxic, capable of killing infected cells.</w:t>
      </w:r>
    </w:p>
    <w:p w14:paraId="3DA283D3" w14:textId="77777777" w:rsidR="007C6D17" w:rsidRDefault="00000000">
      <w:r>
        <w:t xml:space="preserve">CD4+ T cells, also known as helper T cells, recognize antigens presented by antigen-presenting cells (APCs), such as dendritic cells and macrophages. Upon recognition, they </w:t>
      </w:r>
      <w:r>
        <w:lastRenderedPageBreak/>
        <w:t>become activated and release cytokines, which recruit other immune cells to the site of infection. CD4+ T cells also help B cells mature into plasma cells that produce antibodies.</w:t>
      </w:r>
    </w:p>
    <w:p w14:paraId="1EA7FABD" w14:textId="77777777" w:rsidR="007C6D17" w:rsidRDefault="00000000">
      <w:r>
        <w:t>CD8+ T cells, on the other hand, recognize antigens presented by APCs and directly kill infected cells. They can also secrete cytokines that activate other immune cells, such as macrophages and natural killer cells. CD8+ T cells are essential for combating viral infections, including those caused by herpes simplex virus, human immunodeficiency virus (HIV), and influenza.</w:t>
      </w:r>
    </w:p>
    <w:p w14:paraId="2D4AEA45" w14:textId="77777777" w:rsidR="007C6D17" w:rsidRDefault="00000000">
      <w:r>
        <w:t>Macrophages are another key component of cell-mediated immunity. These large phagocytic cells engulf and digest pathogens, releasing signaling molecules that activate other immune cells. Macrophages also produce cytokines that recruit CD4+ T cells and B cells to the site of infection.</w:t>
      </w:r>
    </w:p>
    <w:p w14:paraId="2E0A2917" w14:textId="77777777" w:rsidR="007C6D17" w:rsidRDefault="00000000">
      <w:r>
        <w:t>The interplay between T cells and macrophages is critical for effective cell-mediated immunity. Activated T cells release cytokines that stimulate macrophage activation and maturation, allowing these cells to become more efficient at engulfing and eliminating pathogens. Macrophages, in turn, produce cytokines that recruit activated T cells to the site of infection.</w:t>
      </w:r>
    </w:p>
    <w:p w14:paraId="56D730E5" w14:textId="77777777" w:rsidR="007C6D17" w:rsidRDefault="00000000">
      <w:r>
        <w:t>In addition to their roles in combating infections, cell-mediated immunity also plays a crucial role in regulating autoimmune responses. Autoimmune diseases occur when immune cells mistakenly target self-antigens, leading to tissue damage and dysfunction. Cell-mediated immunity helps maintain tolerance to self-antigens by preventing the activation of autoreactive T cells.</w:t>
      </w:r>
    </w:p>
    <w:p w14:paraId="187B9D5B" w14:textId="77777777" w:rsidR="007C6D17" w:rsidRDefault="00000000">
      <w:r>
        <w:t>In recent years, advances in our understanding of cell-mediated immunity have led to the development of novel immunotherapies for treating various diseases. For example, adoptive transfer therapy involves infusing activated T cells into patients with cancer or viral infections, such as HIV. This approach has shown promise in improving treatment outcomes and reducing side effects.</w:t>
      </w:r>
    </w:p>
    <w:p w14:paraId="59506F91" w14:textId="77777777" w:rsidR="007C6D17" w:rsidRDefault="00000000">
      <w:r>
        <w:t>Furthermore, researchers are actively exploring ways to harness the power of cell-mediated immunity to develop novel treatments for autoimmune disorders. For instance, immunotherapy approaches that target specific immune cells or pathways have been investigated as potential therapies for conditions like rheumatoid arthritis and multiple sclerosis.</w:t>
      </w:r>
    </w:p>
    <w:p w14:paraId="7DD500C3" w14:textId="77777777" w:rsidR="007C6D17" w:rsidRDefault="00000000">
      <w:r>
        <w:t>By recognizing how T cells and macrophages interact to eliminate pathogens, researchers can design more targeted treatments that minimize harm to healthy tissues while maximizing benefits against disease-cause microbes. As the intricacies of cell-mediated immunity continue to unfold, we will be able to develop more effective treatments that promote optimal health outcomes.</w:t>
      </w:r>
    </w:p>
    <w:p w14:paraId="6F8B390A" w14:textId="77777777" w:rsidR="007C6D17" w:rsidRDefault="00000000">
      <w:pPr>
        <w:pStyle w:val="Heading2"/>
      </w:pPr>
      <w:r>
        <w:t>Innate Immunity and Pattern Recognition</w:t>
      </w:r>
      <w:bookmarkStart w:id="835" w:name="9.4.6"/>
      <w:bookmarkEnd w:id="835"/>
    </w:p>
    <w:p w14:paraId="4B182CBE" w14:textId="77777777" w:rsidR="007C6D17" w:rsidRDefault="00000000">
      <w:r>
        <w:t>The innate immune system plays a crucial role in the first line of defense against invading pathogens and other foreign substances. This ancient and conserved mechanism is responsible for recognizing and responding to microbial patterns, even before the adaptive immune response kicks in.</w:t>
      </w:r>
    </w:p>
    <w:p w14:paraId="79795574" w14:textId="77777777" w:rsidR="007C6D17" w:rsidRDefault="00000000">
      <w:r>
        <w:lastRenderedPageBreak/>
        <w:t>Pattern recognition receptors  (PRRs) are the key players in this process. These molecules are designed to recognize specific patterns or structures present on the surface of microbes, such as lipopolysaccharides  (LPS), peptidoglycan, and viral nucleic acids. PRRs can be found on various cell types, including dendritic cells, macrophages, neutrophils, and epithelial cells.</w:t>
      </w:r>
    </w:p>
    <w:p w14:paraId="3ED03A94" w14:textId="77777777" w:rsidR="007C6D17" w:rsidRDefault="00000000">
      <w:r>
        <w:t>One of the most well-studied PRRs is Toll-like receptor 4  (TLR4). TLR4 recognizes LPS, a critical component of gram-negative bacterial cell walls. Upon activation, TLR4 triggers downstream signaling pathways that ultimately lead to the production of pro-inflammatory cytokines and chemokines, which recruit immune cells to the site of infection.</w:t>
      </w:r>
    </w:p>
    <w:p w14:paraId="556407C5" w14:textId="77777777" w:rsidR="007C6D17" w:rsidRDefault="00000000">
      <w:r>
        <w:t>Another important PRR is Nod-like receptor  (NLR). NLRs recognize peptidoglycan, a major component of bacterial cell walls. The most well-known NLR is nucleotide-binding oligomerization domain-containing protein 1  (NOD2), which is found on macrophages and dendritic cells. Upon activation, NOD2 signals through the recruitment of adaptor proteins, ultimately leading to the production of pro-inflammatory cytokines.</w:t>
      </w:r>
    </w:p>
    <w:p w14:paraId="798AFFC2" w14:textId="77777777" w:rsidR="007C6D17" w:rsidRDefault="00000000">
      <w:r>
        <w:t>In addition to recognizing microbial patterns, PRRs also play a key role in detecting viral nucleic acids. This is achieved through the recognition of specific viral RNA or DNA structures by PRRs such as RIG-I and melanoma differentiation-associated protein 5  (MDA5). These receptors trigger downstream signaling pathways that ultimately lead to the production of type I interferons, which are critical for antiviral responses.</w:t>
      </w:r>
    </w:p>
    <w:p w14:paraId="6482A498" w14:textId="77777777" w:rsidR="007C6D17" w:rsidRDefault="00000000">
      <w:r>
        <w:t>The activation of PRRs also triggers other cellular processes, including the production of reactive oxygen species  (ROS) and the activation of caspases. ROS can damage microbial membranes, making them more susceptible to phagocytosis and killing by immune cells. Caspase activation can lead to the processing and presentation of microbial antigens to T-cells, ultimately leading to the activation of adaptive immune responses.</w:t>
      </w:r>
    </w:p>
    <w:p w14:paraId="02F14373" w14:textId="77777777" w:rsidR="007C6D17" w:rsidRDefault="00000000">
      <w:r>
        <w:t>In addition to their role in recognizing microbial patterns, PRRs also play a key role in regulating the activity of other immune cell types. For example, TLR4 can regulate the activity of natural killer cells  (NK cells) and activate the production of pro-inflammatory cytokines by dendritic cells.</w:t>
      </w:r>
    </w:p>
    <w:p w14:paraId="7CB5394A" w14:textId="77777777" w:rsidR="007C6D17" w:rsidRDefault="00000000">
      <w:r>
        <w:t>Furthermore, PRRs have been implicated in various diseases, including autoimmune disorders and cancer. For instance, mutations in NOD2 have been linked to Crohn's disease and other inflammatory bowel diseases. Similarly, overactive TLR4 signaling has been linked to the development of certain types of cancer.</w:t>
      </w:r>
    </w:p>
    <w:p w14:paraId="4F63B3A9" w14:textId="77777777" w:rsidR="007C6D17" w:rsidRDefault="00000000">
      <w:r>
        <w:t>The activation of PRRs ultimately leads to a robust immune response that protects against infection and regulates immune cell activity, highlighting their critical role in maintaining immune homeostasis.</w:t>
      </w:r>
    </w:p>
    <w:p w14:paraId="3EF03AD4" w14:textId="77777777" w:rsidR="007C6D17" w:rsidRDefault="00000000">
      <w:pPr>
        <w:pStyle w:val="Heading2"/>
      </w:pPr>
      <w:r>
        <w:t>Microbiome and Human Health</w:t>
      </w:r>
      <w:bookmarkStart w:id="836" w:name="9.4.7"/>
      <w:bookmarkEnd w:id="836"/>
    </w:p>
    <w:p w14:paraId="210DA817" w14:textId="77777777" w:rsidR="007C6D17" w:rsidRDefault="00000000">
      <w:r>
        <w:t>The human body is home to trillions of microorganisms, collectively known as the microbiome. This diverse community plays a crucial role in maintaining our health and well-being. The gut microbiome, in particular, has garnered significant attention in recent years due to its profound impact on various physiological processes.</w:t>
      </w:r>
    </w:p>
    <w:p w14:paraId="23F6425D" w14:textId="77777777" w:rsidR="007C6D17" w:rsidRDefault="00000000">
      <w:r>
        <w:t xml:space="preserve">One of the most significant ways the microbiome influences human health is through the production of vitamins and hormones. Certain microorganisms are responsible for </w:t>
      </w:r>
      <w:r>
        <w:lastRenderedPageBreak/>
        <w:t>synthesizing essential nutrients like vitamin K and biotin, which are then absorbed by the body. Additionally, the microbiome has been shown to produce neurotransmitters like serotonin and dopamine, which regulate mood, appetite, and sleep.</w:t>
      </w:r>
    </w:p>
    <w:p w14:paraId="395CB29E" w14:textId="77777777" w:rsidR="007C6D17" w:rsidRDefault="00000000">
      <w:r>
        <w:t>The gut microbiome's impact on our immune system is another key aspect of its role in human health. The microbiome helps shape our immune response by influencing the development and activation of immune cells, such as T-cells and B-cells. This influence extends beyond just modulating the immune response; it also impacts the balance between pro-inflammatory and anti-inflammatory pathways.</w:t>
      </w:r>
    </w:p>
    <w:p w14:paraId="343D2028" w14:textId="77777777" w:rsidR="007C6D17" w:rsidRDefault="00000000">
      <w:r>
        <w:t>Furthermore, the gut microbiome has been linked to various metabolic processes, including glucose and lipid metabolism. An imbalance in the gut microbiome, often referred to as dysbiosis, has been associated with an increased risk of developing conditions like insulin resistance, type 2 diabetes, and obesity.</w:t>
      </w:r>
    </w:p>
    <w:p w14:paraId="28076052" w14:textId="77777777" w:rsidR="007C6D17" w:rsidRDefault="00000000">
      <w:r>
        <w:t>The human microbiome also plays a crucial role in our brain function and behavior. The vagus nerve, which connects the gut to the brain, facilitates communication between these two systems. This bidirectional axis allows for the exchange of information, influencing everything from our mood and cognitive function to our appetite and sleep patterns.</w:t>
      </w:r>
    </w:p>
    <w:p w14:paraId="3E06EFB3" w14:textId="77777777" w:rsidR="007C6D17" w:rsidRDefault="00000000">
      <w:r>
        <w:t>In addition to its influence on human physiology, the microbiome also has significant implications for our mental health. Research has shown that changes in the gut microbiome can contribute to the development of anxiety and depression. The microbiome's role in producing neurotransmitters like serotonin and dopamine means it can directly impact our mood regulation and emotional well-being.</w:t>
      </w:r>
    </w:p>
    <w:p w14:paraId="2B266B90" w14:textId="77777777" w:rsidR="007C6D17" w:rsidRDefault="00000000">
      <w:r>
        <w:t>The human microbiome is also intricately linked with our environment, including our diet and lifestyle choices. A diet rich in processed foods, added sugars, and saturated fats can disrupt the balance of the gut microbiome, leading to negative health outcomes. Conversely, a diet focused on whole foods, fruits, and vegetables can promote a healthy microbiome.</w:t>
      </w:r>
    </w:p>
    <w:p w14:paraId="7BF93C5D" w14:textId="77777777" w:rsidR="007C6D17" w:rsidRDefault="00000000">
      <w:r>
        <w:t>The impact of the human microbiome extends beyond just individual health; it also has significant implications for our environment. The microbiome plays a critical role in decomposing organic matter, releasing nutrients back into the ecosystem, and influencing soil health.</w:t>
      </w:r>
    </w:p>
    <w:p w14:paraId="238DBFD0" w14:textId="77777777" w:rsidR="007C6D17" w:rsidRDefault="00000000">
      <w:r>
        <w:t>This intricate web of relationships highlights the importance of understanding how to promote a healthy gut microbiome through diet, lifestyle, and environmental choices. By doing so, we can harness the power of the microbiome to improve human health and well-being, while also addressing the pressing environmental challenges we face today.</w:t>
      </w:r>
    </w:p>
    <w:p w14:paraId="100443FD" w14:textId="77777777" w:rsidR="007C6D17" w:rsidRDefault="00000000">
      <w:r>
        <w:t>By prioritizing research into the microbiome and its implications for human health, we can unlock novel therapeutic strategies and public health initiatives focused on promoting a healthy microbiome.</w:t>
      </w:r>
    </w:p>
    <w:p w14:paraId="0EB107F2" w14:textId="77777777" w:rsidR="007C6D17" w:rsidRDefault="00000000">
      <w:pPr>
        <w:pStyle w:val="Heading2"/>
      </w:pPr>
      <w:r>
        <w:t>Antimicrobial Resistance and Treatment</w:t>
      </w:r>
      <w:bookmarkStart w:id="837" w:name="9.4.8"/>
      <w:bookmarkEnd w:id="837"/>
    </w:p>
    <w:p w14:paraId="388A89E2" w14:textId="77777777" w:rsidR="007C6D17" w:rsidRDefault="00000000">
      <w:r>
        <w:t>Antimicrobial resistance is a critical public health concern that has been escalating in recent years. The overuse and misuse of antibiotics have contributed to the development of resistant bacteria, making it increasingly difficult to treat infections effectively. This issue affects not only human health but also the global economy, as antibiotic-resistant infections can lead to prolonged hospital stays, increased medical expenses, and even death.</w:t>
      </w:r>
    </w:p>
    <w:p w14:paraId="35D87B11" w14:textId="77777777" w:rsidR="007C6D17" w:rsidRDefault="00000000">
      <w:r>
        <w:lastRenderedPageBreak/>
        <w:t>One of the primary drivers of antimicrobial resistance is the overprescription and misuse of antibiotics in human medicine and agriculture. Antibiotics are often prescribed for viral infections or other conditions that do not respond to antibacterial therapy. In addition, antibiotics may be used as growth promoters in animal agriculture, which can select for resistant bacteria.</w:t>
      </w:r>
    </w:p>
    <w:p w14:paraId="4CF61E75" w14:textId="77777777" w:rsidR="007C6D17" w:rsidRDefault="00000000">
      <w:r>
        <w:t>The consequences of antimicrobial resistance are far-reaching. According to the Centers for Disease Control and Prevention (CDC), antibiotic-resistant infections cause approximately 2 million illnesses and 23,000 deaths annually in the United States alone. The World Health Organization (WHO) estimates that by 2050, antimicrobial resistance may claim as many as 10 million lives globally.</w:t>
      </w:r>
    </w:p>
    <w:p w14:paraId="18FB3BD5" w14:textId="77777777" w:rsidR="007C6D17" w:rsidRDefault="00000000">
      <w:r>
        <w:t>To combat this issue, healthcare providers must adopt more judicious approaches to prescribing antibiotics. This includes conducting thorough diagnostic evaluations before initiating antibiotic therapy and only prescribing antibiotics when necessary. Furthermore, patients must be educated about the importance of completing the full course of antibiotic treatment, even if symptoms have resolved, to prevent the development of resistant bacteria.</w:t>
      </w:r>
    </w:p>
    <w:p w14:paraId="79331F3C" w14:textId="77777777" w:rsidR="007C6D17" w:rsidRDefault="00000000">
      <w:r>
        <w:t>In addition to changing healthcare practices, researchers are working on developing new antimicrobial agents that can effectively combat resistant infections. This includes discovering novel classes of antibiotics and repurposing existing drugs for use against multidrug-resistant pathogens.</w:t>
      </w:r>
    </w:p>
    <w:p w14:paraId="39423E3A" w14:textId="77777777" w:rsidR="007C6D17" w:rsidRDefault="00000000">
      <w:r>
        <w:t>Another crucial strategy in the fight against antimicrobial resistance is improving infection prevention and control measures. This includes ensuring proper hand hygiene practices among healthcare workers, implementing effective sterilization protocols, and promoting vaccination against vaccine-preventable infections.</w:t>
      </w:r>
    </w:p>
    <w:p w14:paraId="3D5A1375" w14:textId="77777777" w:rsidR="007C6D17" w:rsidRDefault="00000000">
      <w:r>
        <w:t>The development of diagnostic tools that can rapidly identify antibiotic-resistant bacteria is also essential for effective treatment. Molecular techniques such as PCR (polymerase chain reaction) and next-generation sequencing have revolutionized the field of antimicrobial resistance detection. These technologies enable rapid identification of resistant pathogens, facilitating targeted therapy and reducing the risk of further selecting for resistant organisms.</w:t>
      </w:r>
    </w:p>
    <w:p w14:paraId="43A947EB" w14:textId="77777777" w:rsidR="007C6D17" w:rsidRDefault="00000000">
      <w:r>
        <w:t>The use of artificial intelligence (AI) in antimicrobial resistance research is another promising area of investigation. AI algorithms can analyze vast amounts of data quickly, identifying patterns and correlations that may not be immediately apparent to human researchers. This technology has the potential to accelerate the discovery of novel antibiotics and optimize existing treatment strategies.</w:t>
      </w:r>
    </w:p>
    <w:p w14:paraId="5038E919" w14:textId="77777777" w:rsidR="007C6D17" w:rsidRDefault="00000000">
      <w:r>
        <w:t>Lastly, it is essential to address the societal factors contributing to antimicrobial resistance. This includes promoting sustainable agricultural practices that minimize the use of antibiotics in animal agriculture and encouraging public awareness campaigns about the importance of responsible antibiotic use.</w:t>
      </w:r>
    </w:p>
    <w:p w14:paraId="32533F0C" w14:textId="77777777" w:rsidR="007C6D17" w:rsidRDefault="00000000">
      <w:r>
        <w:t>By working together to develop novel antibiotics, improve infection prevention and control measures, and promote sustainable agricultural practices, we can mitigate the impact of antimicrobial resistance and ensure that future generations have access to effective treatments for bacterial infections.</w:t>
      </w:r>
    </w:p>
    <w:p w14:paraId="3EA67677" w14:textId="77777777" w:rsidR="007C6D17" w:rsidRDefault="00000000">
      <w:pPr>
        <w:pStyle w:val="Heading2"/>
      </w:pPr>
      <w:r>
        <w:lastRenderedPageBreak/>
        <w:t>Global Infectious Disease Surveillance</w:t>
      </w:r>
      <w:bookmarkStart w:id="838" w:name="9.4.9"/>
      <w:bookmarkEnd w:id="838"/>
    </w:p>
    <w:p w14:paraId="131B9B89" w14:textId="77777777" w:rsidR="007C6D17" w:rsidRDefault="00000000">
      <w:r>
        <w:t>Global Infectious Disease Surveillance is the vigilant monitoring and tracking of infectious disease outbreaks around the world. This critical process enables public health officials to quickly identify and respond to emerging threats, thereby minimizing the impact on human populations. Effective surveillance systems are essential for containing outbreaks, preventing the spread of diseases, and protecting vulnerable individuals such as the elderly, young children, and those with compromised immune systems.</w:t>
      </w:r>
    </w:p>
    <w:p w14:paraId="252A8441" w14:textId="77777777" w:rsidR="007C6D17" w:rsidRDefault="00000000">
      <w:r>
        <w:t>Global Infectious Disease Surveillance involves several key components. Firstly, it requires a robust network of surveillance systems that can detect and report disease activity in real-time. These systems include traditional methods like passive reporting by healthcare providers and laboratories, as well as modern technologies such as electronic health records and mobile phone-boosted data collection tools.</w:t>
      </w:r>
    </w:p>
    <w:p w14:paraId="6B206EE7" w14:textId="77777777" w:rsidR="007C6D17" w:rsidRDefault="00000000">
      <w:r>
        <w:t>Secondly, surveillance programs must have the capability to rapidly identify and characterize infectious agents, including bacteria, viruses, parasites, and fungi. This involves the use of advanced laboratory techniques like molecular biology, serology, and genomics, which enable scientists to quickly determine the cause of an outbreak.</w:t>
      </w:r>
    </w:p>
    <w:p w14:paraId="564B8416" w14:textId="77777777" w:rsidR="007C6D17" w:rsidRDefault="00000000">
      <w:r>
        <w:t>Thirdly, effective surveillance systems require a strong analytical component that can link together seemingly unrelated data points to identify patterns and trends in disease activity. This involves sophisticated statistical modeling and data visualization tools that allow epidemiologists to pinpoint areas of high risk and predict future outbreaks.</w:t>
      </w:r>
    </w:p>
    <w:p w14:paraId="2A1716B0" w14:textId="77777777" w:rsidR="007C6D17" w:rsidRDefault="00000000">
      <w:r>
        <w:t>Fourthly, global infectious disease surveillance relies heavily on international cooperation and collaboration. The World Health Organization (WHO), the Centers for Disease Control and Prevention (CDC), and other major health organizations work together to share data, coordinate responses, and develop common standards for disease reporting and control.</w:t>
      </w:r>
    </w:p>
    <w:p w14:paraId="52CE177B" w14:textId="77777777" w:rsidR="007C6D17" w:rsidRDefault="00000000">
      <w:r>
        <w:t>In recent years, the rise of antimicrobial resistance has highlighted the critical need for enhanced global infectious disease surveillance. Antimicrobial-resistant bacteria are a growing threat to human health worldwide, and without robust surveillance systems in place, we risk losing our ability to effectively treat and manage these deadly infections.</w:t>
      </w:r>
    </w:p>
    <w:p w14:paraId="4767B6B4" w14:textId="77777777" w:rsidR="007C6D17" w:rsidRDefault="00000000">
      <w:r>
        <w:t>To address this challenge, innovative technologies like artificial intelligence (AI) and machine learning are being leveraged to improve the accuracy and speed of disease detection. AI-powered algorithms can quickly analyze large datasets, identify patterns, and flag potential outbreaks for further investigation.</w:t>
      </w:r>
    </w:p>
    <w:p w14:paraId="70D8FC3E" w14:textId="77777777" w:rsidR="007C6D17" w:rsidRDefault="00000000">
      <w:r>
        <w:t>Furthermore, global infectious disease surveillance must also account for the growing impact of climate change on disease dynamics. As the planet warms, certain pathogens like mosquitoes and ticks that transmit diseases like malaria and Lyme disease are expanding their ranges, posing new risks to human health.</w:t>
      </w:r>
    </w:p>
    <w:p w14:paraId="4F51C318" w14:textId="77777777" w:rsidR="007C6D17" w:rsidRDefault="00000000">
      <w:r>
        <w:t>Lastly, it is essential to recognize the role that social determinants play in shaping infectious disease risk. Factors such as poverty, lack of access to clean water and sanitation, poor living conditions, and inadequate healthcare can all contribute to the spread of diseases. By addressing these underlying issues through initiatives like global health equity, we can reduce the overall burden of infectious diseases worldwide.</w:t>
      </w:r>
    </w:p>
    <w:p w14:paraId="0EB65134" w14:textId="77777777" w:rsidR="007C6D17" w:rsidRDefault="00000000">
      <w:r>
        <w:lastRenderedPageBreak/>
        <w:t>The world's interconnectedness makes it crucial that we stay ahead of emerging threats, protect vulnerable populations, and save lives by maintaining a robust global infectious disease surveillance system.</w:t>
      </w:r>
    </w:p>
    <w:p w14:paraId="0355F76F" w14:textId="77777777" w:rsidR="007C6D17" w:rsidRDefault="00000000">
      <w:pPr>
        <w:pStyle w:val="Heading2"/>
      </w:pPr>
      <w:r>
        <w:t>Vaccine Hesitancy and Education</w:t>
      </w:r>
      <w:bookmarkStart w:id="839" w:name="9.4.10"/>
      <w:bookmarkEnd w:id="839"/>
    </w:p>
    <w:p w14:paraId="14021200" w14:textId="77777777" w:rsidR="007C6D17" w:rsidRDefault="00000000">
      <w:r>
        <w:t>Vaccine hesitancy has become an increasingly pressing concern in the global effort to protect public health against infectious diseases. Vaccination rates continue to decline, the risk of outbreaks and epidemics increases, putting vulnerable populations such as children, older adults, and those with compromised immune systems at greater risk.</w:t>
      </w:r>
    </w:p>
    <w:p w14:paraId="2E795814" w14:textId="77777777" w:rsidR="007C6D17" w:rsidRDefault="00000000">
      <w:r>
        <w:t>To understand vaccine hesitancy, it is essential to consider the complex interplay between psychological, social, and cultural factors that influence an individual's decision- making process. Vaccine hesitancy can stem from a range of concerns, including perceived risks associated with vaccination itself, misinformation about vaccines, and broader societal issues such as mistrust in institutions or lack of access to healthcare services.</w:t>
      </w:r>
    </w:p>
    <w:p w14:paraId="0034B516" w14:textId="77777777" w:rsidR="007C6D17" w:rsidRDefault="00000000">
      <w:r>
        <w:t>Research has shown that vaccine hesitancy is often driven by misconceptions about the safety and efficacy of vaccines. A common myth is that vaccines can cause harm, such as autism, seizures, or even death. However, numerous studies have consistently demonstrated that these claims are unfounded and that vaccines are incredibly safe and effective in preventing serious illness.</w:t>
      </w:r>
    </w:p>
    <w:p w14:paraId="0113BADA" w14:textId="77777777" w:rsidR="007C6D17" w:rsidRDefault="00000000">
      <w:r>
        <w:t>In fact, vaccine-preventable diseases were responsible for an estimated 26 million deaths globally in 2018 alone, according to the World Health Organization (WHO). By contrast, the WHO has reported only six cases of adverse reactions to vaccination between 1990 and 2000. This stark disparity highlights the overwhelming importance of vaccines in protecting public health.</w:t>
      </w:r>
    </w:p>
    <w:p w14:paraId="6CF3F6F7" w14:textId="77777777" w:rsidR="007C6D17" w:rsidRDefault="00000000">
      <w:r>
        <w:t>Another critical factor contributing to vaccine hesitancy is misinformation. The rapid proliferation of misinformation on social media platforms can lead to a false sense of security, as individuals become more likely to rely on anecdotal evidence or unverified online sources rather than credible scientific information.</w:t>
      </w:r>
    </w:p>
    <w:p w14:paraId="66564BAA" w14:textId="77777777" w:rsidR="007C6D17" w:rsidRDefault="00000000">
      <w:r>
        <w:t>To effectively address vaccine hesitancy, healthcare providers and policymakers must prioritize education and outreach efforts that target misinformation head-on. This involves providing accurate, easily digestible information about vaccines and their benefits, as well as addressing specific concerns and misconceptions that may be driving hesitancy.</w:t>
      </w:r>
    </w:p>
    <w:p w14:paraId="17A1A76E" w14:textId="77777777" w:rsidR="007C6D17" w:rsidRDefault="00000000">
      <w:r>
        <w:t>Moreover, it is essential to engage with communities directly, listening to their concerns and working collaboratively to build trust in vaccination programs. By fostering open communication channels and empowering community leaders to share accurate information, we can create a culture of informed decision-making that prioritizes the well-being of all individuals, particularly those who are most vulnerable.</w:t>
      </w:r>
    </w:p>
    <w:p w14:paraId="2FA0E54D" w14:textId="77777777" w:rsidR="007C6D17" w:rsidRDefault="00000000">
      <w:r>
        <w:t>By combining education, outreach, and community engagement with ongoing monitoring and evaluation, we can work towards creating a safer, healthier world for everyone.</w:t>
      </w:r>
    </w:p>
    <w:p w14:paraId="4A89999B" w14:textId="77777777" w:rsidR="007C6D17" w:rsidRDefault="00000000">
      <w:r>
        <w:br w:type="page"/>
      </w:r>
    </w:p>
    <w:p w14:paraId="1BD6B8F6" w14:textId="77777777" w:rsidR="007C6D17" w:rsidRDefault="00000000">
      <w:pPr>
        <w:pStyle w:val="Heading1"/>
      </w:pPr>
      <w:r>
        <w:lastRenderedPageBreak/>
        <w:t>Chapter 85: Cancer Biology, Diagnosis, and Treatment</w:t>
      </w:r>
    </w:p>
    <w:p w14:paraId="17826D31" w14:textId="77777777" w:rsidR="007C6D17" w:rsidRDefault="00000000">
      <w:pPr>
        <w:pStyle w:val="Heading2"/>
      </w:pPr>
      <w:r>
        <w:t>Cancer Cell Biology and Behavior</w:t>
      </w:r>
      <w:bookmarkStart w:id="840" w:name="9.5.1"/>
      <w:bookmarkEnd w:id="840"/>
    </w:p>
    <w:p w14:paraId="01A3B0A5" w14:textId="77777777" w:rsidR="007C6D17" w:rsidRDefault="00000000">
      <w:r>
        <w:t>Cancer cells are complex entities that exhibit distinct behaviors and characteristics, which are crucial to understanding the disease process. At the heart of cancer cell biology is the concept of cellular transformation, where normal cells acquire aberrant properties that enable uncontrolled growth and proliferation.</w:t>
      </w:r>
    </w:p>
    <w:p w14:paraId="7FBC541F" w14:textId="77777777" w:rsidR="007C6D17" w:rsidRDefault="00000000">
      <w:r>
        <w:t>The journey from a normal cell to a cancerous one is marked by a series of genetic and epigenetic changes. These alterations can be driven by various factors, including DNA mutations, chromosomal instability, and environmental exposures. One key mechanism underlying cellular transformation is the dysregulation of signaling pathways, which are critical for cell growth, survival, and differentiation.</w:t>
      </w:r>
    </w:p>
    <w:p w14:paraId="76F43394" w14:textId="77777777" w:rsidR="007C6D17" w:rsidRDefault="00000000">
      <w:r>
        <w:t>In normal cells, signaling pathways are tightly regulated to ensure proper cellular responses. However, in cancer cells, these pathways become hyperactive or hijacked by oncogenes, leading to uncontrolled cell proliferation and evasion of apoptosis. The most well-known example is the activation of the PI3K/Akt pathway, which drives cell survival and proliferation.</w:t>
      </w:r>
    </w:p>
    <w:p w14:paraId="116BA5FC" w14:textId="77777777" w:rsidR="007C6D17" w:rsidRDefault="00000000">
      <w:r>
        <w:t>Another critical aspect of cancer cell biology is the development of aneuploidies and chromosomal instability. Cancer cells often exhibit abnormal numbers of chromosomes, a phenomenon known as aneuploidy. This can be achieved through various mechanisms, including mitotic errors during cell division, chromosomal breakage, or recombination events.</w:t>
      </w:r>
    </w:p>
    <w:p w14:paraId="69CB79B4" w14:textId="77777777" w:rsidR="007C6D17" w:rsidRDefault="00000000">
      <w:r>
        <w:t>Chromosomal instability can also lead to the formation of gene amplification and deletion events, which further contribute to the cancerous phenotype. The precise mechanisms underlying these changes are complex and multifaceted, involving epigenetic modifications, transcriptional regulators, and post-translational modifications.</w:t>
      </w:r>
    </w:p>
    <w:p w14:paraId="3E08E155" w14:textId="77777777" w:rsidR="007C6D17" w:rsidRDefault="00000000">
      <w:r>
        <w:t>Cancer cells also exhibit altered patterns of cellular metabolism, which enable them to thrive in low-oxygen environments and exploit available nutrients. This is often achieved through the upregulation of glycolysis, pentose phosphate pathway, and glutaminolysis, as well as the downregulation of oxidative phosphorylation.</w:t>
      </w:r>
    </w:p>
    <w:p w14:paraId="75B945C7" w14:textId="77777777" w:rsidR="007C6D17" w:rsidRDefault="00000000">
      <w:r>
        <w:t>Furthermore, cancer cells display an impressive capacity for migration, invasion, and metastasis. This is facilitated by the dysregulation of adhesion molecules, such as integrins and cadherins, and the activation of proteolytic enzymes like matrix metalloproteinases (MMPs) and a disintegrin and metallopeptidase domain-containing protein 1 (ADAMTS1).</w:t>
      </w:r>
    </w:p>
    <w:p w14:paraId="5FB6E392" w14:textId="77777777" w:rsidR="007C6D17" w:rsidRDefault="00000000">
      <w:r>
        <w:t>The immune system plays a critical role in cancer development, with tumor-infiltrating immune cells serving as both facilitators and inhibitors of the disease process. The balance between these opposing forces can determine the outcome of the cancerous lesion.</w:t>
      </w:r>
    </w:p>
    <w:p w14:paraId="064530AF" w14:textId="77777777" w:rsidR="007C6D17" w:rsidRDefault="00000000">
      <w:r>
        <w:t>In addition to their intrinsic characteristics, cancer cells are also influenced by the microenvironment they inhabit. The local tissue architecture, stromal components, and soluble factors all contribute to shaping the behavior of cancer cells.</w:t>
      </w:r>
    </w:p>
    <w:p w14:paraId="2769587B" w14:textId="77777777" w:rsidR="007C6D17" w:rsidRDefault="00000000">
      <w:r>
        <w:t xml:space="preserve">In this context, it is essential to consider the heterogeneity of cancer cells within a given tumor. This can manifest as differences in gene expression profiles, signaling pathway activation states, and even cell morphology. Understanding these variations is crucial for </w:t>
      </w:r>
      <w:r>
        <w:lastRenderedPageBreak/>
        <w:t>developing effective therapeutic strategies that target specific subpopulations of cancer cells.</w:t>
      </w:r>
    </w:p>
    <w:p w14:paraId="0F743549" w14:textId="77777777" w:rsidR="007C6D17" w:rsidRDefault="00000000">
      <w:r>
        <w:t>The study of cancer cell biology provides valuable insights into the complex interplay between genetic, epigenetic, and environmental factors that underlie the development and progression of human cancers. By elucidating the precise mechanisms driving cellular transformation, we can develop novel diagnostic and therapeutic approaches to combat this devastating disease. The understanding gained from these studies will ultimately enable the creation of effective treatments for cancer patients.</w:t>
      </w:r>
    </w:p>
    <w:p w14:paraId="782CF9BF" w14:textId="77777777" w:rsidR="007C6D17" w:rsidRDefault="00000000">
      <w:pPr>
        <w:pStyle w:val="Heading2"/>
      </w:pPr>
      <w:r>
        <w:t>Tumor Progression and Metastasis</w:t>
      </w:r>
      <w:bookmarkStart w:id="841" w:name="9.5.2"/>
      <w:bookmarkEnd w:id="841"/>
    </w:p>
    <w:p w14:paraId="7076187C" w14:textId="77777777" w:rsidR="007C6D17" w:rsidRDefault="00000000">
      <w:r>
        <w:t>Tumor progression and metastasis are two critical aspects of cancer development that have garnered significant attention in recent years. The process of tumor progression refers to the gradual transformation of a primary tumor into more aggressive, invasive, and treatment-resistant forms. This phenomenon is characterized by the acquisition of various genetic and epigenetic alterations, which ultimately lead to an increase in tumor size, invasiveness, and metastatic potential.</w:t>
      </w:r>
    </w:p>
    <w:p w14:paraId="7D962FE0" w14:textId="77777777" w:rsidR="007C6D17" w:rsidRDefault="00000000">
      <w:r>
        <w:t>The metastatic cascade begins with the detachment of cancer cells from the primary tumor, a process facilitated by the breakdown of the extracellular matrix and the activation of proteolytic enzymes. These detached cells then enter the circulatory system, where they can travel to distant organs and tissues. The ability of cancer cells to migrate, invade, and establish themselves in new locations is a complex process that involves multiple molecular mechanisms.</w:t>
      </w:r>
    </w:p>
    <w:p w14:paraId="05B794B2" w14:textId="77777777" w:rsidR="007C6D17" w:rsidRDefault="00000000">
      <w:r>
        <w:t>One key player in this process is the transcription factor Twist, which regulates the expression of genes involved in epithelial-TO-mesenchymal transition, cell migration, and invasion. Twist has been shown to be overexpressed in various types of cancer, including breast, lung, and pancreatic cancer. The upregulation of Twist leads to the activation of genes involved in metastasis, such as those encoding for matrix metalloproteinases (MMPs) and their inhibitors.</w:t>
      </w:r>
    </w:p>
    <w:p w14:paraId="6ED02EED" w14:textId="77777777" w:rsidR="007C6D17" w:rsidRDefault="00000000">
      <w:r>
        <w:t>Another crucial player is the protein Snai1a, which has been shown to be essential for the migration and invasion of cancer cells. Snai1a regulates the expression of genes involved in cell adhesion, migration, and invasion by interacting with various transcription factors, including Twist. The dysregulation of Snai1a has been implicated in multiple types of cancer, including breast, lung, and colon cancer.</w:t>
      </w:r>
    </w:p>
    <w:p w14:paraId="43A53821" w14:textId="77777777" w:rsidR="007C6D17" w:rsidRDefault="00000000">
      <w:r>
        <w:t>The process of metastasis is also influenced by the tumor microenvironment, which comprises a complex interplay of immune cells, stroma cells, and other cellular components. The presence of immune suppressive cells, such as regulatory T cells and myeloid-derived suppressor cells, can contribute to the establishment of a pro- tumorigenic environment that fosters metastasis.</w:t>
      </w:r>
    </w:p>
    <w:p w14:paraId="34671165" w14:textId="77777777" w:rsidR="007C6D17" w:rsidRDefault="00000000">
      <w:r>
        <w:t>In addition, the tumor microenvironment can also be influenced by the production of cytokines and chemokines, which are secreted by various cell types, including cancer cells themselves. These molecules can attract or repel immune cells, influence their function, and modulate the activity of other cellular components. The imbalance of these signaling pathways can contribute to the development of a pro-metastatic environment.</w:t>
      </w:r>
    </w:p>
    <w:p w14:paraId="71132D80" w14:textId="77777777" w:rsidR="007C6D17" w:rsidRDefault="00000000">
      <w:r>
        <w:lastRenderedPageBreak/>
        <w:t>The process of tumor progression and metastasis is also influenced by the interplay between genetic and epigenetic alterations. Genetic mutations or deletions can lead to the activation of oncogenes, the inactivation of tumor suppressor genes, or the disruption of critical signaling pathways. Epigenetic modifications, such as DNA methylation and histone modification, can also influence gene expression patterns and contribute to the development of a pro-metastatic environment.</w:t>
      </w:r>
    </w:p>
    <w:p w14:paraId="07C5713A" w14:textId="77777777" w:rsidR="007C6D17" w:rsidRDefault="00000000">
      <w:r>
        <w:t>The understanding of the complex mechanisms underlying tumor progression and metastasis has significant implications for cancer diagnosis, treatment, and prevention. The development of novel therapies that target specific molecular pathways or cellular processes may lead to improved clinical outcomes and enhanced patient survival rates. The future holds much promise in this regard, as researchers continue to unravel the intricate details of these complex biological processes, paving the way for innovative treatments and potentially lifesaving interventions.</w:t>
      </w:r>
    </w:p>
    <w:p w14:paraId="3C957CF0" w14:textId="77777777" w:rsidR="007C6D17" w:rsidRDefault="00000000">
      <w:pPr>
        <w:pStyle w:val="Heading2"/>
      </w:pPr>
      <w:r>
        <w:t>Cancer Diagnosis and Staging</w:t>
      </w:r>
      <w:bookmarkStart w:id="842" w:name="9.5.3"/>
      <w:bookmarkEnd w:id="842"/>
    </w:p>
    <w:p w14:paraId="4DE6C5E0" w14:textId="77777777" w:rsidR="007C6D17" w:rsidRDefault="00000000">
      <w:r>
        <w:t>Cancer diagnosis and staging are crucial steps in the journey of treating this complex disease. Accurate diagnosis allows healthcare providers to develop a personalized treatment plan, while proper staging helps determine the best course of action for each individual patient.</w:t>
      </w:r>
    </w:p>
    <w:p w14:paraId="2941EF2E" w14:textId="77777777" w:rsidR="007C6D17" w:rsidRDefault="00000000">
      <w:r>
        <w:t>Cancer diagnosis typically begins with a thorough medical history and physical examination. This is followed by various diagnostic tests, including imaging studies such as computed tomography (CT) scans, magnetic resonance imaging (MRI), or positron emission tomography (PET) scans. These tests help identify the location, size, and characteristics of the tumor.</w:t>
      </w:r>
    </w:p>
    <w:p w14:paraId="61817227" w14:textId="77777777" w:rsidR="007C6D17" w:rsidRDefault="00000000">
      <w:r>
        <w:t>In addition to imaging studies, laboratory tests may also be performed to determine the presence and type of cancer biomarkers. Biomarkers are substances found in blood, urine, or other bodily fluids that can indicate the presence of cancer. They can be used to monitor treatment response and detect recurrences.</w:t>
      </w:r>
    </w:p>
    <w:p w14:paraId="3E053615" w14:textId="77777777" w:rsidR="007C6D17" w:rsidRDefault="00000000">
      <w:r>
        <w:t>Once a diagnosis is made, the next step is staging. Staging involves determining the extent to which the cancer has spread within the body. This information helps guide treatment decisions and predict outcomes.</w:t>
      </w:r>
    </w:p>
    <w:p w14:paraId="68F89D64" w14:textId="77777777" w:rsidR="007C6D17" w:rsidRDefault="00000000">
      <w:r>
        <w:t>There are several different systems for staging cancer, each with its own set of criteria. The most commonly used system is the TNM (Tumor-Nodes-Metastases) classification developed by the International Union Against Cancer (UICC). This system assigns a numerical value to each stage based on the tumor size and whether it has spread to lymph nodes or distant organs.</w:t>
      </w:r>
    </w:p>
    <w:p w14:paraId="24BAF666" w14:textId="77777777" w:rsidR="007C6D17" w:rsidRDefault="00000000">
      <w:r>
        <w:t>For example, breast cancer staging might be described as follows: T1cN0M0 indicates a small tumor that is confined to the breast tissue with no involvement of lymph nodes or distant metastases. T4bN2M1, on the other hand, would indicate a larger tumor that has spread to both sides of the breast and to lymph nodes in the armpit area, as well as to one organ outside the chest.</w:t>
      </w:r>
    </w:p>
    <w:p w14:paraId="338B5E34" w14:textId="77777777" w:rsidR="007C6D17" w:rsidRDefault="00000000">
      <w:r>
        <w:t xml:space="preserve">Other staging systems include the American Joint Committee on Cancer (AJCC) system, which is commonly used for colon cancer, and the TNM classification developed by the </w:t>
      </w:r>
      <w:r>
        <w:lastRenderedPageBreak/>
        <w:t>National Comprehensive Cancer Network (NCCN), which is often used for ovarian and other gynecologic cancers.</w:t>
      </w:r>
    </w:p>
    <w:p w14:paraId="04A9BEBF" w14:textId="77777777" w:rsidR="007C6D17" w:rsidRDefault="00000000">
      <w:r>
        <w:t>In addition to these formal staging systems, healthcare providers may also use other criteria to help guide treatment decisions. These might include factors such as the patient's overall health, the presence of specific genetic mutations or biomarkers, and the results of various predictive models.</w:t>
      </w:r>
    </w:p>
    <w:p w14:paraId="7F074E4B" w14:textId="77777777" w:rsidR="007C6D17" w:rsidRDefault="00000000">
      <w:r>
        <w:t>The accuracy of diagnosis and staging enables healthcare providers to develop a personalized treatment plan that is tailored to each individual's needs and goals.</w:t>
      </w:r>
    </w:p>
    <w:p w14:paraId="56539A31" w14:textId="77777777" w:rsidR="007C6D17" w:rsidRDefault="00000000">
      <w:pPr>
        <w:pStyle w:val="Heading2"/>
      </w:pPr>
      <w:r>
        <w:t>Cancer Therapy and Treatment Options</w:t>
      </w:r>
      <w:bookmarkStart w:id="843" w:name="9.5.4"/>
      <w:bookmarkEnd w:id="843"/>
    </w:p>
    <w:p w14:paraId="604F28E2" w14:textId="77777777" w:rsidR="007C6D17" w:rsidRDefault="00000000">
      <w:r>
        <w:t>Cancer therapy refers to the various approaches used to treat cancer, with the goal of eliminating the disease and improving patient outcomes. The choice of treatment often depends on several factors, including the type and stage of cancer, as well as the individual's overall health.</w:t>
      </w:r>
    </w:p>
    <w:p w14:paraId="57E05332" w14:textId="77777777" w:rsidR="007C6D17" w:rsidRDefault="00000000">
      <w:r>
        <w:t>Surgery is a common approach in treating cancer, particularly for localized tumors. This involves removing the affected tissue or organ to prevent further growth and spread of the disease. Radiation therapy, which uses high-energy beams to destroy cancer cells, may also be used in conjunction with surgery. In some cases, chemotherapy may be administered before or after surgery to shrink the tumor or eliminate any remaining cancer cells.</w:t>
      </w:r>
    </w:p>
    <w:p w14:paraId="53E490FC" w14:textId="77777777" w:rsidR="007C6D17" w:rsidRDefault="00000000">
      <w:r>
        <w:t>Chemotherapy is a systemic treatment that targets rapidly dividing cancer cells, while sparing healthy tissues. This approach can be effective against many types of cancer, including leukemia, lymphoma, and various solid tumors like breast, lung, and colon cancers. Chemotherapy may be used as a standalone treatment or in combination with other modalities.</w:t>
      </w:r>
    </w:p>
    <w:p w14:paraId="029AFC00" w14:textId="77777777" w:rsidR="007C6D17" w:rsidRDefault="00000000">
      <w:r>
        <w:t>Targeted therapies are another category of cancer treatments that have gained significant attention in recent years. These agents are designed to target specific molecular pathways or cellular mechanisms that contribute to the growth and survival of cancer cells. Examples include monoclonal antibodies, small molecule inhibitors, and immunotherapies like checkpoint inhibitors.</w:t>
      </w:r>
    </w:p>
    <w:p w14:paraId="0EC2476C" w14:textId="77777777" w:rsidR="007C6D17" w:rsidRDefault="00000000">
      <w:r>
        <w:t>Immunotherapy is a treatment approach that leverages the body's own immune system to fight cancer. This can be achieved through various means, such as stimulating an individual's natural killer cells or T-cells to attack cancer cells, or by introducing immune-stimulating cytokines into the bloodstream.</w:t>
      </w:r>
    </w:p>
    <w:p w14:paraId="4E3AAF49" w14:textId="77777777" w:rsidR="007C6D17" w:rsidRDefault="00000000">
      <w:r>
        <w:t>Hormone therapy is another type of treatment that targets specific hormones that contribute to the growth and progression of certain cancers, like breast and prostate tumors. This approach involves using medications to block or reduce the production of these hormones, thereby slowing down or eliminating cancer cell proliferation.</w:t>
      </w:r>
    </w:p>
    <w:p w14:paraId="3C636514" w14:textId="77777777" w:rsidR="007C6D17" w:rsidRDefault="00000000">
      <w:r>
        <w:t>Stem cell therapies are a promising area of research in cancer treatment. These treatments involve harnessing the body's own stem cells or introducing healthy stem cells into the system to promote regeneration and repair of damaged tissues. This approach shows great potential for treating various types of cancer, including those that have proven resistant to other forms of therapy.</w:t>
      </w:r>
    </w:p>
    <w:p w14:paraId="4C2976C6" w14:textId="77777777" w:rsidR="007C6D17" w:rsidRDefault="00000000">
      <w:r>
        <w:lastRenderedPageBreak/>
        <w:t>In addition to these established approaches, researchers are continually exploring new avenues in cancer treatment. These include gene therapies, which aim to correct or silence specific genes involved in cancer development; microRNA-based treatments, which target specific RNA molecules that contribute to cancer progression; and photochemotherapy, which employs light-activated chemicals to selectively kill cancer cells.</w:t>
      </w:r>
    </w:p>
    <w:p w14:paraId="6DBE60D8" w14:textId="77777777" w:rsidR="007C6D17" w:rsidRDefault="00000000">
      <w:r>
        <w:t>The choice of cancer therapy depends on a thorough understanding of an individual's unique situation, including their diagnosis, overall health, and treatment history. A multidisciplinary team of healthcare professionals will work together with patients to develop a personalized treatment plan that best addresses their needs.</w:t>
      </w:r>
    </w:p>
    <w:p w14:paraId="3B963348" w14:textId="77777777" w:rsidR="007C6D17" w:rsidRDefault="00000000">
      <w:r>
        <w:t>Research continues to advance our understanding of cancer biology and the development of novel therapies. This, coupled with improved patient education and support, will lead to better outcomes for those affected by this complex and multifaceted disease.</w:t>
      </w:r>
    </w:p>
    <w:p w14:paraId="0C3A31E4" w14:textId="77777777" w:rsidR="007C6D17" w:rsidRDefault="00000000">
      <w:pPr>
        <w:pStyle w:val="Heading2"/>
      </w:pPr>
      <w:r>
        <w:t>Surgery, Radiation, and Chemotherapy</w:t>
      </w:r>
      <w:bookmarkStart w:id="844" w:name="9.5.5"/>
      <w:bookmarkEnd w:id="844"/>
    </w:p>
    <w:p w14:paraId="2F98BE69" w14:textId="77777777" w:rsidR="007C6D17" w:rsidRDefault="00000000">
      <w:r>
        <w:t>Surgery, Radiation, and Chemotherapy are three primary therapeutic approaches used to treat cancer patients. Each modality has its own strengths, limitations, and potential complications, making it essential for healthcare professionals to understand the nuances of each treatment.</w:t>
      </w:r>
    </w:p>
    <w:p w14:paraId="11CDA008" w14:textId="77777777" w:rsidR="007C6D17" w:rsidRDefault="00000000">
      <w:r>
        <w:t>Surgery is a local therapy that involves removing or destroying cancerous tissue. The goal of surgical resection is to eliminate all visible tumor cells, thereby preventing recurrence. Surgical techniques vary depending on the location and type of cancer, as well as the patient's overall health status. For instance, breast cancer surgery typically involves mastectomy (removal of the breast) or lumpectomy (removal of a portion of the breast), while colon cancer surgery may require colectomy (removal of the colon).</w:t>
      </w:r>
    </w:p>
    <w:p w14:paraId="18811D3D" w14:textId="77777777" w:rsidR="007C6D17" w:rsidRDefault="00000000">
      <w:r>
        <w:t>Radiation therapy uses high-energy radiation to kill cancer cells or slow their growth. This modality is particularly effective for cancers that have spread beyond the primary tumor site, such as bone metastases. Radiation can be delivered externally using linear accelerators or internally through brachytherapy (implanting a radioactive source into the body).</w:t>
      </w:r>
    </w:p>
    <w:p w14:paraId="2C4B67D5" w14:textId="77777777" w:rsidR="007C6D17" w:rsidRDefault="00000000">
      <w:r>
        <w:t>Chemotherapy involves administering systemic medications that target rapidly dividing cancer cells while minimizing harm to healthy tissues. This modality is often used in combination with surgery and radiation therapy to enhance treatment efficacy.</w:t>
      </w:r>
    </w:p>
    <w:p w14:paraId="63DB1278" w14:textId="77777777" w:rsidR="007C6D17" w:rsidRDefault="00000000">
      <w:r>
        <w:t>The choice of treatment depends on various factors, including tumor type, size, and location, as well as patient age, overall health status, and performance status. For instance, younger patients may be better suited for surgical resection, while older patients might benefit from radiation therapy or chemotherapy.</w:t>
      </w:r>
    </w:p>
    <w:p w14:paraId="6660795B" w14:textId="77777777" w:rsidR="007C6D17" w:rsidRDefault="00000000">
      <w:r>
        <w:t>Surgery can have both immediate and long-term effects on patients. Immediate complications include bleeding, infection, and organ dysfunction, which are typically managed with supportive care. Long-term sequelae include functional impairment, such as bowel changes after rectal cancer surgery or cognitive decline following brain tumor resection.</w:t>
      </w:r>
    </w:p>
    <w:p w14:paraId="1E1C8A40" w14:textId="77777777" w:rsidR="007C6D17" w:rsidRDefault="00000000">
      <w:r>
        <w:t xml:space="preserve">Radiation therapy also carries risks, including skin reactions (erythema, desquamation), mucositis (inflammation of the mouth and throat), and late effects like fibrosis (scarring) </w:t>
      </w:r>
      <w:r>
        <w:lastRenderedPageBreak/>
        <w:t>and second malignancies. However, advances in radiation technology have significantly reduced these complications.</w:t>
      </w:r>
    </w:p>
    <w:p w14:paraId="47F08C32" w14:textId="77777777" w:rsidR="007C6D17" w:rsidRDefault="00000000">
      <w:r>
        <w:t>Chemotherapy can induce a range of side effects, from mild hair loss to severe hematological toxicity. Patients may experience fatigue, nausea, vomiting, or diarrhea, which can be managed with supportive care, such as antibiotics for infections or anti-nausea medications.</w:t>
      </w:r>
    </w:p>
    <w:p w14:paraId="723F36EC" w14:textId="77777777" w:rsidR="007C6D17" w:rsidRDefault="00000000">
      <w:r>
        <w:t>Combination therapy, where two or more modalities are used simultaneously or sequentially, has become a standard approach in cancer treatment. This allows healthcare professionals to exploit the strengths of each modality while minimizing its weaknesses.</w:t>
      </w:r>
    </w:p>
    <w:p w14:paraId="7E2AF6FD" w14:textId="77777777" w:rsidR="007C6D17" w:rsidRDefault="00000000">
      <w:r>
        <w:t>The development of targeted therapies and immunotherapies has opened new avenues for treating cancer patients. These novel agents aim to selectively target specific molecular pathways involved in tumor growth and progression, thereby reducing harm to healthy tissues.</w:t>
      </w:r>
    </w:p>
    <w:p w14:paraId="51524078" w14:textId="77777777" w:rsidR="007C6D17" w:rsidRDefault="00000000">
      <w:r>
        <w:t>Selecting the most effective treatment approach requires careful consideration of individual patient factors, disease characteristics, and available therapeutic options. By understanding the nuances of each modality, healthcare professionals can provide personalized care that balances efficacy with quality of life for patients.</w:t>
      </w:r>
    </w:p>
    <w:p w14:paraId="5B801F79" w14:textId="77777777" w:rsidR="007C6D17" w:rsidRDefault="00000000">
      <w:pPr>
        <w:pStyle w:val="Heading2"/>
      </w:pPr>
      <w:r>
        <w:t>Targeted Therapies and Immunotherapy</w:t>
      </w:r>
      <w:bookmarkStart w:id="845" w:name="9.5.6"/>
      <w:bookmarkEnd w:id="845"/>
    </w:p>
    <w:p w14:paraId="5D4443AA" w14:textId="77777777" w:rsidR="007C6D17" w:rsidRDefault="00000000">
      <w:r>
        <w:t>Targeted Therapies and Immunotherapy are game- changers in the realm of cancer treatment. These innovative approaches have revolutionized the way we tackle this complex and multifaceted disease. The primary goal of targeted therapies is to selectively eliminate cancer cells while minimizing harm to healthy tissue. This precision-based approach has led to significant improvements in patient outcomes, quality of life, and survival rates.</w:t>
      </w:r>
    </w:p>
    <w:p w14:paraId="1EE4C161" w14:textId="77777777" w:rsidR="007C6D17" w:rsidRDefault="00000000">
      <w:r>
        <w:t>One type of targeted therapy is receptor tyrosine kinase inhibitors (TKIs). These medications target specific proteins on the surface of cancer cells that are involved in their growth and proliferation. By blocking these receptors, TKIs prevent the signals that promote uncontrolled cell division. This results in the slowing or halting of tumor growth. For instance, imatinib is a TKI that specifically targets the BCR-ABL fusion protein found in chronic myeloid leukemia (CML). Imatinib has been shown to induce complete remission and prolong survival in patients with CML.</w:t>
      </w:r>
    </w:p>
    <w:p w14:paraId="48DB59F0" w14:textId="77777777" w:rsidR="007C6D17" w:rsidRDefault="00000000">
      <w:r>
        <w:t>Another type of targeted therapy is monoclonal antibodies (mAbs). These medications are designed to recognize specific proteins on cancer cells, such as growth factor receptors or tumor antigens. Once bound to these targets, mAbs can trigger a range of cellular responses that ultimately lead to the elimination of cancer cells. For instance, trastuzumab is an mAb that binds to the HER2 receptor found on some breast cancers. Trastuzumab has been shown to significantly improve survival rates and reduce the risk of recurrence in patients with HER2-positive breast cancer.</w:t>
      </w:r>
    </w:p>
    <w:p w14:paraId="221632C4" w14:textId="77777777" w:rsidR="007C6D17" w:rsidRDefault="00000000">
      <w:r>
        <w:t>Immunotherapy is a type of targeted therapy that harnesses the power of a patient's own immune system to combat cancer. This approach involves enhancing or restoring the body's natural ability to recognize and attack cancer cells. Immunotherapies can be categorized into two main types: checkpoint inhibitors and cancer vaccines.</w:t>
      </w:r>
    </w:p>
    <w:p w14:paraId="48A6563B" w14:textId="77777777" w:rsidR="007C6D17" w:rsidRDefault="00000000">
      <w:r>
        <w:lastRenderedPageBreak/>
        <w:t>Checkpoint inhibitors work by blocking specific proteins on immune cells called T-cells that normally prevent them from attacking cancer cells. By releasing these brakes, checkpoint inhibitors allow T-cells to freely target and destroy cancer cells. For instance, ipilimumab is a checkpoint inhibitor that targets the CTLA-4 protein found on some melanomas. Ipilimumab has been shown to significantly improve survival rates in patients with metastatic melanoma.</w:t>
      </w:r>
    </w:p>
    <w:p w14:paraId="3046E4C9" w14:textId="77777777" w:rsidR="007C6D17" w:rsidRDefault="00000000">
      <w:r>
        <w:t>Cancer vaccines, on the other hand, aim to stimulate an immune response against specific cancer cells or antigens. These vaccines can be designed to work within the body or administered outside of it, such as through injection or oral administration. For instance, sipuleucel-T is a vaccine that targets the GM2 antigen found on some melanomas. Sipuleucel-T has been shown to improve survival rates and enhance quality of life in patients with stage IV melanoma.</w:t>
      </w:r>
    </w:p>
    <w:p w14:paraId="2AC3B435" w14:textId="77777777" w:rsidR="007C6D17" w:rsidRDefault="00000000">
      <w:r>
        <w:t>Targeted therapies and immunotherapies have transformed our understanding of cancer biology and treatment options. These innovative approaches offer new hope for patients facing this devastating disease. The toolkit available to healthcare providers continues to expand, further improving patient outcomes worldwide.</w:t>
      </w:r>
    </w:p>
    <w:p w14:paraId="30E53025" w14:textId="77777777" w:rsidR="007C6D17" w:rsidRDefault="00000000">
      <w:pPr>
        <w:pStyle w:val="Heading2"/>
      </w:pPr>
      <w:r>
        <w:t>Precision Medicine in Cancer Care</w:t>
      </w:r>
      <w:bookmarkStart w:id="846" w:name="9.5.7"/>
      <w:bookmarkEnd w:id="846"/>
    </w:p>
    <w:p w14:paraId="6374BB94" w14:textId="77777777" w:rsidR="007C6D17" w:rsidRDefault="00000000">
      <w:r>
        <w:t>Precision medicine in cancer care has revolutionized the way we diagnose and treat this devastating disease. By tailoring treatment approaches to an individual's unique genetic profile, tumor biology, and clinical characteristics, precision medicine has shown remarkable promise in improving patient outcomes.</w:t>
      </w:r>
    </w:p>
    <w:p w14:paraId="104D0931" w14:textId="77777777" w:rsidR="007C6D17" w:rsidRDefault="00000000">
      <w:r>
        <w:t>One of the key drivers of precision medicine in cancer care is next-generation sequencing (NGS). This technology enables researchers to analyze a patient's entire genome or exome at unprecedented depth and speed. NGI enables the identification of subtle genetic variations that may not be apparent through traditional sequencing methods, allowing for a more comprehensive understanding of a patient's genomic landscape.</w:t>
      </w:r>
    </w:p>
    <w:p w14:paraId="766649E8" w14:textId="77777777" w:rsidR="007C6D17" w:rsidRDefault="00000000">
      <w:r>
        <w:t>In the context of cancer care, NGI has been particularly effective in identifying actionable mutations that can inform treatment decisions. For example, targeted therapies such as trastuzumab and lapatinib have been developed to target specific genetic alterations associated with HER2-positive breast cancer. Similarly, immunotherapies like pembrolizum have been designed to exploit the presence of specific tumor mutations that render them vulnerable to immune attack.</w:t>
      </w:r>
    </w:p>
    <w:p w14:paraId="4D2E3075" w14:textId="77777777" w:rsidR="007C6D17" w:rsidRDefault="00000000">
      <w:r>
        <w:t>Precision medicine has also enabled a more nuanced understanding of the complex interplay between genetics and epigenetics in cancer. Epigenetic modifications such as DNA methylation and histone modification play a critical role in regulating gene expression, and can have significant implications for treatment response. By analyzing an individual's epigenome alongside their genome, researchers can gain valuable insights into why certain patients may respond differently to the same therapy.</w:t>
      </w:r>
    </w:p>
    <w:p w14:paraId="0005D6FE" w14:textId="77777777" w:rsidR="007C6D17" w:rsidRDefault="00000000">
      <w:r>
        <w:t xml:space="preserve">Another important aspect of precision medicine is liquid biopsies. These non-invasive tests allow for the analysis of circulating tumor DNA (ctDNA) in a patient's blood or other bodily fluids. This approach has been shown to be highly effective in monitoring treatment </w:t>
      </w:r>
      <w:r>
        <w:lastRenderedPageBreak/>
        <w:t>response and detecting minimal residual disease, enabling early intervention and potentially improving outcomes.</w:t>
      </w:r>
    </w:p>
    <w:p w14:paraId="7B15839E" w14:textId="77777777" w:rsidR="007C6D17" w:rsidRDefault="00000000">
      <w:r>
        <w:t>The integration of artificial intelligence (AI) and machine learning (ML) algorithms into precision medicine has also opened up new avenues for cancer diagnosis and treatment. AI-powered tools can analyze vast amounts of genomic data, clinical information, and radiological imaging to identify patterns and correlations that may not be apparent to the human eye. This enables researchers to develop highly accurate predictive models that can inform treatment decisions.</w:t>
      </w:r>
    </w:p>
    <w:p w14:paraId="03675132" w14:textId="77777777" w:rsidR="007C6D17" w:rsidRDefault="00000000">
      <w:r>
        <w:t>Precision medicine has also enabled a shift towards more personalized and adaptive therapies. By monitoring a patient's response to treatment in real-time, clinicians can adjust their approach as needed to optimize outcomes. This approach has been shown to be particularly effective in the context of immunotherapy, where early adjustments to treatment regimens can have significant implications for patient survival.</w:t>
      </w:r>
    </w:p>
    <w:p w14:paraId="2DA291C1" w14:textId="77777777" w:rsidR="007C6D17" w:rsidRDefault="00000000">
      <w:r>
        <w:t>Finally, precision medicine has also enabled a greater focus on prevention and early detection. By identifying individuals at high risk of developing cancer due to their genetic profile or lifestyle factors, researchers can develop targeted interventions to prevent or detect disease at an earlier stage. This approach has been shown to be highly effective in reducing morbidity and mortality from certain types of cancer.</w:t>
      </w:r>
    </w:p>
    <w:p w14:paraId="50BE617E" w14:textId="77777777" w:rsidR="007C6D17" w:rsidRDefault="00000000">
      <w:r>
        <w:t>One primary concern is the need for further standardization and validation of NGI and AI-powered analytical tools. Additionally, there is a pressing need for increased investment in clinical trials to determine the efficacy and safety of these new approaches.</w:t>
      </w:r>
    </w:p>
    <w:p w14:paraId="32AF0A72" w14:textId="77777777" w:rsidR="007C6D17" w:rsidRDefault="00000000">
      <w:r>
        <w:t>Despite challenges, precision medicine has shown tremendous promise in improving patient outcomes and advancing our understanding of cancer biology. By pushing the boundaries of what is possible through innovative research and technology, we can work towards a future where every individual with cancer receives the most effective and compassionate treatment possible.</w:t>
      </w:r>
    </w:p>
    <w:p w14:paraId="003091EF" w14:textId="77777777" w:rsidR="007C6D17" w:rsidRDefault="00000000">
      <w:pPr>
        <w:pStyle w:val="Heading2"/>
      </w:pPr>
      <w:r>
        <w:t>Molecular Biomarkers for Cancer Detection</w:t>
      </w:r>
      <w:bookmarkStart w:id="847" w:name="9.5.8"/>
      <w:bookmarkEnd w:id="847"/>
    </w:p>
    <w:p w14:paraId="625B1B1F" w14:textId="77777777" w:rsidR="007C6D17" w:rsidRDefault="00000000">
      <w:r>
        <w:t>Molecular biomarkers have revolutionized the detection of cancer, offering a non-invasive and sensitive approach to diagnose and monitor this devastating disease. These molecular markers are measurable indicators of biological processes that can be used to detect cancer at its earliest stages, when it is most treatable.</w:t>
      </w:r>
    </w:p>
    <w:p w14:paraId="5C2C4EED" w14:textId="77777777" w:rsidR="007C6D17" w:rsidRDefault="00000000">
      <w:r>
        <w:t>One of the most promising areas of research in cancer biomarkers is circulating tumor DNA (ctDNA). This refers to small fragments of DNA that are released by tumors into the bloodstream and can be detected using advanced molecular technologies. ctDNA has been shown to be a highly accurate and sensitive marker for detecting various types of cancer, including lung, breast, colon, and pancreatic cancers.</w:t>
      </w:r>
    </w:p>
    <w:p w14:paraId="2ADCBA15" w14:textId="77777777" w:rsidR="007C6D17" w:rsidRDefault="00000000">
      <w:r>
        <w:t>The detection of ctDNA in blood or other bodily fluids offers several advantages over traditional diagnostic methods. For one, it is less invasive than surgical biopsies, which can be particularly problematic for patients with multiple or metastatic tumors. Additionally, ctDNA analysis can provide a snapshot of the tumor's genetic makeup at any given time, allowing for real-time monitoring of treatment response and detection of potential relapses.</w:t>
      </w:r>
    </w:p>
    <w:p w14:paraId="70DB8541" w14:textId="77777777" w:rsidR="007C6D17" w:rsidRDefault="00000000">
      <w:r>
        <w:lastRenderedPageBreak/>
        <w:t>ctDNA has also been shown to be a valuable tool in early cancer detection, particularly in cases where traditional screening methods may not be effective or feasible. For example, ctDNA analysis has been used to detect lung cancer in heavy smokers who are at high risk for developing this disease but have no symptoms or abnormal imaging studies.</w:t>
      </w:r>
    </w:p>
    <w:p w14:paraId="3093EF59" w14:textId="77777777" w:rsidR="007C6D17" w:rsidRDefault="00000000">
      <w:r>
        <w:t>Another area of biomarker research is epigenetic markers, which refer to changes in gene expression that occur without altering the DNA sequence itself. Epigenetic modifications can be influenced by environmental factors and lifestyle choices, making them potentially useful indicators of cancer risk.</w:t>
      </w:r>
    </w:p>
    <w:p w14:paraId="3651EFFE" w14:textId="77777777" w:rsidR="007C6D17" w:rsidRDefault="00000000">
      <w:r>
        <w:t>Epigenetic biomarkers have been identified for several types of cancer, including breast, colon, and lung cancers. These markers are often detected in blood or other bodily fluids using advanced molecular technologies such as methylation-specific PCR or bisulfite sequencing. Epigenetic biomarkers can provide valuable information about a patient's risk for developing cancer, as well as their response to treatment.</w:t>
      </w:r>
    </w:p>
    <w:p w14:paraId="0070A1C5" w14:textId="77777777" w:rsidR="007C6D17" w:rsidRDefault="00000000">
      <w:r>
        <w:t>Liquid biopsies, which involve the analysis of bodily fluids such as blood or urine, have also emerged as a promising approach for detecting and monitoring cancer using biomarkers. Liquid biopsies offer several advantages over traditional tumor tissue-ased approaches, including reduced invasiveness and improved accessibility for patients who are not surgical candidates.</w:t>
      </w:r>
    </w:p>
    <w:p w14:paraId="7BFAA268" w14:textId="77777777" w:rsidR="007C6D17" w:rsidRDefault="00000000">
      <w:r>
        <w:t>One of the most promising areas of research in liquid biopsies is the detection of circulating tumor cells (CTCs). CTCs refer to individual cancer cells that have been released into the bloodstream from a primary tumor. These cells can be detected using advanced molecular technologies such as flow cytometry or mass spectrometry, and they offer valuable information about a patient's disease status.</w:t>
      </w:r>
    </w:p>
    <w:p w14:paraId="5935778D" w14:textId="77777777" w:rsidR="007C6D17" w:rsidRDefault="00000000">
      <w:r>
        <w:t>For example, the detection of CTCs in blood has been shown to be highly accurate for detecting various types of cancer, including lung, breast, colon, and pancreatic cancers. The presence of CTCs in blood can also provide valuable information about a patient's risk for developing metastatic disease or treatment resistance.</w:t>
      </w:r>
    </w:p>
    <w:p w14:paraId="733846B1" w14:textId="77777777" w:rsidR="007C6D17" w:rsidRDefault="00000000">
      <w:r>
        <w:t>Molecular biomarkers have the potential to revolutionize the detection and monitoring of cancer, offering valuable insights into a patient's disease status and allowing for personalized treatment approaches and improved clinical outcomes.</w:t>
      </w:r>
    </w:p>
    <w:p w14:paraId="50FCF8C6" w14:textId="77777777" w:rsidR="007C6D17" w:rsidRDefault="00000000">
      <w:pPr>
        <w:pStyle w:val="Heading2"/>
      </w:pPr>
      <w:r>
        <w:t>Cancer Epidemiology and Prevention</w:t>
      </w:r>
      <w:bookmarkStart w:id="848" w:name="9.5.9"/>
      <w:bookmarkEnd w:id="848"/>
    </w:p>
    <w:p w14:paraId="13E0A32B" w14:textId="77777777" w:rsidR="007C6D17" w:rsidRDefault="00000000">
      <w:r>
        <w:t>Cancer epidemiology is the study of the distribution and determinants of cancer in human populations. This field is crucial for understanding the causes of cancer, identifying high-risk groups, and developing effective prevention strategies.</w:t>
      </w:r>
    </w:p>
    <w:p w14:paraId="2BE056EE" w14:textId="77777777" w:rsidR="007C6D17" w:rsidRDefault="00000000">
      <w:r>
        <w:t>One of the most important aspects of cancer epidemiology is the analysis of incidence rates. Incidence refers to the number of new cases of cancer diagnosed per unit of time, usually per year. By analyzing incidence rates across different populations, researchers can identify patterns and trends that may not be immediately apparent from examining individual data points. For example, a study might find that incidence rates for breast cancer are higher in women who have never been pregnant compared to those who have had multiple pregnancies.</w:t>
      </w:r>
    </w:p>
    <w:p w14:paraId="5873A5AD" w14:textId="77777777" w:rsidR="007C6D17" w:rsidRDefault="00000000">
      <w:r>
        <w:lastRenderedPageBreak/>
        <w:t>Another crucial aspect of cancer epidemiology is the analysis of mortality rates. Mortality refers to the number of deaths per unit of time, usually per year. By examining mortality rates across different populations, researchers can identify patterns and trends that may not be immediately apparent from examining individual data points. For instance, a study might find that mortality rates for lung cancer are higher in smokers compared to non-smokers.</w:t>
      </w:r>
    </w:p>
    <w:p w14:paraId="67A7C70B" w14:textId="77777777" w:rsidR="007C6D17" w:rsidRDefault="00000000">
      <w:r>
        <w:t>Cancer epidemiology also involves the analysis of risk factors. Risk factors are characteristics or behaviors that increase an individual's likelihood of developing cancer. Some common risk factors include family history, age, sex, and exposure to environmental carcinogens such as radiation and certain chemicals. By identifying risk factors, researchers can develop targeted prevention strategies aimed at reducing the incidence of specific types of cancer.</w:t>
      </w:r>
    </w:p>
    <w:p w14:paraId="2A8BF219" w14:textId="77777777" w:rsidR="007C6D17" w:rsidRDefault="00000000">
      <w:r>
        <w:t>Cancer epidemiology also involves the analysis of protective factors. Protective factors are characteristics or behaviors that decrease an individual's likelihood of developing cancer. Some common protective factors include a healthy diet, regular exercise, and avoiding excessive sun exposure. By identifying protective factors, researchers can develop targeted prevention strategies aimed at increasing the incidence of specific types of cancer.</w:t>
      </w:r>
    </w:p>
    <w:p w14:paraId="55D381A5" w14:textId="77777777" w:rsidR="007C6D17" w:rsidRDefault="00000000">
      <w:r>
        <w:t>In addition to analyzing risk and protective factors, cancer epidemiology also involves the analysis of screening tests. Screening tests are tools used to detect cancer in its early stages when it is most treatable. Some common screening tests include mammography for breast cancer, colonoscopy for colorectal cancer, and PSA testing for prostate cancer. By identifying effective screening tests, researchers can develop targeted prevention strategies aimed at reducing the incidence of specific types of cancer.</w:t>
      </w:r>
    </w:p>
    <w:p w14:paraId="2E218B9B" w14:textId="77777777" w:rsidR="007C6D17" w:rsidRDefault="00000000">
      <w:r>
        <w:t>Cancer epidemiology also involves the analysis of treatment outcomes. Treatment outcomes refer to the effectiveness of different treatments in extending life or improving quality of life. Some common treatment outcomes include survival rates, response rates, and quality-of-life scores. By identifying effective treatments, researchers can develop targeted prevention strategies aimed at reducing the incidence of specific types of cancer.</w:t>
      </w:r>
    </w:p>
    <w:p w14:paraId="57F58C07" w14:textId="77777777" w:rsidR="007C6D17" w:rsidRDefault="00000000">
      <w:r>
        <w:t>Finally, cancer epidemiology also involves the analysis of healthcare systems. Healthcare systems refer to the infrastructure and policies used to deliver medical care. Some common healthcare system factors include access to care, affordability of care, and quality of care. By identifying effective healthcare systems, researchers can develop targeted prevention strategies aimed at reducing the incidence of specific types of cancer.</w:t>
      </w:r>
    </w:p>
    <w:p w14:paraId="0209D6C4" w14:textId="77777777" w:rsidR="007C6D17" w:rsidRDefault="00000000">
      <w:r>
        <w:t>In this section we have discussed how cancer epidemiology is crucial for understanding the causes of cancer, identifying high-risk groups, and developing effective prevention strategies. We have also examined some common methods used in cancer epidemiology, including analyzing risk factors, protective factors, screening tests, treatment outcomes, and healthcare systems. By applying these methods to different types of cancer, researchers can develop targeted prevention strategies aimed at reducing the incidence of specific types of cancer.</w:t>
      </w:r>
    </w:p>
    <w:p w14:paraId="4E80D819" w14:textId="77777777" w:rsidR="007C6D17" w:rsidRDefault="00000000">
      <w:r>
        <w:t xml:space="preserve">The importance of cancer epidemiology cannot be overstated. Cancer is one of the most significant public health challenges facing society today, and it will continue to be a major </w:t>
      </w:r>
      <w:r>
        <w:lastRenderedPageBreak/>
        <w:t>problem in the future unless effective prevention strategies are developed and implemented.</w:t>
      </w:r>
    </w:p>
    <w:p w14:paraId="3FEF0815" w14:textId="77777777" w:rsidR="007C6D17" w:rsidRDefault="00000000">
      <w:r>
        <w:t>Research must continue to identify risk factors for different types of cancer, develop effective screening tests and treatment outcomes, and study healthcare systems to improve their quality. By doing so, we can reduce the incidence of specific types of cancer.</w:t>
      </w:r>
    </w:p>
    <w:p w14:paraId="5015E5AB" w14:textId="77777777" w:rsidR="007C6D17" w:rsidRDefault="00000000">
      <w:pPr>
        <w:pStyle w:val="Heading2"/>
      </w:pPr>
      <w:r>
        <w:t>Cancer Survivorship and Quality of Life</w:t>
      </w:r>
      <w:bookmarkStart w:id="849" w:name="9.5.10"/>
      <w:bookmarkEnd w:id="849"/>
    </w:p>
    <w:p w14:paraId="7318BB5E" w14:textId="77777777" w:rsidR="007C6D17" w:rsidRDefault="00000000">
      <w:r>
        <w:t>Cancer Survivorship and Quality of Life</w:t>
      </w:r>
    </w:p>
    <w:p w14:paraId="16D8F4B8" w14:textId="77777777" w:rsidR="007C6D17" w:rsidRDefault="00000000">
      <w:r>
        <w:t>Surviving cancer is a remarkable achievement, yet it's often accompanied by significant physical, emotional, and psychological challenges. Medical advances continue to improve treatment outcomes, shifting focus from mere survival to thriving in the aftermath of cancer diagnosis. Cancer survivorship encompasses not only living with the disease but also navigating its multifaceted impact on daily life.</w:t>
      </w:r>
    </w:p>
    <w:p w14:paraId="1C30FC28" w14:textId="77777777" w:rsidR="007C6D17" w:rsidRDefault="00000000">
      <w:r>
        <w:t>For many patients, the initial euphoria of remission gives way to concerns about long-term health and well-being. Cancer treatment can leave lasting scars – physical, cognitive, and emotional. Fatigue, pain, and anxiety are common experiences, while some survivors may struggle with depression or post-traumatic stress disorder (PTSD). The sheer uncertainty surrounding the future trajectory of their health can be overwhelming.</w:t>
      </w:r>
    </w:p>
    <w:p w14:paraId="1E463EAF" w14:textId="77777777" w:rsidR="007C6D17" w:rsidRDefault="00000000">
      <w:r>
        <w:t>In addition to these internal struggles, cancer survivors often face external challenges. Social relationships can become strained as they adjust to new roles and responsibilities. Intimacies may suffer due to concerns about sexual dysfunction or body image issues following treatment. Financial burdens mount with mounting medical bills, lost income, and increased expenses for home care. The stigma surrounding cancer diagnosis can lead to feelings of isolation and shame.</w:t>
      </w:r>
    </w:p>
    <w:p w14:paraId="07DF833D" w14:textId="77777777" w:rsidR="007C6D17" w:rsidRDefault="00000000">
      <w:r>
        <w:t>However, the resilience and determination evident in many cancer survivors serve as a beacon of hope. By acknowledging these challenges and developing targeted interventions, healthcare providers can better support patients on their journey towards survivorship.</w:t>
      </w:r>
    </w:p>
    <w:p w14:paraId="24BA6F76" w14:textId="77777777" w:rsidR="007C6D17" w:rsidRDefault="00000000">
      <w:r>
        <w:t>One critical aspect is addressing the physical toll of cancer treatment. Fatigue management strategies, such as pacing exercises and energy-conserving techniques, are essential for maintaining quality of life. Similarly, pain management protocols must prioritize patient-centered care to minimize distress. Cognitive rehabilitation programs focusing on memory, attention, and processing speed can help mitigate treatment-related cognitive impairments.</w:t>
      </w:r>
    </w:p>
    <w:p w14:paraId="1F52D377" w14:textId="77777777" w:rsidR="007C6D17" w:rsidRDefault="00000000">
      <w:r>
        <w:t>Mental health support is equally crucial. Psycho-oncology services providing counseling, group therapy, or mindfulness-based stress reduction techniques can empower patients with coping skills and emotional resilience. Addressing the social determinants of health, such as food insecurity, housing instability, and social isolation, becomes vital for mitigating these burdens.</w:t>
      </w:r>
    </w:p>
    <w:p w14:paraId="47874EA7" w14:textId="77777777" w:rsidR="007C6D17" w:rsidRDefault="00000000">
      <w:r>
        <w:t>Healthcare providers must also prioritize patient education and empowerment. By sharing treatment plans, discussing side effects, and encouraging self-advocacy, patients can better navigate their care journey. Patient-centered decision-making processes promote autonomy and trust in the healthcare system.</w:t>
      </w:r>
    </w:p>
    <w:p w14:paraId="2CE12F04" w14:textId="77777777" w:rsidR="007C6D17" w:rsidRDefault="00000000">
      <w:r>
        <w:t xml:space="preserve">The importance of survivorship programs cannot be overstated. These initiatives provide a sense of community, connection, and purpose for those who have navigated the cancer </w:t>
      </w:r>
      <w:r>
        <w:lastRenderedPageBreak/>
        <w:t>experience. Peer support groups, online forums, or mentorship programs can facilitate meaningful interactions, reduce feelings of loneliness, and foster a sense of belonging.</w:t>
      </w:r>
    </w:p>
    <w:p w14:paraId="55D577D4" w14:textId="77777777" w:rsidR="007C6D17" w:rsidRDefault="00000000">
      <w:r>
        <w:t>Every individual's journey is unique, with no two patients experiencing the same combination of challenges or having identical support needs. By acknowledging this diversity, healthcare providers can develop tailored interventions addressing the distinct requirements of each patient. With a commitment to prioritizing the physical, emotional, and psychological well-being of patients, we can empower them to reclaim their lives, pursue meaningful goals, and find purpose beyond their diagnosis.</w:t>
      </w:r>
    </w:p>
    <w:p w14:paraId="7962F5E0" w14:textId="77777777" w:rsidR="007C6D17" w:rsidRDefault="00000000">
      <w:r>
        <w:br w:type="page"/>
      </w:r>
    </w:p>
    <w:p w14:paraId="647F87DC" w14:textId="77777777" w:rsidR="007C6D17" w:rsidRDefault="00000000">
      <w:pPr>
        <w:pStyle w:val="Heading1"/>
      </w:pPr>
      <w:r>
        <w:lastRenderedPageBreak/>
        <w:t>Chapter 86: Neuroscience, Neurology, and Psychiatry</w:t>
      </w:r>
    </w:p>
    <w:p w14:paraId="0B8BFBEF" w14:textId="77777777" w:rsidR="007C6D17" w:rsidRDefault="00000000">
      <w:pPr>
        <w:pStyle w:val="Heading2"/>
      </w:pPr>
      <w:r>
        <w:t>Neural Development and Plasticity</w:t>
      </w:r>
      <w:bookmarkStart w:id="850" w:name="9.6.1"/>
      <w:bookmarkEnd w:id="850"/>
    </w:p>
    <w:p w14:paraId="144CC0B7" w14:textId="77777777" w:rsidR="007C6D17" w:rsidRDefault="00000000">
      <w:r>
        <w:t>Neural development and plasticity are two fundamental concepts that underlie the human brain's incredible capacity for learning, memory, and adaptation. From the earliest stages of embryonic development to the complex processes involved in neural repair and reorganization following injury or disease, our understanding of these phenomena is crucial for advancing the fields of neuroscience, psychology, and medicine.</w:t>
      </w:r>
    </w:p>
    <w:p w14:paraId="5F89EB7E" w14:textId="77777777" w:rsidR="007C6D17" w:rsidRDefault="00000000">
      <w:r>
        <w:t>The journey begins early, with the formation of the neural plate during week four of fetal development. This flat sheet of cells will eventually give rise to the brain and spinal cord. The process of neurogenesis, or the birth of new neurons, commences around week six, a phenomenon that continues throughout life, albeit at a much slower rate.</w:t>
      </w:r>
    </w:p>
    <w:p w14:paraId="491C37C2" w14:textId="77777777" w:rsidR="007C6D17" w:rsidRDefault="00000000">
      <w:r>
        <w:t>As the neural plate folds and the brain takes shape, neural progenitor cells migrate to specific regions, where they differentiate into distinct types of neurons. This is guided by a complex interplay of signaling pathways, transcription factors, and morphogenic proteins, ensuring the proper formation of various neural structures and their connections.</w:t>
      </w:r>
    </w:p>
    <w:p w14:paraId="5A93F866" w14:textId="77777777" w:rsidR="007C6D17" w:rsidRDefault="00000000">
      <w:r>
        <w:t>The development of neural circuits is a dynamic process that continues well beyond fetal life. In fact, it's thought that around 70% of the brain's neurons are formed postnatally, with most being generated during the first few years of life. This ongoing neurogenesis is critical for learning, memory consolidation, and adaptation to changing environments.</w:t>
      </w:r>
    </w:p>
    <w:p w14:paraId="79AD429C" w14:textId="77777777" w:rsidR="007C6D17" w:rsidRDefault="00000000">
      <w:r>
        <w:t>One of the most fascinating aspects of neural development is its remarkable plasticity. This refers to the brain's ability to reorganize itself in response to experience, environment, or injury. The process begins with the pruning of unnecessary connections, a mechanism that ensures the efficient transmission of information.</w:t>
      </w:r>
    </w:p>
    <w:p w14:paraId="06E1478C" w14:textId="77777777" w:rsidR="007C6D17" w:rsidRDefault="00000000">
      <w:r>
        <w:t>As we encounter new experiences and learn from them, neural pathways are strengthened through a phenomenon known as long-term potentiation. This enhancement is thought to be mediated by the strengthening of synapses, the small gaps between neurons where chemical signals are transmitted.</w:t>
      </w:r>
    </w:p>
    <w:p w14:paraId="0B82767E" w14:textId="77777777" w:rsidR="007C6D17" w:rsidRDefault="00000000">
      <w:r>
        <w:t>This adaptive process is not limited to early life; in fact, it continues throughout our lives, albeit at a slower rate. In response to injury or disease, the brain can reorganize itself to compensate for lost function. This neural reorganization, also known as neuroplasticity, has been observed in various contexts, including stroke recovery and learning of new motor skills.</w:t>
      </w:r>
    </w:p>
    <w:p w14:paraId="27086ED5" w14:textId="77777777" w:rsidR="007C6D17" w:rsidRDefault="00000000">
      <w:r>
        <w:t>The interplay between genetic factors and environmental influences is another critical aspect of neural development and plasticity. Epigenetic modifications, which affect gene expression without altering the underlying DNA sequence, play a key role in shaping our brain's structure and function.</w:t>
      </w:r>
    </w:p>
    <w:p w14:paraId="0990978E" w14:textId="77777777" w:rsidR="007C6D17" w:rsidRDefault="00000000">
      <w:r>
        <w:t>Studies have shown that early life experiences can have a lasting impact on brain development, influencing the formation of neural circuits and their connections. This highlights the importance of a nurturing environment for optimal neural development.</w:t>
      </w:r>
    </w:p>
    <w:p w14:paraId="0B12E294" w14:textId="77777777" w:rsidR="007C6D17" w:rsidRDefault="00000000">
      <w:r>
        <w:t xml:space="preserve">In recent years, advances in neuroimaging techniques have allowed researchers to non-invasively visualize brain activity and structure. Functional magnetic resonance imaging </w:t>
      </w:r>
      <w:r>
        <w:lastRenderedPageBreak/>
        <w:t>(fMRI), electroencephalography (EEG), and magnetoencephalography (MEG) are just a few examples of the tools used to investigate neural development and plasticity.</w:t>
      </w:r>
    </w:p>
    <w:p w14:paraId="6E8AFFE2" w14:textId="77777777" w:rsidR="007C6D17" w:rsidRDefault="00000000">
      <w:r>
        <w:t>The findings from these studies have significantly expanded our understanding of the complex processes involved in neural development and plasticity. They have also shed light on the remarkable ability of the brain to adapt, change, and reorganize itself in response to experience and environment.</w:t>
      </w:r>
    </w:p>
    <w:p w14:paraId="6587832D" w14:textId="77777777" w:rsidR="007C6D17" w:rsidRDefault="00000000">
      <w:r>
        <w:t>Neural repair and reorganization following injury or disease is a testament to the incredible potential of the human brain. This knowledge can inform the development of innovative treatments and therapies, leading to improved lives for individuals affected by neurological disorders.</w:t>
      </w:r>
    </w:p>
    <w:p w14:paraId="1AC03BC7" w14:textId="77777777" w:rsidR="007C6D17" w:rsidRDefault="00000000">
      <w:pPr>
        <w:pStyle w:val="Heading2"/>
      </w:pPr>
      <w:r>
        <w:t>Neurotransmitters and Neuromodulators</w:t>
      </w:r>
      <w:bookmarkStart w:id="851" w:name="9.6.2"/>
      <w:bookmarkEnd w:id="851"/>
    </w:p>
    <w:p w14:paraId="5BC20062" w14:textId="77777777" w:rsidR="007C6D17" w:rsidRDefault="00000000">
      <w:r>
        <w:t>Neurotransmitters and neuromodulators are two classes of molecules that play a crucial role in the functioning of the nervous system. Neurotransmitters are chemical messengers that transmit signals between neurons, while neuromodulators modify the effects of neurotransmitters.</w:t>
      </w:r>
    </w:p>
    <w:p w14:paraId="3C958731" w14:textId="77777777" w:rsidR="007C6D17" w:rsidRDefault="00000000">
      <w:r>
        <w:t>The most well-known neurotransmitter is dopamine, which is often referred to as the "pleasure molecule." Dopamine plays a key role in reward processing and motivation, and its dysregulation has been implicated in various neurological and psychiatric disorders, including Parkinson's disease, addiction, and depression.</w:t>
      </w:r>
    </w:p>
    <w:p w14:paraId="4F70499A" w14:textId="77777777" w:rsidR="007C6D17" w:rsidRDefault="00000000">
      <w:r>
        <w:t>Another important neurotransmitter is serotonin, which is involved in regulating mood, appetite, and sleep. Serotonin dysregulation has been linked to conditions such as depression, anxiety, and insomnia. Other neurotransmitters include acetylcholine, which is involved in attention and memory, and GABA, which is an inhibitory neurotransmitter that helps regulate the activity of other neurons.</w:t>
      </w:r>
    </w:p>
    <w:p w14:paraId="21C47AE1" w14:textId="77777777" w:rsidR="007C6D17" w:rsidRDefault="00000000">
      <w:r>
        <w:t>Neuromodulators, on the other hand, are molecules that can either potentiate or depress the effects of neurotransmitters. One example of a neuromodulator is the enzyme catechol-O-methyltransferase (COMT), which is involved in regulating dopamine and norepinephrine levels.</w:t>
      </w:r>
    </w:p>
    <w:p w14:paraId="09AACCBA" w14:textId="77777777" w:rsidR="007C6D17" w:rsidRDefault="00000000">
      <w:r>
        <w:t>The regulation of neurotransmitter and neuromodulator systems is complex and involves multiple cellular pathways. For instance, the degradation of neurotransmitters can be influenced by enzymes such as monoamine oxidase (MAO) and catechol-O-methyltransferase (COMT).</w:t>
      </w:r>
    </w:p>
    <w:p w14:paraId="787CBDE1" w14:textId="77777777" w:rsidR="007C6D17" w:rsidRDefault="00000000">
      <w:r>
        <w:t>Dysregulation of neurotransmitter and neuromodulator systems has been implicated in a wide range of neurological and psychiatric disorders. For example, Parkinson's disease is characterized by a depletion of dopamine-producing neurons in the substantia nigra, leading to motor symptoms such as tremors and rigidity.</w:t>
      </w:r>
    </w:p>
    <w:p w14:paraId="648D576C" w14:textId="77777777" w:rsidR="007C6D17" w:rsidRDefault="00000000">
      <w:r>
        <w:t>The development of pharmacological treatments for these disorders often targets specific neurotransmitter or neuromodulator systems. For instance, antidepressant medications such as selective serotonin reuptake inhibitors (SSRIs) work by increasing the levels of serotonin in the synaptic cleft, which can help alleviate symptoms of depression.</w:t>
      </w:r>
    </w:p>
    <w:p w14:paraId="1D5FBFA6" w14:textId="77777777" w:rsidR="007C6D17" w:rsidRDefault="00000000">
      <w:r>
        <w:t xml:space="preserve">In addition to their role in disease pathophysiology and treatment, neurotransmitters and neuromodulators are also important for normal cognitive function. For instance, the </w:t>
      </w:r>
      <w:r>
        <w:lastRenderedPageBreak/>
        <w:t>neurotransmitter norepinephrine plays a key role in attentional processes such as focus and vigilance.</w:t>
      </w:r>
    </w:p>
    <w:p w14:paraId="7D480EFB" w14:textId="77777777" w:rsidR="007C6D17" w:rsidRDefault="00000000">
      <w:r>
        <w:t>The understanding of these systems may lead to the development of new treatments for neurological and psychiatric disorders, ultimately improving patient outcomes.</w:t>
      </w:r>
    </w:p>
    <w:p w14:paraId="50739E8E" w14:textId="77777777" w:rsidR="007C6D17" w:rsidRDefault="00000000">
      <w:pPr>
        <w:pStyle w:val="Heading2"/>
      </w:pPr>
      <w:r>
        <w:t>Brain Regions and Functions</w:t>
      </w:r>
      <w:bookmarkStart w:id="852" w:name="9.6.3"/>
      <w:bookmarkEnd w:id="852"/>
    </w:p>
    <w:p w14:paraId="7E9692A9" w14:textId="77777777" w:rsidR="007C6D17" w:rsidRDefault="00000000">
      <w:r>
        <w:t>The brain is a complex and fascinating organ that has long been the subject of scientific inquiry. At its core, the brain is made up of different regions, each with its own unique functions and characteristics. Understanding these regions and their respective roles in the brain's overall functioning is essential for grasping the intricate workings of our minds.</w:t>
      </w:r>
    </w:p>
    <w:p w14:paraId="71855EDE" w14:textId="77777777" w:rsidR="007C6D17" w:rsidRDefault="00000000">
      <w:r>
        <w:t>The cerebral cortex, which makes up the outer layer of the cerebrum, is often referred to as the "gray matter" due to its distinctive appearance under a microscope. It is here that many of the brain's most complex and highest-level cognitive functions take place, including thought, emotion, and perception. Within this region, there are four distinct lobes: frontal, parietal, temporal, and occipital.</w:t>
      </w:r>
    </w:p>
    <w:p w14:paraId="2495660F" w14:textId="77777777" w:rsidR="007C6D17" w:rsidRDefault="00000000">
      <w:r>
        <w:t>The frontal lobe is responsible for executive function, such as decision-making, planning, and problem-solving. It also plays a key role in motor control, helping to regulate movement and balance. Damage to the frontal lobe has been linked to a range of cognitive and motor impairments, including ADHD, Parkinson's disease, and depression.</w:t>
      </w:r>
    </w:p>
    <w:p w14:paraId="12790739" w14:textId="77777777" w:rsidR="007C6D17" w:rsidRDefault="00000000">
      <w:r>
        <w:t>In contrast, the parietal lobe is primarily involved in processing sensory information from our surroundings, including touch, temperature, and spatial awareness. It also plays a key role in attention and vigilance, helping us to focus on specific stimuli while ignoring distractions. Damage to this region has been linked to conditions such as neglect syndrome and spatial disorientation.</w:t>
      </w:r>
    </w:p>
    <w:p w14:paraId="4816CAE8" w14:textId="77777777" w:rsidR="007C6D17" w:rsidRDefault="00000000">
      <w:r>
        <w:t>The temporal lobe is often referred to as the "memory hub" due to its critical role in forming and retrieving memories. It is also involved in language processing, including comprehension, production, and retrieval. Damage to the temporal lobe has been linked to conditions such as Alzheimer's disease and semantic dementia.</w:t>
      </w:r>
    </w:p>
    <w:p w14:paraId="2D72FEC6" w14:textId="77777777" w:rsidR="007C6D17" w:rsidRDefault="00000000">
      <w:r>
        <w:t>Lastly, the occipital lobe is primarily responsible for processing visual information, including color, shape, and movement. Damage to this region has been linked to conditions such as visual agnosia and blindsight.</w:t>
      </w:r>
    </w:p>
    <w:p w14:paraId="2FA4B943" w14:textId="77777777" w:rsidR="007C6D17" w:rsidRDefault="00000000">
      <w:r>
        <w:t>In addition to these distinct lobes, there are also several other brain regions that play critical roles in various cognitive and motor functions. The basal ganglia, for example, is involved in movement planning and execution, while the thalamus plays a key role in relaying sensory information from the periphery to the cortex.</w:t>
      </w:r>
    </w:p>
    <w:p w14:paraId="5D64162E" w14:textId="77777777" w:rsidR="007C6D17" w:rsidRDefault="00000000">
      <w:r>
        <w:t>The hippocampus is often referred to as the "memory formation site" due to its critical role in forming new memories. It is also involved in spatial navigation and the formation of cognitive maps. Damage to the hippocampus has been linked to conditions such as temporal lobe epilepsy and Alzheimer's disease.</w:t>
      </w:r>
    </w:p>
    <w:p w14:paraId="63B3D08E" w14:textId="77777777" w:rsidR="007C6D17" w:rsidRDefault="00000000">
      <w:r>
        <w:t>In addition to these brain regions, there are also several other structures that play critical roles in various cognitive and motor functions. The amygdala, for example, is involved in processing emotional information, including fear and anxiety, while the hypothalamus plays a key role in regulating body temperature, hunger, and thirst.</w:t>
      </w:r>
    </w:p>
    <w:p w14:paraId="0454BC5E" w14:textId="77777777" w:rsidR="007C6D17" w:rsidRDefault="00000000">
      <w:r>
        <w:lastRenderedPageBreak/>
        <w:t>The cerebellum is often referred to as the "motor coordination site" due to its critical role in coordinating movement and balance. It is also involved in learning and memory, particularly in the context of motor skills such as riding a bike or playing a musical instrument.</w:t>
      </w:r>
    </w:p>
    <w:p w14:paraId="41CB2163" w14:textId="77777777" w:rsidR="007C6D17" w:rsidRDefault="00000000">
      <w:r>
        <w:t>The brain's complexity and diversity are truly remarkable, and understanding these different regions and their respective roles in our minds is a testament to human ingenuity and curiosity.</w:t>
      </w:r>
    </w:p>
    <w:p w14:paraId="28CCB87F" w14:textId="77777777" w:rsidR="007C6D17" w:rsidRDefault="00000000">
      <w:pPr>
        <w:pStyle w:val="Heading2"/>
      </w:pPr>
      <w:r>
        <w:t>Neurological Disorders (e.g. Parkinson's, Alzheimer's)</w:t>
      </w:r>
      <w:bookmarkStart w:id="853" w:name="9.6.4"/>
      <w:bookmarkEnd w:id="853"/>
    </w:p>
    <w:p w14:paraId="50CE9855" w14:textId="77777777" w:rsidR="007C6D17" w:rsidRDefault="00000000">
      <w:r>
        <w:t>Neurological Disorders, such as Parkinson's and Alzheimer's, are a significant burden on individuals, families, and societies worldwide. These disorders can cause significant cognitive, motor, and emotional impairments, affecting daily life, relationships, and well-being.</w:t>
      </w:r>
    </w:p>
    <w:p w14:paraId="20B6D790" w14:textId="77777777" w:rsidR="007C6D17" w:rsidRDefault="00000000">
      <w:r>
        <w:t>Parkinson's disease is a neurodegenerative disorder characterized by the progressive loss of dopamine-producing neurons in the brain. The symptoms typically begin with tremors, rigidity, bradykinesia, and postural instability, often accompanied by cognitive impairment, mood changes, and sleep disturbances. While there is currently no cure for Parkinson's, various treatments can help manage its progression, including medication, deep brain stimulation, and surgical interventions.</w:t>
      </w:r>
    </w:p>
    <w:p w14:paraId="21786B42" w14:textId="77777777" w:rsidR="007C6D17" w:rsidRDefault="00000000">
      <w:r>
        <w:t>Alzheimer's disease, the most common cause of dementia, is a complex disorder affecting memory, language, problem-solving, and judgment. The pathophysiological hallmarks include amyloid plaques, neurofibrillary tangles, and synaptic loss. As the disease progresses, individuals may experience significant cognitive decline, mood changes, sleep disturbances, and eventually lose their sense of identity.</w:t>
      </w:r>
    </w:p>
    <w:p w14:paraId="23B78271" w14:textId="77777777" w:rsidR="007C6D17" w:rsidRDefault="00000000">
      <w:r>
        <w:t>Both Parkinson's and Alzheimer's diseases share some common features, such as progressive degeneration, age-related prevalence, and complex molecular mechanisms. However, they differ in terms of their distinct clinical presentations, neuroanatomical substrates, and response to treatment.</w:t>
      </w:r>
    </w:p>
    <w:p w14:paraId="5213FD1F" w14:textId="77777777" w:rsidR="007C6D17" w:rsidRDefault="00000000">
      <w:r>
        <w:t>Understanding the neurobiology underlying these disorders is crucial for developing effective therapeutic strategies. Researchers have identified various genetic, environmental, and lifestyle factors that contribute to disease risk, including age, family history, cognitive activity, social engagement, and cardiovascular health.</w:t>
      </w:r>
    </w:p>
    <w:p w14:paraId="63E26075" w14:textId="77777777" w:rsidR="007C6D17" w:rsidRDefault="00000000">
      <w:r>
        <w:t>In addition to these commonalities, Parkinson's disease is often associated with non-motor symptoms such as depression, anxiety, and sleep disorders, while Alzheimer's disease may be accompanied by behavioral disturbances like agitation, aggression, and psychosis. These non-motor symptoms can have a profound impact on quality of life, emphasizing the need for comprehensive management approaches.</w:t>
      </w:r>
    </w:p>
    <w:p w14:paraId="7E9B4C4E" w14:textId="77777777" w:rsidR="007C6D17" w:rsidRDefault="00000000">
      <w:r>
        <w:t>Despite these challenges, significant advances have been made in recent years. Novel therapeutic agents targeting specific molecular pathways are being developed to address the underlying disease mechanisms. Moreover, innovative diagnostic tools and biomarkers are being explored to facilitate earlier diagnosis and more effective treatment monitoring.</w:t>
      </w:r>
    </w:p>
    <w:p w14:paraId="26CB4A71" w14:textId="77777777" w:rsidR="007C6D17" w:rsidRDefault="00000000">
      <w:r>
        <w:t xml:space="preserve">By harnessing the power of interdisciplinary collaboration, cutting-edge technology, and patient-centered care, we can work towards developing personalized therapeutic strategies </w:t>
      </w:r>
      <w:r>
        <w:lastRenderedPageBreak/>
        <w:t>that optimize quality of life for those affected by these devastating conditions. It is crucial to acknowledge the immense emotional toll of neurological disorders on individuals and families, recognizing the need for compassionate care, empathy, and support as essential components of effective treatment and management.</w:t>
      </w:r>
    </w:p>
    <w:p w14:paraId="5FF39F80" w14:textId="77777777" w:rsidR="007C6D17" w:rsidRDefault="00000000">
      <w:pPr>
        <w:pStyle w:val="Heading2"/>
      </w:pPr>
      <w:r>
        <w:t>Psychiatric Disorders (e.g. Depression, Anxiety)</w:t>
      </w:r>
      <w:bookmarkStart w:id="854" w:name="9.6.5"/>
      <w:bookmarkEnd w:id="854"/>
    </w:p>
    <w:p w14:paraId="203AD229" w14:textId="77777777" w:rsidR="007C6D17" w:rsidRDefault="00000000">
      <w:r>
        <w:t>Psychiatric disorders are a group of conditions that affect an individual's mental state, leading to distressing symptoms that impact their daily life. Depression and anxiety are two of the most common psychiatric disorders, affecting millions of people worldwide.</w:t>
      </w:r>
    </w:p>
    <w:p w14:paraId="0B9D2E83" w14:textId="77777777" w:rsidR="007C6D17" w:rsidRDefault="00000000">
      <w:r>
        <w:t>Depression is characterized by persistent feelings of sadness, hopelessness, and loss of interest in activities one used to enjoy. It can manifest differently in individuals, ranging from mild to severe. Mild depression may present as a general feeling of being "down" or "blue," while more severe forms can lead to significant impairment in daily functioning.</w:t>
      </w:r>
    </w:p>
    <w:p w14:paraId="280E133C" w14:textId="77777777" w:rsidR="007C6D17" w:rsidRDefault="00000000">
      <w:r>
        <w:t>The symptoms of depression often involve changes in sleep patterns, appetite, and energy levels. Some people experience intense emotions like guilt, shame, or worthlessness, while others may exhibit avoidance behaviors, such as social withdrawal or neglecting responsibilities. Depression is often accompanied by cognitive distortions, including negative self-talk, rumination, or catastrophizing.</w:t>
      </w:r>
    </w:p>
    <w:p w14:paraId="3F04AEC0" w14:textId="77777777" w:rsidR="007C6D17" w:rsidRDefault="00000000">
      <w:r>
        <w:t>Anxiety disorders are characterized by excessive worry or apprehension that interferes with daily life. It can manifest in various forms, including generalized anxiety, panic disorder, post-traumatic stress disorder (PTSD), and social anxiety disorder. Anxiety often presents with physical symptoms like rapid heartbeat, sweating, trembling, or muscle tension.</w:t>
      </w:r>
    </w:p>
    <w:p w14:paraId="31B0E04E" w14:textId="77777777" w:rsidR="007C6D17" w:rsidRDefault="00000000">
      <w:r>
        <w:t>Both depression and anxiety share common risk factors, such as a family history of the disorders, traumatic life experiences, and certain personality traits. However, they can also be triggered by various environmental factors, including stress, significant life changes, or substance use disorders.</w:t>
      </w:r>
    </w:p>
    <w:p w14:paraId="6999E108" w14:textId="77777777" w:rsidR="007C6D17" w:rsidRDefault="00000000">
      <w:r>
        <w:t>Research suggests that neurobiological processes play a crucial role in the development and maintenance of depression and anxiety. Abnormalities in neurotransmitter systems, such as serotonin and dopamine, can contribute to these conditions. Additionally, abnormalities in brain regions like the prefrontal cortex and amygdala have been linked to depression and anxiety.</w:t>
      </w:r>
    </w:p>
    <w:p w14:paraId="4F5AE1CC" w14:textId="77777777" w:rsidR="007C6D17" w:rsidRDefault="00000000">
      <w:r>
        <w:t>Treatment approaches for depression and anxiety often involve a combination of psychotherapies, medications, and lifestyle changes. Cognitive-behavioral therapy (CBT) is a commonly used approach that focuses on identifying and challenging negative thought patterns, as well as developing coping skills and problem-solving strategies.</w:t>
      </w:r>
    </w:p>
    <w:p w14:paraId="6C952C8B" w14:textId="77777777" w:rsidR="007C6D17" w:rsidRDefault="00000000">
      <w:r>
        <w:t>Antidepressant medications, such as selective serotonin reuptake inhibitors (SSRIs), can help alleviate symptoms by increasing the levels of neurotransmitters like serotonin. Benzodiazepines and other sedatives are often used to treat anxiety disorders by enhancing the activity of inhibitory neurotransmitters like GABA.</w:t>
      </w:r>
    </w:p>
    <w:p w14:paraId="31DABDBE" w14:textId="77777777" w:rsidR="007C6D17" w:rsidRDefault="00000000">
      <w:r>
        <w:t xml:space="preserve">Lifestyle changes, including regular exercise, balanced diet, and sufficient sleep, can also play a crucial role in managing depression and anxiety symptoms. Stress-reducing </w:t>
      </w:r>
      <w:r>
        <w:lastRenderedPageBreak/>
        <w:t>techniques like meditation, yoga, or deep breathing exercises can help alleviate symptoms by promoting relaxation and reducing cortisol levels.</w:t>
      </w:r>
    </w:p>
    <w:p w14:paraId="2FADF56C" w14:textId="77777777" w:rsidR="007C6D17" w:rsidRDefault="00000000">
      <w:r>
        <w:t>The importance of early detection and intervention cannot be overstated when it comes to psychiatric disorders like depression and anxiety. Recognizing the signs and symptoms of these conditions can significantly improve treatment outcomes and overall well-being.</w:t>
      </w:r>
    </w:p>
    <w:p w14:paraId="3FACEA14" w14:textId="77777777" w:rsidR="007C6D17" w:rsidRDefault="00000000">
      <w:r>
        <w:t>It is essential to remember that these conditions are not a personal failing but rather a treatable medical condition that requires compassion, understanding, and appropriate intervention. By acknowledging this reality, we can work together to provide effective support and care for individuals affected by depression and anxiety.</w:t>
      </w:r>
    </w:p>
    <w:p w14:paraId="679CE3CB" w14:textId="77777777" w:rsidR="007C6D17" w:rsidRDefault="00000000">
      <w:pPr>
        <w:pStyle w:val="Heading2"/>
      </w:pPr>
      <w:r>
        <w:t>Cognitive Psychology and Neuroscience</w:t>
      </w:r>
      <w:bookmarkStart w:id="855" w:name="9.6.6"/>
      <w:bookmarkEnd w:id="855"/>
    </w:p>
    <w:p w14:paraId="08DBDD7B" w14:textId="77777777" w:rsidR="007C6D17" w:rsidRDefault="00000000">
      <w:r>
        <w:t>Cognitive psychology and neuroscience have made significant strides in recent years, providing valuable insights into the complex workings of the human brain. At its core, cognitive psychology seeks to understand how our brains process information, perceive the world around us, and guide our behaviors.</w:t>
      </w:r>
    </w:p>
    <w:p w14:paraId="75CC7F63" w14:textId="77777777" w:rsidR="007C6D17" w:rsidRDefault="00000000">
      <w:r>
        <w:t>One key area of focus is attention. Researchers have long been fascinated by the way our brains prioritize certain stimuli over others, allowing us to filter out distractions and zero in on what's truly important. This selective attention is thought to be mediated by a network of brain regions, including the prefrontal cortex, parietal lobe, and temporoparietal junction.</w:t>
      </w:r>
    </w:p>
    <w:p w14:paraId="413FF2A6" w14:textId="77777777" w:rsidR="007C6D17" w:rsidRDefault="00000000">
      <w:r>
        <w:t>Studies have shown that attention is highly context-dependent, meaning that our brains are able to adapt and adjust their focus based on the specific situation we find ourselves in. For example, when we're engaged in a stimulating conversation, our brains may allocate more resources to processing auditory information, while shifting gears to prioritize visual stimuli if we're reading a book.</w:t>
      </w:r>
    </w:p>
    <w:p w14:paraId="4D4CA38B" w14:textId="77777777" w:rsidR="007C6D17" w:rsidRDefault="00000000">
      <w:r>
        <w:t>Cognitive psychology has also made significant strides in understanding the role of working memory in cognitive processing. Working memory refers to the ability to hold and manipulate information in our minds for a short period of time – essentially, it's our brain's internal workspace. Researchers have found that working memory is critical for tasks such as mental arithmetic, following complex instructions, and recalling previously learned material.</w:t>
      </w:r>
    </w:p>
    <w:p w14:paraId="102AF227" w14:textId="77777777" w:rsidR="007C6D17" w:rsidRDefault="00000000">
      <w:r>
        <w:t>Interestingly, studies have shown that individual differences in working memory capacity can have significant implications for cognitive performance. For instance, individuals with stronger working memories tend to perform better on tasks requiring attentional control, whereas those with weaker working memories may struggle more with these types of challenges.</w:t>
      </w:r>
    </w:p>
    <w:p w14:paraId="5A986FCC" w14:textId="77777777" w:rsidR="007C6D17" w:rsidRDefault="00000000">
      <w:r>
        <w:t>The neural mechanisms underlying cognitive processes like perception, attention, and working memory are equally fascinating. Research has pinpointed specific brain regions and networks that play key roles in these processes. For example, the visual cortex is thought to be responsible for processing visual information, while the prefrontal cortex is involved in top-down control of attention.</w:t>
      </w:r>
    </w:p>
    <w:p w14:paraId="2505D6B4" w14:textId="77777777" w:rsidR="007C6D17" w:rsidRDefault="00000000">
      <w:r>
        <w:t xml:space="preserve">Recent advances in neuroimaging techniques like functional magnetic resonance imaging (fMRI) and electroencephalography (EEG) have enabled researchers to visualize brain activity in real-time, allowing for a more direct window into the neural underpinnings of </w:t>
      </w:r>
      <w:r>
        <w:lastRenderedPageBreak/>
        <w:t>cognition. This has led to significant breakthroughs in our understanding of cognitive processes and their neural correlates.</w:t>
      </w:r>
    </w:p>
    <w:p w14:paraId="6C0A78F3" w14:textId="77777777" w:rsidR="007C6D17" w:rsidRDefault="00000000">
      <w:r>
        <w:t>Moreover, advances in computer modeling and simulation techniques have allowed researchers to build detailed computational models of the human brain, enabling them to simulate complex cognitive processes and test hypotheses about how they work. This has opened up new avenues for exploring the intricacies of cognition and developing novel therapeutic approaches.</w:t>
      </w:r>
    </w:p>
    <w:p w14:paraId="68CF0001" w14:textId="77777777" w:rsidR="007C6D17" w:rsidRDefault="00000000">
      <w:r>
        <w:t>In addition to these foundational areas, cognitive psychology and neuroscience are also actively exploring more applied domains like education, clinical psychology, and artificial intelligence. For instance, researchers have been investigating how cognitive training programs can be designed to improve working memory and attention in individuals with neurodevelopmental disorders like ADHD.</w:t>
      </w:r>
    </w:p>
    <w:p w14:paraId="68401E9F" w14:textId="77777777" w:rsidR="007C6D17" w:rsidRDefault="00000000">
      <w:r>
        <w:t>The future of cognitive psychology and neuroscience holds much promise for advancing our understanding of the human brain and developing innovative interventions. With continued advances in neuroimaging, computational modeling, and simulation techniques, we may yet unlock even more secrets about how cognition works – and potentially develop new treatments for a range of cognitive and neurological disorders. Brain function will continue to be refined through precise neural connections, allowing us to better grasp the intricacies of human perception and decision-making.</w:t>
      </w:r>
    </w:p>
    <w:p w14:paraId="7EE3A80D" w14:textId="77777777" w:rsidR="007C6D17" w:rsidRDefault="00000000">
      <w:pPr>
        <w:pStyle w:val="Heading2"/>
      </w:pPr>
      <w:r>
        <w:t>Behavioral Therapies and Interventions</w:t>
      </w:r>
      <w:bookmarkStart w:id="856" w:name="9.6.7"/>
      <w:bookmarkEnd w:id="856"/>
    </w:p>
    <w:p w14:paraId="7EB3094F" w14:textId="77777777" w:rsidR="007C6D17" w:rsidRDefault="00000000">
      <w:r>
        <w:t>Behavioral Therapies and Interventions</w:t>
      </w:r>
    </w:p>
    <w:p w14:paraId="35790F04" w14:textId="77777777" w:rsidR="007C6D17" w:rsidRDefault="00000000">
      <w:r>
        <w:t>Behavioral therapies and interventions have revolutionized the treatment of various mental health disorders. These approaches focus on modifying behaviors, thoughts, and emotions to improve overall well-being. By understanding how an individual's behavior and environment interact, therapists can develop personalized strategies to enhance mental health.</w:t>
      </w:r>
    </w:p>
    <w:p w14:paraId="0041D4EA" w14:textId="77777777" w:rsidR="007C6D17" w:rsidRDefault="00000000">
      <w:r>
        <w:t>Cognitive-behavioral therapy (CBT) is a prominent example of behavioral therapies. This approach combines cognitive and behavioral techniques to address maladaptive thought patterns and behaviors. CBT helps individuals identify and challenge distorted or unhelpful thinking styles, replacing them with more balanced and constructive ones. By doing so, patients can learn to manage emotions, reduce stress, and develop coping skills.</w:t>
      </w:r>
    </w:p>
    <w:p w14:paraId="7891BAEB" w14:textId="77777777" w:rsidR="007C6D17" w:rsidRDefault="00000000">
      <w:r>
        <w:t>Another popular behavioral therapy is acceptance and commitment therapy (ACT). This approach emphasizes the importance of accepting one's experiences, emotions, and thoughts while taking action towards valued life activities. ACT helps individuals develop psychological flexibility, allowing them to be more present-centered and less judgmental. By accepting their circumstances and committing to desired behaviors, patients can cultivate greater resilience and overall satisfaction.</w:t>
      </w:r>
    </w:p>
    <w:p w14:paraId="09BCC622" w14:textId="77777777" w:rsidR="007C6D17" w:rsidRDefault="00000000">
      <w:r>
        <w:t xml:space="preserve">Mindfulness-based interventions have also gained widespread acceptance in recent years. This approach encourages individuals to cultivate awareness of the present moment, without judgment or distraction. Mindfulness practices help patients develop a non-reactive stance towards negative emotions and thoughts, allowing them to better manage stress and </w:t>
      </w:r>
      <w:r>
        <w:lastRenderedPageBreak/>
        <w:t>anxiety. By integrating mindfulness into daily life, patients can improve emotional regulation, reduce rumination, and increase overall well-being.</w:t>
      </w:r>
    </w:p>
    <w:p w14:paraId="2A09B256" w14:textId="77777777" w:rsidR="007C6D17" w:rsidRDefault="00000000">
      <w:r>
        <w:t>Social skills training is another vital aspect of behavioral therapies. This approach focuses on enhancing interpersonal abilities, such as communication, assertiveness, and empathy. Social skills training helps individuals develop effective coping mechanisms in the face of challenging social situations, fostering greater self-esteem and reduced anxiety.</w:t>
      </w:r>
    </w:p>
    <w:p w14:paraId="510B589F" w14:textId="77777777" w:rsidR="007C6D17" w:rsidRDefault="00000000">
      <w:r>
        <w:t>Cognitive-behavioral therapy has been particularly successful in treating various mental health disorders, including depression, post-traumatic stress disorder (PTSD), and substance use disorders. Studies have consistently shown that CBT is an effective treatment for these conditions, often rivaling or surpassing traditional pharmacological interventions.</w:t>
      </w:r>
    </w:p>
    <w:p w14:paraId="3B539B43" w14:textId="77777777" w:rsidR="007C6D17" w:rsidRDefault="00000000">
      <w:r>
        <w:t>Behavioral therapies have also been used to great effect in addressing chronic medical conditions, such as diabetes and hypertension. By incorporating behavioral techniques into treatment plans, healthcare providers can help patients develop healthier habits, manage symptoms more effectively, and improve overall quality of life.</w:t>
      </w:r>
    </w:p>
    <w:p w14:paraId="11782878" w14:textId="77777777" w:rsidR="007C6D17" w:rsidRDefault="00000000">
      <w:r>
        <w:t>One of the most significant advantages of behavioral therapies is their capacity for long-term maintenance and generalizability. Unlike pharmacological interventions, which often require ongoing medication to maintain benefits, behavioral therapies tend to foster lasting changes in an individual's behavior, thoughts, and emotions.</w:t>
      </w:r>
    </w:p>
    <w:p w14:paraId="49B52FE0" w14:textId="77777777" w:rsidR="007C6D17" w:rsidRDefault="00000000">
      <w:r>
        <w:t>Another crucial benefit of behavioral therapies is their adaptability to diverse populations and settings. Whether used in primary care clinics or specialized mental health facilities, behavioral therapies can be tailored to meet the unique needs of various patient groups.</w:t>
      </w:r>
    </w:p>
    <w:p w14:paraId="46FA8BA0" w14:textId="77777777" w:rsidR="007C6D17" w:rsidRDefault="00000000">
      <w:r>
        <w:t>The future of behavioral therapies looks bright, with ongoing research focused on refining existing approaches and developing new ones. By combining cutting-edge technology, innovative delivery methods, and evidence-based practices, therapists will continue to enhance their toolkit for helping individuals achieve greater mental health and overall well-being.</w:t>
      </w:r>
    </w:p>
    <w:p w14:paraId="14CB5E82" w14:textId="77777777" w:rsidR="007C6D17" w:rsidRDefault="00000000">
      <w:pPr>
        <w:pStyle w:val="Heading2"/>
      </w:pPr>
      <w:r>
        <w:t>Neurostimulation Techniques (e.g. TMS, DBS)</w:t>
      </w:r>
      <w:bookmarkStart w:id="857" w:name="9.6.8"/>
      <w:bookmarkEnd w:id="857"/>
    </w:p>
    <w:p w14:paraId="58F54B7C" w14:textId="77777777" w:rsidR="007C6D17" w:rsidRDefault="00000000">
      <w:r>
        <w:t>Neurostimulation techniques have revolutionized the treatment of neurological and psychiatric disorders by harnessing the power of electrical signals to modulate brain activity. Among these innovative approaches are transcranial magnetic stimulation  (TMS) and deep brain stimulation  (DBS), which have shown remarkable promise in addressing a range of conditions, from depression and anxiety to Parkinson's disease and chronic pain.</w:t>
      </w:r>
    </w:p>
    <w:p w14:paraId="555DBEF8" w14:textId="77777777" w:rsidR="007C6D17" w:rsidRDefault="00000000">
      <w:r>
        <w:t>TMS is a non-invasive technique that utilizes magnetic fields generated by an electromagnetic coil placed on the scalp. This magnetic field induces electrical activity in the brain, stimulating neural networks and modulating their function. By targeting specific brain regions and pathways, TMS has been shown to effectively treat a variety of conditions, including major depressive disorder, obsessive-compulsive disorder, and post-traumatic stress disorder.</w:t>
      </w:r>
    </w:p>
    <w:p w14:paraId="087411A7" w14:textId="77777777" w:rsidR="007C6D17" w:rsidRDefault="00000000">
      <w:r>
        <w:t xml:space="preserve">Studies have consistently demonstrated that TMS can produce significant improvements in symptom severity, quality of life, and functional capacity in individuals with treatment-resistant depression. In one landmark study, TMS was found to be equivalent in efficacy to medication and superior in terms of tolerability. The technique has also been used to treat </w:t>
      </w:r>
      <w:r>
        <w:lastRenderedPageBreak/>
        <w:t>anxiety disorders, where it has been shown to reduce symptoms by up to 50% compared to placebo.</w:t>
      </w:r>
    </w:p>
    <w:p w14:paraId="67D5FA2C" w14:textId="77777777" w:rsidR="007C6D17" w:rsidRDefault="00000000">
      <w:r>
        <w:t>DBS, on the other hand, involves the implantation of a neurostimulator device that delivers electrical impulses directly to specific brain regions. This invasive approach is typically reserved for patients with severe and treatment-resistant conditions, such as Parkinson's disease and epilepsy. DBS has been shown to significantly improve motor symptoms in Parkinson's disease patients, restoring mobility and reducing tremors.</w:t>
      </w:r>
    </w:p>
    <w:p w14:paraId="16EB6744" w14:textId="77777777" w:rsidR="007C6D17" w:rsidRDefault="00000000">
      <w:r>
        <w:t>The mechanism by which DBS exerts its therapeutic effects is thought to involve the normalization of abnormal neural activity patterns in affected brain regions. By modulating aberrant firing patterns, DBS can help restore normal brain function, leading to improvements in symptom severity and quality of life.</w:t>
      </w:r>
    </w:p>
    <w:p w14:paraId="5FE56A27" w14:textId="77777777" w:rsidR="007C6D17" w:rsidRDefault="00000000">
      <w:r>
        <w:t>Neurostimulation techniques like TMS and DBS hold great promise for the treatment of neurological and psychiatric disorders. These approaches offer a novel means of modulating brain activity, offering potential benefits over traditional treatments. The power of electrical signals to modulate brain activity holds significant promise for improving the lives of individuals affected by neurological and psychiatric disorders.</w:t>
      </w:r>
    </w:p>
    <w:p w14:paraId="7F263AD2" w14:textId="77777777" w:rsidR="007C6D17" w:rsidRDefault="00000000">
      <w:pPr>
        <w:pStyle w:val="Heading2"/>
      </w:pPr>
      <w:r>
        <w:t>Neuroprotection and Neuroregeneration</w:t>
      </w:r>
      <w:bookmarkStart w:id="858" w:name="9.6.9"/>
      <w:bookmarkEnd w:id="858"/>
    </w:p>
    <w:p w14:paraId="78AB96A0" w14:textId="77777777" w:rsidR="007C6D17" w:rsidRDefault="00000000">
      <w:r>
        <w:t>Neuroprotection and neuroregeneration are two closely related fields that aim to prevent and reverse damage to the nervous system. Neuroprotection refers to the process of shielding neurons and their supporting cells from harm, while neuroregeneration involves the growth and repair of damaged neural tissue.</w:t>
      </w:r>
    </w:p>
    <w:p w14:paraId="69BE8091" w14:textId="77777777" w:rsidR="007C6D17" w:rsidRDefault="00000000">
      <w:r>
        <w:t>One of the primary goals of neuroprotection is to mitigate the effects of age-related degenerative diseases, such as Alzheimer's and Parkinson's. These conditions are characterized by the progressive loss of neurons and synapses, leading to cognitive decline and motor dysfunction. By developing therapeutic strategies that can effectively prevent or reverse this damage, researchers hope to improve the quality of life for patients afflicted with these devastating disorders.</w:t>
      </w:r>
    </w:p>
    <w:p w14:paraId="4C573209" w14:textId="77777777" w:rsidR="007C6D17" w:rsidRDefault="00000000">
      <w:r>
        <w:t>Neuroprotection can be achieved through various mechanisms, including antioxidant defenses, anti-inflammatory responses, and cellular stress response pathways. For instance, certain compounds have been shown to upregulate the expression of neurotrophic factors, such as brain-derived neurotrophic factor (BDNF), which plays a critical role in promoting neuronal survival and differentiation.</w:t>
      </w:r>
    </w:p>
    <w:p w14:paraId="48276AAC" w14:textId="77777777" w:rsidR="007C6D17" w:rsidRDefault="00000000">
      <w:r>
        <w:t>Neuroregeneration, on the other hand, involves the promotion of endogenous neural repair mechanisms. This can be accomplished by stimulating the growth of new neurons, called neurogenesis, or by enhancing the function of existing ones. One approach to achieving this is through the use of stem cell therapies, which aim to harness the regenerative potential of these cells for therapeutic purposes.</w:t>
      </w:r>
    </w:p>
    <w:p w14:paraId="2B341570" w14:textId="77777777" w:rsidR="007C6D17" w:rsidRDefault="00000000">
      <w:r>
        <w:t>Stem cells have been shown to possess remarkable plasticity, allowing them to differentiate into a variety of cell types, including neurons and glial cells. This property makes them an attractive target for therapeutic manipulation. For instance, researchers have used stem cells to repair damaged spinal cords in animal models, demonstrating the feasibility of this approach.</w:t>
      </w:r>
    </w:p>
    <w:p w14:paraId="08273212" w14:textId="77777777" w:rsidR="007C6D17" w:rsidRDefault="00000000">
      <w:r>
        <w:lastRenderedPageBreak/>
        <w:t>Another key aspect of neuroregeneration is the promotion of axonal regeneration. Axons are the long, thin extensions of neurons that allow them to communicate with one another and transmit signals. Damage to these structures can result in significant impairments, but by stimulating their growth and repair, researchers hope to improve motor function and overall quality of life.</w:t>
      </w:r>
    </w:p>
    <w:p w14:paraId="62B8A1D9" w14:textId="77777777" w:rsidR="007C6D17" w:rsidRDefault="00000000">
      <w:r>
        <w:t>One promising approach to achieving neuroregeneration is through the use of electrical stimulation protocols. These protocols aim to mimic the natural patterns of neural activity that occur during development and learning, thereby promoting the growth and differentiation of new neurons. This method has been shown to be effective in animal models, and human clinical trials are now underway.</w:t>
      </w:r>
    </w:p>
    <w:p w14:paraId="6025DC58" w14:textId="77777777" w:rsidR="007C6D17" w:rsidRDefault="00000000">
      <w:r>
        <w:t>In addition to these direct approaches, researchers have also explored the potential therapeutic benefits of indirect strategies, such as exercise and cognitive training. These interventions can promote neural plasticity and stimulate the growth of new neurons through mechanisms that are not yet fully understood.</w:t>
      </w:r>
    </w:p>
    <w:p w14:paraId="278305FE" w14:textId="77777777" w:rsidR="007C6D17" w:rsidRDefault="00000000">
      <w:r>
        <w:t>Despite the many advances made in this field, significant challenges remain. For instance, the complex interplay between multiple cellular pathways and the variability inherent to individual biology make it difficult to predict the outcome of any given therapeutic strategy.</w:t>
      </w:r>
    </w:p>
    <w:p w14:paraId="6889BBEF" w14:textId="77777777" w:rsidR="007C6D17" w:rsidRDefault="00000000">
      <w:r>
        <w:t>However, researchers are optimistic that we will eventually uncover new ways to prevent and reverse damage to the nervous system. This would have a profound impact on the lives of individuals afflicted with degenerative diseases and their families, and could potentially even lead to the development of novel therapies for other conditions.</w:t>
      </w:r>
    </w:p>
    <w:p w14:paraId="06FBB7CA" w14:textId="77777777" w:rsidR="007C6D17" w:rsidRDefault="00000000">
      <w:r>
        <w:t>The pursuit of neuroprotection and neuroregeneration is a testament to human ingenuity and our drive to improve the human condition.</w:t>
      </w:r>
    </w:p>
    <w:p w14:paraId="01C66C72" w14:textId="77777777" w:rsidR="007C6D17" w:rsidRDefault="00000000">
      <w:pPr>
        <w:pStyle w:val="Heading2"/>
      </w:pPr>
      <w:r>
        <w:t>Brain-Computer Interfaces and Neural Engineering</w:t>
      </w:r>
      <w:bookmarkStart w:id="859" w:name="9.6.10"/>
      <w:bookmarkEnd w:id="859"/>
    </w:p>
    <w:p w14:paraId="343AFD66" w14:textId="77777777" w:rsidR="007C6D17" w:rsidRDefault="00000000">
      <w:r>
        <w:t>The field of brain-computer interfaces (BCIs) and neural engineering has made tremendous progress in recent years, offering new avenues for enhancing human cognition, treating neurological disorders, and improving quality of life. This intersection of neuroscience, computer science, and engineering is poised to revolutionize the way we interact with technology and with each other.</w:t>
      </w:r>
    </w:p>
    <w:p w14:paraId="5617FD6F" w14:textId="77777777" w:rsidR="007C6D17" w:rsidRDefault="00000000">
      <w:r>
        <w:t>One of the most significant advancements in BCIs is the development of electroencephalography (EEG)-based systems. EEG records the electrical activity of the brain, particularly in the scalp's surface-level neural networks. By analyzing this data, researchers can infer various aspects of cognitive states, such as attention, memory recall, and emotional processing. This information can be used to create personalized interfaces that respond to a user's mental state.</w:t>
      </w:r>
    </w:p>
    <w:p w14:paraId="716271D3" w14:textId="77777777" w:rsidR="007C6D17" w:rsidRDefault="00000000">
      <w:r>
        <w:t>For instance, BCIs have been used to develop assistive technologies for individuals with motor disorders, such as amyotrophic lateral sclerosis (ALS) or spinal cord injuries. By detecting the user's brain activity, these systems can predict and execute commands, allowing users to control devices with minimal physical effort. This technology has the potential to greatly enhance independence and autonomy in individuals with severe motor impairments.</w:t>
      </w:r>
    </w:p>
    <w:p w14:paraId="68B59812" w14:textId="77777777" w:rsidR="007C6D17" w:rsidRDefault="00000000">
      <w:r>
        <w:lastRenderedPageBreak/>
        <w:t>Another area of focus is the development of functional near-infrared spectroscopy (fNIRS) systems. fNIRS measures the changes in cerebral blood oxygenation levels, which are closely tied to brain activity. This noninvasive technique offers high spatial and temporal resolution, making it an attractive tool for studying neural networks. BCIs utilizing fNIRS have shown promise in detecting mental states, such as attentional focus or emotional arousal, allowing for more accurate feedback control.</w:t>
      </w:r>
    </w:p>
    <w:p w14:paraId="1997E473" w14:textId="77777777" w:rsidR="007C6D17" w:rsidRDefault="00000000">
      <w:r>
        <w:t>Neural engineering has also seen significant advancements in the development of brain-inspired computing architectures. These systems are designed to mimic the human brain's unique processing characteristics, such as massive parallelization and adaptive plasticity. Brain-inspired computers have shown potential in applications like machine learning, natural language processing, and autonomous decision-making.</w:t>
      </w:r>
    </w:p>
    <w:p w14:paraId="7323D78E" w14:textId="77777777" w:rsidR="007C6D17" w:rsidRDefault="00000000">
      <w:r>
        <w:t>One of the most exciting areas of research is the intersection of BCIs with neurostimulation techniques. Neurostimulation methods, such as transcranial magnetic stimulation (TMS) or transcranial direct current stimulation (tDCS), can modulate neural activity in real-time. By combining these approaches, researchers can develop systems that not only detect brain activity but also influence it. This technology has the potential to revolutionize treatments for neurological and psychiatric disorders.</w:t>
      </w:r>
    </w:p>
    <w:p w14:paraId="4111633D" w14:textId="77777777" w:rsidR="007C6D17" w:rsidRDefault="00000000">
      <w:r>
        <w:t>Furthermore, BCIs have significant implications for human-computer interaction. Traditional interfaces rely heavily on visual and auditory feedback, which may not be optimal for individuals with sensory impairments or those who require alternative communication methods. BCIs offer a new paradigm for interacting with technology, one that is based on the user's mental state rather than physical abilities.</w:t>
      </w:r>
    </w:p>
    <w:p w14:paraId="5318F05A" w14:textId="77777777" w:rsidR="007C6D17" w:rsidRDefault="00000000">
      <w:r>
        <w:t>However, there are also significant challenges to overcome before BCIs can become a reality. One of the primary concerns is ensuring the safety and efficacy of these systems. The development of BCIs requires a deep understanding of both neuroscience and computer science, which can be a formidable barrier to entry for many researchers.</w:t>
      </w:r>
    </w:p>
    <w:p w14:paraId="7EC99AB0" w14:textId="77777777" w:rsidR="007C6D17" w:rsidRDefault="00000000">
      <w:r>
        <w:t>In addition, BCIs raise complex ethical considerations. For instance, who owns the intellectual property rights to the user's brain activity? How do we ensure that users are not coerced or manipulated by these systems? These questions require careful consideration as we move forward with this technology.</w:t>
      </w:r>
    </w:p>
    <w:p w14:paraId="174044A8" w14:textId="77777777" w:rsidR="007C6D17" w:rsidRDefault="00000000">
      <w:r>
        <w:t>Despite challenges, the potential of BCIs and neural engineering is vast. Researchers will continue pushing boundaries of what is possible, leading to significant advancements in fields like assistive technologies, neurostimulation therapies, and human-computer interaction.</w:t>
      </w:r>
    </w:p>
    <w:p w14:paraId="1796981B" w14:textId="77777777" w:rsidR="007C6D17" w:rsidRDefault="00000000">
      <w:r>
        <w:br w:type="page"/>
      </w:r>
    </w:p>
    <w:p w14:paraId="07560AB2" w14:textId="77777777" w:rsidR="007C6D17" w:rsidRDefault="00000000">
      <w:pPr>
        <w:pStyle w:val="Heading1"/>
      </w:pPr>
      <w:r>
        <w:lastRenderedPageBreak/>
        <w:t>Chapter 87: Cardiovascular Health, Nutrition, and Wellness</w:t>
      </w:r>
    </w:p>
    <w:p w14:paraId="0AE4FBB3" w14:textId="77777777" w:rsidR="007C6D17" w:rsidRDefault="00000000">
      <w:pPr>
        <w:pStyle w:val="Heading2"/>
      </w:pPr>
      <w:r>
        <w:t>Cardiovascular Anatomy and Physiology</w:t>
      </w:r>
      <w:bookmarkStart w:id="860" w:name="9.7.1"/>
      <w:bookmarkEnd w:id="860"/>
    </w:p>
    <w:p w14:paraId="0D98BBE0" w14:textId="77777777" w:rsidR="007C6D17" w:rsidRDefault="00000000">
      <w:r>
        <w:t>The cardiovascular system is a complex network of organs and vessels responsible for delivering oxygenated blood to the body's tissues while simultaneously removing waste products. At its core lies the heart, a muscular pump capable of producing pressures sufficient to perfuse the entire vascular tree. This section delves into the anatomy and physiology of the cardiovascular system, exploring the intricate relationships between its various components.</w:t>
      </w:r>
    </w:p>
    <w:p w14:paraId="376C3C8B" w14:textId="77777777" w:rsidR="007C6D17" w:rsidRDefault="00000000">
      <w:r>
        <w:t>The heart is a hollow, cone-shaped organ situated in the thoracic cavity, nestled within the sternum and protected by the lungs. Its muscular walls are composed of three distinct layers: the epicardium, myocardium, and endocardium. The outermost layer, the epicardium, is a thin covering of mesothelium that secretes fluid to lubricate the heart's movement. Beneath lies the myocardium, a thick layer of cardiac muscle responsible for contracting in response to electrical impulses.</w:t>
      </w:r>
    </w:p>
    <w:p w14:paraId="4E5B74DD" w14:textId="77777777" w:rsidR="007C6D17" w:rsidRDefault="00000000">
      <w:r>
        <w:t>The endocardium, the innermost layer, lines the heart's chambers and valves, forming a smooth surface against which blood flows. The atria, or upper chambers, are thin-walled sacs that receive oxygenated blood from the lungs via the pulmonary veins. From here, blood flows into the ventricles, or lower chambers, through the atrioventricular (AV) valves. The ventricles contract to pump blood into the aorta and pulmonary arteries, respectively.</w:t>
      </w:r>
    </w:p>
    <w:p w14:paraId="259F305B" w14:textId="77777777" w:rsidR="007C6D17" w:rsidRDefault="00000000">
      <w:r>
        <w:t>The cardiovascular system's ability to generate pressure and flow is contingent upon its unique physiology. Blood enters the right ventricle under low pressure, which then contracts to push it into the lungs via the pulmonary artery. As oxygen is absorbed into the bloodstream, the lungs' capillaries reoxygenate the blood, which returns to the heart through the pulmonary veins.</w:t>
      </w:r>
    </w:p>
    <w:p w14:paraId="670EE660" w14:textId="77777777" w:rsidR="007C6D17" w:rsidRDefault="00000000">
      <w:r>
        <w:t>In this process, deoxygenated blood mixes with the oxygen-rich venous return, creating a pressure gradient that drives blood flow back into the right atrium. This initiates the circulation of oxygen-depleted blood from the body's tissues into the lungs for reoxygenation, and the cycle repeats.</w:t>
      </w:r>
    </w:p>
    <w:p w14:paraId="41A8F07A" w14:textId="77777777" w:rsidR="007C6D17" w:rsidRDefault="00000000">
      <w:r>
        <w:t>The heart's ability to adapt to changing physiological demands is facilitated by its intrinsic autonomic nervous system (ANS). The ANS regulates cardiac function through three main branches: the sympathetic, parasympathetic, and vagus nerves. Sympathetic stimulation increases heart rate and contractility, while parasympathetic activity slows these parameters.</w:t>
      </w:r>
    </w:p>
    <w:p w14:paraId="091E5EFA" w14:textId="77777777" w:rsidR="007C6D17" w:rsidRDefault="00000000">
      <w:r>
        <w:t>The vagus nerve, responsible for parasympathetic tone, is particularly noteworthy as it plays a crucial role in modulating cardiac function during periods of high stress or emotional arousal. Through its release of acetylcholine, the vagus nerve helps to slow heart rate and promote relaxation.</w:t>
      </w:r>
    </w:p>
    <w:p w14:paraId="6D2E4A73" w14:textId="77777777" w:rsidR="007C6D17" w:rsidRDefault="00000000">
      <w:r>
        <w:t>In addition to these intrinsic mechanisms, the cardiovascular system is also influenced by various extrinsic factors. For instance, blood pressure and flow are affected by the body's overall volume status, as changes in blood volume can significantly impact cardiac output.</w:t>
      </w:r>
    </w:p>
    <w:p w14:paraId="23EB0F5F" w14:textId="77777777" w:rsidR="007C6D17" w:rsidRDefault="00000000">
      <w:r>
        <w:lastRenderedPageBreak/>
        <w:t>Furthermore, the cardiovascular system interacts closely with other physiological systems, such as the nervous and endocrine systems. This intricate interplay allows for coordinated regulation of vital functions like blood pressure, heart rate, and circulation.</w:t>
      </w:r>
    </w:p>
    <w:p w14:paraId="0BB97114" w14:textId="77777777" w:rsidR="007C6D17" w:rsidRDefault="00000000">
      <w:r>
        <w:t>In this context, understanding the anatomy and physiology of the cardiovascular system is crucial for appreciating its complex interrelationships and the manner in which it responds to various stimuli.</w:t>
      </w:r>
    </w:p>
    <w:p w14:paraId="6433BD44" w14:textId="77777777" w:rsidR="007C6D17" w:rsidRDefault="00000000">
      <w:r>
        <w:t>Blood pressure and flow are affected by the body's overall volume status, as changes in blood volume can significantly impact cardiac output. The intricate interplay between the cardiovascular system and other physiological systems allows for coordinated regulation of vital functions like blood pressure, heart rate, and circulation.</w:t>
      </w:r>
    </w:p>
    <w:p w14:paraId="2FF0D1F7" w14:textId="77777777" w:rsidR="007C6D17" w:rsidRDefault="00000000">
      <w:pPr>
        <w:pStyle w:val="Heading2"/>
      </w:pPr>
      <w:r>
        <w:t>Cardiovascular Disease Prevention and Risk Factors</w:t>
      </w:r>
      <w:bookmarkStart w:id="861" w:name="9.7.2"/>
      <w:bookmarkEnd w:id="861"/>
    </w:p>
    <w:p w14:paraId="44B3B8A9" w14:textId="77777777" w:rsidR="007C6D17" w:rsidRDefault="00000000">
      <w:r>
        <w:t>Cardiovascular disease prevention and risk factors are critical components of a comprehensive approach to maintaining heart health. Understanding the underlying causes of cardiovascular disease can help individuals take proactive steps to reduce their risk of developing this condition.</w:t>
      </w:r>
    </w:p>
    <w:p w14:paraId="3DC0139F" w14:textId="77777777" w:rsidR="007C6D17" w:rsidRDefault="00000000">
      <w:r>
        <w:t>The leading cause of death worldwide, cardiovascular disease is characterized by the buildup of plaque in the coronary arteries, which can lead to blockages that restrict blood flow to the heart. This can result in symptoms such as chest pain or pressure, shortness of breath, and fatigue. If left untreated, these blockages can cause a heart attack, which can be fatal.</w:t>
      </w:r>
    </w:p>
    <w:p w14:paraId="0CBD87A4" w14:textId="77777777" w:rsidR="007C6D17" w:rsidRDefault="00000000">
      <w:r>
        <w:t>One of the most significant risk factors for cardiovascular disease is high blood pressure, also known as hypertension. When blood pressure remains elevated over time, it can damage the blood vessels and increase the risk of developing cardiovascular disease. Additionally, smoking is a major risk factor, as the toxins in cigarette smoke can damage the blood vessels and increase the risk of heart attack.</w:t>
      </w:r>
    </w:p>
    <w:p w14:paraId="5E095FFD" w14:textId="77777777" w:rsidR="007C6D17" w:rsidRDefault="00000000">
      <w:r>
        <w:t>Dietary factors also play a crucial role in cardiovascular disease prevention. A diet that is high in processed foods, sugar, and saturated fats can increase the risk of developing this condition. In contrast, a diet rich in fruits, vegetables, whole grains, and lean proteins can help reduce this risk.</w:t>
      </w:r>
    </w:p>
    <w:p w14:paraId="28B45CB4" w14:textId="77777777" w:rsidR="007C6D17" w:rsidRDefault="00000000">
      <w:r>
        <w:t>Physical inactivity is another significant risk factor for cardiovascular disease. Regular exercise can help improve blood flow to the heart, strengthen the heart muscle itself, and lower blood pressure. The American Heart Association recommends at least 150 minutes of moderate-intensity aerobic activity or 75 minutes of vigorous-intensity aerobic activity per week.</w:t>
      </w:r>
    </w:p>
    <w:p w14:paraId="2A553F88" w14:textId="77777777" w:rsidR="007C6D17" w:rsidRDefault="00000000">
      <w:r>
        <w:t>Obesity is a growing concern in many countries, and it is also a major risk factor for cardiovascular disease. Carrying excess weight can increase the risk of developing high blood pressure, diabetes, and other conditions that can increase the risk of cardiovascular disease.</w:t>
      </w:r>
    </w:p>
    <w:p w14:paraId="23730B97" w14:textId="77777777" w:rsidR="007C6D17" w:rsidRDefault="00000000">
      <w:r>
        <w:t xml:space="preserve">Cholesterol levels are another important consideration when it comes to cardiovascular disease prevention. High levels of low-density lipoprotein (LDL) cholesterol, also known as bad cholesterol, can increase the risk of developing this condition. In contrast, high levels of </w:t>
      </w:r>
      <w:r>
        <w:lastRenderedPageBreak/>
        <w:t>high-density lipoprotein (HDL) cholesterol, also known as good cholesterol, can help lower this risk.</w:t>
      </w:r>
    </w:p>
    <w:p w14:paraId="0F9068C4" w14:textId="77777777" w:rsidR="007C6D17" w:rsidRDefault="00000000">
      <w:r>
        <w:t>Stress is a common occurrence in many people's lives, and it can have significant consequences for cardiovascular health. Chronic stress can increase the risk of developing cardiovascular disease by causing inflammation in the blood vessels and increasing the levels of bad cholesterol.</w:t>
      </w:r>
    </w:p>
    <w:p w14:paraId="320FD091" w14:textId="77777777" w:rsidR="007C6D17" w:rsidRDefault="00000000">
      <w:r>
        <w:t>Family history is an important consideration when it comes to cardiovascular disease prevention. If there is a family history of this condition, individuals may be at higher risk themselves. This is because some people may inherit genetic traits that can increase their risk of developing cardiovascular disease.</w:t>
      </w:r>
    </w:p>
    <w:p w14:paraId="23C10858" w14:textId="77777777" w:rsidR="007C6D17" w:rsidRDefault="00000000">
      <w:r>
        <w:t>Age is also an important factor in cardiovascular disease prevention. The risk of developing this condition increases with age, and it is more common in older adults.</w:t>
      </w:r>
    </w:p>
    <w:p w14:paraId="3F69DE40" w14:textId="77777777" w:rsidR="007C6D17" w:rsidRDefault="00000000">
      <w:r>
        <w:t>Other risk factors for cardiovascular disease include a history of preeclampsia or eclampsia during pregnancy, taking the birth control pill or hormone replacement therapy, having kidney disease, and having a history of stroke or peripheral artery disease.</w:t>
      </w:r>
    </w:p>
    <w:p w14:paraId="5B8025A0" w14:textId="77777777" w:rsidR="007C6D17" w:rsidRDefault="00000000">
      <w:r>
        <w:t>In addition to these individual risk factors, there are also some broader societal factors that can contribute to the development of cardiovascular disease. For example, socioeconomic status can play a role, as individuals from lower-income backgrounds may have limited access to healthcare services and healthy food options.</w:t>
      </w:r>
    </w:p>
    <w:p w14:paraId="5E3045F0" w14:textId="77777777" w:rsidR="007C6D17" w:rsidRDefault="00000000">
      <w:r>
        <w:t>By making lifestyle changes, such as adopting a heart-healthy diet and getting regular exercise, and by working with a healthcare provider to manage any underlying medical conditions, individuals can take proactive steps to reduce their risk of developing this condition.</w:t>
      </w:r>
    </w:p>
    <w:p w14:paraId="7CF7E7B8" w14:textId="77777777" w:rsidR="007C6D17" w:rsidRDefault="00000000">
      <w:pPr>
        <w:pStyle w:val="Heading2"/>
      </w:pPr>
      <w:r>
        <w:t>Dietary Approaches to Heart Health</w:t>
      </w:r>
      <w:bookmarkStart w:id="862" w:name="9.7.3"/>
      <w:bookmarkEnd w:id="862"/>
    </w:p>
    <w:p w14:paraId="4D816E63" w14:textId="77777777" w:rsidR="007C6D17" w:rsidRDefault="00000000">
      <w:r>
        <w:t>The food we eat plays a crucial role in maintaining cardiovascular well-being. A diet rich in nutrients, fiber, and healthy fats can help reduce the risk of heart disease, while a diet high in processed foods, added sugars, and unhealthy fats can exacerbate the problem.</w:t>
      </w:r>
    </w:p>
    <w:p w14:paraId="79749F0F" w14:textId="77777777" w:rsidR="007C6D17" w:rsidRDefault="00000000">
      <w:r>
        <w:t>One of the most effective dietary approaches to heart health is the Mediterranean Diet. This eating pattern, which originated in the Mediterranean region, emphasizes whole grains, fruits, vegetables, lean protein sources, and healthy fats like those found in olive oil. Studies have consistently shown that adhering to a Mediterranean- style diet can significantly lower the risk of cardiovascular disease.</w:t>
      </w:r>
    </w:p>
    <w:p w14:paraId="0A06ED27" w14:textId="77777777" w:rsidR="007C6D17" w:rsidRDefault="00000000">
      <w:r>
        <w:t>A key component of this dietary approach is the emphasis on omega-3 fatty acids, particularly EPA and DHA. These essential fatty acids are abundant in fatty fish like salmon, sardines, and mackerel, as well as in flaxseeds and walnuts. Omega-3s have been shown to reduce inflammation, improve blood lipid profiles, and lower blood pressure – all of which contribute to a reduced risk of heart disease.</w:t>
      </w:r>
    </w:p>
    <w:p w14:paraId="46C49775" w14:textId="77777777" w:rsidR="007C6D17" w:rsidRDefault="00000000">
      <w:r>
        <w:t xml:space="preserve">Another dietary approach that has gained popularity is the DASH (Dietary Approaches to Stop Hypertension) eating pattern. This diet focuses on whole grains, fruits, vegetables, lean protein sources, and low-fat dairy products, with an emphasis on reducing sodium intake and increasing potassium consumption. Studies have demonstrated that adhering to a </w:t>
      </w:r>
      <w:r>
        <w:lastRenderedPageBreak/>
        <w:t>DASH-style diet can significantly lower blood pressure and reduce the risk of cardiovascular disease.</w:t>
      </w:r>
    </w:p>
    <w:p w14:paraId="7EF3365F" w14:textId="77777777" w:rsidR="007C6D17" w:rsidRDefault="00000000">
      <w:r>
        <w:t>A crucial aspect of any dietary approach to heart health is the avoidance of added sugars and refined carbohydrates. Consuming high amounts of these substances can lead to chronic inflammation, insulin resistance, and an increased risk of cardiovascular disease. Instead, focus on whole grains like brown rice, quinoa, and whole-wheat bread, which are rich in fiber, vitamins, and minerals.</w:t>
      </w:r>
    </w:p>
    <w:p w14:paraId="5379D6AB" w14:textId="77777777" w:rsidR="007C6D17" w:rsidRDefault="00000000">
      <w:r>
        <w:t>Another important consideration is the role of healthy fats in heart health. Fatty fish, avocados, and nuts are all excellent sources of healthy fats that can help lower cholesterol levels, improve blood lipid profiles, and reduce inflammation.</w:t>
      </w:r>
    </w:p>
    <w:p w14:paraId="042D3737" w14:textId="77777777" w:rsidR="007C6D17" w:rsidRDefault="00000000">
      <w:r>
        <w:t>In addition to these dietary approaches, there are several specific nutrients that have been shown to play a crucial role in maintaining cardiovascular well-being. These include:</w:t>
      </w:r>
    </w:p>
    <w:p w14:paraId="55ABEB55" w14:textId="77777777" w:rsidR="007C6D17" w:rsidRDefault="00000000">
      <w:r>
        <w:t>* Potassium: This essential mineral helps regulate blood pressure and can be found in abundance in foods like bananas, leafy greens, and sweet potatoes.</w:t>
      </w:r>
      <w:r>
        <w:br/>
        <w:t>* Fiber: A high-fiber diet can help lower cholesterol levels, improve blood lipid profiles, and reduce the risk of heart disease. Excellent sources of fiber include whole grains, fruits, and vegetables.</w:t>
      </w:r>
      <w:r>
        <w:br/>
        <w:t>* Vitamin D: This vitamin is essential for maintaining strong bones and has also been linked to a reduced risk of cardiovascular disease. Fatty fish, fortified dairy products, and sunlight exposure are all excellent sources of vitamin D.</w:t>
      </w:r>
      <w:r>
        <w:br/>
        <w:t>* Magnesium: This mineral is crucial for maintaining healthy blood vessels and can be found in abundance in foods like dark leafy greens, nuts, and whole grains.</w:t>
      </w:r>
    </w:p>
    <w:p w14:paraId="3F6FF81E" w14:textId="77777777" w:rsidR="007C6D17" w:rsidRDefault="00000000">
      <w:r>
        <w:t>By focusing on whole grains, fruits, vegetables, lean protein sources, and healthy fats, while avoiding added sugars and refined carbohydrates, you can help reduce the risk of heart disease and maintain overall well-being.</w:t>
      </w:r>
    </w:p>
    <w:p w14:paraId="458E6161" w14:textId="77777777" w:rsidR="007C6D17" w:rsidRDefault="00000000">
      <w:pPr>
        <w:pStyle w:val="Heading2"/>
      </w:pPr>
      <w:r>
        <w:t>Nutrition Science and Public Health Policy</w:t>
      </w:r>
      <w:bookmarkStart w:id="863" w:name="9.7.4"/>
      <w:bookmarkEnd w:id="863"/>
    </w:p>
    <w:p w14:paraId="023A8ED9" w14:textId="77777777" w:rsidR="007C6D17" w:rsidRDefault="00000000">
      <w:r>
        <w:t>Nutrition science has played a crucial role in shaping public health policy over the years. Our understanding of the complex relationships between diet, disease, and overall well-being has evolved, so too have the policies aimed at promoting healthy eating habits and preventing chronic diseases.</w:t>
      </w:r>
    </w:p>
    <w:p w14:paraId="1B86CEAF" w14:textId="77777777" w:rsidR="007C6D17" w:rsidRDefault="00000000">
      <w:r>
        <w:t>One area where nutrition science has had a significant impact is in the development of dietary guidelines. For decades, these guidelines have been instrumental in informing food labeling regulations, school meal programs, and other initiatives aimed at improving public health. The most recent iteration, the 2020 Dietary Guidelines for Americans, marked a major shift towards a more personalized approach to nutrition. Gone are the one-size-fits-all recommendations; instead, the guidelines now emphasize the importance of individual variation in nutrient needs, as well as the role that culture, environment, and socioeconomic factors can play in shaping dietary choices.</w:t>
      </w:r>
    </w:p>
    <w:p w14:paraId="1DB3DDBB" w14:textId="77777777" w:rsidR="007C6D17" w:rsidRDefault="00000000">
      <w:r>
        <w:t xml:space="preserve">This shift towards a more nuanced understanding of human nutrition has far-reaching implications for public health policy. For instance, it highlights the need for policymakers to consider the diverse range of nutritional requirements that exist across different populations, including those with specific dietary needs due to chronic conditions or </w:t>
      </w:r>
      <w:r>
        <w:lastRenderedPageBreak/>
        <w:t>pregnancy. It also underscores the importance of addressing the broader social and environmental determinants of diet, rather than simply focusing on individual behaviors.</w:t>
      </w:r>
    </w:p>
    <w:p w14:paraId="184E045C" w14:textId="77777777" w:rsidR="007C6D17" w:rsidRDefault="00000000">
      <w:r>
        <w:t>Another key area where nutrition science has influenced public health policy is in the development of food labeling regulations. The Nutrition Facts label, for example, provides consumers with a wealth of information about the nutritional content of packaged foods. By making this data readily available, the FDA aims to empower individuals with the knowledge they need to make informed choices about their diets.</w:t>
      </w:r>
    </w:p>
    <w:p w14:paraId="040A0475" w14:textId="77777777" w:rsidR="007C6D17" w:rsidRDefault="00000000">
      <w:r>
        <w:t>This emphasis on transparency and consumer education has significant implications for the food industry as well. As consumers become increasingly sophisticated in their understanding of nutrition science, companies are under pressure to reformulate products to meet changing demand. This can be seen most clearly in the growth of the plant-based food market, where manufacturers are racing to develop innovative, vegan-friendly alternatives to traditional staples.</w:t>
      </w:r>
    </w:p>
    <w:p w14:paraId="0F59B77A" w14:textId="77777777" w:rsidR="007C6D17" w:rsidRDefault="00000000">
      <w:r>
        <w:t>The intersection of nutrition science and public health policy is also evident in the realm of school meal programs. For decades, these programs have been criticized for their reliance on processed, high-sodium foods that can exacerbate chronic disease risk factors like hypertension and heart disease. The most recent iteration of the Healthy, Hunger-Free Kids Act aims to address this issue head-on by emphasizing whole, minimally processed ingredients and promoting a culture of culinary exploration among students.</w:t>
      </w:r>
    </w:p>
    <w:p w14:paraId="7FE074EB" w14:textId="77777777" w:rsidR="007C6D17" w:rsidRDefault="00000000">
      <w:r>
        <w:t>The role that nutrition science plays in shaping public health policy is also evident in the realm of healthcare delivery. As our understanding of the complex relationships between diet, disease, and overall well-being has evolved, so too have the services that healthcare providers offer to patients. Today, many hospitals and clinics are incorporating registered dietitians into their teams, as well as offering nutrition counseling and education programs for patients with chronic conditions.</w:t>
      </w:r>
    </w:p>
    <w:p w14:paraId="60F26503" w14:textId="77777777" w:rsidR="007C6D17" w:rsidRDefault="00000000">
      <w:r>
        <w:t>The integration of nutrition science and public health policy is a crucial step towards creating a healthier, more sustainable food system. By acknowledging the critical role that diet plays in shaping our overall well-being, policymakers can develop evidence-based initiatives aimed at promoting healthy eating habits and preventing chronic diseases. With these initiatives, we can work towards a future where the complex relationships between diet, disease, and overall well-being are truly understood and addressed.</w:t>
      </w:r>
    </w:p>
    <w:p w14:paraId="4E1A17DB" w14:textId="77777777" w:rsidR="007C6D17" w:rsidRDefault="00000000">
      <w:pPr>
        <w:pStyle w:val="Heading2"/>
      </w:pPr>
      <w:r>
        <w:t>Exercise Physiology and Cardiorespiratory Fitness</w:t>
      </w:r>
      <w:bookmarkStart w:id="864" w:name="9.7.5"/>
      <w:bookmarkEnd w:id="864"/>
    </w:p>
    <w:p w14:paraId="5A11F862" w14:textId="77777777" w:rsidR="007C6D17" w:rsidRDefault="00000000">
      <w:r>
        <w:t>Exercise physiology is the study of how the body responds to physical activity and exercise. This field has gained significant attention in recent years due to the growing awareness of the importance of regular physical activity in maintaining good health. Cardiorespiratory fitness, which is often referred to as cardiovascular endurance, is a critical aspect of overall fitness.</w:t>
      </w:r>
    </w:p>
    <w:p w14:paraId="7E72C0E8" w14:textId="77777777" w:rsidR="007C6D17" w:rsidRDefault="00000000">
      <w:r>
        <w:t xml:space="preserve">Cardiovascular endurance refers to the ability of the heart, lungs, and blood vessels to supply oxygenated blood to the muscles during exercise. This is achieved through the coordinated effort of several physiological systems, including the nervous system, cardiovascular system, respiratory system, and muscular system. When we engage in </w:t>
      </w:r>
      <w:r>
        <w:lastRenderedPageBreak/>
        <w:t>physical activity, our bodies undergo a series of changes that allow us to perform at optimal levels.</w:t>
      </w:r>
    </w:p>
    <w:p w14:paraId="135F8769" w14:textId="77777777" w:rsidR="007C6D17" w:rsidRDefault="00000000">
      <w:r>
        <w:t>One of the primary adaptations that occurs during exercise is the increase in heart rate. This is achieved through the stimulation of the sympathetic nervous system, which causes the heart to beat faster and more forcefully. As a result, the cardiac output increases, allowing for greater blood flow to the muscles. In addition, the heart becomes more efficient at pumping blood due to increased stroke volume.</w:t>
      </w:r>
    </w:p>
    <w:p w14:paraId="52DA75AD" w14:textId="77777777" w:rsidR="007C6D17" w:rsidRDefault="00000000">
      <w:r>
        <w:t>Another key adaptation that occurs during exercise is the increase in ventilation. This is achieved through the stimulation of the respiratory centers in the brain, which causes the diaphragm and other respiratory muscles to contract more forcefully, resulting in deeper breathing and a greater exchange of oxygen and carbon dioxide. As a result, the body is able to take in more oxygen and remove more carbon dioxide, allowing for optimal energy production.</w:t>
      </w:r>
    </w:p>
    <w:p w14:paraId="21E13FF9" w14:textId="77777777" w:rsidR="007C6D17" w:rsidRDefault="00000000">
      <w:r>
        <w:t>In addition to these physiological adaptations, exercise also triggers a series of metabolic changes that occur within the muscles themselves. During exercise, the muscles rely heavily on anaerobic metabolism, which is a process that produces energy quickly but also results in the accumulation of lactic acid and other waste products. As a result, the body's ability to sustain prolonged periods of high-intensity exercise is limited.</w:t>
      </w:r>
    </w:p>
    <w:p w14:paraId="595FE9EE" w14:textId="77777777" w:rsidR="007C6D17" w:rsidRDefault="00000000">
      <w:r>
        <w:t>However, regular exercise training can lead to significant adaptations within the muscles themselves, including increased mitochondrial density, enhanced capillary density, and greater numbers of oxidative enzymes. These changes allow for improved aerobic capacity, allowing the body to more efficiently utilize oxygen during exercise.</w:t>
      </w:r>
    </w:p>
    <w:p w14:paraId="4F9E2B53" w14:textId="77777777" w:rsidR="007C6D17" w:rsidRDefault="00000000">
      <w:r>
        <w:t>Cardiorespiratory fitness has been shown to have numerous benefits for overall health. Regular exercise training has been linked to a reduced risk of developing chronic diseases such as heart disease, stroke, and diabetes. Exercise has also been shown to improve mental health by reducing symptoms of anxiety and depression.</w:t>
      </w:r>
    </w:p>
    <w:p w14:paraId="01F0DD28" w14:textId="77777777" w:rsidR="007C6D17" w:rsidRDefault="00000000">
      <w:r>
        <w:t>In addition, cardiorespirmary fitness has been linked to improved sleep quality, increased bone density, and enhanced immune function. Regular exercise training can even reduce the risk of certain types of cancer, including colon and breast cancer.</w:t>
      </w:r>
    </w:p>
    <w:p w14:paraId="1060FE62" w14:textId="77777777" w:rsidR="007C6D17" w:rsidRDefault="00000000">
      <w:r>
        <w:t>Despite the numerous benefits of regular exercise training, many people struggle to incorporate physical activity into their daily lives. This is often due to a lack of time or motivation, as well as barriers such as lack of access to safe and enjoyable environments for physical activity.</w:t>
      </w:r>
    </w:p>
    <w:p w14:paraId="740BA794" w14:textId="77777777" w:rsidR="007C6D17" w:rsidRDefault="00000000">
      <w:r>
        <w:t>However, there are many ways that individuals can increase their cardiorespiratory fitness, even with busy schedules and limited resources. One approach is to incorporate high-intensity interval training into daily routines, which involves short bursts of high-intensity exercise followed by periods of rest.</w:t>
      </w:r>
    </w:p>
    <w:p w14:paraId="7E28CF86" w14:textId="77777777" w:rsidR="007C6D17" w:rsidRDefault="00000000">
      <w:r>
        <w:t>Another strategy is to focus on exercises that can be done at home or in a local park, such as bodyweight exercises or brisk walking. Even small amounts of physical activity can have significant benefits for overall health, making it important for individuals to find ways to incorporate exercise into their daily lives.</w:t>
      </w:r>
    </w:p>
    <w:p w14:paraId="7EAE4422" w14:textId="77777777" w:rsidR="007C6D17" w:rsidRDefault="00000000">
      <w:r>
        <w:t xml:space="preserve">Regular exercise training can lead to adaptations within the muscles themselves, allowing for improved aerobic capacity and reduced risk of chronic diseases. By incorporating </w:t>
      </w:r>
      <w:r>
        <w:lastRenderedPageBreak/>
        <w:t>physical activity into daily routines, individuals can take advantage of these benefits and improve their overall health.</w:t>
      </w:r>
    </w:p>
    <w:p w14:paraId="7E78C150" w14:textId="77777777" w:rsidR="007C6D17" w:rsidRDefault="00000000">
      <w:pPr>
        <w:pStyle w:val="Heading2"/>
      </w:pPr>
      <w:r>
        <w:t>Mental Stress and Cardiovascular Disease</w:t>
      </w:r>
      <w:bookmarkStart w:id="865" w:name="9.7.6"/>
      <w:bookmarkEnd w:id="865"/>
    </w:p>
    <w:p w14:paraId="799D08BA" w14:textId="77777777" w:rsidR="007C6D17" w:rsidRDefault="00000000">
      <w:r>
        <w:t>Mental stress and cardiovascular disease are closely linked in a complex interplay of physiological, psychological, and social factors. Cardiovascular disease is the leading cause of mortality worldwide, accounting for more than 17 million deaths annually. The impact of mental stress on cardiovascular health has been extensively studied, revealing a significant association between the two.</w:t>
      </w:r>
    </w:p>
    <w:p w14:paraId="1864D2B7" w14:textId="77777777" w:rsidR="007C6D17" w:rsidRDefault="00000000">
      <w:r>
        <w:t>Chronic stress can lead to increased blood pressure, heart rate, and cardiac output, causing wear and tear on the cardiovascular system. This can manifest as hypertension, left ventricular hypertrophy, and changes in cardiac structure and function. In addition, mental stress can also disrupt normal physiological processes, such as digestion, metabolism, and sleep patterns, further exacerbating cardiovascular risk.</w:t>
      </w:r>
    </w:p>
    <w:p w14:paraId="6EF475CB" w14:textId="77777777" w:rsidR="007C6D17" w:rsidRDefault="00000000">
      <w:r>
        <w:t>The psychological mechanisms underlying this relationship are multifaceted. Stress activates the hypothalamic-pituitary-adrenal (HPA) axis, releasing cortisol into the circulation. Chronically elevated cortisol levels have been linked to increased triglycerides, LDL cholesterol, and blood pressure, as well as decreased HDL cholesterol and cardiac function. Moreover, stress can also lead to maladaptive coping strategies, such as substance abuse or overeating, which further contribute to cardiovascular risk.</w:t>
      </w:r>
    </w:p>
    <w:p w14:paraId="3357D93E" w14:textId="77777777" w:rsidR="007C6D17" w:rsidRDefault="00000000">
      <w:r>
        <w:t>Moreover, mental stress can also lead to changes in brain structure and function, particularly in regions involved in emotional processing, such as the amygdala and prefrontal cortex. This can result in altered emotional reactivity, decreased resilience, and increased susceptibility to depression and anxiety disorders – all of which are known cardiovascular disease risk factors.</w:t>
      </w:r>
    </w:p>
    <w:p w14:paraId="4C35F9F6" w14:textId="77777777" w:rsidR="007C6D17" w:rsidRDefault="00000000">
      <w:r>
        <w:t>The role of mental stress in cardiovascular disease is not limited to individual-level effects. Social determinants of health, such as socioeconomic status, education level, and social support networks, also play a crucial part. For instance, individuals experiencing poverty, job insecurity, or social isolation may be more likely to experience chronic mental stress, which can, in turn, increase their risk of cardiovascular disease.</w:t>
      </w:r>
    </w:p>
    <w:p w14:paraId="4DC3356C" w14:textId="77777777" w:rsidR="007C6D17" w:rsidRDefault="00000000">
      <w:r>
        <w:t>Furthermore, the impact of mental stress on cardiovascular health is not limited to direct physiological mechanisms. Mental stress can also have indirect effects through changes in behavior and lifestyle. For example, individuals experiencing mental stress may engage in unhealthy coping behaviors, such as excessive drinking or smoking, which can further exacerbate cardiovascular risk.</w:t>
      </w:r>
    </w:p>
    <w:p w14:paraId="54E54F05" w14:textId="77777777" w:rsidR="007C6D17" w:rsidRDefault="00000000">
      <w:r>
        <w:t>Clinical trials and epidemiological studies have consistently demonstrated a significant association between mental stress and cardiovascular disease risk. A meta-analysis of 15 cohort studies involving over 150,000 participants found that depression was associated with a 40% increased risk of myocardial infarction, while anxiety was linked to a 30% increased risk.</w:t>
      </w:r>
    </w:p>
    <w:p w14:paraId="7C154409" w14:textId="77777777" w:rsidR="007C6D17" w:rsidRDefault="00000000">
      <w:r>
        <w:t>The development of evidence-based interventions targeting the intersection of mental stress and cardiovascular disease is an important area for future research. This may involve integrating psychological therapies, such as cognitive-behavioral therapy or mindfulness-</w:t>
      </w:r>
      <w:r>
        <w:lastRenderedPageBreak/>
        <w:t>based stress reduction, into standard cardiovascular care. Additionally, developing novel biomarkers or diagnostic tools to assess mental stress in cardiovascular patients could provide valuable insights into the complex interplay between these two factors.</w:t>
      </w:r>
    </w:p>
    <w:p w14:paraId="56E00993" w14:textId="77777777" w:rsidR="007C6D17" w:rsidRDefault="00000000">
      <w:r>
        <w:t>By recognizing the intricate connections between psychological and physiological processes, we may be able to develop innovative approaches that address the root causes of cardiovascular disease, rather than simply treating its symptoms.</w:t>
      </w:r>
    </w:p>
    <w:p w14:paraId="6BDC336D" w14:textId="77777777" w:rsidR="007C6D17" w:rsidRDefault="00000000">
      <w:pPr>
        <w:pStyle w:val="Heading2"/>
      </w:pPr>
      <w:r>
        <w:t>Sleep Disorders and Cardiovascular Risk</w:t>
      </w:r>
      <w:bookmarkStart w:id="866" w:name="9.7.7"/>
      <w:bookmarkEnd w:id="866"/>
    </w:p>
    <w:p w14:paraId="79ADD36E" w14:textId="77777777" w:rsidR="007C6D17" w:rsidRDefault="00000000">
      <w:r>
        <w:t>Sleep disorders are a common problem affecting millions of people worldwide. While they may seem like a minor issue to some, sleep disorders can have significant consequences on cardiovascular health, increasing the risk of cardiovascular disease and even death.</w:t>
      </w:r>
    </w:p>
    <w:p w14:paraId="1C952650" w14:textId="77777777" w:rsidR="007C6D17" w:rsidRDefault="00000000">
      <w:r>
        <w:t>Research has shown that sleep disorders, including insomnia, sleep apnea, and restless leg syndrome, can lead to increased blood pressure, cardiac arrhythmias, and even heart failure. This is because sleep plays a crucial role in regulating various physiological processes, including those that affect the cardiovascular system.</w:t>
      </w:r>
    </w:p>
    <w:p w14:paraId="20EB8E93" w14:textId="77777777" w:rsidR="007C6D17" w:rsidRDefault="00000000">
      <w:r>
        <w:t>When we sleep, our body undergoes several changes that help to maintain cardiovascular health. For instance, during deep sleep, the immune system is suppressed, which helps to prevent excessive inflammation that can contribute to cardiovascular disease. Additionally, sleep helps to regulate stress hormones like cortisol and adrenaline, which can have negative effects on the cardiovascular system if left unchecked.</w:t>
      </w:r>
    </w:p>
    <w:p w14:paraId="07C96A22" w14:textId="77777777" w:rsidR="007C6D17" w:rsidRDefault="00000000">
      <w:r>
        <w:t>However, when we don't get enough sleep or experience poor sleep quality, our body's physiological processes become disrupted. This can lead to increased levels of stress hormones, inflammation, and blood pressure, all of which are risk factors for cardiovascular disease.</w:t>
      </w:r>
    </w:p>
    <w:p w14:paraId="54F94DD4" w14:textId="77777777" w:rsidR="007C6D17" w:rsidRDefault="00000000">
      <w:r>
        <w:t>In particular, insomnia has been linked to an increased risk of developing hypertension and cardiovascular disease. Studies have shown that individuals with insomnia are more likely to experience cardiac arrhythmias, cardiac failure, and even sudden death compared to those who get adequate sleep.</w:t>
      </w:r>
    </w:p>
    <w:p w14:paraId="7B2B8FAF" w14:textId="77777777" w:rsidR="007C6D17" w:rsidRDefault="00000000">
      <w:r>
        <w:t>Sleep apnea is another common sleep disorder that can have significant consequences for cardiovascular health. Obstructive sleep apnea (OSA) is the most common type of sleep apnea, where the airway becomes partially or fully blocked during sleep, leading to frequent awakenings and difficulty breathing.</w:t>
      </w:r>
    </w:p>
    <w:p w14:paraId="51342C54" w14:textId="77777777" w:rsidR="007C6D17" w:rsidRDefault="00000000">
      <w:r>
        <w:t>Research has shown that OSA increases the risk of developing hypertension, cardiac arrhythmias, and even heart failure by disrupting blood pressure regulation and increasing oxidative stress. In fact, studies have found that individuals with OSA are more likely to experience cardiovascular events like myocardial infarction (heart attack) and stroke compared to those without OSA.</w:t>
      </w:r>
    </w:p>
    <w:p w14:paraId="599560D1" w14:textId="77777777" w:rsidR="007C6D17" w:rsidRDefault="00000000">
      <w:r>
        <w:t>Restless leg syndrome is another sleep disorder that can contribute to increased cardiovascular risk. This condition is characterized by uncomfortable sensations in the legs during sleep, often resulting in frequent awakenings and difficulty falling back asleep.</w:t>
      </w:r>
    </w:p>
    <w:p w14:paraId="52B004A5" w14:textId="77777777" w:rsidR="007C6D17" w:rsidRDefault="00000000">
      <w:r>
        <w:t xml:space="preserve">Studies have shown that restless leg syndrome is associated with an increased risk of developing hypertension, cardiac arrhythmias, and even heart failure. In fact, research has found that individuals with restless leg syndrome are more likely to experience </w:t>
      </w:r>
      <w:r>
        <w:lastRenderedPageBreak/>
        <w:t>cardiovascular events like myocardial infarction (heart attack) and stroke compared to those without the condition.</w:t>
      </w:r>
    </w:p>
    <w:p w14:paraId="45AF1C29" w14:textId="77777777" w:rsidR="007C6D17" w:rsidRDefault="00000000">
      <w:r>
        <w:t>Fortunately, there are several ways to reduce the risk of sleep disorders contributing to cardiovascular disease. For instance, maintaining a consistent sleep schedule, avoiding caffeine and nicotine before bedtime, and creating a relaxing sleep environment can all help to improve sleep quality.</w:t>
      </w:r>
    </w:p>
    <w:p w14:paraId="69D83226" w14:textId="77777777" w:rsidR="007C6D17" w:rsidRDefault="00000000">
      <w:r>
        <w:t>Additionally, practicing stress-reducing techniques like meditation and yoga, engaging in regular physical activity, and following a healthy diet can all contribute to better cardiovascular health by reducing the risk of developing hypertension, cardiac arrhythmias, and heart failure.</w:t>
      </w:r>
    </w:p>
    <w:p w14:paraId="2608D32B" w14:textId="77777777" w:rsidR="007C6D17" w:rsidRDefault="00000000">
      <w:r>
        <w:t>By prioritizing getting adequate sleep and addressing any sleep disorders we may be experiencing, we can reduce our risk of developing cardiovascular disease and promote overall health and well-being.</w:t>
      </w:r>
    </w:p>
    <w:p w14:paraId="3B99D9A9" w14:textId="77777777" w:rsidR="007C6D17" w:rsidRDefault="00000000">
      <w:pPr>
        <w:pStyle w:val="Heading2"/>
      </w:pPr>
      <w:r>
        <w:t>Environmental Factors in Cardiovascular Health</w:t>
      </w:r>
      <w:bookmarkStart w:id="867" w:name="9.7.8"/>
      <w:bookmarkEnd w:id="867"/>
    </w:p>
    <w:p w14:paraId="183FF559" w14:textId="77777777" w:rsidR="007C6D17" w:rsidRDefault="00000000">
      <w:r>
        <w:t>Environmental factors play a significant role in cardiovascular health, influencing the development and progression of cardiovascular disease (CVD). The modern world is filled with numerous environmental stressors that can affect our bodies, including air pollution, noise, UV radiation, and more. These factors can interact with genetic predispositions and lifestyle choices to impact cardiovascular risk.</w:t>
      </w:r>
    </w:p>
    <w:p w14:paraId="68B41FB6" w14:textId="77777777" w:rsidR="007C6D17" w:rsidRDefault="00000000">
      <w:r>
        <w:t>Air pollution is a major concern in this regard. Exposure to particulate matter, ozone, nitrogen dioxide, and sulfur dioxide can increase blood pressure, inflammation, and oxidative stress, all of which are linked to CVD. A study published in the Journal of the American College of Cardiology found that each 10-microgram-per-cubic-meter increase in fine particulate matter was associated with a 14% increased risk of cardiovascular events. Similarly, a study in Environmental Health Perspectives discovered that every 1-parts-per-million increase in ozone was linked to a 2% rise in CVD mortality.</w:t>
      </w:r>
    </w:p>
    <w:p w14:paraId="613174CA" w14:textId="77777777" w:rsidR="007C6D17" w:rsidRDefault="00000000">
      <w:r>
        <w:t>Noise pollution is another environmental factor that can impact cardiovascular health. Chronic noise exposure has been shown to raise blood pressure and increase the risk of CVD. A study published in the Journal of Hypertension found that individuals living in areas with high levels of traffic noise had higher blood pressure than those residing in quieter zones. Furthermore, a study in Environmental Research discovered that noise pollution was linked to increased cardiovascular mortality.</w:t>
      </w:r>
    </w:p>
    <w:p w14:paraId="415A43E5" w14:textId="77777777" w:rsidR="007C6D17" w:rsidRDefault="00000000">
      <w:r>
        <w:t>UV radiation is another environmental factor that can impact cardiovascular health. Moderate UV exposure has been shown to increase vitamin D levels and improve overall health, but excessive exposure can lead to skin damage and increased risk of CVD. A study published in the Journal of Investigative Dermatology found that individuals with lower vitamin D levels were more likely to develop CVD than those with higher levels.</w:t>
      </w:r>
    </w:p>
    <w:p w14:paraId="3EEB9237" w14:textId="77777777" w:rsidR="007C6D17" w:rsidRDefault="00000000">
      <w:r>
        <w:t>Environmental factors like temperature, humidity, and air pressure can also influence cardiovascular health. Climate change has been linked to increased heat stress, which can raise blood pressure and increase CVD risk. A study published in the Journal of Environmental Health discovered that every 1-degree Celsius increase in temperature was associated with a 2% rise in CVD mortality.</w:t>
      </w:r>
    </w:p>
    <w:p w14:paraId="6E5522A4" w14:textId="77777777" w:rsidR="007C6D17" w:rsidRDefault="00000000">
      <w:r>
        <w:lastRenderedPageBreak/>
        <w:t>Lastly, indoor environmental factors like air quality, humidity, and temperature can also impact cardiovascular health. Poor indoor air quality has been linked to increased inflammation and oxidative stress, both of which are risk factors for CVD. A study published in the Journal of Indoor Air found that individuals exposed to poor indoor air quality had higher levels of inflammatory biomarkers than those with good indoor air quality.</w:t>
      </w:r>
    </w:p>
    <w:p w14:paraId="531EE58A" w14:textId="77777777" w:rsidR="007C6D17" w:rsidRDefault="00000000">
      <w:r>
        <w:t>In addition to these environmental factors, there are many other aspects of our modern world that can impact cardiovascular health. For example, increased use of electronic devices has been linked to decreased physical activity and increased CVD risk. A study published in the Journal of Sports Sciences found that individuals who used electronic devices for more than 4 hours per day had higher levels of sedentary behavior and lower levels of physical activity.</w:t>
      </w:r>
    </w:p>
    <w:p w14:paraId="6358B1A1" w14:textId="77777777" w:rsidR="007C6D17" w:rsidRDefault="00000000">
      <w:r>
        <w:t>Furthermore, modern agriculture and food production methods have been shown to impact cardiovascular health. High- fructose corn syrup consumption has been linked to increased CVD risk, as well as other environmental factors like pesticide exposure and antibiotic resistance. A study published in the Journal of Nutrition found that individuals consuming high amounts of fructose had higher levels of blood pressure and triglycerides.</w:t>
      </w:r>
    </w:p>
    <w:p w14:paraId="5CA346CD" w14:textId="77777777" w:rsidR="007C6D17" w:rsidRDefault="00000000">
      <w:r>
        <w:t>In addition to these factors, there are many other aspects of our modern world that can impact cardiovascular health. For example, increased stress and decreased social support have been linked to increased CVD risk. A study published in the Journal of Social and Clinical Psychology found that individuals with high levels of stress had higher levels of blood pressure and inflammation.</w:t>
      </w:r>
    </w:p>
    <w:p w14:paraId="7EE01417" w14:textId="77777777" w:rsidR="007C6D17" w:rsidRDefault="00000000">
      <w:r>
        <w:t>The implications of these findings are clear: by acknowledging and addressing the environmental factors that contribute to cardiovascular disease, we can take steps towards reducing our risk and improving our overall health.</w:t>
      </w:r>
    </w:p>
    <w:p w14:paraId="756FAC97" w14:textId="77777777" w:rsidR="007C6D17" w:rsidRDefault="00000000">
      <w:pPr>
        <w:pStyle w:val="Heading2"/>
      </w:pPr>
      <w:r>
        <w:t>Cardiovascular Regenerative Medicine</w:t>
      </w:r>
      <w:bookmarkStart w:id="868" w:name="9.7.9"/>
      <w:bookmarkEnd w:id="868"/>
    </w:p>
    <w:p w14:paraId="583D0ED2" w14:textId="77777777" w:rsidR="007C6D17" w:rsidRDefault="00000000">
      <w:r>
        <w:t>Cardiovascular regenerative medicine is an emerging field that seeks to repair and regenerate damaged cardiovascular tissue, rather than simply replacing it with artificial devices. This approach has the potential to revolutionize the treatment of cardiovascular diseases, such as heart failure, coronary artery disease, and atherosclerosis.</w:t>
      </w:r>
    </w:p>
    <w:p w14:paraId="396E72C5" w14:textId="77777777" w:rsidR="007C6D17" w:rsidRDefault="00000000">
      <w:r>
        <w:t>The heart is a remarkable organ, capable of pumping over 2,000 gallons of blood per day. However, this impressive feat is made possible by the intricate network of cardiac cells, including cardiomyocytes, cardiac fibroblasts, and smooth muscle cells. These cells are responsible for maintaining the heart's contractile function, regulating its electrical activity, and modulating its structure.</w:t>
      </w:r>
    </w:p>
    <w:p w14:paraId="5D35B94B" w14:textId="77777777" w:rsidR="007C6D17" w:rsidRDefault="00000000">
      <w:r>
        <w:t>In cardiovascular disease, these cardiac cells can become damaged or dysfunctional, leading to a loss of cardiac function and ultimately, heart failure. Traditional treatments for heart failure focus on compensating for this loss by using devices such as pacemakers, implantable cardioverter-defibrillators, and ventricular assist devices. However, these interventions are often only palliative, providing temporary relief from symptoms rather than addressing the underlying cause of the disease.</w:t>
      </w:r>
    </w:p>
    <w:p w14:paraId="71126841" w14:textId="77777777" w:rsidR="007C6D17" w:rsidRDefault="00000000">
      <w:r>
        <w:t xml:space="preserve">Cardiovascular regenerative medicine aims to address this limitation by harnessing the body's natural ability to regenerate damaged tissue. This approach involves using various </w:t>
      </w:r>
      <w:r>
        <w:lastRenderedPageBreak/>
        <w:t>strategies to stimulate the growth and differentiation of new cardiac cells, which can then integrate into existing cardiac tissue. This integration is crucial, as it allows the newly generated cells to assume their proper roles within the heart's complex circuitry.</w:t>
      </w:r>
    </w:p>
    <w:p w14:paraId="6A368909" w14:textId="77777777" w:rsidR="007C6D17" w:rsidRDefault="00000000">
      <w:r>
        <w:t>Several techniques are being explored in the pursuit of cardiovascular regenerative medicine. One promising approach involves using stem cells, which are the primitive precursors of all body tissues. Stem cells can be obtained from a variety of sources, including embryonic tissue, adult blood or bone marrow, and even induced pluripotent stem cells derived from mature adult cells.</w:t>
      </w:r>
    </w:p>
    <w:p w14:paraId="49340F09" w14:textId="77777777" w:rsidR="007C6D17" w:rsidRDefault="00000000">
      <w:r>
        <w:t>Stem cell-based therapies for cardiovascular disease typically involve implanting these cells into the damaged cardiac tissue, where they can differentiate into functional cardiomyocytes. This can be achieved through various mechanisms, such as gene editing, growth factor manipulation, or even electrical stimulation.</w:t>
      </w:r>
    </w:p>
    <w:p w14:paraId="6D31B444" w14:textId="77777777" w:rsidR="007C6D17" w:rsidRDefault="00000000">
      <w:r>
        <w:t>Another promising area of research involves using biomaterials to create artificial scaffolds that can support the growth and integration of new cardiac cells. Biomaterials can be designed to mimic the natural structure and function of cardiac tissue, providing a favorable environment for cellular regeneration.</w:t>
      </w:r>
    </w:p>
    <w:p w14:paraId="26DD9967" w14:textId="77777777" w:rsidR="007C6D17" w:rsidRDefault="00000000">
      <w:r>
        <w:t>Cardiovascular regenerative medicine also holds great promise for the treatment of other cardiovascular conditions, such as peripheral artery disease and hypertension. For instance, stem cell-based therapies have shown potential in promoting angiogenesis and improving blood flow in damaged limbs.</w:t>
      </w:r>
    </w:p>
    <w:p w14:paraId="1E52D245" w14:textId="77777777" w:rsidR="007C6D17" w:rsidRDefault="00000000">
      <w:r>
        <w:t>While significant progress has been made in the development of cardiovascular regenerative medicine, several challenges remain to be overcome. One major hurdle is ensuring that newly generated cardiac cells can properly integrate into existing tissue, which requires a deep understanding of the complex interplay between cellular, molecular, and electrical factors that govern cardiac function.</w:t>
      </w:r>
    </w:p>
    <w:p w14:paraId="6A597057" w14:textId="77777777" w:rsidR="007C6D17" w:rsidRDefault="00000000">
      <w:r>
        <w:t>Another challenge lies in developing techniques for efficiently and reliably delivering stem cells or biomaterials to the target site within the cardiovascular system. This may involve using various vectors, such as viruses or nanoparticles, to transport these therapeutic agents to their desired destination.</w:t>
      </w:r>
    </w:p>
    <w:p w14:paraId="04379A31" w14:textId="77777777" w:rsidR="007C6D17" w:rsidRDefault="00000000">
      <w:r>
        <w:t>In addition to these technical hurdles, there are also important ethical considerations that must be addressed in the development of cardiovascular regenerative medicine. For instance, there is ongoing debate about the potential risks and benefits associated with using embryonic stem cells for therapeutic purposes.</w:t>
      </w:r>
    </w:p>
    <w:p w14:paraId="64230272" w14:textId="77777777" w:rsidR="007C6D17" w:rsidRDefault="00000000">
      <w:r>
        <w:t>Despite the challenges, the potential rewards of cardiovascular regenerative medicine make it an exciting and rapidly evolving field. The goal is not simply to replace or repair damaged tissue, but to restore the heart's natural function and beauty. By doing so, we may be able to reclaim a life free from the burdens of disease and filled with the joys of health and vitality.</w:t>
      </w:r>
    </w:p>
    <w:p w14:paraId="2E21B58B" w14:textId="77777777" w:rsidR="007C6D17" w:rsidRDefault="00000000">
      <w:pPr>
        <w:pStyle w:val="Heading2"/>
      </w:pPr>
      <w:r>
        <w:t>Personalized Wellness for Cardiovascular Health</w:t>
      </w:r>
      <w:bookmarkStart w:id="869" w:name="9.7.10"/>
      <w:bookmarkEnd w:id="869"/>
    </w:p>
    <w:p w14:paraId="5E3E5F13" w14:textId="77777777" w:rsidR="007C6D17" w:rsidRDefault="00000000">
      <w:r>
        <w:t>Personalized Wellness for Cardiovascular Health</w:t>
      </w:r>
    </w:p>
    <w:p w14:paraId="19D243FB" w14:textId="77777777" w:rsidR="007C6D17" w:rsidRDefault="00000000">
      <w:r>
        <w:t xml:space="preserve">Cardiovascular disease is a leading cause of morbidity and mortality worldwide. While traditional risk factors such as high blood pressure, cholesterol levels, and smoking are </w:t>
      </w:r>
      <w:r>
        <w:lastRenderedPageBreak/>
        <w:t>well-established, more recent research has highlighted the importance of lifestyle factors like physical activity, diet quality, and sleep patterns in modifying cardiovascular risk.</w:t>
      </w:r>
    </w:p>
    <w:p w14:paraId="3286B320" w14:textId="77777777" w:rsidR="007C6D17" w:rsidRDefault="00000000">
      <w:r>
        <w:t>The concept of personalized wellness acknowledges that individuals have unique profiles of genetic predispositions, environmental exposures, and lifestyle choices. This heterogeneity means that a one-size-fits-all approach to health promotion is unlikely to be effective for everyone. Instead, we need to focus on empowering individuals with the tools and knowledge necessary to make informed decisions about their own health.</w:t>
      </w:r>
    </w:p>
    <w:p w14:paraId="74929C47" w14:textId="77777777" w:rsidR="007C6D17" w:rsidRDefault="00000000">
      <w:r>
        <w:t>In the context of cardiovascular health, personalized wellness involves tailoring lifestyle recommendations to an individual's specific needs, preferences, and circumstances. This might involve combining data from wearable devices, genomic testing, and patient-reported outcomes to create a comprehensive profile of cardiovascular risk factors.</w:t>
      </w:r>
    </w:p>
    <w:p w14:paraId="37823ED6" w14:textId="77777777" w:rsidR="007C6D17" w:rsidRDefault="00000000">
      <w:r>
        <w:t>For example, someone who is physically active but has a family history of heart disease may need to prioritize reducing their sodium intake or increasing their omega-3 fatty acid consumption. Another person with a desk-issued job and limited exercise opportunities might benefit from stress-reduction techniques like meditation or deep breathing exercises to mitigate the negative impacts of chronic stress on cardiovascular health.</w:t>
      </w:r>
    </w:p>
    <w:p w14:paraId="1AB178ED" w14:textId="77777777" w:rsidR="007C6D17" w:rsidRDefault="00000000">
      <w:r>
        <w:t>The rise of digital health platforms has made it easier than ever before for individuals to track their own health metrics, receive personalized feedback, and connect with healthcare providers. These technologies can facilitate timely interventions, such as adjusting medication regimens or referring patients to specialists, based on real-time monitoring data.</w:t>
      </w:r>
    </w:p>
    <w:p w14:paraId="2578E621" w14:textId="77777777" w:rsidR="007C6D17" w:rsidRDefault="00000000">
      <w:r>
        <w:t>Moreover, personalized wellness approaches are not limited to individual-level interventions. Communities can also benefit from tailored public health messaging and policy initiatives that account for local cultural nuances and socioeconomic factors.</w:t>
      </w:r>
    </w:p>
    <w:p w14:paraId="2A214526" w14:textId="77777777" w:rsidR="007C6D17" w:rsidRDefault="00000000">
      <w:r>
        <w:t>The shift towards a more holistic understanding of cardiovascular health has significant implications for healthcare systems worldwide. By embracing the concept of personalized wellness, we can move beyond a solely disease- centered approach and instead focus on empowering individuals to take charge of their own health and well-being.</w:t>
      </w:r>
    </w:p>
    <w:p w14:paraId="59668F61" w14:textId="77777777" w:rsidR="007C6D17" w:rsidRDefault="00000000">
      <w:r>
        <w:t>In the context of preventive cardiology, this means that patients are no longer simply passive recipients of medical care but rather active participants in their own health journeys. This empowerment enables them to make more informed decisions about their healthcare, engage more effectively with healthcare providers, and potentially reduce healthcare utilization and costs over time.</w:t>
      </w:r>
    </w:p>
    <w:p w14:paraId="4E976E81" w14:textId="77777777" w:rsidR="007C6D17" w:rsidRDefault="00000000">
      <w:r>
        <w:t>By combining innovative technologies, evidence-based medicine, and patient-centered care, we can create a healthcare system that is truly tailored to the unique needs and aspirations of each individual, leading to better health outcomes and improved overall well-being.</w:t>
      </w:r>
    </w:p>
    <w:p w14:paraId="227724C8" w14:textId="77777777" w:rsidR="007C6D17" w:rsidRDefault="00000000">
      <w:r>
        <w:br w:type="page"/>
      </w:r>
    </w:p>
    <w:p w14:paraId="4FCABEEF" w14:textId="77777777" w:rsidR="007C6D17" w:rsidRDefault="00000000">
      <w:pPr>
        <w:pStyle w:val="Heading1"/>
      </w:pPr>
      <w:r>
        <w:lastRenderedPageBreak/>
        <w:t>Chapter 88: Medical Imaging, Diagnostics, and Robotics</w:t>
      </w:r>
    </w:p>
    <w:p w14:paraId="300BAC18" w14:textId="77777777" w:rsidR="007C6D17" w:rsidRDefault="00000000">
      <w:pPr>
        <w:pStyle w:val="Heading2"/>
      </w:pPr>
      <w:r>
        <w:t>Medical Imaging Modalities (e.g. MRI, CT, PET)</w:t>
      </w:r>
      <w:bookmarkStart w:id="870" w:name="9.8.1"/>
      <w:bookmarkEnd w:id="870"/>
    </w:p>
    <w:p w14:paraId="4AD5E351" w14:textId="77777777" w:rsidR="007C6D17" w:rsidRDefault="00000000">
      <w:r>
        <w:t>Medical imaging modalities have revolutionized the diagnosis and treatment of various medical conditions. These advanced technologies enable healthcare professionals to non-invursively visualize internal structures and organs, providing valuable insights into patient health. The most commonly used medical imaging modalities include Magnetic Resonance Imaging  (MRI), Computed Tomography  (CT), and Positron Emission Tomography  (PET).</w:t>
      </w:r>
    </w:p>
    <w:p w14:paraId="0A7E8906" w14:textId="77777777" w:rsidR="007C6D17" w:rsidRDefault="00000000">
      <w:r>
        <w:t>Magnetic Resonance Imaging  (MRI) is a non-invasive technique that uses strong magnetic fields and radio waves to produce detailed images of internal organs and structures. MRI scans are particularly useful for diagnosing conditions affecting the central nervous system, such as stroke, Parkinson's disease, and multiple sclerosis. They can also detect injuries to joints and soft tissues, like ligaments and tendons.</w:t>
      </w:r>
    </w:p>
    <w:p w14:paraId="335B628E" w14:textId="77777777" w:rsidR="007C6D17" w:rsidRDefault="00000000">
      <w:r>
        <w:t>MRI technology has undergone significant advancements in recent years, enabling faster scanning times and higher resolution images. Functional MRI  (fMRI) is a variant that measures blood flow and oxygenation levels, providing information on brain function and connectivity. This modality is crucial for understanding the neural correlates of cognition, emotion, and behavior.</w:t>
      </w:r>
    </w:p>
    <w:p w14:paraId="53E09DFA" w14:textId="77777777" w:rsidR="007C6D17" w:rsidRDefault="00000000">
      <w:r>
        <w:t>Computed Tomography  (CT), also known as computed axial tomography  (CAT), uses X-rays and computer algorithms to produce detailed cross-sectional images. CT scans are commonly used to diagnose conditions affecting the chest, abdomen, and musculoskeletal system, such as lung disease, liver cancer, and bone fractures. They can also detect internal injuries like bleeding or perforations.</w:t>
      </w:r>
    </w:p>
    <w:p w14:paraId="6B196918" w14:textId="77777777" w:rsidR="007C6D17" w:rsidRDefault="00000000">
      <w:r>
        <w:t>PET scans employ small amounts of radioactive material to visualize metabolic processes within the body. This modality is particularly useful for diagnosing neurodegenerative disorders like Alzheimer's disease and Parkinson's disease. PET imaging can also detect inflammatory conditions like arthritis and bowel disease.</w:t>
      </w:r>
    </w:p>
    <w:p w14:paraId="48E19F6D" w14:textId="77777777" w:rsidR="007C6D17" w:rsidRDefault="00000000">
      <w:r>
        <w:t>Other medical imaging modalities include Ultrasound  (US), Magnetic Resonance Angiography  (MRA), and Positron Emission Tomography with Computed Tomography  (PET-CT). These technologies continue to evolve, providing healthcare professionals with valuable tools for diagnosing and treating a wide range of medical conditions. New advances in imaging technology will undoubtedly lead to further refinements in patient care and treatment outcomes.</w:t>
      </w:r>
    </w:p>
    <w:p w14:paraId="12ADED0C" w14:textId="77777777" w:rsidR="007C6D17" w:rsidRDefault="00000000">
      <w:pPr>
        <w:pStyle w:val="Heading2"/>
      </w:pPr>
      <w:r>
        <w:t>Image Analysis and Interpretation</w:t>
      </w:r>
      <w:bookmarkStart w:id="871" w:name="9.8.2"/>
      <w:bookmarkEnd w:id="871"/>
    </w:p>
    <w:p w14:paraId="356B8DAC" w14:textId="77777777" w:rsidR="007C6D17" w:rsidRDefault="00000000">
      <w:r>
        <w:t>Image analysis and interpretation play a crucial role in modern medicine, enabling healthcare professionals to diagnose and monitor various conditions with unprecedented accuracy. This section delves into the world of medical imaging, exploring techniques, methods, and tools used to analyze and interpret images.</w:t>
      </w:r>
    </w:p>
    <w:p w14:paraId="7A26CEAE" w14:textId="77777777" w:rsidR="007C6D17" w:rsidRDefault="00000000">
      <w:r>
        <w:t xml:space="preserve">Medical imaging involves capturing internal or external body structures through various modalities such as X-rays, computed tomography (CT), magnetic resonance imaging (MRI), positron emission tomography (PET), and ultrasound. These modalities produce detailed </w:t>
      </w:r>
      <w:r>
        <w:lastRenderedPageBreak/>
        <w:t>images of organs, tissues, and structures, allowing healthcare professionals to visualize the body's inner workings.</w:t>
      </w:r>
    </w:p>
    <w:p w14:paraId="3DD3E930" w14:textId="77777777" w:rsidR="007C6D17" w:rsidRDefault="00000000">
      <w:r>
        <w:t>Image analysis begins with the acquisition of high-quality images. This process typically involves a combination of hardware and software components, including image sensors, computer algorithms, and storage devices. The quality of the acquired image directly impacts the accuracy of subsequent analysis and interpretation.</w:t>
      </w:r>
    </w:p>
    <w:p w14:paraId="05A5B992" w14:textId="77777777" w:rsidR="007C6D17" w:rsidRDefault="00000000">
      <w:r>
        <w:t>Once an image is acquired, healthcare professionals use specialized software to enhance, correct, and manipulate the data. Techniques such as filtering, thresholding, and morphology-based processing help to optimize image quality, reduce noise, and accentuate relevant features. These manipulations enable radiologists and other imaging specialists to better visualize anatomical structures, lesions, or abnormalities.</w:t>
      </w:r>
    </w:p>
    <w:p w14:paraId="41CCD56E" w14:textId="77777777" w:rsidR="007C6D17" w:rsidRDefault="00000000">
      <w:r>
        <w:t>Image interpretation is a highly nuanced and subjective process, requiring extensive training, expertise, and experience. Radiologists and other imaging specialists use their knowledge of anatomy, physiology, and pathology to analyze the images and identify potential issues. This process involves several key steps:</w:t>
      </w:r>
    </w:p>
    <w:p w14:paraId="6A24AA0F" w14:textId="77777777" w:rsidR="007C6D17" w:rsidRDefault="00000000">
      <w:r>
        <w:t>Firstly, healthcare professionals must carefully examine the acquired image for any signs of abnormalities, lesions, or pathologies. They consider factors such as age, sex, medical history, and relevant clinical information when evaluating the image.</w:t>
      </w:r>
    </w:p>
    <w:p w14:paraId="1B9CFE22" w14:textId="77777777" w:rsidR="007C6D17" w:rsidRDefault="00000000">
      <w:r>
        <w:t>Secondly, they apply their knowledge of anatomy and physiology to understand the normal appearance of various structures and tissues. This enables them to identify potential deviations from the norm, which may indicate the presence of a condition or disease.</w:t>
      </w:r>
    </w:p>
    <w:p w14:paraId="70CE1B6A" w14:textId="77777777" w:rsidR="007C6D17" w:rsidRDefault="00000000">
      <w:r>
        <w:t>Thirdly, healthcare professionals use their understanding of pathology to recognize patterns and characteristics associated with specific conditions or diseases. They consider factors such as the location, size, shape, and texture of lesions or abnormalities when making a diagnosis.</w:t>
      </w:r>
    </w:p>
    <w:p w14:paraId="2DFEB323" w14:textId="77777777" w:rsidR="007C6D17" w:rsidRDefault="00000000">
      <w:r>
        <w:t>Lastly, radiologists and other imaging specialists must communicate their findings and interpretations effectively to other healthcare professionals, including clinicians, surgeons, and patients. Clear and concise reporting is essential for ensuring timely and appropriate patient care.</w:t>
      </w:r>
    </w:p>
    <w:p w14:paraId="1F2B0256" w14:textId="77777777" w:rsidR="007C6D17" w:rsidRDefault="00000000">
      <w:r>
        <w:t>Artificial intelligence (AI) and machine learning (ML) are increasingly being integrated into medical imaging analysis and interpretation workflows. AI-powered systems can help automate tasks such as image preprocessing, feature extraction, and abnormality detection, freeing up radiologists and other specialists to focus on higher-level decision-making and patient care.</w:t>
      </w:r>
    </w:p>
    <w:p w14:paraId="50054EB2" w14:textId="77777777" w:rsidR="007C6D17" w:rsidRDefault="00000000">
      <w:r>
        <w:t>Furthermore, AI-driven solutions can improve the accuracy and efficiency of image interpretation by leveraging large datasets, sophisticated algorithms, and advanced statistical models. These tools enable healthcare professionals to analyze images more quickly, accurately, and objectively, reducing the risk of human error and bias.</w:t>
      </w:r>
    </w:p>
    <w:p w14:paraId="76A8D801" w14:textId="77777777" w:rsidR="007C6D17" w:rsidRDefault="00000000">
      <w:r>
        <w:t>In addition, AI-powered systems can assist with tasks such as image retrieval, patient triage, and report generation, streamlining the overall workflow and enhancing the quality of patient care.</w:t>
      </w:r>
    </w:p>
    <w:p w14:paraId="46739A4B" w14:textId="77777777" w:rsidR="007C6D17" w:rsidRDefault="00000000">
      <w:r>
        <w:t xml:space="preserve">The future of medical imaging analysis and interpretation is shaped by ongoing advancements in AI-driven solutions, emerging modalities, and best practices. As </w:t>
      </w:r>
      <w:r>
        <w:lastRenderedPageBreak/>
        <w:t>radiologists and other imaging specialists remain adaptable, lifelong learners, and committed to ongoing professional development, they can improve patient outcomes, enhance healthcare quality, and advance our collective understanding of human anatomy and physiology.</w:t>
      </w:r>
    </w:p>
    <w:p w14:paraId="5BF319B8" w14:textId="77777777" w:rsidR="007C6D17" w:rsidRDefault="00000000">
      <w:pPr>
        <w:pStyle w:val="Heading2"/>
      </w:pPr>
      <w:r>
        <w:t>Diagnostic Decision-Making and Artificial Intelligence</w:t>
      </w:r>
      <w:bookmarkStart w:id="872" w:name="9.8.3"/>
      <w:bookmarkEnd w:id="872"/>
    </w:p>
    <w:p w14:paraId="182E85F5" w14:textId="77777777" w:rsidR="007C6D17" w:rsidRDefault="00000000">
      <w:r>
        <w:t>Diagnostic decision-making is a critical component of healthcare, requiring the ability to accurately interpret complex data and make informed decisions. The integration of artificial intelligence (AI) into this process has the potential to revolutionize the way clinicians diagnose and treat patients.</w:t>
      </w:r>
    </w:p>
    <w:p w14:paraId="4BD5C0E0" w14:textId="77777777" w:rsidR="007C6D17" w:rsidRDefault="00000000">
      <w:r>
        <w:t>Traditionally, diagnostic decision-making relies on the expertise and intuition of individual clinicians, who must sift through vast amounts of patient information, medical history, and test results to arrive at a diagnosis. This process can be time- consuming, prone to error, and often involves subjective interpretation. The introduction of AI algorithms has the potential to greatly enhance the accuracy and efficiency of diagnostic decision-making.</w:t>
      </w:r>
    </w:p>
    <w:p w14:paraId="6255260B" w14:textId="77777777" w:rsidR="007C6D17" w:rsidRDefault="00000000">
      <w:r>
        <w:t>AI-powered diagnostic tools leverage machine learning and deep learning techniques to analyze vast amounts of data, identifying patterns and relationships that may not be immediately apparent to human clinicians. These systems can process information at incredible speeds, far surpassing human capabilities, and provide a level of objectivity that is unparalleled in clinical practice.</w:t>
      </w:r>
    </w:p>
    <w:p w14:paraId="77A15793" w14:textId="77777777" w:rsidR="007C6D17" w:rsidRDefault="00000000">
      <w:r>
        <w:t>One of the key benefits of AI-powered diagnostic tools is their ability to reduce errors associated with human interpretation. Studies have shown that AI algorithms can accurately diagnose diseases such as skin cancer, breast cancer, and cardiovascular disease at rates exceeding those achieved by human clinicians. This is particularly important in situations where a misdiagnosis can have significant consequences for patient outcomes.</w:t>
      </w:r>
    </w:p>
    <w:p w14:paraId="03A98B9B" w14:textId="77777777" w:rsidR="007C6D17" w:rsidRDefault="00000000">
      <w:r>
        <w:t>AI systems are also capable of learning from large datasets and adapting to new information, allowing them to stay current with the latest medical research and guidelines. This eliminates the need for constant updates and training, freeing up clinicians to focus on high- value tasks such as patient care and consultation.</w:t>
      </w:r>
    </w:p>
    <w:p w14:paraId="1A5D6DB0" w14:textId="77777777" w:rsidR="007C6D17" w:rsidRDefault="00000000">
      <w:r>
        <w:t>The potential applications of AI-powered diagnostic tools are vast and varied. For example, AI can be used to analyze imaging data such as MRI and CT scans, identifying abnormalities and providing a more accurate diagnosis. AI can also be integrated into electronic health records (EHRs), allowing for real-time analysis and alerts when abnormalities are detected.</w:t>
      </w:r>
    </w:p>
    <w:p w14:paraId="0D45AB25" w14:textId="77777777" w:rsidR="007C6D17" w:rsidRDefault="00000000">
      <w:r>
        <w:t>Furthermore, AI-powered diagnostic tools have the potential to greatly enhance patient outcomes by providing clinicians with more accurate and timely information. This can lead to earlier interventions, improved treatment options, and enhanced patient satisfaction.</w:t>
      </w:r>
    </w:p>
    <w:p w14:paraId="44C35261" w14:textId="77777777" w:rsidR="007C6D17" w:rsidRDefault="00000000">
      <w:r>
        <w:t>While the integration of AI into diagnostic decision-making holds significant promise, it is essential that these systems be developed and implemented in a way that ensures they are transparent, explainable, and fair. Clinicians must be able to understand how the AI algorithm arrived at its diagnosis and trust in its conclusions.</w:t>
      </w:r>
    </w:p>
    <w:p w14:paraId="143C25F6" w14:textId="77777777" w:rsidR="007C6D17" w:rsidRDefault="00000000">
      <w:r>
        <w:t xml:space="preserve">Additionally, concerns around bias and fairness in AI decision-making must be addressed. AI algorithms can perpetuate existing biases if trained on biased data or designed with </w:t>
      </w:r>
      <w:r>
        <w:lastRenderedPageBreak/>
        <w:t>flawed assumptions. It is crucial that these systems be developed with diverse and representative datasets, and tested for fairness and equity.</w:t>
      </w:r>
    </w:p>
    <w:p w14:paraId="62891639" w14:textId="77777777" w:rsidR="007C6D17" w:rsidRDefault="00000000">
      <w:r>
        <w:t>The integration of AI into diagnostic decision-making has the potential to revolutionize the way clinicians diagnose and treat patients. By leveraging machine learning and deep learning techniques, AI-powered diagnostic tools can provide a level of accuracy, efficiency, and objectivity that is unparalleled in clinical practice.</w:t>
      </w:r>
    </w:p>
    <w:p w14:paraId="402669F7" w14:textId="77777777" w:rsidR="007C6D17" w:rsidRDefault="00000000">
      <w:pPr>
        <w:pStyle w:val="Heading2"/>
      </w:pPr>
      <w:r>
        <w:t>Robot-Assisted Surgery and Minimally Invasive Techniques</w:t>
      </w:r>
      <w:bookmarkStart w:id="873" w:name="9.8.4"/>
      <w:bookmarkEnd w:id="873"/>
    </w:p>
    <w:p w14:paraId="1CBBF9BB" w14:textId="77777777" w:rsidR="007C6D17" w:rsidRDefault="00000000">
      <w:r>
        <w:t>Robot-assisted surgery and minimally invasive techniques have revolutionized the field of surgical medicine, offering patients a range of benefits that traditional open surgery cannot match. By leveraging advanced robotics and precise instrumentation, surgeons can now perform complex procedures with greater precision, accuracy, and safety.</w:t>
      </w:r>
    </w:p>
    <w:p w14:paraId="72683BF8" w14:textId="77777777" w:rsidR="007C6D17" w:rsidRDefault="00000000">
      <w:r>
        <w:t>One of the most significant advantages of robot-assisted surgery is its ability to facilitate minimally invasive procedures. This approach involves making smaller incisions in the patient's body, which reduces trauma, promotes faster recovery times, and minimizes scarring. The use of robotic technology enables surgeons to access hard-to-reach areas with greater ease, allowing for more precise dissection and retraction of tissues.</w:t>
      </w:r>
    </w:p>
    <w:p w14:paraId="23D18C69" w14:textId="77777777" w:rsidR="007C6D17" w:rsidRDefault="00000000">
      <w:r>
        <w:t>The da Vinci surgical system is a prime example of this type of technology. Developed by Intuitive Surgical, Inc., the da Vinci system features a high-definition 3D vision system that provides surgeons with a magnified view of the patient's anatomy. This allows for greater precision and control during procedures, reducing the risk of complications and improving overall outcomes.</w:t>
      </w:r>
    </w:p>
    <w:p w14:paraId="3904609A" w14:textId="77777777" w:rsidR="007C6D17" w:rsidRDefault="00000000">
      <w:r>
        <w:t>The da Vinci system consists of several key components. The console unit, located outside the operating room, houses the surgeon's controls and displays real-time video feedback from within the patient's body. The patient-side cart contains the robotic arms, which are inserted through small incisions in the patient's abdomen or thorax. These arms are capable of moving independently, allowing surgeons to make precise movements and adjustments during procedures.</w:t>
      </w:r>
    </w:p>
    <w:p w14:paraId="77FAC038" w14:textId="77777777" w:rsidR="007C6D17" w:rsidRDefault="00000000">
      <w:r>
        <w:t>The use of robot-assisted surgery has been shown to be particularly effective in a range of specialties, including general surgery, urology, gynecology, and cardiothoracic surgery. For example, the da Vinci system is commonly used for prostatectomies, hysterectomies, and Nissen fundoplications. It has also been successfully employed for procedures such as inguinal hernia repairs, gallbladder removals, and thyroidectomies.</w:t>
      </w:r>
    </w:p>
    <w:p w14:paraId="69AD2119" w14:textId="77777777" w:rsidR="007C6D17" w:rsidRDefault="00000000">
      <w:r>
        <w:t>In addition to its benefits in terms of patient outcomes, robot-assisted surgery also offers several advantages for surgeons. The technology can help reduce fatigue and improve hand-eye coordination during long procedures. It can also aid in the preservation of normal tissue and the reduction of trauma to surrounding organs.</w:t>
      </w:r>
    </w:p>
    <w:p w14:paraId="31DBA68E" w14:textId="77777777" w:rsidR="007C6D17" w:rsidRDefault="00000000">
      <w:r>
        <w:t>While robot-assisted surgery is a significant advancement in the field of surgical medicine, it is essential to recognize that this technology is not without its challenges. For instance, the cost of acquiring and maintaining da Vinci systems can be prohibitively expensive for many healthcare institutions. Additionally, there may be concerns about the potential impact of robotics on surgeon-patient interactions and the development of technical skills.</w:t>
      </w:r>
    </w:p>
    <w:p w14:paraId="529173B2" w14:textId="77777777" w:rsidR="007C6D17" w:rsidRDefault="00000000">
      <w:r>
        <w:lastRenderedPageBreak/>
        <w:t>In order to fully realize the benefits of robot-assisted surgery and minimally invasive techniques, it is essential that healthcare providers invest in ongoing education and training programs for surgeons and operating room staff. This will enable them to effectively integrate these technologies into their practices and provide patients with the best possible outcomes.</w:t>
      </w:r>
    </w:p>
    <w:p w14:paraId="311052E6" w14:textId="77777777" w:rsidR="007C6D17" w:rsidRDefault="00000000">
      <w:r>
        <w:t>The future of robot-assisted surgery and minimally invasive techniques holds great promise for improving patient care and advancing the field of surgical medicine. With continued advancements in robotics and instrumentation, we can expect even more precise and innovative procedures to emerge, further enhancing the quality of care that patients receive.</w:t>
      </w:r>
    </w:p>
    <w:p w14:paraId="5A491639" w14:textId="77777777" w:rsidR="007C6D17" w:rsidRDefault="00000000">
      <w:pPr>
        <w:pStyle w:val="Heading2"/>
      </w:pPr>
      <w:r>
        <w:t>Telemedicine and Virtual Care</w:t>
      </w:r>
      <w:bookmarkStart w:id="874" w:name="9.8.5"/>
      <w:bookmarkEnd w:id="874"/>
    </w:p>
    <w:p w14:paraId="40E66C49" w14:textId="77777777" w:rsidR="007C6D17" w:rsidRDefault="00000000">
      <w:r>
        <w:t>Telemedicine has revolutionized the way healthcare is delivered, offering patients a more convenient and accessible means of receiving medical care. Virtual care has become an integral part of modern medicine, allowing healthcare providers to remotely diagnose and treat patients, regardless of their geographical location.</w:t>
      </w:r>
    </w:p>
    <w:p w14:paraId="62D515B8" w14:textId="77777777" w:rsidR="007C6D17" w:rsidRDefault="00000000">
      <w:r>
        <w:t>The rise of telemedicine can be attributed to several factors. The increasing demand for healthcare services, coupled with the shortage of primary care physicians, has put a strain on the healthcare system. Additionally, advances in technology have made it possible for patients to interact with healthcare providers remotely, reducing the need for physical visits to clinics or hospitals.</w:t>
      </w:r>
    </w:p>
    <w:p w14:paraId="23AF0E95" w14:textId="77777777" w:rsidR="007C6D17" w:rsidRDefault="00000000">
      <w:r>
        <w:t>Telemedicine involves the use of electronic communication systems to deliver medical care and consultative services. This can include video conferencing, email consultations, and even text messaging. Patients can use these platforms to communicate with their healthcare provider from the comfort of their own home, avoiding lengthy waits in waiting rooms and reducing the need for missed appointments.</w:t>
      </w:r>
    </w:p>
    <w:p w14:paraId="0DCF42B3" w14:textId="77777777" w:rsidR="007C6D17" w:rsidRDefault="00000000">
      <w:r>
        <w:t>One of the primary benefits of telemedicine is its ability to increase access to healthcare services for patients who may not have had access otherwise. Rural or underserved communities often struggle to find qualified healthcare providers, making it difficult for them to receive timely medical care. Telemedicine has helped bridge this gap by allowing patients in these areas to interact with healthcare providers remotely.</w:t>
      </w:r>
    </w:p>
    <w:p w14:paraId="633E74F6" w14:textId="77777777" w:rsidR="007C6D17" w:rsidRDefault="00000000">
      <w:r>
        <w:t>Telemedicine has also been shown to improve patient outcomes and reduce healthcare costs. Studies have demonstrated that telemedicine can lead to improved blood sugar control, reduced hospitalizations, and increased patient satisfaction. Additionally, telemedicine has been shown to be more cost-effective than traditional in-person care, reducing the need for unnecessary tests and procedures.</w:t>
      </w:r>
    </w:p>
    <w:p w14:paraId="6E19FA73" w14:textId="77777777" w:rsidR="007C6D17" w:rsidRDefault="00000000">
      <w:r>
        <w:t>Another benefit of telemedicine is its ability to provide patients with a sense of comfort and control. Many patients are hesitant to seek medical attention due to concerns about their physical appearance or the stigma surrounding certain health issues. Telemedicine allows patients to interact with healthcare providers from the privacy of their own home, reducing feelings of embarrassment or anxiety.</w:t>
      </w:r>
    </w:p>
    <w:p w14:paraId="75A9FBFE" w14:textId="77777777" w:rsidR="007C6D17" w:rsidRDefault="00000000">
      <w:r>
        <w:t xml:space="preserve">However, telemedicine is not without its challenges. One of the primary concerns is ensuring that patients have access to reliable and high-quality internet connectivity. This </w:t>
      </w:r>
      <w:r>
        <w:lastRenderedPageBreak/>
        <w:t>can be a significant barrier for patients who live in rural or underserved areas where internet access may be limited.</w:t>
      </w:r>
    </w:p>
    <w:p w14:paraId="153546F9" w14:textId="77777777" w:rsidR="007C6D17" w:rsidRDefault="00000000">
      <w:r>
        <w:t>Another challenge facing telemedicine is ensuring that healthcare providers are properly trained to use these new technologies effectively. Healthcare providers need to be comfortable using electronic communication systems and confident in their ability to diagnose and treat patients remotely.</w:t>
      </w:r>
    </w:p>
    <w:p w14:paraId="37F07023" w14:textId="77777777" w:rsidR="007C6D17" w:rsidRDefault="00000000">
      <w:r>
        <w:t>Despite the challenges, telemedicine has the potential to revolutionize the way healthcare is delivered. Patients will increasingly turn to virtual care for medical attention, allowing them to receive timely treatment without the hassle of in-person visits. As technology continues to advance and healthcare providers become more comfortable using electronic communication systems, it is likely that we will see the continued growth and development of this field, leading to improved patient outcomes and reduced healthcare costs.</w:t>
      </w:r>
    </w:p>
    <w:p w14:paraId="1E0AB29A" w14:textId="77777777" w:rsidR="007C6D17" w:rsidRDefault="00000000">
      <w:r>
        <w:t>Note: I removed the concluding paragraph's expressions as requested, but maintained the rest of the text intact.</w:t>
      </w:r>
    </w:p>
    <w:p w14:paraId="1B728727" w14:textId="77777777" w:rsidR="007C6D17" w:rsidRDefault="00000000">
      <w:pPr>
        <w:pStyle w:val="Heading2"/>
      </w:pPr>
      <w:r>
        <w:t>Medical Device Development and Regulation</w:t>
      </w:r>
      <w:bookmarkStart w:id="875" w:name="9.8.6"/>
      <w:bookmarkEnd w:id="875"/>
    </w:p>
    <w:p w14:paraId="13B7A868" w14:textId="77777777" w:rsidR="007C6D17" w:rsidRDefault="00000000">
      <w:r>
        <w:t>Medical devices have revolutionized the field of medicine, enabling healthcare professionals to diagnose and treat patients more effectively and efficiently. The development and regulation of these devices are crucial aspects of ensuring their safety and efficacy for patient use.</w:t>
      </w:r>
    </w:p>
    <w:p w14:paraId="07C44AF7" w14:textId="77777777" w:rsidR="007C6D17" w:rsidRDefault="00000000">
      <w:r>
        <w:t>The process of developing a medical device typically begins with research and design. Medical device manufacturers work closely with experts in the relevant field of medicine to identify unmet needs or areas where their technology can improve current practices. This collaboration is essential in ensuring that the device meets the specific requirements of healthcare professionals and patients alike.</w:t>
      </w:r>
    </w:p>
    <w:p w14:paraId="107CAD84" w14:textId="77777777" w:rsidR="007C6D17" w:rsidRDefault="00000000">
      <w:r>
        <w:t>Once the design phase is complete, the development process begins. This involves creating prototypes, conducting testing and validation, and refining the device as needed. Medical device manufacturers must adhere to strict guidelines and regulations throughout this phase to ensure the device meets regulatory requirements.</w:t>
      </w:r>
    </w:p>
    <w:p w14:paraId="1A1954E2" w14:textId="77777777" w:rsidR="007C6D17" w:rsidRDefault="00000000">
      <w:r>
        <w:t>Regulatory bodies such as the US Food and Drug Administration (FDA) play a critical role in ensuring the safety and efficacy of medical devices. The FDA has established a comprehensive framework for the regulation of medical devices, which includes pre-market approval, clearance, or exemption, depending on the type of device being developed.</w:t>
      </w:r>
    </w:p>
    <w:p w14:paraId="58DA10DB" w14:textId="77777777" w:rsidR="007C6D17" w:rsidRDefault="00000000">
      <w:r>
        <w:t>The FDA's 510(k) process is a key part of this framework. This process involves submitting a premarket notification to the FDA, providing detailed information about the device, including its intended use, design, and performance characteristics. The agency reviews this submission to ensure that the device meets applicable standards and regulations, including those related to safety, effectiveness, and labeling.</w:t>
      </w:r>
    </w:p>
    <w:p w14:paraId="40C58896" w14:textId="77777777" w:rsidR="007C6D17" w:rsidRDefault="00000000">
      <w:r>
        <w:t>In addition to the 510(k) process, some medical devices may require premarket approval (PMA). This is typically the case for higher-risk devices, such as implantable devices or those that involve significant changes in design or intended use. The PMA process involves submitting a premarket approval application to the FDA, which includes detailed information about the device, including its design, testing, and performance characteristics.</w:t>
      </w:r>
    </w:p>
    <w:p w14:paraId="7515B2F6" w14:textId="77777777" w:rsidR="007C6D17" w:rsidRDefault="00000000">
      <w:r>
        <w:lastRenderedPageBreak/>
        <w:t>The FDA also has established guidelines for the post-market surveillance of medical devices. This includes monitoring adverse event reports, conducting inspections, and enforcing compliance with regulatory requirements.</w:t>
      </w:r>
    </w:p>
    <w:p w14:paraId="5C7F8AB7" w14:textId="77777777" w:rsidR="007C6D17" w:rsidRDefault="00000000">
      <w:r>
        <w:t>Other countries have similar regulatory frameworks in place for medical devices. For example, in Europe, the Medical Device Regulation (MDR) is a key part of the European Union's legislative framework for regulating medical devices. The MDR provides a comprehensive approach to ensuring the safety and efficacy of medical devices, including premarket approval and post-market surveillance.</w:t>
      </w:r>
    </w:p>
    <w:p w14:paraId="23F9785B" w14:textId="77777777" w:rsidR="007C6D17" w:rsidRDefault="00000000">
      <w:r>
        <w:t>In addition to regulatory requirements, medical device manufacturers must also adhere to industry standards and guidelines. These standards and guidelines are developed by organizations such as the International Organization for Standardization (ISO) and the Association for the Advancement of Medical Instrumentation (AAMI).</w:t>
      </w:r>
    </w:p>
    <w:p w14:paraId="348B07C9" w14:textId="77777777" w:rsidR="007C6D17" w:rsidRDefault="00000000">
      <w:r>
        <w:t>The development and regulation of medical devices are complex processes that require careful planning, execution, and oversight. Medical device manufacturers must work closely with regulatory bodies and industry experts to ensure that their devices meet the necessary standards and regulations.</w:t>
      </w:r>
    </w:p>
    <w:p w14:paraId="54B683DC" w14:textId="77777777" w:rsidR="007C6D17" w:rsidRDefault="00000000">
      <w:r>
        <w:t>As patient needs evolve and technology advances, it is crucial that regulatory bodies, industry stakeholders, and medical device manufacturers collaborate to establish a framework for developing and regulating these devices that prioritizes patient safety, efficacy, and innovation.</w:t>
      </w:r>
    </w:p>
    <w:p w14:paraId="78ED6097" w14:textId="77777777" w:rsidR="007C6D17" w:rsidRDefault="00000000">
      <w:pPr>
        <w:pStyle w:val="Heading2"/>
      </w:pPr>
      <w:r>
        <w:t>Medical Imaging Informatics and Data Analysis</w:t>
      </w:r>
      <w:bookmarkStart w:id="876" w:name="9.8.7"/>
      <w:bookmarkEnd w:id="876"/>
    </w:p>
    <w:p w14:paraId="459F809C" w14:textId="77777777" w:rsidR="007C6D17" w:rsidRDefault="00000000">
      <w:r>
        <w:t>Medical imaging informatics is an emerging field that combines the principles of medical imaging with those of computer science and information technology to facilitate the effective management and analysis of large volumes of medical image data. This field has the potential to significantly improve patient care by providing healthcare professionals with the tools they need to quickly and accurately interpret medical images, make informed decisions, and develop personalized treatment plans.</w:t>
      </w:r>
    </w:p>
    <w:p w14:paraId="1315AEFA" w14:textId="77777777" w:rsidR="007C6D17" w:rsidRDefault="00000000">
      <w:r>
        <w:t>One of the primary challenges facing medical imaging informatics is the sheer volume of data that must be analyzed. Medical imaging modalities such as MRI and CT scans generate vast amounts of data, which can be difficult for healthcare professionals to analyze without the aid of advanced computer algorithms and software tools. Furthermore, medical images often require expert interpretation in order to accurately diagnose and treat various diseases.</w:t>
      </w:r>
    </w:p>
    <w:p w14:paraId="41E6592E" w14:textId="77777777" w:rsidR="007C6D17" w:rsidRDefault="00000000">
      <w:r>
        <w:t>To address these challenges, medical imaging informatics relies on a range of advanced technologies including machine learning, natural language processing, and image processing. These technologies enable the development of sophisticated systems that can automatically detect and characterize abnormalities in medical images, as well as extract relevant information from patient reports and electronic health records.</w:t>
      </w:r>
    </w:p>
    <w:p w14:paraId="3CF80191" w14:textId="77777777" w:rsidR="007C6D17" w:rsidRDefault="00000000">
      <w:r>
        <w:t xml:space="preserve">One example of how medical imaging informatics is being applied in practice is in the field of breast cancer diagnosis. Breast cancer is one of the most common types of cancer affecting women worldwide, and early detection and treatment are critical to improving outcomes. Medical imaging informatics researchers have developed advanced algorithms </w:t>
      </w:r>
      <w:r>
        <w:lastRenderedPageBreak/>
        <w:t>that can automatically detect abnormalities in mammography images, such as tumors or calcifications, and alert healthcare professionals to potential issues.</w:t>
      </w:r>
    </w:p>
    <w:p w14:paraId="1160F8F0" w14:textId="77777777" w:rsidR="007C6D17" w:rsidRDefault="00000000">
      <w:r>
        <w:t>Another area where medical imaging informatics is having a significant impact is in the field of stroke diagnosis. Stroke is a leading cause of disability worldwide, and timely and accurate diagnosis are critical to improving patient outcomes. Medical imaging informatics researchers have developed advanced algorithms that can automatically detect abnormalities in CT and MRI scans, such as blood clots or brain edema, and alert healthcare professionals to potential issues.</w:t>
      </w:r>
    </w:p>
    <w:p w14:paraId="503AB9D2" w14:textId="77777777" w:rsidR="007C6D17" w:rsidRDefault="00000000">
      <w:r>
        <w:t>Medical imaging informatics also has the potential to improve patient care by providing patients with personalized information about their medical images. For example, patients undergoing regular screenings for diseases such as breast cancer or colon cancer may benefit from having access to their medical images online, where they can track changes over time and communicate more effectively with their healthcare providers.</w:t>
      </w:r>
    </w:p>
    <w:p w14:paraId="77F794B0" w14:textId="77777777" w:rsidR="007C6D17" w:rsidRDefault="00000000">
      <w:r>
        <w:t>Finally, medical imaging informatics has the potential to improve patient care by providing healthcare professionals with advanced analytics and reporting tools that enable them to make data-driven decisions. For example, healthcare professionals may use medical imaging informatics to analyze trends in patient data, such as imaging findings or treatment outcomes, and develop personalized treatment plans based on this information.</w:t>
      </w:r>
    </w:p>
    <w:p w14:paraId="70101740" w14:textId="77777777" w:rsidR="007C6D17" w:rsidRDefault="00000000">
      <w:r>
        <w:t>In addition to these clinical benefits, medical imaging informatics also has the potential to improve healthcare operations by streamlining workflows, reducing costs, and improving patient flow. For example, medical imaging informatics may be used to automate routine image analysis tasks, such as image segmentation or feature extraction, which can free up healthcare professionals to focus on more complex and high-value tasks.</w:t>
      </w:r>
    </w:p>
    <w:p w14:paraId="3458E112" w14:textId="77777777" w:rsidR="007C6D17" w:rsidRDefault="00000000">
      <w:r>
        <w:t>In terms of the technical infrastructure required for medical imaging informatics, this field relies on a range of advanced technologies including cloud computing, big data analytics, and machine learning. These technologies enable the development of sophisticated systems that can process and analyze large volumes of data in real-time, as well as provide users with intuitive and user-friendly interfaces.</w:t>
      </w:r>
    </w:p>
    <w:p w14:paraId="50BF3BE4" w14:textId="77777777" w:rsidR="007C6D17" w:rsidRDefault="00000000">
      <w:r>
        <w:t>In terms of the educational and training requirements for medical imaging informatics professionals, this field requires a strong foundation in computer science, mathematics, and biomedical engineering, as well as expertise in medical imaging modalities and clinical medicine. Medical imaging informatics professionals may also require advanced training in machine learning and data analytics to effectively develop and deploy these systems.</w:t>
      </w:r>
    </w:p>
    <w:p w14:paraId="53697730" w14:textId="77777777" w:rsidR="007C6D17" w:rsidRDefault="00000000">
      <w:r>
        <w:t>In terms of the regulatory environment for medical imaging informatics, this field is subject to a range of laws and regulations including the Health Insurance Portability and Accountability Act (HIPAA) and the General Data Protection Regulation (GDPR). Medical imaging informatics professionals must be aware of these regulations and ensure that their work complies with them in order to maintain patient trust and confidentiality.</w:t>
      </w:r>
    </w:p>
    <w:p w14:paraId="100E52B8" w14:textId="77777777" w:rsidR="007C6D17" w:rsidRDefault="00000000">
      <w:r>
        <w:t>Medical imaging informatics has the potential to significantly improve patient care by providing healthcare professionals with advanced tools for analyzing and interpreting medical images. This field also has the potential to streamline workflows, reduce costs, and improve patient flow by automating routine image analysis tasks.</w:t>
      </w:r>
    </w:p>
    <w:p w14:paraId="10880E00" w14:textId="77777777" w:rsidR="007C6D17" w:rsidRDefault="00000000">
      <w:pPr>
        <w:pStyle w:val="Heading2"/>
      </w:pPr>
      <w:r>
        <w:lastRenderedPageBreak/>
        <w:t>Quality Control in Medical Imaging</w:t>
      </w:r>
      <w:bookmarkStart w:id="877" w:name="9.8.8"/>
      <w:bookmarkEnd w:id="877"/>
    </w:p>
    <w:p w14:paraId="4E8DCF78" w14:textId="77777777" w:rsidR="007C6D17" w:rsidRDefault="00000000">
      <w:r>
        <w:t>Quality control in medical imaging is a crucial aspect of ensuring that diagnostic information is accurate and reliable. Medical images are used to diagnose and monitor a wide range of conditions, from cancer to cardiovascular disease. It is essential that the images are of high quality and that any potential issues are identified and addressed.</w:t>
      </w:r>
    </w:p>
    <w:p w14:paraId="315D14A6" w14:textId="77777777" w:rsidR="007C6D17" w:rsidRDefault="00000000">
      <w:r>
        <w:t>One of the primary methods for ensuring quality control in medical imaging is through the use of standardized protocols. These protocols outline specific steps and guidelines for image acquisition and analysis, helping to ensure consistency and accuracy across different imaging modalities and devices. By following these protocols, medical professionals can be confident that their images are of high quality and will provide accurate diagnostic information.</w:t>
      </w:r>
    </w:p>
    <w:p w14:paraId="5AEDE6EA" w14:textId="77777777" w:rsidR="007C6D17" w:rsidRDefault="00000000">
      <w:r>
        <w:t>Another important aspect of quality control in medical imaging is the use of quality assurance programs. These programs involve regular testing and evaluation of image acquisition and analysis processes to ensure they meet established standards. This includes checks on equipment performance, software validation, and human observer performance. By implementing these programs, healthcare providers can identify and address any issues that may arise, reducing the risk of inaccurate diagnoses and improving patient outcomes.</w:t>
      </w:r>
    </w:p>
    <w:p w14:paraId="73C08B34" w14:textId="77777777" w:rsidR="007C6D17" w:rsidRDefault="00000000">
      <w:r>
        <w:t>In addition to standardized protocols and quality assurance programs, quality control in medical imaging also relies heavily on the use of advanced technologies. For example, artificial intelligence (AI) and machine learning algorithms are being used to improve image analysis and detection capabilities. These technologies can help identify subtle changes or abnormalities that may not be visible to human observers, improving diagnostic accuracy.</w:t>
      </w:r>
    </w:p>
    <w:p w14:paraId="3CA92ED2" w14:textId="77777777" w:rsidR="007C6D17" w:rsidRDefault="00000000">
      <w:r>
        <w:t>Furthermore, quality control in medical imaging also requires ongoing education and training for healthcare professionals involved in image acquisition and analysis. This includes staying up- to-date with the latest advances in imaging technology and protocols, as well as learning how to effectively interpret images using these technologies. By ensuring that medical professionals have the necessary knowledge and skills, healthcare providers can be confident that their images are of high quality and will provide accurate diagnostic information.</w:t>
      </w:r>
    </w:p>
    <w:p w14:paraId="4175FB8A" w14:textId="77777777" w:rsidR="007C6D17" w:rsidRDefault="00000000">
      <w:r>
        <w:t>Moreover, quality control in medical imaging also involves regular evaluation and improvement of imaging equipment and software. This includes checking for any issues or malfunctions with devices, as well as ensuring that software is validated and updated regularly. By keeping equipment and software up- to-date and functioning properly, healthcare providers can be confident that their images are of high quality and will provide accurate diagnostic information.</w:t>
      </w:r>
    </w:p>
    <w:p w14:paraId="663FC163" w14:textId="77777777" w:rsidR="007C6D17" w:rsidRDefault="00000000">
      <w:r>
        <w:t>In addition to these methods, quality control in medical imaging also relies on the use of regulatory guidelines and standards. These guidelines help ensure that imaging devices and software meet established standards for performance, safety, and efficacy. By following these guidelines, healthcare providers can be confident that their images are of high quality and will provide accurate diagnostic information.</w:t>
      </w:r>
    </w:p>
    <w:p w14:paraId="36EACE27" w14:textId="77777777" w:rsidR="007C6D17" w:rsidRDefault="00000000">
      <w:r>
        <w:t xml:space="preserve">The reliable diagnosis and effective treatment of medical conditions rely heavily on the accuracy and reliability of medical images. By ensuring that medical images are of high </w:t>
      </w:r>
      <w:r>
        <w:lastRenderedPageBreak/>
        <w:t>quality and meet established standards, healthcare providers can improve patient outcomes and enhance the overall quality of care.</w:t>
      </w:r>
    </w:p>
    <w:p w14:paraId="68F38A2E" w14:textId="77777777" w:rsidR="007C6D17" w:rsidRDefault="00000000">
      <w:pPr>
        <w:pStyle w:val="Heading2"/>
      </w:pPr>
      <w:r>
        <w:t>Machine Learning Applications in Medicine</w:t>
      </w:r>
      <w:bookmarkStart w:id="878" w:name="9.8.9"/>
      <w:bookmarkEnd w:id="878"/>
    </w:p>
    <w:p w14:paraId="6208E2A5" w14:textId="77777777" w:rsidR="007C6D17" w:rsidRDefault="00000000">
      <w:r>
        <w:t>Machine learning has revolutionized the field of medicine by providing a powerful tool to analyze and process large amounts of data. This technology has been widely adopted in various areas of healthcare, including diagnosis, treatment planning, and patient monitoring.</w:t>
      </w:r>
    </w:p>
    <w:p w14:paraId="09EBCF47" w14:textId="77777777" w:rsidR="007C6D17" w:rsidRDefault="00000000">
      <w:r>
        <w:t>One of the most significant applications of machine learning in medicine is in medical imaging. Medical imaging modalities such as MRI, CT, and PET scans generate vast amounts of data that are often difficult to analyze manually. Machine learning algorithms can be trained on these datasets to identify patterns and anomalies, allowing for more accurate diagnoses and personalized treatment plans.</w:t>
      </w:r>
    </w:p>
    <w:p w14:paraId="367B8985" w14:textId="77777777" w:rsidR="007C6D17" w:rsidRDefault="00000000">
      <w:r>
        <w:t>For example, researchers have used machine learning to develop algorithms that can detect signs of Alzheimer's disease from MRI scans. This technology has the potential to enable early detection and intervention, potentially leading to better patient outcomes.</w:t>
      </w:r>
    </w:p>
    <w:p w14:paraId="3C578C08" w14:textId="77777777" w:rsidR="007C6D17" w:rsidRDefault="00000000">
      <w:r>
        <w:t>Machine learning is also being used in telemedicine to analyze audio and video feeds from patients' homes. This technology can identify patterns in speech and facial expressions that are indicative of certain conditions, such as depression or anxiety disorders.</w:t>
      </w:r>
    </w:p>
    <w:p w14:paraId="05A3EB26" w14:textId="77777777" w:rsidR="007C6D17" w:rsidRDefault="00000000">
      <w:r>
        <w:t>Another area where machine learning is having a significant impact is in predictive analytics. By analyzing large datasets of patient outcomes and treatment histories, machine learning algorithms can predict the likelihood of certain outcomes based on individual patients' characteristics. This technology has the potential to enable personalized treatment plans and reduce healthcare costs by reducing unnecessary treatments and hospitalizations.</w:t>
      </w:r>
    </w:p>
    <w:p w14:paraId="7C80B4EB" w14:textId="77777777" w:rsidR="007C6D17" w:rsidRDefault="00000000">
      <w:r>
        <w:t>Furthermore, machine learning is being used to develop artificial intelligence- powered medical devices that can analyze data in real-time and provide alerts and recommendations to clinicians. For example, researchers have developed an AI-powered blood analyzer that can detect abnormalities in real-time and alert clinicians to potential issues.</w:t>
      </w:r>
    </w:p>
    <w:p w14:paraId="70A98A56" w14:textId="77777777" w:rsidR="007C6D17" w:rsidRDefault="00000000">
      <w:r>
        <w:t>In addition, machine learning is being used to analyze large datasets of electronic health records (EHRs) to identify patterns and correlations between patient characteristics and treatment outcomes. This technology has the potential to enable more accurate diagnoses and personalized treatment plans by identifying high-risk patients and detecting early signs of disease.</w:t>
      </w:r>
    </w:p>
    <w:p w14:paraId="332D05E5" w14:textId="77777777" w:rsidR="007C6D17" w:rsidRDefault="00000000">
      <w:r>
        <w:t>Machine learning is also being used in healthcare operations research to optimize supply chain management, reduce inventory costs, and improve patient flow. By analyzing large datasets of operational data, machine learning algorithms can identify patterns and correlations that can inform business decisions and lead to improved patient care.</w:t>
      </w:r>
    </w:p>
    <w:p w14:paraId="6147F762" w14:textId="77777777" w:rsidR="007C6D17" w:rsidRDefault="00000000">
      <w:r>
        <w:t>Finally, machine learning is being used to develop personalized wellness programs based on individual patients' characteristics and health goals. This technology has the potential to enable more effective and engaging wellness programs that can improve patient outcomes and reduce healthcare costs.</w:t>
      </w:r>
    </w:p>
    <w:p w14:paraId="20EA5899" w14:textId="77777777" w:rsidR="007C6D17" w:rsidRDefault="00000000">
      <w:r>
        <w:t xml:space="preserve">Machine learning has transformed the medical landscape by unlocking new possibilities for data-driven insights and personalized care. With its potential to revolutionize diagnosis, </w:t>
      </w:r>
      <w:r>
        <w:lastRenderedPageBreak/>
        <w:t>treatment planning, and patient monitoring, this technology is poised to continue reshaping the future of medicine.</w:t>
      </w:r>
    </w:p>
    <w:p w14:paraId="5955B1EF" w14:textId="77777777" w:rsidR="007C6D17" w:rsidRDefault="00000000">
      <w:pPr>
        <w:pStyle w:val="Heading2"/>
      </w:pPr>
      <w:r>
        <w:t>The Future of Medical Imaging and Diagnostics</w:t>
      </w:r>
      <w:bookmarkStart w:id="879" w:name="9.8.10"/>
      <w:bookmarkEnd w:id="879"/>
    </w:p>
    <w:p w14:paraId="4797FB2F" w14:textId="77777777" w:rsidR="007C6D17" w:rsidRDefault="00000000">
      <w:r>
        <w:t>The future of medical imaging and diagnostics is poised to revolutionize the way we approach healthcare, offering unparalleled precision, speed, and accessibility. Technology continues to evolve at a breakneck pace, the possibilities for medical imaging and diagnostics are limitless.</w:t>
      </w:r>
    </w:p>
    <w:p w14:paraId="2C8C205A" w14:textId="77777777" w:rsidR="007C6D17" w:rsidRDefault="00000000">
      <w:r>
        <w:t>One area of significant progress is artificial intelligence (AI) integration into imaging modalities. AI algorithms can process vast amounts of data in real-time, allowing for instant image analysis and reporting. This not only reduces the time-consuming task of manual interpretation but also enables radiologists to focus on high-level decision-making rather than tedious data-crunching.</w:t>
      </w:r>
    </w:p>
    <w:p w14:paraId="16C1F437" w14:textId="77777777" w:rsidR="007C6D17" w:rsidRDefault="00000000">
      <w:r>
        <w:t>Another exciting development is the rise of hybrid imaging modalities. These novel techniques combine the strengths of multiple imaging methods to produce unparalleled diagnostic accuracy. For instance, the fusion of positron emission tomography (PET) and magnetic resonance imaging (MRI) can provide detailed information on both anatomical structure and functional activity. This synergy has far-reaching implications for cancer diagnosis, treatment monitoring, and research.</w:t>
      </w:r>
    </w:p>
    <w:p w14:paraId="29C29B74" w14:textId="77777777" w:rsidR="007C6D17" w:rsidRDefault="00000000">
      <w:r>
        <w:t>The increasing availability of cloud computing infrastructure will play a vital role in the future of medical imaging and diagnostics. Secure and scalable data storage solutions will enable seamless sharing of images and results between clinicians, researchers, and patients, facilitating more informed and collaborative decision-making.</w:t>
      </w:r>
    </w:p>
    <w:p w14:paraId="29D270D5" w14:textId="77777777" w:rsidR="007C6D17" w:rsidRDefault="00000000">
      <w:r>
        <w:t>Advances in machine learning algorithms will further enhance diagnostic accuracy by identifying subtle patterns and anomalies within vast datasets. These AI-driven insights can be used to develop personalized treatment plans, predict patient outcomes, and identify high-risk individuals for early intervention.</w:t>
      </w:r>
    </w:p>
    <w:p w14:paraId="093F5DFE" w14:textId="77777777" w:rsidR="007C6D17" w:rsidRDefault="00000000">
      <w:r>
        <w:t>Moreover, the integration of IoT (Internet of Things) devices into medical imaging systems will facilitate remote monitoring and real-time data transmission. This capability will empower patients with chronic conditions or those living in rural areas to receive timely care without requiring hospitalization.</w:t>
      </w:r>
    </w:p>
    <w:p w14:paraId="5F059F1B" w14:textId="77777777" w:rsidR="007C6D17" w:rsidRDefault="00000000">
      <w:r>
        <w:t>In addition, the development of ultra-high-field MRI systems will provide unparalleled spatial resolution and temporal precision, enabling researchers to non-invasively visualize complex biological processes like brain function and blood flow.</w:t>
      </w:r>
    </w:p>
    <w:p w14:paraId="75B5B3BC" w14:textId="77777777" w:rsidR="007C6D17" w:rsidRDefault="00000000">
      <w:r>
        <w:t>Furthermore, the increasing adoption of blockchain technology will ensure secure data sharing and storage, safeguarding patient confidentiality while promoting transparency and trust throughout healthcare ecosystems.</w:t>
      </w:r>
    </w:p>
    <w:p w14:paraId="56BD26D6" w14:textId="77777777" w:rsidR="007C6D17" w:rsidRDefault="00000000">
      <w:r>
        <w:t>Lastly, the convergence of medical imaging, AI, and robotics is poised to transform the landscape of minimally invasive surgical procedures. Robotic-assisted surgery will enable surgeons to perform complex operations with increased precision, dexterity, and control, reducing post-operative complications and recovery times.</w:t>
      </w:r>
    </w:p>
    <w:p w14:paraId="3187BD07" w14:textId="77777777" w:rsidR="007C6D17" w:rsidRDefault="00000000">
      <w:r>
        <w:lastRenderedPageBreak/>
        <w:t>It is essential for healthcare stakeholders to remain aware of the ethical implications surrounding these innovations. Transparency, accountability, and patient-centricity must be prioritized as we navigate this uncharted territory.</w:t>
      </w:r>
    </w:p>
    <w:p w14:paraId="3F6B94DA" w14:textId="77777777" w:rsidR="007C6D17" w:rsidRDefault="00000000">
      <w:r>
        <w:t>This era holds immense promise for revolutionizing healthcare delivery. By harnessing the power of AI, machine learning, IoT, blockchain, and robotics, we can create a more precise, efficient, and compassionate healthcare system that truly puts patients at its core.</w:t>
      </w:r>
    </w:p>
    <w:p w14:paraId="1D3A4AD6" w14:textId="77777777" w:rsidR="007C6D17" w:rsidRDefault="00000000">
      <w:r>
        <w:br w:type="page"/>
      </w:r>
    </w:p>
    <w:p w14:paraId="6055ACD6" w14:textId="77777777" w:rsidR="007C6D17" w:rsidRDefault="00000000">
      <w:pPr>
        <w:pStyle w:val="Heading1"/>
      </w:pPr>
      <w:r>
        <w:lastRenderedPageBreak/>
        <w:t>Chapter 89: Global Health, Healthcare Systems, and Policy</w:t>
      </w:r>
    </w:p>
    <w:p w14:paraId="51D47751" w14:textId="77777777" w:rsidR="007C6D17" w:rsidRDefault="00000000">
      <w:pPr>
        <w:pStyle w:val="Heading2"/>
      </w:pPr>
      <w:r>
        <w:t>Global Health Challenges and Priorities</w:t>
      </w:r>
      <w:bookmarkStart w:id="880" w:name="9.9.1"/>
      <w:bookmarkEnd w:id="880"/>
    </w:p>
    <w:p w14:paraId="5EF235A4" w14:textId="77777777" w:rsidR="007C6D17" w:rsidRDefault="00000000">
      <w:r>
        <w:t>The concept of global health is multifaceted and complex, encompassing a wide range of challenges that affect populations worldwide. Despite significant advancements in healthcare, numerous obstacles persist, hindering the attainment of optimal health outcomes for many individuals.</w:t>
      </w:r>
    </w:p>
    <w:p w14:paraId="0D00BEE8" w14:textId="77777777" w:rsidR="007C6D17" w:rsidRDefault="00000000">
      <w:r>
        <w:t>One pressing issue is the persistent prevalence of infectious diseases. The World Health Organization  (WHO) estimates that approximately 1 billion people worldwide suffer from neglected tropical diseases, which are often characterized by poverty, lack of access to healthcare, and inadequate sanitation infrastructure. Malaria, tuberculosis, and HIV/ AIDS continue to exact a significant toll on human life, with many developing countries struggling to contain these epidemics.</w:t>
      </w:r>
    </w:p>
    <w:p w14:paraId="70A87417" w14:textId="77777777" w:rsidR="007C6D17" w:rsidRDefault="00000000">
      <w:r>
        <w:t>Another critical challenge is the growing burden of non-communicable diseases  (NCDs). The WHO reports that NCDs account for approximately 80% of all deaths worldwide, with cardiovascular disease, diabetes, and cancer being major contributors. These conditions disproportionately affect low- and middle-income countries, where healthcare systems are often under-resourced and ill-equipped to manage the sheer volume of patients.</w:t>
      </w:r>
    </w:p>
    <w:p w14:paraId="097A7DD6" w14:textId="77777777" w:rsidR="007C6D17" w:rsidRDefault="00000000">
      <w:r>
        <w:t>Healthcare workforce shortages and maldistribution compound these issues. In many countries, particularly in sub-Saharan Africa, there is a critical shortage of trained healthcare professionals, exacerbating already dire circumstances. Moreover, disparities in healthcare infrastructure, equipment, and supplies further hinder the delivery of quality care.</w:t>
      </w:r>
    </w:p>
    <w:p w14:paraId="3B3A2860" w14:textId="77777777" w:rsidR="007C6D17" w:rsidRDefault="00000000">
      <w:r>
        <w:t>The impact of climate change on global health cannot be overstated. Rising temperatures and altered environmental conditions are linked to an increased risk of heat-related illnesses, vector-borne diseases, and waterborne infections. The WHO estimates that between 2030 and 2050, climate change will cause approximately 250,000 additional deaths per year due to heat stress.</w:t>
      </w:r>
    </w:p>
    <w:p w14:paraId="412BB61A" w14:textId="77777777" w:rsidR="007C6D17" w:rsidRDefault="00000000">
      <w:r>
        <w:t>Global health also faces challenges related to mental health and well-being. Mental illness is a significant public health concern worldwide, with the WHO indicating that one in every four people globally will experience some form of mental disorder during their lifetime. Stigma surrounding mental health issues, limited access to care, and inadequate healthcare infrastructure all contribute to this crisis.</w:t>
      </w:r>
    </w:p>
    <w:p w14:paraId="44F5EB5F" w14:textId="77777777" w:rsidR="007C6D17" w:rsidRDefault="00000000">
      <w:r>
        <w:t>To address these pressing global health challenges, it is essential to prioritize evidence-based interventions, bolster healthcare systems, and enhance international cooperation. Strengthening primary healthcare, improving health education, and promoting healthy behaviors are all critical components of a comprehensive strategy.</w:t>
      </w:r>
    </w:p>
    <w:p w14:paraId="295372E1" w14:textId="77777777" w:rsidR="007C6D17" w:rsidRDefault="00000000">
      <w:r>
        <w:t>Furthermore, there is an urgent need for increased investment in research and development, focusing on innovative solutions that can effectively address the complex interplay between environment, economy, and human health. This includes exploring novel diagnostic tools, developing targeted treatments, and harnessing cutting-edge technologies to improve healthcare delivery.</w:t>
      </w:r>
    </w:p>
    <w:p w14:paraId="016AF3A4" w14:textId="77777777" w:rsidR="007C6D17" w:rsidRDefault="00000000">
      <w:r>
        <w:lastRenderedPageBreak/>
        <w:t>Lastly, fostering a culture of inclusivity, respect, and empathy is crucial for global health efforts. Recognizing the interconnectedness of all people's health outcomes, acknowledging the disproportionate burden borne by marginalized populations, and promoting social justice are all vital aspects of building a more equitable and sustainable future.</w:t>
      </w:r>
    </w:p>
    <w:p w14:paraId="7F117C24" w14:textId="77777777" w:rsidR="007C6D17" w:rsidRDefault="00000000">
      <w:r>
        <w:t>It is imperative that we prioritize evidence-based action, harness innovation, and cultivate a culture of compassion and inclusivity. Only then can we begin to create a world where every individual has the opportunity to thrive in good health.</w:t>
      </w:r>
    </w:p>
    <w:p w14:paraId="5CD47FAB" w14:textId="77777777" w:rsidR="007C6D17" w:rsidRDefault="00000000">
      <w:pPr>
        <w:pStyle w:val="Heading2"/>
      </w:pPr>
      <w:r>
        <w:t>Healthcare Systems in Developed Countries</w:t>
      </w:r>
      <w:bookmarkStart w:id="881" w:name="9.9.2"/>
      <w:bookmarkEnd w:id="881"/>
    </w:p>
    <w:p w14:paraId="5F329B76" w14:textId="77777777" w:rsidR="007C6D17" w:rsidRDefault="00000000">
      <w:r>
        <w:t>Healthcare systems in developed countries have undergone significant transformations over the years, driven by advances in medical technology, shifting demographics, and increasing patient expectations.</w:t>
      </w:r>
    </w:p>
    <w:p w14:paraId="3382DDA0" w14:textId="77777777" w:rsidR="007C6D17" w:rsidRDefault="00000000">
      <w:r>
        <w:t>One of the primary features of healthcare systems in developed countries is their emphasis on universal access to health services. This means that every citizen has the right to receive necessary medical attention, regardless of their socioeconomic status or geographic location. Governments play a crucial role in ensuring this access by providing comprehensive public health insurance programs, which cover a wide range of medical expenses.</w:t>
      </w:r>
    </w:p>
    <w:p w14:paraId="3E7D2236" w14:textId="77777777" w:rsidR="007C6D17" w:rsidRDefault="00000000">
      <w:r>
        <w:t>In many developed countries, private healthcare providers coexist with public systems, offering patients a choice between publicly funded and privately delivered care. This competition fosters innovation, driving down costs and improving the quality of services on offer. Private providers often specialize in specific areas, such as specialized surgery or mental health support, while public systems focus on delivering essential primary care and preventive services.</w:t>
      </w:r>
    </w:p>
    <w:p w14:paraId="61963859" w14:textId="77777777" w:rsidR="007C6D17" w:rsidRDefault="00000000">
      <w:r>
        <w:t>Another key aspect of healthcare systems in developed countries is their reliance on advanced medical technology. This includes cutting-edge diagnostic tools like magnetic resonance imaging (MRI) and computed tomography (CT) scans, as well as sophisticated treatment options like robotic-assisted surgery and targeted cancer therapies. These technologies enable healthcare professionals to diagnose conditions more accurately and treat patients with greater precision.</w:t>
      </w:r>
    </w:p>
    <w:p w14:paraId="5AFC9A27" w14:textId="77777777" w:rsidR="007C6D17" w:rsidRDefault="00000000">
      <w:r>
        <w:t>The growing importance of preventive care is another defining characteristic of healthcare systems in developed countries. This emphasis on prevention aims to keep people healthy by promoting lifestyle changes, conducting regular screenings, and offering vaccinations against communicable diseases. Public health campaigns focus on raising awareness about the importance of healthy behaviors, such as regular exercise, balanced diets, and stress management.</w:t>
      </w:r>
    </w:p>
    <w:p w14:paraId="27B2B29F" w14:textId="77777777" w:rsidR="007C6D17" w:rsidRDefault="00000000">
      <w:r>
        <w:t>Developed countries' healthcare systems also recognize the significance of addressing mental health concerns. Mental illness is increasingly acknowledged as a critical public health issue, and governments have responded by increasing funding for research, treatment options, and support services. This includes providing access to counseling, psychotherapy, and medication management programs.</w:t>
      </w:r>
    </w:p>
    <w:p w14:paraId="0D7B392F" w14:textId="77777777" w:rsidR="007C6D17" w:rsidRDefault="00000000">
      <w:r>
        <w:t xml:space="preserve">The aging population in developed countries presents another challenge that healthcare systems must address. As the number of older adults grows, so do the demands on </w:t>
      </w:r>
      <w:r>
        <w:lastRenderedPageBreak/>
        <w:t>healthcare resources, including hospital beds, long-term care facilities, and home-located support services. Healthcare providers are working to develop innovative solutions to meet these needs, such as telemedicine platforms and community-based programs.</w:t>
      </w:r>
    </w:p>
    <w:p w14:paraId="4B4D7520" w14:textId="77777777" w:rsidR="007C6D17" w:rsidRDefault="00000000">
      <w:r>
        <w:t>Healthcare education and training are also crucial components of developed countries' healthcare systems. Healthcare professionals must stay up-to-date with the latest research, technologies, and best practices in their fields. This includes continuing education courses, conferences, and online learning modules.</w:t>
      </w:r>
    </w:p>
    <w:p w14:paraId="7593172D" w14:textId="77777777" w:rsidR="007C6D17" w:rsidRDefault="00000000">
      <w:r>
        <w:t>Finally, healthcare policy and regulation play a vital role in shaping the delivery of care in developed countries. Governments establish guidelines for healthcare services, including standards for patient safety, quality assurance measures, and rules governing access to medical records and treatment options.</w:t>
      </w:r>
    </w:p>
    <w:p w14:paraId="26ED0F49" w14:textId="77777777" w:rsidR="007C6D17" w:rsidRDefault="00000000">
      <w:r>
        <w:t>In response to these challenges, healthcare systems in developed countries are evolving to meet the needs of their populations. This includes embracing innovative technologies like artificial intelligence (AI) and machine learning (ML), which can aid diagnosis, treatment planning, and patient monitoring. It also involves recognizing the importance of social determinants of health, such as housing, education, and employment opportunities, in shaping individuals' overall well-being.</w:t>
      </w:r>
    </w:p>
    <w:p w14:paraId="6F70399C" w14:textId="77777777" w:rsidR="007C6D17" w:rsidRDefault="00000000">
      <w:r>
        <w:t>By balancing the demands of technological advancement, demographic change, and patient expectations with a commitment to high-quality, patient-centered care, these healthcare systems can thrive and deliver exceptional outcomes for their populations.</w:t>
      </w:r>
    </w:p>
    <w:p w14:paraId="3F5F0A8F" w14:textId="77777777" w:rsidR="007C6D17" w:rsidRDefault="00000000">
      <w:pPr>
        <w:pStyle w:val="Heading2"/>
      </w:pPr>
      <w:r>
        <w:t>Healthcare Systems in Low- and Middle-Income Countries</w:t>
      </w:r>
      <w:bookmarkStart w:id="882" w:name="9.9.3"/>
      <w:bookmarkEnd w:id="882"/>
    </w:p>
    <w:p w14:paraId="3C24F793" w14:textId="77777777" w:rsidR="007C6D17" w:rsidRDefault="00000000">
      <w:r>
        <w:t>Healthcare systems in low- and middle- income countries face unique challenges that require innovative solutions to improve health outcomes. These nations often struggle with limited resources, inadequate infrastructure, and a shortage of skilled healthcare professionals.</w:t>
      </w:r>
    </w:p>
    <w:p w14:paraId="713AA442" w14:textId="77777777" w:rsidR="007C6D17" w:rsidRDefault="00000000">
      <w:r>
        <w:t>One significant challenge is the lack of access to essential healthcare services. Many people in these countries cannot afford to pay out-of-pocket for medical care or have difficulty traveling to distant facilities. This leads to delayed diagnosis and treatment, resulting in poor health outcomes. To address this issue, governments are exploring alternatives such as community-based clinics, mobile health units, and telemedicine platforms.</w:t>
      </w:r>
    </w:p>
    <w:p w14:paraId="71BC5A5B" w14:textId="77777777" w:rsidR="007C6D17" w:rsidRDefault="00000000">
      <w:r>
        <w:t>Another significant challenge is the shortage of trained healthcare professionals. Low- and middle-income countries often struggle to attract and retain skilled workers due to factors like low pay, inadequate working conditions, and lack of career development opportunities. This shortage can be particularly problematic in rural or remote areas where healthcare services are already limited. To address this issue, governments are exploring incentives such as loan forgiveness programs for health professionals who commit to work in underserved areas.</w:t>
      </w:r>
    </w:p>
    <w:p w14:paraId="61E341ED" w14:textId="77777777" w:rsidR="007C6D17" w:rsidRDefault="00000000">
      <w:r>
        <w:t>Infrastructure is another critical aspect that requires attention. Inadequate roads, lack of electricity, and insufficient water supply can hinder the provision of quality healthcare services. Governments are working on upgrading infrastructure to ensure that healthcare facilities have reliable access to these essential resources.</w:t>
      </w:r>
    </w:p>
    <w:p w14:paraId="66651E73" w14:textId="77777777" w:rsidR="007C6D17" w:rsidRDefault="00000000">
      <w:r>
        <w:lastRenderedPageBreak/>
        <w:t>In addition, many low- and middle-income countries face significant challenges in addressing non-communicable diseases (NCDs) such as diabetes, hypertension, and cardiovascular disease. These conditions often require long-term management and treatment, which can be challenging in resource-constrained settings where healthcare systems may not have the necessary infrastructure or personnel to provide adequate care.</w:t>
      </w:r>
    </w:p>
    <w:p w14:paraId="504E1D8F" w14:textId="77777777" w:rsidR="007C6D17" w:rsidRDefault="00000000">
      <w:r>
        <w:t>To overcome these challenges, innovative financing mechanisms are being explored. For instance, pay-for-performance payment schemes are being implemented to incentivize healthcare providers to deliver high-quality services. Additionally, governments are exploring public-private partnerships and social impact investing to mobilize additional resources for healthcare development.</w:t>
      </w:r>
    </w:p>
    <w:p w14:paraId="5FD0D37C" w14:textId="77777777" w:rsidR="007C6D17" w:rsidRDefault="00000000">
      <w:r>
        <w:t>Furthermore, low- and middle-income countries are adopting digital health solutions to improve healthcare delivery and accessibility. Telemedicine platforms, mobile health applications, and electronic health records can help bridge the gap in access to care, especially in rural or remote areas where physical infrastructure may be lacking. These digital innovations can also support disease surveillance and monitoring, enabling early detection and treatment of infectious diseases.</w:t>
      </w:r>
    </w:p>
    <w:p w14:paraId="694E2266" w14:textId="77777777" w:rsidR="007C6D17" w:rsidRDefault="00000000">
      <w:r>
        <w:t>Healthcare workforce development is another critical aspect that requires attention. Low- and middle-income countries are investing in training programs for healthcare professionals, focusing on developing skills in areas like community health worker training and mid-level provider development. Additionally, governments are exploring innovative staffing models such as task shifting and job enlargement to optimize the use of existing personnel.</w:t>
      </w:r>
    </w:p>
    <w:p w14:paraId="758A8189" w14:textId="77777777" w:rsidR="007C6D17" w:rsidRDefault="00000000">
      <w:r>
        <w:t>Lastly, low- and middle-income countries are recognizing the importance of engaging with local communities to develop culturally appropriate healthcare services that meet their unique needs. This involves partnering with community leaders and organizations to design and deliver healthcare programs that are tailored to local contexts and priorities.</w:t>
      </w:r>
    </w:p>
    <w:p w14:paraId="5D9866D8" w14:textId="77777777" w:rsidR="007C6D17" w:rsidRDefault="00000000">
      <w:r>
        <w:t>By combining innovative financing mechanisms, digital health solutions, workforce development strategies, and community engagement approaches, low- and middle-income countries can build strong foundations for healthcare delivery that prioritize equity, quality, and access.</w:t>
      </w:r>
    </w:p>
    <w:p w14:paraId="3AAE52E5" w14:textId="77777777" w:rsidR="007C6D17" w:rsidRDefault="00000000">
      <w:pPr>
        <w:pStyle w:val="Heading2"/>
      </w:pPr>
      <w:r>
        <w:t>Health Policy Development and Implementation</w:t>
      </w:r>
      <w:bookmarkStart w:id="883" w:name="9.9.4"/>
      <w:bookmarkEnd w:id="883"/>
    </w:p>
    <w:p w14:paraId="4CAF00A5" w14:textId="77777777" w:rsidR="007C6D17" w:rsidRDefault="00000000">
      <w:r>
        <w:t>Health policy development and implementation are critical components of any healthcare system. A well- designed health policy can help address a wide range of health-related issues, from improving access to care for underserved populations to reducing the spread of infectious diseases.</w:t>
      </w:r>
    </w:p>
    <w:p w14:paraId="70B89188" w14:textId="77777777" w:rsidR="007C6D17" w:rsidRDefault="00000000">
      <w:r>
        <w:t>The process of developing a health policy typically begins with a thorough assessment of the current state of the healthcare system, including its strengths and weaknesses. This involves collecting data on various factors such as population demographics, disease prevalence, healthcare utilization patterns, and provider capacity. Once this information is gathered, policymakers can use it to identify areas where improvement is needed and develop evidence- based strategies for addressing these issues.</w:t>
      </w:r>
    </w:p>
    <w:p w14:paraId="73B3F534" w14:textId="77777777" w:rsidR="007C6D17" w:rsidRDefault="00000000">
      <w:r>
        <w:lastRenderedPageBreak/>
        <w:t>One key aspect of health policy development is ensuring that policies are grounded in a solid understanding of the underlying causes of health-related problems. For example, if policymakers are developing a policy aimed at reducing childhood obesity, they would need to understand the factors contributing to this issue, such as dietary habits, physical activity levels, and socioeconomic status.</w:t>
      </w:r>
    </w:p>
    <w:p w14:paraId="59D2D42F" w14:textId="77777777" w:rsidR="007C6D17" w:rsidRDefault="00000000">
      <w:r>
        <w:t>Another important consideration is engaging stakeholders from various sectors, including healthcare providers, patients, payers, and policymakers. This ensures that diverse perspectives are taken into account and can help build support for the policy among those who will be impacted by it.</w:t>
      </w:r>
    </w:p>
    <w:p w14:paraId="0822F881" w14:textId="77777777" w:rsidR="007C6D17" w:rsidRDefault="00000000">
      <w:r>
        <w:t>Effective health policy implementation also relies on a range of factors, including adequate funding, sufficient provider capacity, and robust infrastructure. For instance, if a policy aims to increase access to primary care services, policymakers would need to ensure that there are enough providers available to meet this increased demand.</w:t>
      </w:r>
    </w:p>
    <w:p w14:paraId="40A40FC8" w14:textId="77777777" w:rsidR="007C6D17" w:rsidRDefault="00000000">
      <w:r>
        <w:t>In addition, health policies should be designed with the goal of improving health outcomes in mind. This involves setting clear targets and metrics for measuring success, as well as establishing systems for tracking progress and making adjustments as needed.</w:t>
      </w:r>
    </w:p>
    <w:p w14:paraId="70FE37DB" w14:textId="77777777" w:rsidR="007C6D17" w:rsidRDefault="00000000">
      <w:r>
        <w:t>Furthermore, health policies should prioritize equity and address the needs of vulnerable populations. This can involve targeted interventions aimed at reducing disparities in healthcare access and quality.</w:t>
      </w:r>
    </w:p>
    <w:p w14:paraId="63B1C258" w14:textId="77777777" w:rsidR="007C6D17" w:rsidRDefault="00000000">
      <w:r>
        <w:t>Health policy development and implementation also require ongoing evaluation and refinement. This involves monitoring the impact of policies on health outcomes and population- level data, and making adjustments to optimize their effectiveness over time.</w:t>
      </w:r>
    </w:p>
    <w:p w14:paraId="3579987D" w14:textId="77777777" w:rsidR="007C6D17" w:rsidRDefault="00000000">
      <w:r>
        <w:t>In addition, health policies should be designed with the goal of improving health outcomes in mind. This involves setting clear targets and metrics for measuring success, as well as establishing systems for tracking progress and making adjustments as needed.</w:t>
      </w:r>
    </w:p>
    <w:p w14:paraId="14DBCA2E" w14:textId="77777777" w:rsidR="007C6D17" w:rsidRDefault="00000000">
      <w:r>
        <w:t>Finally, it is crucial that policymakers prioritize stakeholder engagement and education throughout the policy development process. This can involve providing regular updates on policy progress, soliciting feedback from stakeholders, and ensuring that all parties are aware of their roles and responsibilities in implementing the policy.</w:t>
      </w:r>
    </w:p>
    <w:p w14:paraId="4EE80739" w14:textId="77777777" w:rsidR="007C6D17" w:rsidRDefault="00000000">
      <w:r>
        <w:t>By prioritizing strong analytical skills, effective communication, ongoing evaluation and refinement, and stakeholder engagement, policymakers can help create policies that truly make a positive difference in people's lives.</w:t>
      </w:r>
    </w:p>
    <w:p w14:paraId="3669FE9C" w14:textId="77777777" w:rsidR="007C6D17" w:rsidRDefault="00000000">
      <w:pPr>
        <w:pStyle w:val="Heading2"/>
      </w:pPr>
      <w:r>
        <w:t>Economic Evaluation of Healthcare Interventions</w:t>
      </w:r>
      <w:bookmarkStart w:id="884" w:name="9.9.5"/>
      <w:bookmarkEnd w:id="884"/>
    </w:p>
    <w:p w14:paraId="1B59658A" w14:textId="77777777" w:rsidR="007C6D17" w:rsidRDefault="00000000">
      <w:r>
        <w:t>Economic evaluation of healthcare interventions is an essential component in the decision-making process for healthcare policymakers and providers. It involves comparing the costs and benefits of different healthcare interventions to determine their value and feasibility. The ultimate goal is to optimize resource allocation, improve health outcomes, and contain healthcare expenditure.</w:t>
      </w:r>
    </w:p>
    <w:p w14:paraId="4F9921D2" w14:textId="77777777" w:rsidR="007C6D17" w:rsidRDefault="00000000">
      <w:r>
        <w:t xml:space="preserve">The economic evaluation of healthcare interventions typically begins with a clear definition of the research question or objective. This is followed by a comprehensive literature review, which provides a foundation for the subsequent analysis. A range of analytical techniques are then applied to quantify the costs and benefits of the intervention under consideration. </w:t>
      </w:r>
      <w:r>
        <w:lastRenderedPageBreak/>
        <w:t>These may include cost-minimization analysis, cost-effectiveness analysis, cost-benefit analysis, and cost-utility analysis.</w:t>
      </w:r>
    </w:p>
    <w:p w14:paraId="40B34217" w14:textId="77777777" w:rsidR="007C6D17" w:rsidRDefault="00000000">
      <w:r>
        <w:t>Cost-minimization analysis focuses on the costs associated with the provision of the healthcare intervention. This approach is particularly relevant when comparing different interventions that share similar outcomes or health gains. For instance, a study might evaluate the costs of two distinct medications used to treat the same condition, with the goal of identifying the more cost-effective option.</w:t>
      </w:r>
    </w:p>
    <w:p w14:paraId="37FB4D2A" w14:textId="77777777" w:rsidR="007C6D17" w:rsidRDefault="00000000">
      <w:r>
        <w:t>Cost-effectiveness analysis, on the other hand, assesses the ratio of costs to health outcomes achieved by the intervention. This approach is useful when comparing interventions that produce different health gains or outcomes. A classic example would be a study evaluating the effectiveness of two distinct treatments for heart disease, with one producing better outcomes but at a higher cost.</w:t>
      </w:r>
    </w:p>
    <w:p w14:paraId="3ECC11CF" w14:textId="77777777" w:rsidR="007C6D17" w:rsidRDefault="00000000">
      <w:r>
        <w:t>Cost-benefit analysis takes a more comprehensive view, assessing not only the costs and benefits associated with the healthcare intervention but also the broader societal implications. This approach is particularly relevant when considering interventions that may have significant indirect effects on the economy or society as a whole. For instance, a study might evaluate the economic impact of a community-based program aimed at reducing childhood obesity.</w:t>
      </w:r>
    </w:p>
    <w:p w14:paraId="35D40BF7" w14:textId="77777777" w:rsidR="007C6D17" w:rsidRDefault="00000000">
      <w:r>
        <w:t>Cost-utility analysis combines elements from cost-effectiveness and quality-adjusted life-year (QALY) analyses to assess the value of the healthcare intervention in terms of both health outcomes and resource utilization. This approach is useful when evaluating interventions that produce complex or multifaceted health gains. A relevant example would be a study evaluating the effectiveness of a mental health program that produces improved symptom reduction, increased patient satisfaction, and enhanced social functioning.</w:t>
      </w:r>
    </w:p>
    <w:p w14:paraId="22DBCD70" w14:textId="77777777" w:rsidR="007C6D17" w:rsidRDefault="00000000">
      <w:r>
        <w:t>Economic evaluations can be conducted using various data sources, including clinical trials, observational studies, administrative databases, and surveys. The choice of data source depends on the specific research question, available resources, and feasibility constraints. It is essential to ensure that the chosen data source is reliable, relevant, and robust enough to support the analysis.</w:t>
      </w:r>
    </w:p>
    <w:p w14:paraId="6564F8D5" w14:textId="77777777" w:rsidR="007C6D17" w:rsidRDefault="00000000">
      <w:r>
        <w:t>The economic evaluation process typically involves several steps. First, a comprehensive literature review is conducted to identify existing evidence on the topic under consideration. Second, the study design and methodology are developed, including the selection of data sources and analytical techniques. Third, the data are collected and analyzed using the chosen methods. Fourth, the results are interpreted in light of the research question and objectives.</w:t>
      </w:r>
    </w:p>
    <w:p w14:paraId="6DAAF797" w14:textId="77777777" w:rsidR="007C6D17" w:rsidRDefault="00000000">
      <w:r>
        <w:t>The findings from an economic evaluation can be presented in various formats, such as cost-effectiveness ratios, incremental cost-effectiveness ratios, net benefits, and willingness-to-pay thresholds. The choice of presentation format depends on the specific context, audience, and communication goals.</w:t>
      </w:r>
    </w:p>
    <w:p w14:paraId="52E9517E" w14:textId="77777777" w:rsidR="007C6D17" w:rsidRDefault="00000000">
      <w:r>
        <w:t xml:space="preserve">Economic evaluations have numerous applications in healthcare decision-making. They help inform resource allocation decisions at the national, organizational, and individual levels. By providing a structured framework for evaluating interventions, economic </w:t>
      </w:r>
      <w:r>
        <w:lastRenderedPageBreak/>
        <w:t>evaluations promote evidence-based decision-making and support the optimization of healthcare systems.</w:t>
      </w:r>
    </w:p>
    <w:p w14:paraId="5BE82F5B" w14:textId="77777777" w:rsidR="007C6D17" w:rsidRDefault="00000000">
      <w:r>
        <w:t>Moreover, economic evaluations can facilitate the development of innovative healthcare solutions by highlighting areas where cost savings or efficiencies might be achieved. This information can then be used to design targeted interventions that address specific healthcare challenges and priorities.</w:t>
      </w:r>
    </w:p>
    <w:p w14:paraId="756D9511" w14:textId="77777777" w:rsidR="007C6D17" w:rsidRDefault="00000000">
      <w:r>
        <w:t>The integration of economic evaluation into healthcare decision-making is crucial for ensuring that limited healthcare resources are allocated efficiently and effectively. By considering the costs and benefits of different interventions, healthcare policymakers and providers can make informed decisions that improve health outcomes, enhance patient experiences, and contain healthcare expenditure, thereby optimizing the overall value of healthcare services.</w:t>
      </w:r>
    </w:p>
    <w:p w14:paraId="07FC934F" w14:textId="77777777" w:rsidR="007C6D17" w:rsidRDefault="00000000">
      <w:pPr>
        <w:pStyle w:val="Heading2"/>
      </w:pPr>
      <w:r>
        <w:t>Social Determinants of Health and Equity</w:t>
      </w:r>
      <w:bookmarkStart w:id="885" w:name="9.9.6"/>
      <w:bookmarkEnd w:id="885"/>
    </w:p>
    <w:p w14:paraId="7FABE0FD" w14:textId="77777777" w:rsidR="007C6D17" w:rsidRDefault="00000000">
      <w:r>
        <w:t>The social determinants of health are the conditions in which people live, work, and play that shape their overall well-being. It's a concept that suggests that factors such as socioeconomic status, education level, employment opportunities, housing quality, access to healthcare, and community safety can have a profound impact on an individual's health outcomes.</w:t>
      </w:r>
    </w:p>
    <w:p w14:paraId="7FE338F3" w14:textId="77777777" w:rsidR="007C6D17" w:rsidRDefault="00000000">
      <w:r>
        <w:t>In recent years, there has been a growing recognition of the importance of social determinants in shaping health outcomes. This understanding is rooted in the idea that health is not just determined by individual choices or biological factors, but also by the broader societal and economic contexts in which people live.</w:t>
      </w:r>
    </w:p>
    <w:p w14:paraId="4B0CC9D3" w14:textId="77777777" w:rsidR="007C6D17" w:rsidRDefault="00000000">
      <w:r>
        <w:t>One key area where social determinants can have a significant impact is education. Education level has been shown to be strongly correlated with health outcomes. For example, individuals with higher levels of education tend to have better health outcomes, including lower rates of chronic diseases such as diabetes and hypertension. This is likely due to the fact that education provides individuals with the skills and knowledge needed to secure good jobs, access healthcare services, and make informed decisions about their health.</w:t>
      </w:r>
    </w:p>
    <w:p w14:paraId="44A76DC2" w14:textId="77777777" w:rsidR="007C6D17" w:rsidRDefault="00000000">
      <w:r>
        <w:t>Another critical social determinant is employment opportunities. Having a stable job can provide individuals with financial security, which in turn can reduce stress levels and improve overall well-being. This is particularly important for low-income households, where even small changes in income can have a significant impact on household finances.</w:t>
      </w:r>
    </w:p>
    <w:p w14:paraId="662A779A" w14:textId="77777777" w:rsidR="007C6D17" w:rsidRDefault="00000000">
      <w:r>
        <w:t>Access to healthcare services is another key area where social determinants can have an impact. Individuals who live in areas with limited access to healthcare services tend to have poorer health outcomes than those who have greater access. This is often due to the fact that individuals are less likely to seek medical attention when they feel sick, or may not be able to afford the care they need.</w:t>
      </w:r>
    </w:p>
    <w:p w14:paraId="063B3DC5" w14:textId="77777777" w:rsidR="007C6D17" w:rsidRDefault="00000000">
      <w:r>
        <w:t xml:space="preserve">Housing quality is another important social determinant of health. Individuals who live in areas with substandard housing conditions tend to experience poorer health outcomes than those who live in areas with better housing conditions. This is often due to the fact that poor </w:t>
      </w:r>
      <w:r>
        <w:lastRenderedPageBreak/>
        <w:t>housing can lead to exposure to environmental toxins, increased stress levels, and decreased sense of community.</w:t>
      </w:r>
    </w:p>
    <w:p w14:paraId="29BD547B" w14:textId="77777777" w:rsidR="007C6D17" w:rsidRDefault="00000000">
      <w:r>
        <w:t>Community safety is another critical social determinant of health. Individuals who live in areas with high crime rates and low social cohesion tend to experience poorer health outcomes than those who live in safer, more cohesive communities. This is often due to the fact that individuals are less likely to feel safe walking alone at night, or may be more anxious about their safety.</w:t>
      </w:r>
    </w:p>
    <w:p w14:paraId="5F5EC913" w14:textId="77777777" w:rsidR="007C6D17" w:rsidRDefault="00000000">
      <w:r>
        <w:t>Finally, socioeconomic status is another key social determinant of health. Individuals who come from low-income households tend to experience poorer health outcomes than those who come from higher-income households. This is often due to the fact that socioeconomic status can influence access to healthcare services, employment opportunities, education level, and housing quality, all of which can have a significant impact on health outcomes.</w:t>
      </w:r>
    </w:p>
    <w:p w14:paraId="5254C84D" w14:textId="77777777" w:rsidR="007C6D17" w:rsidRDefault="00000000">
      <w:r>
        <w:t>In order to address these social determinants and improve overall health outcomes, policymakers must take a comprehensive approach that considers the complex interplay between individual, family, community, and societal factors. This will require a focus on addressing the root causes of poor health outcomes, rather than just treating the symptoms.</w:t>
      </w:r>
    </w:p>
    <w:p w14:paraId="1995091E" w14:textId="77777777" w:rsidR="007C6D17" w:rsidRDefault="00000000">
      <w:r>
        <w:t>For example, policymakers could implement programs aimed at improving access to education and employment opportunities for low-income households. They could also invest in affordable housing initiatives, community safety programs, and healthcare services that are tailored to the needs of specific communities.</w:t>
      </w:r>
    </w:p>
    <w:p w14:paraId="058B80E5" w14:textId="77777777" w:rsidR="007C6D17" w:rsidRDefault="00000000">
      <w:r>
        <w:t>Policymakers, healthcare providers, and community leaders must work together to create a system that values and supports the well-being of all people, fostering a society where everyone has the opportunity to thrive.</w:t>
      </w:r>
    </w:p>
    <w:p w14:paraId="53DC7F1F" w14:textId="77777777" w:rsidR="007C6D17" w:rsidRDefault="00000000">
      <w:pPr>
        <w:pStyle w:val="Heading2"/>
      </w:pPr>
      <w:r>
        <w:t>Mental Health Services in Global Health</w:t>
      </w:r>
      <w:bookmarkStart w:id="886" w:name="9.9.7"/>
      <w:bookmarkEnd w:id="886"/>
    </w:p>
    <w:p w14:paraId="4D05AF5D" w14:textId="77777777" w:rsidR="007C6D17" w:rsidRDefault="00000000">
      <w:r>
        <w:t>Mental health services are a vital component of global health efforts, as mental illness affects people from all walks of life and across cultures. The World Health Organization (WHO) estimates that one in four people will experience a mental disorder at some point in their lives, making it a critical public health concern.</w:t>
      </w:r>
    </w:p>
    <w:p w14:paraId="6E255A39" w14:textId="77777777" w:rsidR="007C6D17" w:rsidRDefault="00000000">
      <w:r>
        <w:t>Traditionally, mental health services have been viewed as a luxury item, often reserved for affluent populations or those with access to specialized care. However, this perspective has shifted significantly over the past few decades. The global recognition of mental health as a fundamental aspect of overall well-being has led to increased investment in mental health services, particularly in low- and middle-income countries.</w:t>
      </w:r>
    </w:p>
    <w:p w14:paraId="2A033BF0" w14:textId="77777777" w:rsidR="007C6D17" w:rsidRDefault="00000000">
      <w:r>
        <w:t>One of the key challenges in providing mental health services globally is the shortage of trained professionals, particularly in regions where mental health is not prioritized culturally or financially. The WHO estimates that there are only 1.3 psychiatrists per 100,000 people in low- and middle-income countries, compared to over 18 times that amount in high-income countries.</w:t>
      </w:r>
    </w:p>
    <w:p w14:paraId="591F29FF" w14:textId="77777777" w:rsidR="007C6D17" w:rsidRDefault="00000000">
      <w:r>
        <w:t xml:space="preserve">To address this issue, many organizations are working together to increase the number of mental health professionals available globally. This includes initiatives such as providing training opportunities for local healthcare workers, increasing access to online mental </w:t>
      </w:r>
      <w:r>
        <w:lastRenderedPageBreak/>
        <w:t>health resources, and fostering collaborations between international experts and local practitioners.</w:t>
      </w:r>
    </w:p>
    <w:p w14:paraId="1B9B043D" w14:textId="77777777" w:rsidR="007C6D17" w:rsidRDefault="00000000">
      <w:r>
        <w:t>Another significant challenge is the stigma surrounding mental illness in many cultures. In some societies, mental illness is viewed as a personal failing or a sign of weakness, leading individuals to seek help privately or not at all. This stigma can prevent people from seeking treatment, even when they need it most.</w:t>
      </w:r>
    </w:p>
    <w:p w14:paraId="24FE6184" w14:textId="77777777" w:rsidR="007C6D17" w:rsidRDefault="00000000">
      <w:r>
        <w:t>To combat this issue, global health initiatives are focusing on raising awareness about the importance of mental health and reducing stigma surrounding mental illness. This includes campaigns to educate communities about the signs and symptoms of mental disorders, promoting help-seeking behaviors, and providing support for individuals who are experiencing mental health issues.</w:t>
      </w:r>
    </w:p>
    <w:p w14:paraId="4DEFD81F" w14:textId="77777777" w:rsidR="007C6D17" w:rsidRDefault="00000000">
      <w:r>
        <w:t>The COVID-19 pandemic has also highlighted the importance of mental health services globally. The isolation, fear, and uncertainty associated with the pandemic have led to increased rates of depression, anxiety, and other mental health concerns worldwide.</w:t>
      </w:r>
    </w:p>
    <w:p w14:paraId="05430EEF" w14:textId="77777777" w:rsidR="007C6D17" w:rsidRDefault="00000000">
      <w:r>
        <w:t>In response, many organizations are adapting their mental health services to meet the unique needs of individuals affected by the pandemic. This includes providing online counseling services, creating virtual support groups, and offering coping strategies for managing pandemic-related stress.</w:t>
      </w:r>
    </w:p>
    <w:p w14:paraId="78A088FD" w14:textId="77777777" w:rsidR="007C6D17" w:rsidRDefault="00000000">
      <w:r>
        <w:t>By acknowledging the complexities of global mental health challenges and working together to address them, we can build a world where everyone has access to quality mental health services and the opportunity to thrive mentally, physically, and emotionally.</w:t>
      </w:r>
    </w:p>
    <w:p w14:paraId="41B44B85" w14:textId="77777777" w:rsidR="007C6D17" w:rsidRDefault="00000000">
      <w:pPr>
        <w:pStyle w:val="Heading2"/>
      </w:pPr>
      <w:r>
        <w:t>Global Health Governance and International Cooperation</w:t>
      </w:r>
      <w:bookmarkStart w:id="887" w:name="9.9.8"/>
      <w:bookmarkEnd w:id="887"/>
    </w:p>
    <w:p w14:paraId="3CC1FFAA" w14:textId="77777777" w:rsidR="007C6D17" w:rsidRDefault="00000000">
      <w:r>
        <w:t>Global health governance and international cooperation are crucial components of effective healthcare systems worldwide. The world's population continues to grow and urbanize, making coordinated efforts to address global health challenges more pressing than ever.</w:t>
      </w:r>
    </w:p>
    <w:p w14:paraId="7979E822" w14:textId="77777777" w:rsidR="007C6D17" w:rsidRDefault="00000000">
      <w:r>
        <w:t>The World Health Organization (WHO) is a key player in global health governance, serving as the directing and coordinating authority for international public health. Established in 1948, the WHO works closely with its member states, non-governmental organizations, and other stakeholders to develop and implement policies aimed at improving global health.</w:t>
      </w:r>
    </w:p>
    <w:p w14:paraId="54CB5636" w14:textId="77777777" w:rsidR="007C6D17" w:rsidRDefault="00000000">
      <w:r>
        <w:t>One of the primary focuses of the WHO is the development and implementation of Global Health Targets (GHTs). These targets serve as a framework for countries to work towards achieving specific health-related objectives. For example, in 2015, the WHO launched the Sustainable Development Goals (SDGs), which include targets related to global health such as reducing maternal mortality rates, improving access to quality healthcare, and addressing the growing burden of non-communicable diseases (NCDs).</w:t>
      </w:r>
    </w:p>
    <w:p w14:paraId="17B74B2F" w14:textId="77777777" w:rsidR="007C6D17" w:rsidRDefault="00000000">
      <w:r>
        <w:t>Another critical aspect of global health governance is international cooperation. Collaboration between countries, organizations, and stakeholders is essential for developing effective solutions to shared health challenges. The WHO plays a key role in facilitating this cooperation through its various programs and initiatives.</w:t>
      </w:r>
    </w:p>
    <w:p w14:paraId="6DCBFD53" w14:textId="77777777" w:rsidR="007C6D17" w:rsidRDefault="00000000">
      <w:r>
        <w:t xml:space="preserve">For instance, the WHO's Global Program on Public Health and Essential Medicine works with countries to strengthen their public health systems and improve access to quality </w:t>
      </w:r>
      <w:r>
        <w:lastRenderedPageBreak/>
        <w:t>healthcare. This includes providing technical assistance, capacity building, and support for developing country-specific plans and policies.</w:t>
      </w:r>
    </w:p>
    <w:p w14:paraId="45C23C48" w14:textId="77777777" w:rsidR="007C6D17" w:rsidRDefault="00000000">
      <w:r>
        <w:t>The WHO also plays a critical role in addressing global health crises, such as outbreaks of infectious diseases like Ebola or COVID-19. The organization's Incident Management System (IMS) enables rapid response and coordination among countries, organizations, and stakeholders to contain the spread of disease and mitigate its impact.</w:t>
      </w:r>
    </w:p>
    <w:p w14:paraId="478F7BFC" w14:textId="77777777" w:rsidR="007C6D17" w:rsidRDefault="00000000">
      <w:r>
        <w:t>In addition to the WHO, other international organizations play important roles in global health governance and cooperation. For example, the United Nations Children's Fund (UNICEF) focuses on improving the lives of children worldwide through programs related to healthcare, education, and protection.</w:t>
      </w:r>
    </w:p>
    <w:p w14:paraId="6694469D" w14:textId="77777777" w:rsidR="007C6D17" w:rsidRDefault="00000000">
      <w:r>
        <w:t>The World Bank also plays a significant role in global health by providing financial support for development projects that improve healthcare systems and address health-related challenges. This includes initiatives aimed at strengthening healthcare infrastructure, improving access to quality care, and addressing the growing burden of NCDs.</w:t>
      </w:r>
    </w:p>
    <w:p w14:paraId="6165ED98" w14:textId="77777777" w:rsidR="007C6D17" w:rsidRDefault="00000000">
      <w:r>
        <w:t>Finally, civil society organizations and private sector entities also play important roles in global health governance and cooperation. For instance, non-governmental organizations like Doctors Without Borders (MSF) provide critical humanitarian assistance during emergencies and crises.</w:t>
      </w:r>
    </w:p>
    <w:p w14:paraId="1E58C407" w14:textId="77777777" w:rsidR="007C6D17" w:rsidRDefault="00000000">
      <w:r>
        <w:t>In addition, private companies are increasingly becoming involved in global health through initiatives aimed at improving healthcare systems and addressing health-related challenges. This includes developing new technologies, providing financial support for development projects, and implementing innovative approaches to improve healthcare access and quality.</w:t>
      </w:r>
    </w:p>
    <w:p w14:paraId="4E64F1EC" w14:textId="77777777" w:rsidR="007C6D17" w:rsidRDefault="00000000">
      <w:r>
        <w:t>Through continued collaboration and coordination, we can work towards achieving a healthier world for all people. By addressing the root causes of health inequities, improving access to quality healthcare, and developing innovative solutions to shared global health challenges, we can create a better future for everyone.</w:t>
      </w:r>
    </w:p>
    <w:p w14:paraId="11A1B91D" w14:textId="77777777" w:rsidR="007C6D17" w:rsidRDefault="00000000">
      <w:pPr>
        <w:pStyle w:val="Heading2"/>
      </w:pPr>
      <w:r>
        <w:t>Non-Communicable Diseases (NCDs) and Global Health</w:t>
      </w:r>
      <w:bookmarkStart w:id="888" w:name="9.9.9"/>
      <w:bookmarkEnd w:id="888"/>
    </w:p>
    <w:p w14:paraId="044740DD" w14:textId="77777777" w:rsidR="007C6D17" w:rsidRDefault="00000000">
      <w:r>
        <w:t>Non-Communicable Diseases (NCDs) and Global Health are intertwined issues that pose significant challenges to the well-being of populations worldwide. NCDs, which include conditions such as diabetes, cardiovascular disease, cancer, chronic respiratory diseases, and mental health disorders, account for nearly 70% of all deaths globally.</w:t>
      </w:r>
    </w:p>
    <w:p w14:paraId="3C902205" w14:textId="77777777" w:rsidR="007C6D17" w:rsidRDefault="00000000">
      <w:r>
        <w:t>The rapid increase in NCDs can be attributed to various factors, including population aging, urbanization, changes in lifestyle, and the widespread adoption of unhealthy behaviors. For instance, physical inactivity is a major risk factor for cardiovascular disease, while tobacco use and excessive alcohol consumption are significant contributors to cancers and other NCD-related conditions.</w:t>
      </w:r>
    </w:p>
    <w:p w14:paraId="0075FB74" w14:textId="77777777" w:rsidR="007C6D17" w:rsidRDefault="00000000">
      <w:r>
        <w:t>The global burden of NCDs is substantial, with nearly 37 million people dying prematurely each year from these conditions. Moreover, the economic costs of NCDs are staggering, with estimates suggesting that they account for over 50% of all healthcare expenditures in many countries.</w:t>
      </w:r>
    </w:p>
    <w:p w14:paraId="493C3841" w14:textId="77777777" w:rsidR="007C6D17" w:rsidRDefault="00000000">
      <w:r>
        <w:lastRenderedPageBreak/>
        <w:t>Global health governance and international cooperation play critical roles in addressing the NCD crisis. The World Health Organization (WHO), for instance, has established a series of initiatives aimed at reducing the burden of NCDs worldwide. These include the Global Action Plan for Prevention and Control of Non-Communicable Diseases, which focuses on promoting healthy lifestyles, improving healthcare systems, and enhancing global coordination.</w:t>
      </w:r>
    </w:p>
    <w:p w14:paraId="2646E869" w14:textId="77777777" w:rsidR="007C6D17" w:rsidRDefault="00000000">
      <w:r>
        <w:t>The United Nations' Sustainable Development Goals (SDGs) also recognize the importance of addressing NCDs in achieving better health outcomes for all. Specifically, Goal 3 targets reducing premature mortality from NCDs by one-third by 2030, while Goal 8 aims to promote sustained economic growth, full and productive employment, and decent work for all.</w:t>
      </w:r>
    </w:p>
    <w:p w14:paraId="094EDE70" w14:textId="77777777" w:rsidR="007C6D17" w:rsidRDefault="00000000">
      <w:r>
        <w:t>Effective strategies for addressing NCDs at the global level include strengthening healthcare systems, improving access to essential medicines and technologies, and promoting healthy behaviors through education and awareness campaigns. Moreover, governments can implement policies aimed at reducing risk factors for NCDs, such as tobacco taxation, sugar-sweetened beverage restrictions, and physical activity promotion.</w:t>
      </w:r>
    </w:p>
    <w:p w14:paraId="31B81D72" w14:textId="77777777" w:rsidR="007C6D17" w:rsidRDefault="00000000">
      <w:r>
        <w:t>The development of innovative medical treatments and diagnostics is another critical area of focus. Advances in genomics, epigenomics, and precision medicine hold promise for identifying personalized treatment approaches for complex conditions like cancer and cardiovascular disease.</w:t>
      </w:r>
    </w:p>
    <w:p w14:paraId="7F4E5F13" w14:textId="77777777" w:rsidR="007C6D17" w:rsidRDefault="00000000">
      <w:r>
        <w:t>Moreover, digital health technologies can facilitate the delivery of healthcare services, enhance patient engagement, and promote healthy behaviors through mobile apps, telemedicine platforms, and wearable devices.</w:t>
      </w:r>
    </w:p>
    <w:p w14:paraId="7CA252BC" w14:textId="77777777" w:rsidR="007C6D17" w:rsidRDefault="00000000">
      <w:r>
        <w:t>In terms of addressing NCDs in low- and middle-income countries, it is essential to prioritize capacity building in local healthcare systems, enhance access to essential medicines and technologies, and develop targeted interventions that address the unique challenges faced by these populations.</w:t>
      </w:r>
    </w:p>
    <w:p w14:paraId="7A4CF9A5" w14:textId="77777777" w:rsidR="007C6D17" w:rsidRDefault="00000000">
      <w:r>
        <w:t>By working together as a global community, we can reduce premature mortality from NCDs, improve health outcomes, and foster sustainable development for all.</w:t>
      </w:r>
    </w:p>
    <w:p w14:paraId="761218D0" w14:textId="77777777" w:rsidR="007C6D17" w:rsidRDefault="00000000">
      <w:pPr>
        <w:pStyle w:val="Heading2"/>
      </w:pPr>
      <w:r>
        <w:t>Sustainable Development Goals (SDGs) and Healthcare</w:t>
      </w:r>
      <w:bookmarkStart w:id="889" w:name="9.9.10"/>
      <w:bookmarkEnd w:id="889"/>
    </w:p>
    <w:p w14:paraId="2F4ED6BB" w14:textId="77777777" w:rsidR="007C6D17" w:rsidRDefault="00000000">
      <w:r>
        <w:t>The United Nations Sustainable Development Goals, commonly referred to as the SDGs, are a set of ambitious targets aimed at addressing some of the most pressing global challenges. As healthcare professionals, we have a critical role to play in achieving these goals, which range from ensuring healthy lives and promoting well-being, to reducing health inequities and strengthening the implementation of the health-related SDGs.</w:t>
      </w:r>
    </w:p>
    <w:p w14:paraId="7E907E73" w14:textId="77777777" w:rsidR="007C6D17" w:rsidRDefault="00000000">
      <w:r>
        <w:t>The SDGs are a direct response to the failures of the Millennium Development Goals, which were criticized for being overly focused on economic growth at the expense of social and environmental progress. The SDGs, by contrast, recognize that health is not just an end in itself, but also a means to achieving other goals. For example, Goal 3, "Ensure healthy lives and promote well-being for all," recognizes that good health is essential for individuals to thrive, and that health inequities must be addressed if we are to achieve true global prosperity.</w:t>
      </w:r>
    </w:p>
    <w:p w14:paraId="084FFCAA" w14:textId="77777777" w:rsidR="007C6D17" w:rsidRDefault="00000000">
      <w:r>
        <w:lastRenderedPageBreak/>
        <w:t>Healthcare systems around the world face numerous challenges in implementing the SDGs. One of the most significant barriers is a lack of resources, including funding, infrastructure, and human capital. In many low- and middle-income countries, healthcare systems are severely understaffed and underfunded, making it difficult to provide even basic services, let alone achieve the ambitious targets set out in the SDGs.</w:t>
      </w:r>
    </w:p>
    <w:p w14:paraId="7F9CB509" w14:textId="77777777" w:rsidR="007C6D17" w:rsidRDefault="00000000">
      <w:r>
        <w:t>Another major challenge is addressing health inequities, which are a major obstacle to achieving the SDGs. Health inequities refer to the unequal distribution of health-related resources, opportunities, and outcomes between different populations or groups within a population. In many countries, certain populations face significant barriers to accessing healthcare services, including lack of financial resources, geographical isolation, and social and cultural norms that discourage seeking medical care.</w:t>
      </w:r>
    </w:p>
    <w:p w14:paraId="39DA0BB6" w14:textId="77777777" w:rsidR="007C6D17" w:rsidRDefault="00000000">
      <w:r>
        <w:t>The SDGs offer a unique opportunity for healthcare professionals to make a real difference in the lives of individuals and communities around the world. By working together across sectors and borders, we can create a more just and equitable world, where everyone has access to quality healthcare services, regardless of their background or circumstances.</w:t>
      </w:r>
    </w:p>
    <w:p w14:paraId="7D001F1A" w14:textId="77777777" w:rsidR="007C6D17" w:rsidRDefault="00000000">
      <w:r>
        <w:t>One way that healthcare professionals can contribute to achieving the SDG is by adopting a population health approach. This means moving away from a focus on individual patients and towards a focus on understanding the broader determinants of health and well-being in populations. By doing so, we can identify and address the root causes of health inequities, rather than just treating their symptoms.</w:t>
      </w:r>
    </w:p>
    <w:p w14:paraId="08B62E6C" w14:textId="77777777" w:rsidR="007C6D17" w:rsidRDefault="00000000">
      <w:r>
        <w:t>Another important way that healthcare professionals can contribute to achieving the SDGs is by prioritizing primary care and preventive services. This includes providing routine check-ups, vaccinations, and other essential services to individuals and communities, particularly in underserved areas where access to these services may be limited or non-existent.</w:t>
      </w:r>
    </w:p>
    <w:p w14:paraId="501F9005" w14:textId="77777777" w:rsidR="007C6D17" w:rsidRDefault="00000000">
      <w:r>
        <w:t>Finally, healthcare professionals must work closely with other stakeholders, including policymakers, community leaders, and civil society organizations, to ensure that the SDGs are implemented effectively. This includes advocating for policies and programs that support the achievement of the SDGs, as well as partnering with local communities to design and deliver services that meet their unique needs and priorities.</w:t>
      </w:r>
    </w:p>
    <w:p w14:paraId="65E4DECA" w14:textId="77777777" w:rsidR="007C6D17" w:rsidRDefault="00000000">
      <w:r>
        <w:t>In addition to these general strategies, there are also several specific actions that healthcare professionals can take to contribute to achieving the SDGs. For example, we can work to strengthen health systems in low- and middle-income countries by providing technical assistance, training, and capacity-building support. We can also focus on addressing the health needs of marginalized or hard-to-reach populations, such as those affected by conflict or natural disasters.</w:t>
      </w:r>
    </w:p>
    <w:p w14:paraId="1843D675" w14:textId="77777777" w:rsidR="007C6D17" w:rsidRDefault="00000000">
      <w:r>
        <w:t>By working together and adopting a population health approach, prioritizing primary care and preventive services, and engaging with other stakeholders, we can create a more just and equitable world, where everyone has access to quality healthcare services.</w:t>
      </w:r>
    </w:p>
    <w:p w14:paraId="7D870FA1" w14:textId="77777777" w:rsidR="007C6D17" w:rsidRDefault="00000000">
      <w:r>
        <w:br w:type="page"/>
      </w:r>
    </w:p>
    <w:p w14:paraId="416F9E7B" w14:textId="77777777" w:rsidR="007C6D17" w:rsidRDefault="00000000">
      <w:pPr>
        <w:pStyle w:val="Heading1"/>
      </w:pPr>
      <w:r>
        <w:lastRenderedPageBreak/>
        <w:t>Chapter 90: The Future of Medicine: Personalized, Regenerative, and AI-Assisted</w:t>
      </w:r>
    </w:p>
    <w:p w14:paraId="721FAC6C" w14:textId="77777777" w:rsidR="007C6D17" w:rsidRDefault="00000000">
      <w:pPr>
        <w:pStyle w:val="Heading2"/>
      </w:pPr>
      <w:r>
        <w:t>Personalized Medicine Strategies</w:t>
      </w:r>
      <w:bookmarkStart w:id="890" w:name="9.10.1"/>
      <w:bookmarkEnd w:id="890"/>
    </w:p>
    <w:p w14:paraId="44269FF9" w14:textId="77777777" w:rsidR="007C6D17" w:rsidRDefault="00000000">
      <w:r>
        <w:t>Personalized medicine strategies aim to revolutionize the healthcare system by tailoring medical treatment to individual patients based on their unique genetic profiles, environmental factors, and lifestyle choices. This approach acknowledges that a one-size-fits-all solution is ineffective in today's complex healthcare landscape.</w:t>
      </w:r>
    </w:p>
    <w:p w14:paraId="18D3ED26" w14:textId="77777777" w:rsidR="007C6D17" w:rsidRDefault="00000000">
      <w:r>
        <w:t>The concept of personalized medicine has gained significant traction in recent years, driven by advancements in genomics, proteomics, metabolomics, and other -omics sciences. These technologies enable researchers to analyze an individual's biological makeup, identifying potential biomarkers for disease susceptibility or resistance.</w:t>
      </w:r>
    </w:p>
    <w:p w14:paraId="153D8E8B" w14:textId="77777777" w:rsidR="007C6D17" w:rsidRDefault="00000000">
      <w:r>
        <w:t>A cornerstone of personalized medicine is the notion that each person's biology is distinct. This idea challenges the traditional disease-based approach, which often relies on population averages rather than individual characteristics. By recognizing and respecting these differences, healthcare providers can better target therapies to address specific needs, increasing efficacy and reducing adverse effects.</w:t>
      </w:r>
    </w:p>
    <w:p w14:paraId="759225C3" w14:textId="77777777" w:rsidR="007C6D17" w:rsidRDefault="00000000">
      <w:r>
        <w:t>One key strategy in personalized medicine is pharmacogenomics – the study of how genetic variations affect an individual's response to medications. This knowledge enables clinicians to predict which patients will benefit most from a particular treatment or combination of treatments. For instance, research has shown that certain genetic variants can influence the effectiveness of chemotherapy in cancer patients.</w:t>
      </w:r>
    </w:p>
    <w:p w14:paraId="02BF9DAF" w14:textId="77777777" w:rsidR="007C6D17" w:rsidRDefault="00000000">
      <w:r>
        <w:t>Another essential aspect of personalized medicine is metabolomics – the analysis of an individual's metabolic profile. This includes examining factors such as gut microbiome composition, dietary habits, and environmental toxin exposure. By considering these variables, healthcare providers can develop targeted interventions to mitigate or prevent chronic diseases like obesity, diabetes, and cardiovascular disease.</w:t>
      </w:r>
    </w:p>
    <w:p w14:paraId="0C10EF03" w14:textId="77777777" w:rsidR="007C6D17" w:rsidRDefault="00000000">
      <w:r>
        <w:t>In addition to genomics and metabolomics, personalized medicine also incorporates the importance of lifestyle choices and social determinants in an individual's overall health status. Factors such as physical activity levels, sleep patterns, and stress management can all impact a person's susceptibility to certain conditions or their response to treatment. By taking these factors into account, healthcare providers can develop more comprehensive care plans that address not just the biological but also the psychological and sociological aspects of an individual's well-being.</w:t>
      </w:r>
    </w:p>
    <w:p w14:paraId="00ADEE8F" w14:textId="77777777" w:rsidR="007C6D17" w:rsidRDefault="00000000">
      <w:r>
        <w:t>To realize the full potential of personalized medicine, several key challenges must be addressed. One major hurdle is the need for standardized protocols and data sharing between healthcare institutions, researchers, and patients themselves. This will enable seamless integration of new findings into clinical practice and facilitate more accurate diagnoses and treatment outcomes.</w:t>
      </w:r>
    </w:p>
    <w:p w14:paraId="2BA58B5B" w14:textId="77777777" w:rsidR="007C6D17" w:rsidRDefault="00000000">
      <w:r>
        <w:t xml:space="preserve">Another crucial consideration is the ethical implications of personalized medicine. Patients may raise concerns about privacy breaches or potential biases in diagnosis or treatment recommendations based on their genetic profiles or lifestyle choices. Healthcare providers </w:t>
      </w:r>
      <w:r>
        <w:lastRenderedPageBreak/>
        <w:t>must prioritize transparency, informed consent, and patient autonomy to ensure that these concerns are addressed and respected.</w:t>
      </w:r>
    </w:p>
    <w:p w14:paraId="08DFDB1D" w14:textId="77777777" w:rsidR="007C6D17" w:rsidRDefault="00000000">
      <w:r>
        <w:t>Despite challenges, the promise of personalized medicine is significant. By harnessing the power of genomics, metabolomics, and other -omics sciences, healthcare providers can develop more precise, effective, and patient-centered treatment approaches.</w:t>
      </w:r>
    </w:p>
    <w:p w14:paraId="0EE59056" w14:textId="77777777" w:rsidR="007C6D17" w:rsidRDefault="00000000">
      <w:r>
        <w:t>Note: I removed the title from the beginning of the text as per your request, and edited the concluding paragraph to remove any of the specified phrases while keeping the rest of the text intact.</w:t>
      </w:r>
    </w:p>
    <w:p w14:paraId="17DEF632" w14:textId="77777777" w:rsidR="007C6D17" w:rsidRDefault="00000000">
      <w:pPr>
        <w:pStyle w:val="Heading2"/>
      </w:pPr>
      <w:r>
        <w:t>Regenerative Medicine Techniques</w:t>
      </w:r>
      <w:bookmarkStart w:id="891" w:name="9.10.2"/>
      <w:bookmarkEnd w:id="891"/>
    </w:p>
    <w:p w14:paraId="5F9787CF" w14:textId="77777777" w:rsidR="007C6D17" w:rsidRDefault="00000000">
      <w:r>
        <w:t>Regenerative medicine techniques have revolutionized the field of healthcare by offering novel approaches to repair, replace, and regenerate damaged tissues and organs. These innovative therapies have the potential to treat a wide range of diseases and conditions, from musculoskeletal disorders to cardiovascular disease.</w:t>
      </w:r>
    </w:p>
    <w:p w14:paraId="5341F5C3" w14:textId="77777777" w:rsidR="007C6D17" w:rsidRDefault="00000000">
      <w:r>
        <w:t>One of the most promising areas of regenerative medicine is the use of stem cells to promote tissue regeneration. Stem cells are undifferentiated cells that have the ability to develop into different cell types in the body. By harnessing this potential, researchers can coax stem cells to differentiate into specific cell types, which can then be used to repair or replace damaged tissues.</w:t>
      </w:r>
    </w:p>
    <w:p w14:paraId="247E2F1B" w14:textId="77777777" w:rsidR="007C6D17" w:rsidRDefault="00000000">
      <w:r>
        <w:t>For example, mesenchymal stem cells (MSCs) have been shown to play a crucial role in bone regeneration. When MSCs are administered to patients with osteoporosis, they can differentiate into bone-forming cells, helping to stimulate new bone growth and improve density.</w:t>
      </w:r>
    </w:p>
    <w:p w14:paraId="17E1DC8D" w14:textId="77777777" w:rsidR="007C6D17" w:rsidRDefault="00000000">
      <w:r>
        <w:t>Another area of regenerative medicine is the use of gene editing technologies like CRISPR/Cas9 to correct genetic mutations that cause disease. By precisely targeting specific genes and making targeted edits, researchers can potentially cure genetic disorders that were previously thought to be untreatable.</w:t>
      </w:r>
    </w:p>
    <w:p w14:paraId="4ED6DA79" w14:textId="77777777" w:rsidR="007C6D17" w:rsidRDefault="00000000">
      <w:r>
        <w:t>For instance, gene editing has been used to treat sickle cell anemia, a blood disorder caused by a faulty hemoglobin gene. By using CRISPR/Cas9 to correct the mutation, scientists have been able to restore normal hemoglobin function, effectively curing the disease.</w:t>
      </w:r>
    </w:p>
    <w:p w14:paraId="23883837" w14:textId="77777777" w:rsidR="007C6D17" w:rsidRDefault="00000000">
      <w:r>
        <w:t>Regenerative medicine also encompasses the use of biomaterials and scaffolds to provide structural support for tissue regeneration. Biomaterials are biocompatible materials that can be used as a substrate for cell growth and differentiation. Scaffolds, on the other hand, are three-dimensional structures that can be used to guide cell migration and organization.</w:t>
      </w:r>
    </w:p>
    <w:p w14:paraId="3BE14ACE" w14:textId="77777777" w:rsidR="007C6D17" w:rsidRDefault="00000000">
      <w:r>
        <w:t>For example, researchers have developed biomaterials that mimic the extracellular matrix found in natural tissues. These biomaterials can provide a scaffold for cells to grow and differentiate onto, allowing for the formation of new tissue.</w:t>
      </w:r>
    </w:p>
    <w:p w14:paraId="4CFF9CD9" w14:textId="77777777" w:rsidR="007C6D17" w:rsidRDefault="00000000">
      <w:r>
        <w:t>In addition to its potential therapeutic applications, regenerative medicine also holds promise for improving our understanding of human biology and disease. By studying the complex interplay between stem cells, biomaterials, and scaffolds, scientists can gain valuable insights into how tissues and organs develop and function.</w:t>
      </w:r>
    </w:p>
    <w:p w14:paraId="05310CC6" w14:textId="77777777" w:rsidR="007C6D17" w:rsidRDefault="00000000">
      <w:r>
        <w:t xml:space="preserve">Furthermore, regenerative medicine has the potential to revolutionize the way we approach healthcare delivery. By allowing patients to receive personalized therapies tailored to their </w:t>
      </w:r>
      <w:r>
        <w:lastRenderedPageBreak/>
        <w:t>specific needs, regenerative medicine could help to improve health outcomes and reduce healthcare costs.</w:t>
      </w:r>
    </w:p>
    <w:p w14:paraId="45C3B689" w14:textId="77777777" w:rsidR="007C6D17" w:rsidRDefault="00000000">
      <w:r>
        <w:t>Despite these exciting developments, regenerative medicine is not without its challenges. One of the biggest hurdles facing researchers in this field is the need for large-scale clinical trials to confirm the safety and efficacy of new therapies. This requires significant investment and collaboration between academia, industry, and government.</w:t>
      </w:r>
    </w:p>
    <w:p w14:paraId="003E7EDD" w14:textId="77777777" w:rsidR="007C6D17" w:rsidRDefault="00000000">
      <w:r>
        <w:t>Another challenge is the need for standardization of protocols and guidelines for the use of regenerative medicine techniques. As these therapies move from the research setting into clinical practice, it will be essential to establish clear standards for their use and monitoring.</w:t>
      </w:r>
    </w:p>
    <w:p w14:paraId="789596A2" w14:textId="77777777" w:rsidR="007C6D17" w:rsidRDefault="00000000">
      <w:r>
        <w:t>In addition, there are ethical considerations that must be taken into account when developing and implementing regenerative medicine therapies. For instance, questions arise about the ownership and control of stem cell lines and biomaterials, as well as the potential risks and benefits associated with gene editing technologies.</w:t>
      </w:r>
    </w:p>
    <w:p w14:paraId="1DC0C775" w14:textId="77777777" w:rsidR="007C6D17" w:rsidRDefault="00000000">
      <w:r>
        <w:t>The future of regenerative medicine holds great promise, with the potential to transform human health and quality of life. By working together to overcome the challenges that lie ahead, scientists may be able to unlock new therapeutic approaches that can improve lives.</w:t>
      </w:r>
    </w:p>
    <w:p w14:paraId="07B085EF" w14:textId="77777777" w:rsidR="007C6D17" w:rsidRDefault="00000000">
      <w:pPr>
        <w:pStyle w:val="Heading2"/>
      </w:pPr>
      <w:r>
        <w:t>Artificial Intelligence Applications in Medicine</w:t>
      </w:r>
      <w:bookmarkStart w:id="892" w:name="9.10.3"/>
      <w:bookmarkEnd w:id="892"/>
    </w:p>
    <w:p w14:paraId="1A0EDEAB" w14:textId="77777777" w:rsidR="007C6D17" w:rsidRDefault="00000000">
      <w:r>
        <w:t>Artificial intelligence (AI) has revolutionized the healthcare industry in recent years, transforming the way doctors diagnose and treat patients. AI applications in medicine have shown tremendous potential in improving patient outcomes, reducing costs, and enhancing the quality of care.</w:t>
      </w:r>
    </w:p>
    <w:p w14:paraId="47810C7B" w14:textId="77777777" w:rsidR="007C6D17" w:rsidRDefault="00000000">
      <w:r>
        <w:t>One of the most significant applications of AI in medicine is in medical imaging analysis. AI-powered algorithms can quickly analyze medical images such as X-rays, CT scans, and MRI scans to identify abnormalities and detect diseases at an early stage. For instance, AI-assisted breast cancer detection has been shown to be more accurate than human radiologists in some cases. Similarly, AI-powered algorithms can help diagnose conditions like diabetic retinopathy with high accuracy.</w:t>
      </w:r>
    </w:p>
    <w:p w14:paraId="3CC893AA" w14:textId="77777777" w:rsidR="007C6D17" w:rsidRDefault="00000000">
      <w:r>
        <w:t>AI is also being used to analyze electronic health records (EHRs) and claims data to identify patterns and trends that can inform treatment decisions. This can include predicting patient outcomes based on historical data or identifying high-risk patients who may require closer monitoring. AI-powered chatbots are also being used to interact with patients, provide health education, and even assist in mental health diagnosis.</w:t>
      </w:r>
    </w:p>
    <w:p w14:paraId="75D5B772" w14:textId="77777777" w:rsidR="007C6D17" w:rsidRDefault="00000000">
      <w:r>
        <w:t>Another area where AI is making a significant impact is in personalized medicine. AI algorithms can analyze vast amounts of genomic data to identify genetic markers associated with specific diseases. This can help doctors develop targeted treatment plans for individual patients, increasing the likelihood of successful treatment outcomes. Additionally, AI-powered predictive analytics can help forecast patient responses to different treatments, allowing doctors to make more informed decisions.</w:t>
      </w:r>
    </w:p>
    <w:p w14:paraId="22EB96B0" w14:textId="77777777" w:rsidR="007C6D17" w:rsidRDefault="00000000">
      <w:r>
        <w:t xml:space="preserve">AI is also being used in medical research, accelerating the discovery of new treatments and cures. AI algorithms can quickly analyze vast amounts of data to identify patterns and correlations that may not be apparent to human researchers. This can include identifying </w:t>
      </w:r>
      <w:r>
        <w:lastRenderedPageBreak/>
        <w:t>potential new targets for drug development or analyzing large datasets to identify risk factors for specific diseases.</w:t>
      </w:r>
    </w:p>
    <w:p w14:paraId="4300A498" w14:textId="77777777" w:rsidR="007C6D17" w:rsidRDefault="00000000">
      <w:r>
        <w:t>One of the most exciting areas where AI is being used in medicine is in surgical robotics. AI-powered robots are being used to assist surgeons during operations, providing real-time feedback and guidance on tissue removal and reconstruction. This can help reduce complications, improve patient outcomes, and even enable minimally invasive procedures that were previously impossible.</w:t>
      </w:r>
    </w:p>
    <w:p w14:paraId="0AB74013" w14:textId="77777777" w:rsidR="007C6D17" w:rsidRDefault="00000000">
      <w:r>
        <w:t>Finally, AI is also being used to support healthcare professionals, helping them manage their workload and prioritize tasks more effectively. AI-powered tools can analyze workflow data to identify bottlenecks and areas for improvement, allowing hospitals and clinics to optimize operations and improve patient care.</w:t>
      </w:r>
    </w:p>
    <w:p w14:paraId="3321DF1C" w14:textId="77777777" w:rsidR="007C6D17" w:rsidRDefault="00000000">
      <w:r>
        <w:t>While AI has the potential to revolutionize medicine, human oversight remains necessary to ensure accurate and reliable results. It will be crucial to develop robust quality control measures as AI becomes increasingly integrated into healthcare, guaranteeing the accuracy of AI-assisted diagnoses and treatments. These technologies will undoubtedly have a profound impact on the healthcare industry, transforming the way doctors diagnose and treat patients for the better.</w:t>
      </w:r>
    </w:p>
    <w:p w14:paraId="35791694" w14:textId="77777777" w:rsidR="007C6D17" w:rsidRDefault="00000000">
      <w:pPr>
        <w:pStyle w:val="Heading2"/>
      </w:pPr>
      <w:r>
        <w:t>Predictive Analytics and Machine Learning in Healthcare</w:t>
      </w:r>
      <w:bookmarkStart w:id="893" w:name="9.10.4"/>
      <w:bookmarkEnd w:id="893"/>
    </w:p>
    <w:p w14:paraId="01640AB4" w14:textId="77777777" w:rsidR="007C6D17" w:rsidRDefault="00000000">
      <w:r>
        <w:t>Predictive analytics and machine learning have revolutionized the healthcare industry by enabling healthcare providers to make data-driven decisions that improve patient outcomes and reduce costs. By analyzing vast amounts of electronic health record (EHR) data, claims data, and other relevant information, predictive analytics can identify high-risk patients, detect early warning signs of chronic diseases, and optimize treatment plans.</w:t>
      </w:r>
    </w:p>
    <w:p w14:paraId="75FB542F" w14:textId="77777777" w:rsidR="007C6D17" w:rsidRDefault="00000000">
      <w:r>
        <w:t>One area where predictive analytics has made a significant impact is in disease prediction and prevention. For instance, algorithms can analyze EHR data to predict which patients are at risk of developing type 2 diabetes or heart disease based on their medical history, lifestyle factors, and other relevant variables. This information can be used to initiate targeted interventions, such as lifestyle counseling or medication therapy, to prevent the onset of these diseases.</w:t>
      </w:r>
    </w:p>
    <w:p w14:paraId="45D98324" w14:textId="77777777" w:rsidR="007C6D17" w:rsidRDefault="00000000">
      <w:r>
        <w:t>Another application of predictive analytics in healthcare is in patient stratification. By analyzing EHR data and claims data, algorithms can identify patients who are most likely to respond well to certain treatments or medications. This information can be used to personalize treatment plans and improve patient outcomes.</w:t>
      </w:r>
    </w:p>
    <w:p w14:paraId="4488C8E1" w14:textId="77777777" w:rsidR="007C6D17" w:rsidRDefault="00000000">
      <w:r>
        <w:t>Predictive analytics has also been used to optimize clinical decision-making. For instance, algorithms can analyze a large database of patient records to identify the most effective treatments for specific conditions. This information can be used to develop evidence-based guidelines that support high-quality care.</w:t>
      </w:r>
    </w:p>
    <w:p w14:paraId="4E8F408C" w14:textId="77777777" w:rsidR="007C6D17" w:rsidRDefault="00000000">
      <w:r>
        <w:t>Machine learning, which is a type of artificial intelligence, has also been applied in healthcare to improve diagnosis accuracy and reduce false positives. For instance, machine learning algorithms can analyze medical images such as X-rays and CT scans to identify patterns and anomalies that may indicate the presence of certain diseases. This information can be used to develop more accurate diagnostic tools.</w:t>
      </w:r>
    </w:p>
    <w:p w14:paraId="68AC0868" w14:textId="77777777" w:rsidR="007C6D17" w:rsidRDefault="00000000">
      <w:r>
        <w:lastRenderedPageBreak/>
        <w:t>Machine learning has also been used to optimize treatment plans by analyzing data from electronic health records and other sources. For instance, algorithms can analyze patient data to identify which patients are most likely to benefit from a particular treatment or medication. This information can be used to personalize treatment plans and improve patient outcomes.</w:t>
      </w:r>
    </w:p>
    <w:p w14:paraId="2ACB7DE9" w14:textId="77777777" w:rsidR="007C6D17" w:rsidRDefault="00000000">
      <w:r>
        <w:t>Predictive analytics and machine learning have also been applied in healthcare to reduce hospital readmissions and improve patient safety. For instance, algorithms can analyze EHR data and claims data to identify patients who are at risk of readmission after a hospital stay. This information can be used to develop targeted interventions to prevent readmissions and improve patient outcomes.</w:t>
      </w:r>
    </w:p>
    <w:p w14:paraId="5BAA1E59" w14:textId="77777777" w:rsidR="007C6D17" w:rsidRDefault="00000000">
      <w:r>
        <w:t>In addition, predictive analytics and machine learning have been applied in healthcare to optimize resource allocation. For instance, algorithms can analyze data from EHRs and claims databases to identify which patients are most likely to benefit from certain treatments or medications. This information can be used to develop targeted interventions that reduce costs and improve patient outcomes.</w:t>
      </w:r>
    </w:p>
    <w:p w14:paraId="285B19D8" w14:textId="77777777" w:rsidR="007C6D17" w:rsidRDefault="00000000">
      <w:r>
        <w:t>Predictive analytics and machine learning have also been applied in healthcare to improve population health. For instance, algorithms can analyze data from EHRs and claims databases to identify patterns and anomalies that may indicate the presence of certain diseases or risk factors. This information can be used to develop targeted interventions that reduce costs and improve patient outcomes.</w:t>
      </w:r>
    </w:p>
    <w:p w14:paraId="49FB4152" w14:textId="77777777" w:rsidR="007C6D17" w:rsidRDefault="00000000">
      <w:r>
        <w:t>Predictive analytics and machine learning have brought about a significant transformation in healthcare by empowering providers to make informed decisions, driving improved patient outcomes, and reducing costs. These technologies have been applied across various areas, including disease prediction and prevention, patient stratification, clinical decision-making, diagnosis accuracy, treatment optimization, hospital readmission reduction, resource allocation, and population health improvement.</w:t>
      </w:r>
    </w:p>
    <w:p w14:paraId="4705B610" w14:textId="77777777" w:rsidR="007C6D17" w:rsidRDefault="00000000">
      <w:pPr>
        <w:pStyle w:val="Heading2"/>
      </w:pPr>
      <w:r>
        <w:t>Digital Health and Telemedicine Evolution</w:t>
      </w:r>
      <w:bookmarkStart w:id="894" w:name="9.10.5"/>
      <w:bookmarkEnd w:id="894"/>
    </w:p>
    <w:p w14:paraId="41266465" w14:textId="77777777" w:rsidR="007C6D17" w:rsidRDefault="00000000">
      <w:r>
        <w:t>The rapid evolution of digital health and telemedicine has revolutionized the way healthcare is delivered, making it more accessible, efficient, and effective. The widespread adoption of mobile devices, cloud computing, and artificial intelligence (AI) has enabled the creation of innovative platforms that connect patients with healthcare providers, facilitate remote monitoring, and streamline clinical workflows.</w:t>
      </w:r>
    </w:p>
    <w:p w14:paraId="78E655B3" w14:textId="77777777" w:rsidR="007C6D17" w:rsidRDefault="00000000">
      <w:r>
        <w:t>The digitization of health services has several key drivers. First, the increasing demand for convenient, patient-centered care has led to a surge in the development of telemedicine platforms. These platforms allow patients to consult with healthcare professionals remotely, reducing travel time, wait times, and barriers to accessing care. Second, the growing use of mobile devices has created new opportunities for health monitoring and tracking. Patients can now track their vital signs, monitor chronic conditions, and receive personalized guidance through mobile apps. Third, the proliferation of electronic health records (EHRs) has enabled seamless data sharing and coordination between healthcare providers.</w:t>
      </w:r>
    </w:p>
    <w:p w14:paraId="37729A28" w14:textId="77777777" w:rsidR="007C6D17" w:rsidRDefault="00000000">
      <w:r>
        <w:lastRenderedPageBreak/>
        <w:t>The evolution of telemedicine is particularly noteworthy. Initially, video conferencing platforms were used primarily for routine check-ins and follow-up appointments. However, advancements in AI-powered chatbots, natural language processing, and computer vision have enabled the integration of virtual assistants into telemedicine encounters. These virtual assistants can facilitate symptom tracking, medication reminders, and personalized health advice. Furthermore, the development of augmented reality (AR) and virtual reality (VR) technologies is poised to revolutionize patient engagement and education.</w:t>
      </w:r>
    </w:p>
    <w:p w14:paraId="4290BA30" w14:textId="77777777" w:rsidR="007C6D17" w:rsidRDefault="00000000">
      <w:r>
        <w:t>The growth of digital health has also led to a proliferation of wearables, fitness trackers, and other personal health monitoring devices. These devices can track vital signs, monitor physical activity, and provide personalized insights on lifestyle choices. Moreover, the integration of AI-powered analytics enables real-time feedback and recommendations for improving overall wellness.</w:t>
      </w:r>
    </w:p>
    <w:p w14:paraId="45438C1E" w14:textId="77777777" w:rsidR="007C6D17" w:rsidRDefault="00000000">
      <w:r>
        <w:t>The role of AI in digital health is particularly significant. AI algorithms can analyze vast amounts of patient data, identify trends, and generate insights that inform clinical decision-making. AI-powered chatbots can also facilitate patient engagement, providing personalized support and guidance throughout the care continuum.</w:t>
      </w:r>
    </w:p>
    <w:p w14:paraId="4B633C14" w14:textId="77777777" w:rsidR="007C6D17" w:rsidRDefault="00000000">
      <w:r>
        <w:t>Another crucial aspect of digital health is the use of blockchain technology to ensure secure data sharing and storage. Blockchain's decentralized architecture enables the creation of transparent, tamper-proof records that patients can control and manage themselves.</w:t>
      </w:r>
    </w:p>
    <w:p w14:paraId="3904BBA9" w14:textId="77777777" w:rsidR="007C6D17" w:rsidRDefault="00000000">
      <w:r>
        <w:t>As digital health evolves, several key challenges must be addressed. First, ensuring the security and integrity of patient data is critical. Second, developing standards for interoperability between different telemedicine platforms and devices is essential. Third, educating healthcare providers on the benefits and limitations of digital health tools is vital.</w:t>
      </w:r>
    </w:p>
    <w:p w14:paraId="05A0078F" w14:textId="77777777" w:rsidR="007C6D17" w:rsidRDefault="00000000">
      <w:r>
        <w:t>In the near future, we can expect significant advancements in digital health and telemedicine. The integration of AI-powered virtual assistants will enable more personalized patient engagement and guidance. The development of AR and VR technologies will revolutionize patient education and training. Moreover, the proliferation of wearables and personal health monitoring devices will provide patients with a deeper understanding of their own health.</w:t>
      </w:r>
    </w:p>
    <w:p w14:paraId="674E9F29" w14:textId="77777777" w:rsidR="007C6D17" w:rsidRDefault="00000000">
      <w:r>
        <w:t>The seamless coordination of these innovations will create a healthcare system that prioritizes patient-centered care.</w:t>
      </w:r>
    </w:p>
    <w:p w14:paraId="4E3CDA29" w14:textId="77777777" w:rsidR="007C6D17" w:rsidRDefault="00000000">
      <w:pPr>
        <w:pStyle w:val="Heading2"/>
      </w:pPr>
      <w:r>
        <w:t>Future of Medical Education and Training</w:t>
      </w:r>
      <w:bookmarkStart w:id="895" w:name="9.10.6"/>
      <w:bookmarkEnd w:id="895"/>
    </w:p>
    <w:p w14:paraId="0F8A30D0" w14:textId="77777777" w:rsidR="007C6D17" w:rsidRDefault="00000000">
      <w:r>
        <w:t>The future of medical education and training is an exciting and rapidly evolving field that holds the key to producing a new generation of healthcare professionals who are equipped to tackle the complex challenges of the 21st century. Technology continues to advance at a breakneck pace, it's crucial that medical educators adapt and innovate their teaching methods to ensure that students are well-prepared for the demands of modern medicine.</w:t>
      </w:r>
    </w:p>
    <w:p w14:paraId="437F4DD7" w14:textId="77777777" w:rsidR="007C6D17" w:rsidRDefault="00000000">
      <w:r>
        <w:t xml:space="preserve">One of the most significant changes in medical education is the increasing importance of digital literacy. With the proliferation of electronic health records, telemedicine platforms, and personalized medicine initiatives, healthcare professionals need to be proficient in using digital tools and systems to effectively deliver patient care. Medical schools are now </w:t>
      </w:r>
      <w:r>
        <w:lastRenderedPageBreak/>
        <w:t>placing a greater emphasis on teaching students how to navigate these technologies and use them to enhance their clinical practice.</w:t>
      </w:r>
    </w:p>
    <w:p w14:paraId="05DA0661" w14:textId="77777777" w:rsidR="007C6D17" w:rsidRDefault="00000000">
      <w:r>
        <w:t>Another area of focus is interprofessional education (IPE). IPE involves educating students from different professions – such as medicine, nursing, pharmacy, and social work – together in a collaborative environment that simulates real-world healthcare scenarios. This approach helps to break down silos and promote teamwork, communication, and problem-solving skills that are essential for delivering high-quality patient care.</w:t>
      </w:r>
    </w:p>
    <w:p w14:paraId="18335F7A" w14:textId="77777777" w:rsidR="007C6D17" w:rsidRDefault="00000000">
      <w:r>
        <w:t>Artificial intelligence (AI) is also transforming the way we learn and teach medicine. AI-powered virtual patients can simulate various scenarios and conditions, allowing students to practice their clinical skills in a safe and controlled environment. Additionally, AI-driven learning platforms can personalize instruction to individual students' needs and abilities, providing a more effective and engaging educational experience.</w:t>
      </w:r>
    </w:p>
    <w:p w14:paraId="05E2938E" w14:textId="77777777" w:rsidR="007C6D17" w:rsidRDefault="00000000">
      <w:r>
        <w:t>The rise of online and hybrid education models is another significant trend in medical education. With the increasing availability of high-speed internet and mobile devices, many healthcare professionals are seeking out online courses, certification programs, and degree offerings that allow them to learn on their own schedule and at their own pace. This flexibility is particularly important for working professionals who may not have the time or resources to pursue traditional full-time education.</w:t>
      </w:r>
    </w:p>
    <w:p w14:paraId="604365F5" w14:textId="77777777" w:rsidR="007C6D17" w:rsidRDefault="00000000">
      <w:r>
        <w:t>To ensure that medical students are well-prepared for the demands of modern medicine, educators must focus on teaching essential skills like critical thinking, communication, and teamwork. These soft skills are just as crucial as scientific knowledge in producing effective healthcare practitioners.</w:t>
      </w:r>
    </w:p>
    <w:p w14:paraId="14AB4AC3" w14:textId="77777777" w:rsidR="007C6D17" w:rsidRDefault="00000000">
      <w:r>
        <w:t>Furthermore, medical education needs to prioritize diversity, equity, and inclusion. The healthcare workforce should reflect the demographics of the communities they serve, which requires a concerted effort to recruit and retain students from underrepresented groups. This can involve implementing bias-free admissions processes, offering mentorship programs, and providing scholarships and financial aid to support students from diverse backgrounds.</w:t>
      </w:r>
    </w:p>
    <w:p w14:paraId="0A5FDDC1" w14:textId="77777777" w:rsidR="007C6D17" w:rsidRDefault="00000000">
      <w:r>
        <w:t>Lastly, medical education must adapt to the evolving needs of patients and populations. For instance, with the growing prevalence of chronic diseases like diabetes and hypertension, healthcare professionals need to be trained in population health management strategies that emphasize prevention, early detection, and evidence-based treatment.</w:t>
      </w:r>
    </w:p>
    <w:p w14:paraId="1ACAF076" w14:textId="77777777" w:rsidR="007C6D17" w:rsidRDefault="00000000">
      <w:r>
        <w:t>By embracing new technologies, approaches, and philosophies, we can ensure that the next generation of healthcare professionals is equipped to tackle the complex challenges of modern medicine and deliver high-quality patient care that makes a meaningful difference in people's lives.</w:t>
      </w:r>
    </w:p>
    <w:p w14:paraId="76778CF2" w14:textId="77777777" w:rsidR="007C6D17" w:rsidRDefault="00000000">
      <w:pPr>
        <w:pStyle w:val="Heading2"/>
      </w:pPr>
      <w:r>
        <w:t>Healthcare Workforce Development and Retention</w:t>
      </w:r>
      <w:bookmarkStart w:id="896" w:name="9.10.7"/>
      <w:bookmarkEnd w:id="896"/>
    </w:p>
    <w:p w14:paraId="636714F3" w14:textId="77777777" w:rsidR="007C6D17" w:rsidRDefault="00000000">
      <w:r>
        <w:t>The need for a strong healthcare workforce is driven by several factors. Firstly, the aging population and increasing prevalence of chronic diseases necessitate a greater focus on preventive care and long-term management. Secondly, advances in medical research and technology continually expand the scope of potential treatments and interventions, requiring healthcare professionals to stay up-to-date with the latest developments.</w:t>
      </w:r>
    </w:p>
    <w:p w14:paraId="049BA3D8" w14:textId="77777777" w:rsidR="007C6D17" w:rsidRDefault="00000000">
      <w:r>
        <w:lastRenderedPageBreak/>
        <w:t>Furthermore, the shift towards value- based care and patient-centered approaches demands that healthcare providers are equipped to deliver high-quality, coordinated care that takes into account individual patients' unique needs and circumstances. This requires a workforce that is not only knowledgeable but also empathetic, communicative, and able to work effectively in multidisciplinary teams.</w:t>
      </w:r>
    </w:p>
    <w:p w14:paraId="61E948B8" w14:textId="77777777" w:rsidR="007C6D17" w:rsidRDefault="00000000">
      <w:r>
        <w:t>Given these challenges, it is essential to prioritize the development of a diverse and inclusive healthcare workforce. This involves strategies such as mentorship programs, leadership development opportunities, and targeted recruitment efforts aimed at attracting underrepresented groups into the profession.</w:t>
      </w:r>
    </w:p>
    <w:p w14:paraId="4D979DF9" w14:textId="77777777" w:rsidR="007C6D17" w:rsidRDefault="00000000">
      <w:r>
        <w:t>In addition to these initiatives, healthcare organizations must also focus on retaining their existing workforce. This can be achieved through measures such as flexible scheduling options, professional development opportunities, and a culture that values work-life balance.</w:t>
      </w:r>
    </w:p>
    <w:p w14:paraId="4C943F36" w14:textId="77777777" w:rsidR="007C6D17" w:rsidRDefault="00000000">
      <w:r>
        <w:t>Moreover, the integration of emerging technologies like artificial intelligence and machine learning will require healthcare professionals to develop new skills and competencies. This necessitates investments in education and training programs that prepare the workforce for this changing landscape.</w:t>
      </w:r>
    </w:p>
    <w:p w14:paraId="6E49C7B7" w14:textId="77777777" w:rsidR="007C6D17" w:rsidRDefault="00000000">
      <w:r>
        <w:t>Finally, it is crucial to recognize the critical role that healthcare leaders play in driving workforce development and retention efforts. These leaders must prioritize the growth and well-being of their staff members, fostering a culture of collaboration, innovation, and continuous learning.</w:t>
      </w:r>
    </w:p>
    <w:p w14:paraId="1F7FB42A" w14:textId="77777777" w:rsidR="007C6D17" w:rsidRDefault="00000000">
      <w:r>
        <w:t>A skilled and dedicated healthcare workforce will be the key to delivering high-quality care in the years to come, as it adapts to the evolving landscape and meets the complex needs of patients.</w:t>
      </w:r>
    </w:p>
    <w:p w14:paraId="012F6C54" w14:textId="77777777" w:rsidR="007C6D17" w:rsidRDefault="00000000">
      <w:pPr>
        <w:pStyle w:val="Heading2"/>
      </w:pPr>
      <w:r>
        <w:t>Healthcare Policy and Regulation in the Digital Era</w:t>
      </w:r>
      <w:bookmarkStart w:id="897" w:name="9.10.8"/>
      <w:bookmarkEnd w:id="897"/>
    </w:p>
    <w:p w14:paraId="135B876B" w14:textId="77777777" w:rsidR="007C6D17" w:rsidRDefault="00000000">
      <w:r>
        <w:t>The healthcare landscape continues to evolve in response to technological advancements, shifting societal values, and demographic changes, policymakers must adapt to ensure that regulations remain effective, efficient, and patient- centered. The digital era has brought about unprecedented opportunities for innovation, collaboration, and data-driven decision-making, but it also presents unique challenges that require a proactive, evidence-based approach.</w:t>
      </w:r>
    </w:p>
    <w:p w14:paraId="3966D07D" w14:textId="77777777" w:rsidR="007C6D17" w:rsidRDefault="00000000">
      <w:r>
        <w:t>One of the most pressing issues in healthcare policy is the need for more nuanced and context-dependent regulation. Traditional approaches often rely on one-size-fits-all solutions, which can stifle innovation or create unintended consequences. Instead, policymakers should focus on establishing clear guidelines and standards for data sharing, cybersecurity, and AI application, while also allowing for flexibility and experimentation.</w:t>
      </w:r>
    </w:p>
    <w:p w14:paraId="38592EBA" w14:textId="77777777" w:rsidR="007C6D17" w:rsidRDefault="00000000">
      <w:r>
        <w:t>Another crucial aspect is the development of a robust digital infrastructure that enables seamless exchange of health information between providers, payers, and patients. This includes the creation of standardized formats, APIs, and data models that facilitate interoperability and minimize errors. Moreover, policymakers must prioritize patient engagement and empowerment by promoting transparency, control, and access to personal health data.</w:t>
      </w:r>
    </w:p>
    <w:p w14:paraId="50627999" w14:textId="77777777" w:rsidR="007C6D17" w:rsidRDefault="00000000">
      <w:r>
        <w:lastRenderedPageBreak/>
        <w:t>The use of artificial intelligence in healthcare is another area where policy must evolve. AI has enormous potential to improve diagnosis accuracy, streamline clinical workflows, and enhance patient outcomes. However, its adoption also raises critical questions about bias, accountability, and human oversight. Policymakers should establish clear guidelines for AI development, testing, and deployment, as well as ensure that there are sufficient resources allocated for AI- related research and training.</w:t>
      </w:r>
    </w:p>
    <w:p w14:paraId="6CDFCF3A" w14:textId="77777777" w:rsidR="007C6D17" w:rsidRDefault="00000000">
      <w:r>
        <w:t>Furthermore, the shift towards value-based care requires a fundamental rethinking of how we define and measure healthcare quality. This includes the adoption of more comprehensive outcome metrics, patient-reported outcomes, and population-level assessments. Policymakers should incentivize value-based care by providing financial rewards for high-quality, cost-effective services, while also promoting transparency and accountability.</w:t>
      </w:r>
    </w:p>
    <w:p w14:paraId="611DCC72" w14:textId="77777777" w:rsidR="007C6D17" w:rsidRDefault="00000000">
      <w:r>
        <w:t>The COVID-19 pandemic has underscored the need for policymakers to prioritize preparedness, resilience, and rapid response. This includes investing in public health infrastructure, improving global coordination, and fostering a culture of innovation and experimentation. Moreover, policymakers should recognize the critical role that telemedicine and remote patient engagement can play in addressing healthcare disparities and ensuring continuity of care during times of crisis.</w:t>
      </w:r>
    </w:p>
    <w:p w14:paraId="4F390C4D" w14:textId="77777777" w:rsidR="007C6D17" w:rsidRDefault="00000000">
      <w:r>
        <w:t>Lastly, policymakers must prioritize the development of a diverse, inclusive, and representative healthcare workforce. This includes promoting diversity and equity in medical education, research funding, and career advancement opportunities. Additionally, policymakers should recognize the value of interdisciplinary collaboration and incentivize professionals from various fields to work together towards common goals.</w:t>
      </w:r>
    </w:p>
    <w:p w14:paraId="5A99CC79" w14:textId="77777777" w:rsidR="007C6D17" w:rsidRDefault="00000000">
      <w:r>
        <w:t>By acknowledging the interdependence of healthcare policy, technology, and human experience, policymakers can help create a future where high-quality, patient-centered care is not only accessible but also sustainable for the long haul.</w:t>
      </w:r>
    </w:p>
    <w:p w14:paraId="59462A61" w14:textId="77777777" w:rsidR="007C6D17" w:rsidRDefault="00000000">
      <w:pPr>
        <w:pStyle w:val="Heading2"/>
      </w:pPr>
      <w:r>
        <w:t>Ethics and Governance of AI-Assisted Healthcare</w:t>
      </w:r>
      <w:bookmarkStart w:id="898" w:name="9.10.9"/>
      <w:bookmarkEnd w:id="898"/>
    </w:p>
    <w:p w14:paraId="73D49EB5" w14:textId="77777777" w:rsidR="007C6D17" w:rsidRDefault="00000000">
      <w:r>
        <w:t>As AI-assisted healthcare evolves, so too must our understanding of the ethical and governance implications of this technology. While AI has the potential to revolutionize healthcare by providing personalized treatment options, streamlining clinical decision-making, and improving patient outcomes, it also raises complex questions about accountability, transparency, and fairness.</w:t>
      </w:r>
    </w:p>
    <w:p w14:paraId="3ED96CEE" w14:textId="77777777" w:rsidR="007C6D17" w:rsidRDefault="00000000">
      <w:r>
        <w:t>One of the primary concerns surrounding AI-assisted healthcare is the issue of bias. If training data is biased towards a particular demographic or socioeconomic group, then AI systems will likely perpetuate those biases, leading to unfair treatment and potentially harmful health outcomes. For instance, if an AI system is trained on a dataset that predominantly reflects the experiences of white, middle-class individuals, it may be less effective in recognizing and responding to the needs of patients from diverse backgrounds.</w:t>
      </w:r>
    </w:p>
    <w:p w14:paraId="3634C4F2" w14:textId="77777777" w:rsidR="007C6D17" w:rsidRDefault="00000000">
      <w:r>
        <w:t xml:space="preserve">To mitigate these risks, healthcare providers must implement robust data governance strategies, ensuring that training datasets are diverse, representative, and transparent. This includes not only the data itself but also the processes used to collect, curate, and update it. </w:t>
      </w:r>
      <w:r>
        <w:lastRenderedPageBreak/>
        <w:t>Moreover, AI developers and users must be held accountable for any biases or inaccuracies that may arise from their technology.</w:t>
      </w:r>
    </w:p>
    <w:p w14:paraId="217453A1" w14:textId="77777777" w:rsidR="007C6D17" w:rsidRDefault="00000000">
      <w:r>
        <w:t>Another critical consideration is the issue of responsibility and liability when AI systems make decisions that have significant consequences for patients' health. Who is responsible for these outcomes: the healthcare provider, the AI developer, or the patient themselves? As AI decision-making becomes increasingly autonomous, we must establish clear guidelines for assigning blame and credit in cases where AI-assisted healthcare leads to improved or worsened outcomes.</w:t>
      </w:r>
    </w:p>
    <w:p w14:paraId="06B9078E" w14:textId="77777777" w:rsidR="007C6D17" w:rsidRDefault="00000000">
      <w:r>
        <w:t>Furthermore, AI-assisted healthcare raises concerns about patient autonomy and informed consent. Patients may be hesitant to accept AI-driven treatment options if they do not fully understand the underlying algorithms and potential biases involved. Healthcare providers must therefore prioritize transparency, ensuring that patients are informed about the AI systems being used in their care and have a meaningful opportunity to participate in decision-making processes.</w:t>
      </w:r>
    </w:p>
    <w:p w14:paraId="036391AE" w14:textId="77777777" w:rsidR="007C6D17" w:rsidRDefault="00000000">
      <w:r>
        <w:t>The governance of AI-assisted healthcare also necessitates the development of new regulatory frameworks that balance the benefits of AI with the need for accountability, transparency, and fairness. This involves not only establishing guidelines for AI system development, deployment, and maintenance but also creating effective oversight mechanisms to monitor AI performance and address any issues that may arise.</w:t>
      </w:r>
    </w:p>
    <w:p w14:paraId="1DD87171" w14:textId="77777777" w:rsidR="007C6D17" w:rsidRDefault="00000000">
      <w:r>
        <w:t>In this context, international cooperation is essential. As AI-assisted healthcare becomes a global phenomenon, nations must work together to establish common standards, protocols, and best practices for the development, deployment, and governance of these technologies. This will require robust coordination between governments, industry stakeholders, and civil society organizations.</w:t>
      </w:r>
    </w:p>
    <w:p w14:paraId="1384BC7E" w14:textId="77777777" w:rsidR="007C6D17" w:rsidRDefault="00000000">
      <w:r>
        <w:t>By prioritizing transparency, accountability, and fairness, we can harness the potential of AI-assisted healthcare to improve patient outcomes while ensuring that this technology serves the needs of all individuals, regardless of their background or socioeconomic status.</w:t>
      </w:r>
    </w:p>
    <w:p w14:paraId="663FE957" w14:textId="77777777" w:rsidR="007C6D17" w:rsidRDefault="00000000">
      <w:pPr>
        <w:pStyle w:val="Heading2"/>
      </w:pPr>
      <w:r>
        <w:t>The Future of Medicine: Opportunities and Challenges</w:t>
      </w:r>
      <w:bookmarkStart w:id="899" w:name="9.10.10"/>
      <w:bookmarkEnd w:id="899"/>
    </w:p>
    <w:p w14:paraId="3CE797F5" w14:textId="77777777" w:rsidR="007C6D17" w:rsidRDefault="00000000">
      <w:r>
        <w:t>The future of medicine is a topic that has captivated the imagination of healthcare professionals and enthusiasts alike.</w:t>
      </w:r>
    </w:p>
    <w:p w14:paraId="1BBD5451" w14:textId="77777777" w:rsidR="007C6D17" w:rsidRDefault="00000000">
      <w:r>
        <w:t>One of the most significant opportunities arising from advancements in medicine is personalized medicine. By leveraging data analytics, artificial intelligence, and precision medicine, healthcare providers will be able to tailor treatment approaches to individual patients' unique needs. This shift towards personalization has the potential to revolutionize patient care, ensuring that each person receives the most effective treatment possible.</w:t>
      </w:r>
    </w:p>
    <w:p w14:paraId="495877C0" w14:textId="77777777" w:rsidR="007C6D17" w:rsidRDefault="00000000">
      <w:r>
        <w:t>Another exciting development is regenerative medicine. This emerging field involves the use of stem cells, biomaterials, and bioactive molecules to repair or replace damaged tissues and organs. The possibilities are endless, from treating complex conditions like Parkinson's disease and spinal cord injuries to developing novel therapies for cancer and autoimmune disorders.</w:t>
      </w:r>
    </w:p>
    <w:p w14:paraId="61F6CFCC" w14:textId="77777777" w:rsidR="007C6D17" w:rsidRDefault="00000000">
      <w:r>
        <w:t xml:space="preserve">The increasing role of artificial intelligence (AI) in healthcare is another significant development. AI-powered systems can help streamline clinical workflows, improve </w:t>
      </w:r>
      <w:r>
        <w:lastRenderedPageBreak/>
        <w:t>diagnostic accuracy, and enhance patient outcomes. Furthermore, AI-driven chatbots and virtual assistants are already being used to connect patients with healthcare providers, reducing wait times and improving access to care.</w:t>
      </w:r>
    </w:p>
    <w:p w14:paraId="548EB726" w14:textId="77777777" w:rsidR="007C6D17" w:rsidRDefault="00000000">
      <w:r>
        <w:t>However, these advancements also bring about unique challenges. The increasing reliance on technology raises concerns about data security and patient confidentiality. Moreover, the potential for AI systems to perpetuate biases and discriminatory practices must be acknowledged and addressed.</w:t>
      </w:r>
    </w:p>
    <w:p w14:paraId="0215182E" w14:textId="77777777" w:rsidR="007C6D17" w:rsidRDefault="00000000">
      <w:r>
        <w:t>The future of medicine is not without its ethical dilemmas. Questions arise about who will have access to cutting-edge treatments. Will it be those with the means to afford them, or will there be a concerted effort to make these innovations available to all?</w:t>
      </w:r>
    </w:p>
    <w:p w14:paraId="7E4D5B59" w14:textId="77777777" w:rsidR="007C6D17" w:rsidRDefault="00000000">
      <w:r>
        <w:t>Another pressing issue is the need for a workforce skilled in the application of new technologies. Healthcare providers must continue to develop their skills and knowledge to ensure they are equipped to work effectively alongside AI-powered systems.</w:t>
      </w:r>
    </w:p>
    <w:p w14:paraId="78B65FD7" w14:textId="77777777" w:rsidR="007C6D17" w:rsidRDefault="00000000">
      <w:r>
        <w:t>The future of medicine also presents opportunities for interdisciplinary collaboration. By bridging gaps between clinical disciplines, researchers can gain a deeper understanding of complex conditions and develop more effective treatment strategies.</w:t>
      </w:r>
    </w:p>
    <w:p w14:paraId="0787AB47" w14:textId="77777777" w:rsidR="007C6D17" w:rsidRDefault="00000000">
      <w:r>
        <w:t>As we navigate the complexities of this rapidly evolving field, patients must be informed about their care options and involved in decision-making processes. Healthcare providers must remain committed to providing compassionate, patient-focused care, even as technologies continue to transform the healthcare landscape.</w:t>
      </w:r>
    </w:p>
    <w:p w14:paraId="7AC2731E" w14:textId="77777777" w:rsidR="007C6D17" w:rsidRDefault="00000000">
      <w:r>
        <w:t>In the face of these challenges and opportunities, it's essential that we prioritize equity, access, and inclusivity in healthcare. The future of medicine must be one where everyone has equal access to quality care, regardless of their background or socioeconomic status.</w:t>
      </w:r>
    </w:p>
    <w:p w14:paraId="10C74C2C" w14:textId="77777777" w:rsidR="007C6D17" w:rsidRDefault="00000000">
      <w:r>
        <w:t>Patients at the forefront of our work, ensuring that the best possible outcomes are achieved for all individuals seeking healthcare services.</w:t>
      </w:r>
    </w:p>
    <w:p w14:paraId="48C1FAA4" w14:textId="77777777" w:rsidR="007C6D17" w:rsidRDefault="00000000">
      <w:r>
        <w:br w:type="page"/>
      </w:r>
    </w:p>
    <w:p w14:paraId="54B94A6E" w14:textId="77777777" w:rsidR="007C6D17" w:rsidRDefault="00000000">
      <w:pPr>
        <w:pStyle w:val="Heading1"/>
      </w:pPr>
      <w:r>
        <w:lastRenderedPageBreak/>
        <w:t>Chapter 91: World Cultures, Traditions, and Folklore</w:t>
      </w:r>
    </w:p>
    <w:p w14:paraId="63694A88" w14:textId="77777777" w:rsidR="007C6D17" w:rsidRDefault="00000000">
      <w:pPr>
        <w:pStyle w:val="Heading2"/>
      </w:pPr>
      <w:r>
        <w:t>African Cultures</w:t>
      </w:r>
      <w:bookmarkStart w:id="900" w:name="10.1.1"/>
      <w:bookmarkEnd w:id="900"/>
    </w:p>
    <w:p w14:paraId="595D24D0" w14:textId="77777777" w:rsidR="007C6D17" w:rsidRDefault="00000000">
      <w:r>
        <w:t>African cultures are a rich tapestry of traditions, customs, and ways of life that have evolved over thousands of years. From the savannas to the rainforests, from the deserts to the mountains, Africa is home to more than 2,000 languages and over 3,000 ethnic groups. This diversity has given rise to a multitude of cultures, each with its own unique characteristics, values, and practices.</w:t>
      </w:r>
    </w:p>
    <w:p w14:paraId="655A1E7F" w14:textId="77777777" w:rsidR="007C6D17" w:rsidRDefault="00000000">
      <w:r>
        <w:t>One of the most notable features of African cultures is their strong connection to the natural world. Many African societies have developed intricate relationships with the land, the animals that inhabit it, and the spirits that reside within it. This connection is often expressed through elaborate rituals, ceremonies, and dances that are designed to honor the ancestors, the gods, and the forces of nature.</w:t>
      </w:r>
    </w:p>
    <w:p w14:paraId="4D50CD4C" w14:textId="77777777" w:rsidR="007C6D17" w:rsidRDefault="00000000">
      <w:r>
        <w:t>For example, in West Africa, the Yoruba people have a deep reverence for the forest, which they believe is inhabited by a pantheon of gods and goddesses. The Yoruba have developed a complex system of divination and communication with these spirits, which is used to guide their decisions and actions. Similarly, in Southern Africa, the San people have a profound respect for the animals that roam the savannas, which they believe hold the secrets of life and death.</w:t>
      </w:r>
    </w:p>
    <w:p w14:paraId="2FE0AA50" w14:textId="77777777" w:rsidR="007C6D17" w:rsidRDefault="00000000">
      <w:r>
        <w:t>Another key aspect of African cultures is their emphasis on community and collective identity. In many African societies, the family and the community are considered to be the most important units of social organization. This is reflected in the way that people live together in close-knit villages or towns, where everyone knows each other's names, and where the needs of the community are prioritized over individual desires.</w:t>
      </w:r>
    </w:p>
    <w:p w14:paraId="58F28066" w14:textId="77777777" w:rsidR="007C6D17" w:rsidRDefault="00000000">
      <w:r>
        <w:t>In East Africa, for example, the Maasai people have a strong tradition of communal living, where every member of the community has a role to play. The Maasai believe in the importance of cooperation and mutual support, which is reflected in their system of sharing resources and working together to achieve common goals.</w:t>
      </w:r>
    </w:p>
    <w:p w14:paraId="6A34B1E1" w14:textId="77777777" w:rsidR="007C6D17" w:rsidRDefault="00000000">
      <w:r>
        <w:t>African cultures are also characterized by a rich tradition of storytelling and oral history. Many African societies have developed complex systems of oral transmission, where stories, myths, and histories are passed down from generation to generation through the recitation of epic poems or the telling of tales around campfires.</w:t>
      </w:r>
    </w:p>
    <w:p w14:paraId="0298E301" w14:textId="77777777" w:rsidR="007C6D17" w:rsidRDefault="00000000">
      <w:r>
        <w:t>In West Africa, for example, the Akan people have a long tradition of storytelling, which is used to pass down cultural values, historical events, and moral lessons. The Akan stories often feature a cast of characters who embody different virtues, such as wisdom, courage, or kindness, and who serve as role models for young people.</w:t>
      </w:r>
    </w:p>
    <w:p w14:paraId="3E493DCF" w14:textId="77777777" w:rsidR="007C6D17" w:rsidRDefault="00000000">
      <w:r>
        <w:t>Finally, African cultures are notable for their vibrant musical traditions, which are often tied to specific rituals, ceremonies, and celebrations. Music is used to evoke emotions, to tell stories, and to communicate with the spirits and the ancestors.</w:t>
      </w:r>
    </w:p>
    <w:p w14:paraId="1AD4FAA2" w14:textId="77777777" w:rsidR="007C6D17" w:rsidRDefault="00000000">
      <w:r>
        <w:t>In South Africa, for example, the Zulu people have a rich tradition of music-making, which is used to accompany traditional dances, such as the Reed Dance or the Umhlangano ceremony. The Zulu music often features complex polyrhythms, where multiple drums and instruments are played simultaneously to create a rich tapestry of sound.</w:t>
      </w:r>
    </w:p>
    <w:p w14:paraId="779FC774" w14:textId="77777777" w:rsidR="007C6D17" w:rsidRDefault="00000000">
      <w:r>
        <w:lastRenderedPageBreak/>
        <w:t>African cultures offer a kaleidoscope of experiences that can enrich our understanding of human diversity and complexity, celebrating the richness and variety of traditions, customs, and ways of life across the continent.</w:t>
      </w:r>
    </w:p>
    <w:p w14:paraId="47B3AC98" w14:textId="77777777" w:rsidR="007C6D17" w:rsidRDefault="00000000">
      <w:pPr>
        <w:pStyle w:val="Heading2"/>
      </w:pPr>
      <w:r>
        <w:t>Asian Cultures</w:t>
      </w:r>
      <w:bookmarkStart w:id="901" w:name="10.1.2"/>
      <w:bookmarkEnd w:id="901"/>
    </w:p>
    <w:p w14:paraId="52F11C02" w14:textId="77777777" w:rsidR="007C6D17" w:rsidRDefault="00000000">
      <w:r>
        <w:t>Asian cultures are incredibly diverse, with over four billion people calling this vast and fascinating region home. From the snow-capped mountains of Tibet to the lush islands of Indonesia, Asia is a treasure trove of traditions, customs, and ways of life that have evolved over thousands of years.</w:t>
      </w:r>
    </w:p>
    <w:p w14:paraId="06CC5BEF" w14:textId="77777777" w:rsidR="007C6D17" w:rsidRDefault="00000000">
      <w:r>
        <w:t>One of the most striking aspects of Asian cultures is the emphasis on community and family. In many countries, such as Japan, Korea, and China, the concept of "family" extends far beyond blood ties to include close friends, neighbors, and even colleagues. This sense of belonging is deeply ingrained in everyday life, with social norms dictating that individuals prioritize the needs of their group over personal desires.</w:t>
      </w:r>
    </w:p>
    <w:p w14:paraId="68EFA62E" w14:textId="77777777" w:rsidR="007C6D17" w:rsidRDefault="00000000">
      <w:r>
        <w:t>Another hallmark of Asian cultures is the importance of face-saving and saving face. In many societies, it's considered essential to maintain a positive public image and avoid causing offense or embarrassment to others. This can manifest in various ways, from subtle gestures like bowing or using honorific language to more dramatic displays of respect, such as kowtowing or offering gifts.</w:t>
      </w:r>
    </w:p>
    <w:p w14:paraId="4CC7220E" w14:textId="77777777" w:rsidR="007C6D17" w:rsidRDefault="00000000">
      <w:r>
        <w:t>Asian cultures also boast an astonishing array of festivals and celebrations, often tied to specific lunar cycles, agricultural seasons, or mythological events. The Lunar New Year (Chunjie in Mandarin), for instance, is a major holiday observed across China, Korea, and other countries, with parades, fireworks, and family gatherings galore.</w:t>
      </w:r>
    </w:p>
    <w:p w14:paraId="0E7249C8" w14:textId="77777777" w:rsidR="007C6D17" w:rsidRDefault="00000000">
      <w:r>
        <w:t>The rich cultural heritage of Asia is also reflected in its stunning art forms. Japanese ukiyo-e woodblock prints, Korean celadon ceramics, and Chinese calligraphy are just a few examples of the incredible craftsmanship and aesthetic sensibilities that have evolved over centuries.</w:t>
      </w:r>
    </w:p>
    <w:p w14:paraId="51853733" w14:textId="77777777" w:rsidR="007C6D17" w:rsidRDefault="00000000">
      <w:r>
        <w:t>Asian cultures are also known for their vibrant food scenes, with regional specialties like sushi (Japan), bibimbap (Korea), and dim sum (China) captivating palates around the world. The emphasis on fresh ingredients, seasonality, and presentation is a hallmark of Asian cuisine, which often prioritizes balance and harmony over bold flavors or heavy sauces.</w:t>
      </w:r>
    </w:p>
    <w:p w14:paraId="7EA38C8B" w14:textId="77777777" w:rsidR="007C6D17" w:rsidRDefault="00000000">
      <w:r>
        <w:t>Furthermore, Asia is home to many incredible music traditions, from the haunting melodies of Mongolian throat singing to the frenetic rhythms of Indonesian gamelan ensembles. The sitar (India), pipa (China), and gayageum (Korea) are just a few examples of the unique instruments that have evolved in these cultures.</w:t>
      </w:r>
    </w:p>
    <w:p w14:paraId="6353BBB6" w14:textId="77777777" w:rsidR="007C6D17" w:rsidRDefault="00000000">
      <w:r>
        <w:t>Asian cultures are also deeply rooted in spirituality, with Buddhism, Hinduism, Taoism, and Islam being just a few of the many faiths that have shaped the region's history and identity. The intricate temples of Angkor Wat (Cambodia), the ornate shrines of Japan's Fushimi Inari Shrine, and the majestic mosques of Indonesia's Borobudur are testaments to the region's profound reverence for the divine.</w:t>
      </w:r>
    </w:p>
    <w:p w14:paraId="1E5521B1" w14:textId="77777777" w:rsidR="007C6D17" w:rsidRDefault="00000000">
      <w:r>
        <w:t xml:space="preserve">Asian cultures are marked by an impressive array of traditional clothing and accessories. From the elegant kimonos (Japan) to the elaborate saris (India), from the flowing hanboks </w:t>
      </w:r>
      <w:r>
        <w:lastRenderedPageBreak/>
        <w:t>(Korea) to the vibrant batik fabrics (Indonesia), each country has its own distinct textile traditions that reflect local history, mythology, and symbolism.</w:t>
      </w:r>
    </w:p>
    <w:p w14:paraId="42FA3E58" w14:textId="77777777" w:rsidR="007C6D17" w:rsidRDefault="00000000">
      <w:r>
        <w:t>In this vast and wondrous region, where East meets West and ancient meets modern, the beauty of Asian cultures lies in their incredible diversity, creativity, and resilience.</w:t>
      </w:r>
    </w:p>
    <w:p w14:paraId="153694E8" w14:textId="77777777" w:rsidR="007C6D17" w:rsidRDefault="00000000">
      <w:pPr>
        <w:pStyle w:val="Heading2"/>
      </w:pPr>
      <w:r>
        <w:t>European Cultures</w:t>
      </w:r>
      <w:bookmarkStart w:id="902" w:name="10.1.3"/>
      <w:bookmarkEnd w:id="902"/>
    </w:p>
    <w:p w14:paraId="69FB4113" w14:textId="77777777" w:rsidR="007C6D17" w:rsidRDefault="00000000">
      <w:r>
        <w:t>The vast expanse of European cultures, a rich tapestry woven from the threads of history, geography, and human experience. From the snow-capped mountains of Scandinavia to the sun-kissed Mediterranean coast, Europe's cultural landscape is a kaleidoscope of colors, textures, and aromas.</w:t>
      </w:r>
    </w:p>
    <w:p w14:paraId="66FC69F7" w14:textId="77777777" w:rsidR="007C6D17" w:rsidRDefault="00000000">
      <w:r>
        <w:t>At the heart of European culture lies the concept of identity, shaped by the interplay of history, tradition, and individual expression. The continent's complex tapestry is woven from multiple threads: the ancient Greeks and Romans, the medieval Catholic Church, the Renaissance humanists, and the Enlightenment philosophers. These influences have left an indelible mark on European culture, informing art, literature, music, and philosophy.</w:t>
      </w:r>
    </w:p>
    <w:p w14:paraId="7C7A106E" w14:textId="77777777" w:rsidR="007C6D17" w:rsidRDefault="00000000">
      <w:r>
        <w:t>Take, for instance, the cultures of Northern Europe, where the harsh climate and rugged landscape have forged a unique brand of stoicism and resilience. The Viking Age's warrior societies, with their codes of honor and fierce loyalty, gave rise to the epics of Old Norse poetry. In Norway, the fjords and mountains have nurtured a culture of quiet introspection, as seen in the works of Ibsen and Strindberg. Across the Baltic Sea, Finland's harsh winters and forests have spawned a folk tradition rich in storytelling, music, and handicrafts.</w:t>
      </w:r>
    </w:p>
    <w:p w14:paraId="71D534C8" w14:textId="77777777" w:rsidR="007C6D17" w:rsidRDefault="00000000">
      <w:r>
        <w:t>In contrast, Southern Europe's sun-drenched Mediterranean climate has cultivated a warm, expressive culture, where passion and joy are woven into the fabric of daily life. The ancient Greeks' love of beauty and intellectual curiosity still radiates from the Parthenon to the Pyrenees. In Spain and Portugal, flamenco's fiery rhythms and the Moorish legacy of intricate tilework testify to the region's Moorish and Gypsy influences.</w:t>
      </w:r>
    </w:p>
    <w:p w14:paraId="1B56E15B" w14:textId="77777777" w:rsidR="007C6D17" w:rsidRDefault="00000000">
      <w:r>
        <w:t>The continent's history of conflict and upheaval has also shaped European cultures. The Thirty Years' War left a trail of devastation across Germany and Central Europe, while the Napoleonic Wars reshaped the map of Europe. In response, European culture has developed a unique capacity for introspection, self-criticism, and irony.</w:t>
      </w:r>
    </w:p>
    <w:p w14:paraId="6F102DE8" w14:textId="77777777" w:rsidR="007C6D17" w:rsidRDefault="00000000">
      <w:r>
        <w:t>The Catholic Church's influence on Western Europe has been profound, with its liturgical calendar shaping art, architecture, and literature. The Renaissance humanists' rediscovery of classical antiquity sparked a cultural revival, while the Enlightenment philosophers' emphasis on reason and individualism transformed the intellectual landscape.</w:t>
      </w:r>
    </w:p>
    <w:p w14:paraId="5ABE12EB" w14:textId="77777777" w:rsidR="007C6D17" w:rsidRDefault="00000000">
      <w:r>
        <w:t>From the Romantic Movement to Expressionism, European art has consistently pushed the boundaries of representation and emotion. Van Gogh's swirling brushstrokes and Monet's Impressionist light captured the fleeting moments of everyday life. The avant-garde movements of Cubism, Futurism, and Surrealism redefined the very notion of what constitutes "art."</w:t>
      </w:r>
    </w:p>
    <w:p w14:paraId="48E8A1F4" w14:textId="77777777" w:rsidR="007C6D17" w:rsidRDefault="00000000">
      <w:r>
        <w:t>The continent's musical heritage is equally diverse, spanning from the medieval polyphony of Gregorian chant to the modern sounds of rock, pop, and electronic music. Bach's fugues and Mozart's operas still resonate with audiences worldwide, while jazz, blues, and folk traditions have evolved into a kaleidoscope of styles.</w:t>
      </w:r>
    </w:p>
    <w:p w14:paraId="1F99ECA7" w14:textId="77777777" w:rsidR="007C6D17" w:rsidRDefault="00000000">
      <w:r>
        <w:lastRenderedPageBreak/>
        <w:t>Throughout Europe, food and drink have long been integral components of cultural identity. From hearty stews to delicate pastries, cuisine is often inextricably linked to local history, tradition, and geography. Wine, beer, and coffee have played significant roles in European culture, from ancient Greece's wine festivals to modern-day café society.</w:t>
      </w:r>
    </w:p>
    <w:p w14:paraId="6F18826E" w14:textId="77777777" w:rsidR="007C6D17" w:rsidRDefault="00000000">
      <w:r>
        <w:t>In this rich tapestry, European cultures have developed a unique capacity for introspection, self-criticism, and irony. The continent's complex history has yielded a profound appreciation for the human condition, as seen in the works of writers like Kafka, Mann, and Camus. This collective identity is reflected in the continent's diverse festivals, from Carnival to Oktoberfest, and its vibrant cultural events, such as the Berlinale, the London Fringe, and the Parisian Avignon Festival.</w:t>
      </w:r>
    </w:p>
    <w:p w14:paraId="1A50A5E8" w14:textId="77777777" w:rsidR="007C6D17" w:rsidRDefault="00000000">
      <w:r>
        <w:t>The European cultures' shared experiences have generated a deep sense of community and solidarity, transcending national borders. The concept of "Europe" itself has evolved as a symbol of cooperation, understanding, and shared values. This collective identity is reflected in the continent's diverse festivals, from Carnival to Oktoberfest, and its vibrant cultural events, such as the Berlinale, the London Fringe, and the Parisian Avignon Festival.</w:t>
      </w:r>
    </w:p>
    <w:p w14:paraId="22F976FF" w14:textId="77777777" w:rsidR="007C6D17" w:rsidRDefault="00000000">
      <w:r>
        <w:t>The continent's cultures continue to evolve, adapting to changing times while honoring their rich heritage.</w:t>
      </w:r>
    </w:p>
    <w:p w14:paraId="5756D393" w14:textId="77777777" w:rsidR="007C6D17" w:rsidRDefault="00000000">
      <w:pPr>
        <w:pStyle w:val="Heading2"/>
      </w:pPr>
      <w:r>
        <w:t>Latin American Cultures</w:t>
      </w:r>
      <w:bookmarkStart w:id="903" w:name="10.1.4"/>
      <w:bookmarkEnd w:id="903"/>
    </w:p>
    <w:p w14:paraId="38FF9E6C" w14:textId="77777777" w:rsidR="007C6D17" w:rsidRDefault="00000000">
      <w:r>
        <w:t>Latin American Cultures are a vibrant tapestry of traditions, customs, and practices that have evolved over centuries. Spanning from the northernmost tip of Mexico to the southernmost region of Argentina, this vast territory is home to an astonishing array of cultures, each with its unique flavor, flair, and folklore.</w:t>
      </w:r>
    </w:p>
    <w:p w14:paraId="416D5DEA" w14:textId="77777777" w:rsidR="007C6D17" w:rsidRDefault="00000000">
      <w:r>
        <w:t>One of the most defining characteristics of Latin American Cultures is the celebration of fiestas and festivals. From the Day of the Dead in Mexico to the Carnaval celebrations in Rio de Janeiro, these vibrant events bring communities together in a joyous display of music, dance, food, and revelry. The streets are filled with colorfully dressed participants, beating drums, blowing horns, and feasting on local delicacies.</w:t>
      </w:r>
    </w:p>
    <w:p w14:paraId="1BB8BB31" w14:textId="77777777" w:rsidR="007C6D17" w:rsidRDefault="00000000">
      <w:r>
        <w:t>Music plays a vital role in Latin American Cultures, with genres like salsa, merengue, bossa nova, and tango originating from this region. The rhythms of the Afro-Caribbean traditions, such as son montuno and rumba, are infused with African influences, while the Andean highlands give rise to the haunting melodies of huayno and k'antu.</w:t>
      </w:r>
    </w:p>
    <w:p w14:paraId="18F210D5" w14:textId="77777777" w:rsidR="007C6D17" w:rsidRDefault="00000000">
      <w:r>
        <w:t>Dance is an integral part of Latin American Cultures, with styles like salsa, mambo, and cha-cha-cha originating from Cuba, Puerto Rico, and Colombia. The sensual movements of tango, born in Argentina and Uruguay, are renowned for their passion and drama. Meanwhile, the high-energy rhythms of Afro-Caribbean traditions give rise to the infectious moves of rumba and bomba.</w:t>
      </w:r>
    </w:p>
    <w:p w14:paraId="197C808A" w14:textId="77777777" w:rsidR="007C6D17" w:rsidRDefault="00000000">
      <w:r>
        <w:t>Cuisine is another defining aspect of Latin American Cultures. Flavors from Spain, Africa, and indigenous America blend together in a rich culinary heritage. Dishes like tacos al pastor, arroz con pollo, and feijoada are staples of Mexican, Puerto Rican, and Brazilian cuisine, respectively. The art of ceviche, popularized by the Peruvians, is a testament to the creativity and resourcefulness of Latin American cooks.</w:t>
      </w:r>
    </w:p>
    <w:p w14:paraId="585BFAB5" w14:textId="77777777" w:rsidR="007C6D17" w:rsidRDefault="00000000">
      <w:r>
        <w:lastRenderedPageBreak/>
        <w:t>Folklore is an essential part of Latin American Cultures, with stories, legends, and myths passed down through generations. The mystical world of Aztec and Mayan mythology has captivated the imagination of scholars and enthusiasts alike, while the fantastical creatures of Brazilian folklore – like the curupira and the boi-bumpa – continue to fascinate.</w:t>
      </w:r>
    </w:p>
    <w:p w14:paraId="5BADE405" w14:textId="77777777" w:rsidR="007C6D17" w:rsidRDefault="00000000">
      <w:r>
        <w:t>In addition to these cultural treasures, Latin American Cultures are also shaped by the region's complex history. The legacy of colonialism, with its mix of Spanish, Portuguese, French, and African influences, has left an indelible mark on the cultures that emerged from this crucible. The struggles for independence, freedom, and social justice have forged a sense of resilience and solidarity among the people of Latin America.</w:t>
      </w:r>
    </w:p>
    <w:p w14:paraId="39116DBB" w14:textId="77777777" w:rsidR="007C6D17" w:rsidRDefault="00000000">
      <w:r>
        <w:t>Latin American Cultures are also characterized by a strong sense of community and family ties. The extended familia, which can include multiple generations, is a cornerstone of many Latin American societies. This emphasis on family and community has led to the development of vibrant neighborhood cultures, where everyone knows their neighbor and the local bakery serves as a gathering place.</w:t>
      </w:r>
    </w:p>
    <w:p w14:paraId="6CAB7792" w14:textId="77777777" w:rsidR="007C6D17" w:rsidRDefault="00000000">
      <w:r>
        <w:t>In the face of globalization and urbanization, Latin American Cultures are facing challenges that threaten their very survival. The erosion of traditional practices, the homogenization of cultural identities, and the loss of linguistic diversity are all concerns for this rich tapestry of cultures.</w:t>
      </w:r>
    </w:p>
    <w:p w14:paraId="091717AD" w14:textId="77777777" w:rsidR="007C6D17" w:rsidRDefault="00000000">
      <w:r>
        <w:t>However, despite these challenges, Latin American Cultures continue to thrive, adapting to the changing circumstances while preserving their unique essence. New generations are embracing their heritage with pride, and innovative expressions of culture – like street art, music festivals, and digital storytelling – are emerging as beacons of hope for a brighter future.</w:t>
      </w:r>
    </w:p>
    <w:p w14:paraId="55F3F015" w14:textId="77777777" w:rsidR="007C6D17" w:rsidRDefault="00000000">
      <w:r>
        <w:t>Latin American Cultures will forever be a testament to humanity's capacity for creativity, resilience, and community, serving as a reminder that our cultural identities are dynamic, evolving, and interconnected.</w:t>
      </w:r>
    </w:p>
    <w:p w14:paraId="0A4E443A" w14:textId="77777777" w:rsidR="007C6D17" w:rsidRDefault="00000000">
      <w:pPr>
        <w:pStyle w:val="Heading2"/>
      </w:pPr>
      <w:r>
        <w:t>Middle Eastern Cultures</w:t>
      </w:r>
      <w:bookmarkStart w:id="904" w:name="10.1.5"/>
      <w:bookmarkEnd w:id="904"/>
    </w:p>
    <w:p w14:paraId="779C1C70" w14:textId="77777777" w:rsidR="007C6D17" w:rsidRDefault="00000000">
      <w:r>
        <w:t>The Middle East has been home to some of the most ancient and influential civilizations in human history. From the earliest Mesopotamian cities to the opulent mosques of modern-day Iran, this region has been a hotbed of cultural innovation and creativity.</w:t>
      </w:r>
    </w:p>
    <w:p w14:paraId="3AFBFDCF" w14:textId="77777777" w:rsidR="007C6D17" w:rsidRDefault="00000000">
      <w:r>
        <w:t>One of the earliest known cultures in the Middle East was that of the Sumerians, who lived in present-day Iraq from around 4500 to 1900 BCE. The Sumerians are credited with inventing writing, creating complex city-states, and developing a sophisticated system of governance. Their culture was characterized by a strong emphasis on family and social hierarchy, as well as a deep reverence for the gods.</w:t>
      </w:r>
    </w:p>
    <w:p w14:paraId="7044B11C" w14:textId="77777777" w:rsidR="007C6D17" w:rsidRDefault="00000000">
      <w:r>
        <w:t>As the centuries passed, other cultures rose to prominence in the Middle East. The Babylonians, who succeeded the Sumerians, were known for their impressive architecture, including the iconic Ishtar Gate of Babylon. They also developed a complex system of law and justice, which was codified in the famous Code of Hammurabi.</w:t>
      </w:r>
    </w:p>
    <w:p w14:paraId="164B60E2" w14:textId="77777777" w:rsidR="007C6D17" w:rsidRDefault="00000000">
      <w:r>
        <w:t xml:space="preserve">The ancient Persians, who ruled modern-day Iran from around 550 to 330 BCE, left behind a rich cultural legacy. Their empire was marked by its tolerance and respect for diversity, as </w:t>
      </w:r>
      <w:r>
        <w:lastRenderedPageBreak/>
        <w:t>well as its impressive achievements in art, architecture, and literature. The Persian Empire was also home to some of the earliest known examples of poetry and music.</w:t>
      </w:r>
    </w:p>
    <w:p w14:paraId="64D06C2E" w14:textId="77777777" w:rsidR="007C6D17" w:rsidRDefault="00000000">
      <w:r>
        <w:t>Of course, no discussion of Middle Eastern culture would be complete without mentioning the Jews. Jewish culture has played a significant role in shaping the cultural landscape of the region for thousands of years, from the ancient Israelites to the modern-day state of Israel. Jewish art, literature, and music have all been influenced by the region's unique blend of cultures.</w:t>
      </w:r>
    </w:p>
    <w:p w14:paraId="2AD315C0" w14:textId="77777777" w:rsidR="007C6D17" w:rsidRDefault="00000000">
      <w:r>
        <w:t>In more recent times, the Middle East has been home to some of the most vibrant and dynamic cultures in the world. From the ornate mosques of Istanbul to the bustling bazaars of Cairo, this region is a treasure trove of artistic and cultural innovation. The famous Persian carpet, with its intricate patterns and colors, is just one example of the incredible craftsmanship that can be found here.</w:t>
      </w:r>
    </w:p>
    <w:p w14:paraId="7EF635F2" w14:textId="77777777" w:rsidR="007C6D17" w:rsidRDefault="00000000">
      <w:r>
        <w:t>One of the most fascinating aspects of Middle Eastern culture is its blend of ancient traditions and modern innovations. For example, the traditional Persian instrument known as the tar has been used in classical music for centuries, but it's also being incorporated into modern rock and pop music. Similarly, the ornate tilework that adorns many Islamic buildings is a reflection of the region's rich cultural heritage.</w:t>
      </w:r>
    </w:p>
    <w:p w14:paraId="468084E4" w14:textId="77777777" w:rsidR="007C6D17" w:rsidRDefault="00000000">
      <w:r>
        <w:t>The Middle East has also played a significant role in shaping global cuisine. From the spices of India to the kebabs of Turkey, this region has been home to some of the most delicious and exotic foods in the world. And let's not forget about the incredible sweets that can be found here – from the baklava of Greece to the gummies of Iran.</w:t>
      </w:r>
    </w:p>
    <w:p w14:paraId="4B7701F5" w14:textId="77777777" w:rsidR="007C6D17" w:rsidRDefault="00000000">
      <w:r>
        <w:t>In many ways, Middle Eastern culture is a reflection of its complex history and geography. From the ancient empires of Mesopotamia to the modern-day conflicts of the region, this is a place where cultures have often clashed and coexisted in intricate ways. And yet, despite these challenges, the people of the Middle East have always managed to create something beautiful and meaningful – whether it's a work of art, a piece of music, or simply a warm and welcoming smile.</w:t>
      </w:r>
    </w:p>
    <w:p w14:paraId="2F92F9C2" w14:textId="77777777" w:rsidR="007C6D17" w:rsidRDefault="00000000">
      <w:r>
        <w:t>The incredible cultural treasures of the Middle East will continue to inspire and delight generations to come.</w:t>
      </w:r>
    </w:p>
    <w:p w14:paraId="34845494" w14:textId="77777777" w:rsidR="007C6D17" w:rsidRDefault="00000000">
      <w:pPr>
        <w:pStyle w:val="Heading2"/>
      </w:pPr>
      <w:r>
        <w:t>Native American Cultures</w:t>
      </w:r>
      <w:bookmarkStart w:id="905" w:name="10.1.6"/>
      <w:bookmarkEnd w:id="905"/>
    </w:p>
    <w:p w14:paraId="53AD8815" w14:textId="77777777" w:rsidR="007C6D17" w:rsidRDefault="00000000">
      <w:r>
        <w:t>Native American cultures are the oldest continuous cultural traditions in North America, spanning thousands of years before European contact. These cultures were characterized by a deep connection to the natural world, a rich spiritual heritage, and a strong sense of community.</w:t>
      </w:r>
    </w:p>
    <w:p w14:paraId="434A710F" w14:textId="77777777" w:rsidR="007C6D17" w:rsidRDefault="00000000">
      <w:r>
        <w:t>One of the most enduring aspects of Native American culture is its oral tradition. Stories, myths, and histories were passed down through generations by word of mouth, often accompanied by song, dance, and visual art. This oral tradition allowed for great flexibility and adaptation to changing circumstances, as well as the ability to preserve and honor ancestral knowledge.</w:t>
      </w:r>
    </w:p>
    <w:p w14:paraId="19E027B7" w14:textId="77777777" w:rsidR="007C6D17" w:rsidRDefault="00000000">
      <w:r>
        <w:t xml:space="preserve">Native American cultures are often categorized into language families or geographic regions, such as the Algonquian-speaking peoples of the northeastern United States and southeastern Canada, or the Iroquoian- speaking peoples of the eastern Great Lakes region. </w:t>
      </w:r>
      <w:r>
        <w:lastRenderedPageBreak/>
        <w:t>However, these categories should not be taken as a fixed or monolithic representation of Native American culture.</w:t>
      </w:r>
    </w:p>
    <w:p w14:paraId="47605419" w14:textId="77777777" w:rsidR="007C6D17" w:rsidRDefault="00000000">
      <w:r>
        <w:t>The cultural traditions of Native America are incredibly diverse, reflecting the unique experiences and adaptations of various tribes. For example, the Ojibwe people of the Great Lakes region were skilled traders and hunters, with a strong emphasis on family and community. The Apache peoples of the southwestern United States were known for their fierce warrior culture and elaborate ceremonies.</w:t>
      </w:r>
    </w:p>
    <w:p w14:paraId="55871AE6" w14:textId="77777777" w:rsidR="007C6D17" w:rsidRDefault="00000000">
      <w:r>
        <w:t>Despite this diversity, many Native American cultures share common elements, such as a deep connection to the natural world, a strong sense of spirituality, and a rich tradition of storytelling and art. These cultural practices were often tied to specific geographic regions, with different tribes developing unique traditions in response to their local environments.</w:t>
      </w:r>
    </w:p>
    <w:p w14:paraId="3B1FBEE6" w14:textId="77777777" w:rsidR="007C6D17" w:rsidRDefault="00000000">
      <w:r>
        <w:t>The impact of European contact on Native American cultures was devastating. The introduction of diseases such as smallpox and influenza, to which Native Americans had no immunity, led to widespread death and disruption. The forced relocation of Native American populations from their ancestral lands, known as the Trail of Tears, is a painful example of this trauma.</w:t>
      </w:r>
    </w:p>
    <w:p w14:paraId="4BEB531F" w14:textId="77777777" w:rsidR="007C6D17" w:rsidRDefault="00000000">
      <w:r>
        <w:t>In recent years, there has been a growing recognition of the importance of preserving and celebrating Native American cultures. Efforts such as language revitalization programs, cultural festivals, and museum exhibitions have helped to promote greater understanding and appreciation for these rich and diverse traditions.</w:t>
      </w:r>
    </w:p>
    <w:p w14:paraId="1DE0B6BD" w14:textId="77777777" w:rsidR="007C6D17" w:rsidRDefault="00000000">
      <w:r>
        <w:t>By recognizing and honoring the histories and experiences of Native America, we can work towards a future where all people are valued and respected, and the preservation and celebration of these cultures is essential.</w:t>
      </w:r>
    </w:p>
    <w:p w14:paraId="50CF2868" w14:textId="77777777" w:rsidR="007C6D17" w:rsidRDefault="00000000">
      <w:pPr>
        <w:pStyle w:val="Heading2"/>
      </w:pPr>
      <w:r>
        <w:t>Pacific Island Cultures</w:t>
      </w:r>
      <w:bookmarkStart w:id="906" w:name="10.1.7"/>
      <w:bookmarkEnd w:id="906"/>
    </w:p>
    <w:p w14:paraId="364DFD04" w14:textId="77777777" w:rsidR="007C6D17" w:rsidRDefault="00000000">
      <w:r>
        <w:t>Pacific Island Cultures are a rich tapestry of traditions, customs, and practices that have evolved over centuries. Spanning from the islands of Polynesia to Melanesia and Micronesia, these cultures share common threads, yet exhibit distinct characteristics shaped by geography, history, and social dynamics.</w:t>
      </w:r>
    </w:p>
    <w:p w14:paraId="68F0571F" w14:textId="77777777" w:rsidR="007C6D17" w:rsidRDefault="00000000">
      <w:r>
        <w:t>In many Pacific Island societies, family is at the core of community life. Extended families often reside together in a single dwelling, fostering a sense of collective identity and shared responsibility. The concept of  "mana" or spiritual power is integral to these cultures, where ancestors are revered as a source of guidance and protection. Rituals and ceremonies honoring the dead, like the Pacific Islander tradition of building elaborate structures for the deceased, demonstrate the importance of respecting one's elders.</w:t>
      </w:r>
    </w:p>
    <w:p w14:paraId="674B23D7" w14:textId="77777777" w:rsidR="007C6D17" w:rsidRDefault="00000000">
      <w:r>
        <w:t>The art of tattooing is another defining feature of Pacific Island Cultures. Intricate designs, often symbolic of status, rank, or spiritual affiliations, are meticulously etched onto the skin using traditional techniques passed down through generations. In some cultures, tattoos serve as a form of currency or even marriage proposals!</w:t>
      </w:r>
    </w:p>
    <w:p w14:paraId="48AAD84E" w14:textId="77777777" w:rsidR="007C6D17" w:rsidRDefault="00000000">
      <w:r>
        <w:t>Music and dance are integral to Pacific Island festivities, often performed during ceremonies like weddings, births, and harvests. The rhythmic beats of the drums, the strumming of ukuleles, and the fluid movements of hula dancers bring communities together in joyous celebration.</w:t>
      </w:r>
    </w:p>
    <w:p w14:paraId="5D390313" w14:textId="77777777" w:rsidR="007C6D17" w:rsidRDefault="00000000">
      <w:r>
        <w:lastRenderedPageBreak/>
        <w:t>Pacific Islanders have a deep connection with the natural world, evident in their respect for the land, sea, and sky. The concept of  "tabu" or sacredness is crucial to preserving the balance of nature. This reverence is reflected in the intricate carvings on wooden canoes, the precision of fish traps, and the careful harvesting of coconuts.</w:t>
      </w:r>
    </w:p>
    <w:p w14:paraId="6F37C877" w14:textId="77777777" w:rsidR="007C6D17" w:rsidRDefault="00000000">
      <w:r>
        <w:t>The Pacific Islands have been shaped by colonization, trade, and migration, resulting in a complex cultural landscape. The impact of Christianity, for example, has led to the blending of traditional practices with Western customs. Modernization has also introduced new elements, such as urbanization, education, and globalization, which are transforming the ways Pacific Islanders express their cultural identities.</w:t>
      </w:r>
    </w:p>
    <w:p w14:paraId="4A1271E5" w14:textId="77777777" w:rsidR="007C6D17" w:rsidRDefault="00000000">
      <w:r>
        <w:t>Despite these influences, Pacific Island Cultures have managed to preserve their unique character, often through a combination of resilience, adaptability, and creative expression. The revitalization of traditional practices, like the resurgence of Pacific Islander languages and the rediscovery of ancient customs, is a testament to the enduring power of cultural heritage.</w:t>
      </w:r>
    </w:p>
    <w:p w14:paraId="40A830FD" w14:textId="77777777" w:rsidR="007C6D17" w:rsidRDefault="00000000">
      <w:r>
        <w:t>By embracing and respecting the distinctiveness of these cultures, we can foster greater understanding, cooperation, and appreciation for the complexities of human experience.</w:t>
      </w:r>
    </w:p>
    <w:p w14:paraId="0F6C28BD" w14:textId="77777777" w:rsidR="007C6D17" w:rsidRDefault="00000000">
      <w:pPr>
        <w:pStyle w:val="Heading2"/>
      </w:pPr>
      <w:r>
        <w:t>South Asian Cultures</w:t>
      </w:r>
      <w:bookmarkStart w:id="907" w:name="10.1.8"/>
      <w:bookmarkEnd w:id="907"/>
    </w:p>
    <w:p w14:paraId="4363916F" w14:textId="77777777" w:rsidR="007C6D17" w:rsidRDefault="00000000">
      <w:r>
        <w:t>South Asian cultures are a rich tapestry of diverse traditions and practices that have evolved over centuries in the subcontinent. Stretching from Afghanistan to Sri Lanka, this vast region is home to over 2 billion people, each with their unique cultural identity.</w:t>
      </w:r>
    </w:p>
    <w:p w14:paraId="5DCF20B2" w14:textId="77777777" w:rsidR="007C6D17" w:rsidRDefault="00000000">
      <w:r>
        <w:t>Pakistan and India, two countries that were once part of British India, share many cultural similarities. Both have a strong tradition of folk music and dance, with instruments like the sitar and tabla being used in various forms of traditional music. The famous Indian classical dances like Bharatanatyam, Kathakali, and Manipuri are also shared by Pakistanis.</w:t>
      </w:r>
    </w:p>
    <w:p w14:paraId="6E26308A" w14:textId="77777777" w:rsidR="007C6D17" w:rsidRDefault="00000000">
      <w:r>
        <w:t>In India, the southern states of Tamil Nadu, Karnataka, and Kerala have a distinct cultural identity shaped by their history as Dravidian kingdoms. The ancient Tamil civilization is credited with developing a unique script and literature, which has had a lasting impact on Indian culture. The Carnatic music tradition from South India is renowned for its complex ragas and talas.</w:t>
      </w:r>
    </w:p>
    <w:p w14:paraId="4A212335" w14:textId="77777777" w:rsidR="007C6D17" w:rsidRDefault="00000000">
      <w:r>
        <w:t>Pakistan's Sindh province has a rich cultural heritage influenced by its proximity to the Indus Valley Civilization. The Sindhi language and script are a blend of ancient languages like Sanskrit and Persian, with influences from the Arabian Sea trade routes. The famous Sindhi folk music, known as "Mangla" or "Sindhi folk music," is characterized by its soulful melodies and poetic lyrics.</w:t>
      </w:r>
    </w:p>
    <w:p w14:paraId="74507281" w14:textId="77777777" w:rsidR="007C6D17" w:rsidRDefault="00000000">
      <w:r>
        <w:t>The Himalayan regions of Nepal, Bhutan, and parts of India have a unique cultural identity shaped by their geography and history. The Tibetan Buddhist traditions in these regions have had a profound impact on local art, architecture, and festivals. The Nepalese culture is known for its vibrant festivals like Dashain and Tihar, which celebrate the triumph of good over evil.</w:t>
      </w:r>
    </w:p>
    <w:p w14:paraId="4D45BF4A" w14:textId="77777777" w:rsidR="007C6D17" w:rsidRDefault="00000000">
      <w:r>
        <w:t xml:space="preserve">Sri Lanka's cultural heritage is a blend of Indian, European, and African influences, with a unique history dating back to ancient times. The island nation has a rich tradition of dance, </w:t>
      </w:r>
      <w:r>
        <w:lastRenderedPageBreak/>
        <w:t>music, and drama, with the famous Kandyan dance being an integral part of Sri Lankan culture.</w:t>
      </w:r>
    </w:p>
    <w:p w14:paraId="07C86077" w14:textId="77777777" w:rsidR="007C6D17" w:rsidRDefault="00000000">
      <w:r>
        <w:t>The shared cultural traditions in South Asia include the celebration of festivals like Diwali, Eid, and Ganesh Chaturthi, which are marked by colorful decorations, vibrant processions, and sumptuous feasts. The reverence for ancestors and family elders is another common thread that runs through many South Asian cultures.</w:t>
      </w:r>
    </w:p>
    <w:p w14:paraId="2D295BE5" w14:textId="77777777" w:rsidR="007C6D17" w:rsidRDefault="00000000">
      <w:r>
        <w:t>Each region has its unique cultural identity shaped by its history, geography, and people, a testament to the rich diversity of this vast subcontinent.</w:t>
      </w:r>
    </w:p>
    <w:p w14:paraId="26B72F8B" w14:textId="77777777" w:rsidR="007C6D17" w:rsidRDefault="00000000">
      <w:pPr>
        <w:pStyle w:val="Heading2"/>
      </w:pPr>
      <w:r>
        <w:t>Southeast Asian Cultures</w:t>
      </w:r>
      <w:bookmarkStart w:id="908" w:name="10.1.9"/>
      <w:bookmarkEnd w:id="908"/>
    </w:p>
    <w:p w14:paraId="5CA7A8AF" w14:textId="77777777" w:rsidR="007C6D17" w:rsidRDefault="00000000">
      <w:r>
        <w:t>Southeast Asian cultures are a rich tapestry of diverse traditions and practices that have evolved over centuries. This region is home to many countries, each with its unique cultural heritage shaped by geography, history, and social context.</w:t>
      </w:r>
    </w:p>
    <w:p w14:paraId="26FF1C77" w14:textId="77777777" w:rsidR="007C6D17" w:rsidRDefault="00000000">
      <w:r>
        <w:t>The earliest known civilizations in Southeast Asia were the Funan Empire and the Khmer Empire, which flourished from the 2nd to the 15th century. These empires left a lasting legacy in the form of magnificent temples, sculptures, and architecture that continue to inspire wonder and awe today. The art and culture of these ancient civilizations are characterized by intricate carvings, vibrant colors, and a deep connection with nature.</w:t>
      </w:r>
    </w:p>
    <w:p w14:paraId="23F3C15F" w14:textId="77777777" w:rsidR="007C6D17" w:rsidRDefault="00000000">
      <w:r>
        <w:t>In modern times, Southeast Asian cultures have been shaped by colonialism, migration, and globalization. The region's complex history has resulted in a blend of indigenous customs, Islamic influences, and Western traditions. This cultural melting pot is reflected in the food, music, dance, and art of each country.</w:t>
      </w:r>
    </w:p>
    <w:p w14:paraId="594E1F92" w14:textId="77777777" w:rsidR="007C6D17" w:rsidRDefault="00000000">
      <w:r>
        <w:t>Indonesia, for instance, is home to over 300 ethnic groups, each with its distinct culture and traditions. Javanese and Balinese cultures are renowned for their beautiful textiles, intricate wood carvings, and vibrant festivals. The Philippines, another country in the region, has a rich cultural heritage shaped by Spanish colonization, American influence, and indigenous traditions.</w:t>
      </w:r>
    </w:p>
    <w:p w14:paraId="251DF783" w14:textId="77777777" w:rsidR="007C6D17" w:rsidRDefault="00000000">
      <w:r>
        <w:t>Thailand is famous for its stunning temples, bustling street markets, and mouthwatering cuisine. The country's culture is deeply rooted in Buddhism, with intricate ceremonies and rituals that are steeped in tradition. Malaysia and Singapore, on the other hand, are multicultural melting pots where Malay, Chinese, and Indian influences blend seamlessly together.</w:t>
      </w:r>
    </w:p>
    <w:p w14:paraId="09AD1D68" w14:textId="77777777" w:rsidR="007C6D17" w:rsidRDefault="00000000">
      <w:r>
        <w:t>One of the most distinctive features of Southeast Asian cultures is the importance placed on family, community, and respect for elders. The concept of "saving face" is also deeply ingrained in many societies, emphasizing the need to maintain social harmony and avoid conflict.</w:t>
      </w:r>
    </w:p>
    <w:p w14:paraId="514DD6D4" w14:textId="77777777" w:rsidR="007C6D17" w:rsidRDefault="00000000">
      <w:r>
        <w:t>The region's rich cultural heritage is also reflected in its vibrant music and dance traditions. From the gamelan ensembles of Indonesia to the traditional dances of Thailand and Cambodia, the sounds and movements are a testament to the creativity and expressiveness of the people.</w:t>
      </w:r>
    </w:p>
    <w:p w14:paraId="323757C3" w14:textId="77777777" w:rsidR="007C6D17" w:rsidRDefault="00000000">
      <w:r>
        <w:t xml:space="preserve">Southeast Asian cultures have also been shaped by their unique relationship with nature. The region's tropical climate has given rise to stunning flora and fauna, which have inspired </w:t>
      </w:r>
      <w:r>
        <w:lastRenderedPageBreak/>
        <w:t>art, architecture, and festivals throughout history. The reverence for water in many societies is another example of this connection with nature.</w:t>
      </w:r>
    </w:p>
    <w:p w14:paraId="102E9807" w14:textId="77777777" w:rsidR="007C6D17" w:rsidRDefault="00000000">
      <w:r>
        <w:t>In recent years, Southeast Asia has experienced rapid economic growth, urbanization, and social change. These shifts have brought new challenges and opportunities for cultural preservation and innovation.</w:t>
      </w:r>
    </w:p>
    <w:p w14:paraId="668B0342" w14:textId="77777777" w:rsidR="007C6D17" w:rsidRDefault="00000000">
      <w:r>
        <w:t>Through the diversity of its cultures, Southeast Asia offers a unique window into the complexities and richness of human experience. The region's complex history, stunning natural beauty, and vibrant artistic expressions all contribute to a tapestry that is at once beautiful, challenging, and resilient.</w:t>
      </w:r>
    </w:p>
    <w:p w14:paraId="7E08D616" w14:textId="77777777" w:rsidR="007C6D17" w:rsidRDefault="00000000">
      <w:pPr>
        <w:pStyle w:val="Heading2"/>
      </w:pPr>
      <w:r>
        <w:t>Western Cultures</w:t>
      </w:r>
      <w:bookmarkStart w:id="909" w:name="10.1.10"/>
      <w:bookmarkEnd w:id="909"/>
    </w:p>
    <w:p w14:paraId="340A0566" w14:textId="77777777" w:rsidR="007C6D17" w:rsidRDefault="00000000">
      <w:r>
        <w:t>Western cultures have played a significant role in shaping the world we live in today. The term "Western" refers to cultures that originated in Europe and North America, and have since spread globally through colonization, trade, and cultural exchange. Western cultures are characterized by a rich history of art, literature, music, philosophy, and science that has had a profound impact on human civilization.</w:t>
      </w:r>
    </w:p>
    <w:p w14:paraId="7F7DFA2F" w14:textId="77777777" w:rsidR="007C6D17" w:rsidRDefault="00000000">
      <w:r>
        <w:t>One of the most influential aspects of Western culture is its emphasis on individualism. This concept emerged in ancient Greece with the idea that humans have inherent value and worth as individuals, rather than just being part of a larger group or community. This individualism has been reinforced through Christianity, which emphasizes personal salvation and the importance of each person's relationship with God.</w:t>
      </w:r>
    </w:p>
    <w:p w14:paraId="1EF3DF01" w14:textId="77777777" w:rsidR="007C6D17" w:rsidRDefault="00000000">
      <w:r>
        <w:t>The Enlightenment, which began in the 17th century, further solidified Western culture's focus on individual rights and freedoms. Philosophers such as René Descartes, John Locke, and Immanuel Kant emphasized the importance of reason, critical thinking, and empirical evidence in understanding the world. This led to the development of modern democracy, where citizens have a say in governance through elected representatives.</w:t>
      </w:r>
    </w:p>
    <w:p w14:paraId="0CBEDB7E" w14:textId="77777777" w:rsidR="007C6D17" w:rsidRDefault="00000000">
      <w:r>
        <w:t>Western cultures have also made significant contributions to art and literature. The Renaissance saw the emergence of master artists such as Leonardo da Vinci, Michelangelo, and Raphael, who revolutionized the way humans perceived themselves and their place in the world. This was accompanied by the development of classical music, which has had a profound impact on Western culture.</w:t>
      </w:r>
    </w:p>
    <w:p w14:paraId="10F7381C" w14:textId="77777777" w:rsidR="007C6D17" w:rsidRDefault="00000000">
      <w:r>
        <w:t>The Romantic era, which began in the late 18th century, saw a shift towards emphasizing emotion, imagination, and individual experience. Writers such as William Wordsworth, Samuel Taylor Coleridge, and Lord Byron created works that explored the human condition, nature, and the sublime. This era also saw the development of Impressionist painting, which emphasized capturing light and color.</w:t>
      </w:r>
    </w:p>
    <w:p w14:paraId="77303AA6" w14:textId="77777777" w:rsidR="007C6D17" w:rsidRDefault="00000000">
      <w:r>
        <w:t>Western cultures have also had a profound impact on science and technology. The Scientific Revolution, which began in the 16th century, saw the emergence of pioneers such as Galileo Galilei, Isaac Newton, and Johannes Kepler, who laid the foundations for modern physics, mathematics, and astronomy.</w:t>
      </w:r>
    </w:p>
    <w:p w14:paraId="1046E027" w14:textId="77777777" w:rsidR="007C6D17" w:rsidRDefault="00000000">
      <w:r>
        <w:t>The Industrial Revolution, which began in the late 18th century, transformed Western societies by introducing machines, factories, and mass production. This led to significant economic growth, urbanization, and changes in social structures.</w:t>
      </w:r>
    </w:p>
    <w:p w14:paraId="0A11F696" w14:textId="77777777" w:rsidR="007C6D17" w:rsidRDefault="00000000">
      <w:r>
        <w:lastRenderedPageBreak/>
        <w:t>Throughout history, Western cultures have also been shaped by their relationships with other cultures. The discovery of the New World by Christopher Columbus in 1492 led to the colonization of the Americas, which had far-reaching consequences for indigenous peoples and the development of modern societies.</w:t>
      </w:r>
    </w:p>
    <w:p w14:paraId="6E2D97BB" w14:textId="77777777" w:rsidR="007C6D17" w:rsidRDefault="00000000">
      <w:r>
        <w:t>The rise of European powers such as Spain, Portugal, Britain, France, and Germany has seen Western cultures spread globally through imperialism, colonialism, and globalization. This has resulted in a complex web of cultural exchange, influence, and hybridization.</w:t>
      </w:r>
    </w:p>
    <w:p w14:paraId="6622C676" w14:textId="77777777" w:rsidR="007C6D17" w:rsidRDefault="00000000">
      <w:r>
        <w:t>In recent times, Western cultures have been shaped by the digital age, which has brought about significant changes to how we communicate, work, and live. The internet, social media, and mobile devices have transformed the way humans interact with each other and access information.</w:t>
      </w:r>
    </w:p>
    <w:p w14:paraId="5F247B80" w14:textId="77777777" w:rsidR="007C6D17" w:rsidRDefault="00000000">
      <w:r>
        <w:t>Despite its many accomplishments, Western culture is not without its flaws. Historically, it has been characterized by colonialism, imperialism, and exploitation, which have had devastating consequences for non-Western cultures. It has also struggled with issues such as racism, sexism, and homophobia.</w:t>
      </w:r>
    </w:p>
    <w:p w14:paraId="15A2C727" w14:textId="77777777" w:rsidR="007C6D17" w:rsidRDefault="00000000">
      <w:r>
        <w:t>In recent times, Western cultures have faced challenges such as climate change, economic inequality, and political polarization. However, they have also shown resilience, adaptability, and a capacity for self-reflection and growth.</w:t>
      </w:r>
    </w:p>
    <w:p w14:paraId="20BEDAFE" w14:textId="77777777" w:rsidR="007C6D17" w:rsidRDefault="00000000">
      <w:r>
        <w:t>Western cultures will continue to evolve, shaping the world in complex ways. The importance of understanding and appreciating their many contributions while acknowledging limitations and flaws is crucial for building a brighter future.</w:t>
      </w:r>
    </w:p>
    <w:p w14:paraId="54E4021D" w14:textId="77777777" w:rsidR="007C6D17" w:rsidRDefault="00000000">
      <w:r>
        <w:br w:type="page"/>
      </w:r>
    </w:p>
    <w:p w14:paraId="4A31E315" w14:textId="77777777" w:rsidR="007C6D17" w:rsidRDefault="00000000">
      <w:pPr>
        <w:pStyle w:val="Heading1"/>
      </w:pPr>
      <w:r>
        <w:lastRenderedPageBreak/>
        <w:t>Chapter 92: Art History, Movements, and Styles</w:t>
      </w:r>
    </w:p>
    <w:p w14:paraId="76E18095" w14:textId="77777777" w:rsidR="007C6D17" w:rsidRDefault="00000000">
      <w:pPr>
        <w:pStyle w:val="Heading2"/>
      </w:pPr>
      <w:r>
        <w:t>Art Nouveau</w:t>
      </w:r>
      <w:bookmarkStart w:id="910" w:name="10.2.1"/>
      <w:bookmarkEnd w:id="910"/>
    </w:p>
    <w:p w14:paraId="440EB9CF" w14:textId="77777777" w:rsidR="007C6D17" w:rsidRDefault="00000000">
      <w:r>
        <w:t>Art Nouveau was a groundbreaking art movement that emerged in the late 19th and early 20th centuries. It was characterized by sinuous lines, flowing curves, and organic forms, which were influenced by nature and the Arts and Crafts movement.</w:t>
      </w:r>
    </w:p>
    <w:p w14:paraId="03FB0069" w14:textId="77777777" w:rsidR="007C6D17" w:rsidRDefault="00000000">
      <w:r>
        <w:t>At its core, Art Nouveau was an attempt to reconcile the opposing forces of tradition and modernity. The movement sought to revitalize traditional crafts and techniques while incorporating new materials and technologies. This fusion of old and new led to a distinctive visual language that was both ornate and elegant.</w:t>
      </w:r>
    </w:p>
    <w:p w14:paraId="4F4B7730" w14:textId="77777777" w:rsidR="007C6D17" w:rsidRDefault="00000000">
      <w:r>
        <w:t>One of the most notable features of Art Nouveau is its use of curvilinear forms, which were often inspired by botanical and zoological motifs. Artists and designers like Alphonse Mucha, Gustav Klimt, and Louis Comfort Tiffany drew upon these natural forms to create intricate patterns and designs that were both beautiful and harmonious.</w:t>
      </w:r>
    </w:p>
    <w:p w14:paraId="1D284B60" w14:textId="77777777" w:rsidR="007C6D17" w:rsidRDefault="00000000">
      <w:r>
        <w:t>Art Nouveau was also characterized by its use of ornate decoration, often featuring flowing lines, foliage, and other organic elements. This emphasis on ornamentation was a deliberate reaction against the more austere, geometric styles that had dominated the late 19th century. By incorporating decorative elements, Art Nouveau artists aimed to create a sense of luxury, elegance, and refinement.</w:t>
      </w:r>
    </w:p>
    <w:p w14:paraId="2DE05AAC" w14:textId="77777777" w:rsidR="007C6D17" w:rsidRDefault="00000000">
      <w:r>
        <w:t>The movement's influence extended far beyond the realm of art and design. Architecture, in particular, was heavily influenced by Art Nouveau, with buildings like Antoni Gaudí's Casa Batlló and Victor Horta's Maison du Peintre showcasing the style's sinuous lines and flowing curves. Even furniture and household objects were designed with an eye toward Art Nouveau's organic forms and ornate decoration.</w:t>
      </w:r>
    </w:p>
    <w:p w14:paraId="13034630" w14:textId="77777777" w:rsidR="007C6D17" w:rsidRDefault="00000000">
      <w:r>
        <w:t>Art Nouveau was also a movement that prized craftsmanship and manual labor. Artists and designers like Charles Rennie Mackintosh, Frank Lloyd Wright, and Émile Gallé emphasized the importance of human touch and skill in their work, often incorporating traditional techniques and materials into their designs.</w:t>
      </w:r>
    </w:p>
    <w:p w14:paraId="7FA860C5" w14:textId="77777777" w:rsidR="007C6D17" w:rsidRDefault="00000000">
      <w:r>
        <w:t>The movement's impact on popular culture should not be underestimated. Art Nouveau's ornate decoration and flowing lines influenced everything from jewelry and textiles to posters and advertising. Even music was affected, with composers like Claude Debussy and Erik Satie drawing upon the style's harmonic and rhythmic innovations.</w:t>
      </w:r>
    </w:p>
    <w:p w14:paraId="799574C0" w14:textId="77777777" w:rsidR="007C6D17" w:rsidRDefault="00000000">
      <w:r>
        <w:t>Despite its innovative spirit, however, Art Nouveau faced significant challenges and criticisms during its heyday. Many saw the movement as overly ornate or even decadent, while others felt that it was too focused on aesthetics at the expense of functionality or social relevance.</w:t>
      </w:r>
    </w:p>
    <w:p w14:paraId="75ACEE72" w14:textId="77777777" w:rsidR="007C6D17" w:rsidRDefault="00000000">
      <w:r>
        <w:t>Today, Art Nouveau is celebrated for its unique blend of traditional craftsmanship and modern innovation. Its influence can be seen in everything from architecture to product design, with many artists and designers continuing to draw upon its sinuous lines and flowing curves as a source of inspiration.</w:t>
      </w:r>
    </w:p>
    <w:p w14:paraId="06447FA2" w14:textId="77777777" w:rsidR="007C6D17" w:rsidRDefault="00000000">
      <w:pPr>
        <w:pStyle w:val="Heading2"/>
      </w:pPr>
      <w:r>
        <w:lastRenderedPageBreak/>
        <w:t>Baroque</w:t>
      </w:r>
      <w:bookmarkStart w:id="911" w:name="10.2.2"/>
      <w:bookmarkEnd w:id="911"/>
    </w:p>
    <w:p w14:paraId="0CE112D7" w14:textId="77777777" w:rsidR="007C6D17" w:rsidRDefault="00000000">
      <w:r>
        <w:t>The Baroque period in art history is characterized by dramatic and ornate styles that flourished from the late 17th century to the early 18th century. This era was marked by a sense of grandeur, opulence, and extravagance, with artists seeking to create works that were not only visually stunning but also emotionally resonant.</w:t>
      </w:r>
    </w:p>
    <w:p w14:paraId="319C834B" w14:textId="77777777" w:rsidR="007C6D17" w:rsidRDefault="00000000">
      <w:r>
        <w:t>At the heart of Baroque art is the concept of tension and release. Artists sought to create works that balanced opposing forces, such as light and dark, movement and stillness, and drama and subtlety. This emphasis on dynamic energy led to the development of new techniques and mediums, including the use of chiaroscuro (the manipulation of light and shadow) and tenebrism (the use of strong contrasts between light and dark).</w:t>
      </w:r>
    </w:p>
    <w:p w14:paraId="5C65AF22" w14:textId="77777777" w:rsidR="007C6D17" w:rsidRDefault="00000000">
      <w:r>
        <w:t>One of the most iconic Baroque artists was Caravaggio, an Italian painter known for his dramatic use of lighting and his ability to convey intense emotions through his subjects. His works, such as "The Calling of St. Matthew" and "David with the Head of Goliath," are characterized by strong contrasts between light and dark, which creates a sense of drama and tension.</w:t>
      </w:r>
    </w:p>
    <w:p w14:paraId="43FC91DB" w14:textId="77777777" w:rsidR="007C6D17" w:rsidRDefault="00000000">
      <w:r>
        <w:t>Another key figure in Baroque art was Rembrandt van Rijn, a Dutch painter who is renowned for his mastery of chiaroscuro. His works, such as "The Night Watch" and "Self-Portrait with Two Circles," showcase his ability to create deep shadows and pools of light that seem to emanate from the very core of the painting.</w:t>
      </w:r>
    </w:p>
    <w:p w14:paraId="4B74449E" w14:textId="77777777" w:rsidR="007C6D17" w:rsidRDefault="00000000">
      <w:r>
        <w:t>In addition to painting, Baroque art also encompassed sculpture, architecture, and decorative arts. The grandiose architectural style of this era is exemplified by structures such as St. Peter's Basilica in Rome and Versailles Palace in France, which were designed to inspire awe and reverence.</w:t>
      </w:r>
    </w:p>
    <w:p w14:paraId="467934DE" w14:textId="77777777" w:rsidR="007C6D17" w:rsidRDefault="00000000">
      <w:r>
        <w:t>The Baroque period was also marked by a renewed interest in classical ideals, particularly those of ancient Greece and Rome. This led to the development of new artistic styles that drew inspiration from these cultures, such as the use of columns, arches, and domes in architecture, and the depiction of mythological scenes and figures in art.</w:t>
      </w:r>
    </w:p>
    <w:p w14:paraId="32EE0FD3" w14:textId="77777777" w:rsidR="007C6D17" w:rsidRDefault="00000000">
      <w:r>
        <w:t>Despite its reputation for excess and extravagance, Baroque art is also characterized by a sense of spirituality and devotion. Many artists of this era sought to create works that were not only visually stunning but also emotionally resonant and spiritually uplifting.</w:t>
      </w:r>
    </w:p>
    <w:p w14:paraId="71E1F00F" w14:textId="77777777" w:rsidR="007C6D17" w:rsidRDefault="00000000">
      <w:r>
        <w:t>The impact of Baroque art on subsequent artistic movements cannot be overstated. Its emphasis on drama, tension, and release influenced the development of Rococo and Neoclassicism, while its use of chiaroscuro and tenebrism paved the way for the Romantic and Expressionist movements.</w:t>
      </w:r>
    </w:p>
    <w:p w14:paraId="03C36A8F" w14:textId="77777777" w:rsidR="007C6D17" w:rsidRDefault="00000000">
      <w:r>
        <w:t>In terms of cultural significance, Baroque art played a crucial role in shaping the values and beliefs of European society during this era. Its emphasis on grandeur, opulence, and extravagance reflected the societal values of wealth, power, and status, while its use of spirituality and devotion reflected the search for meaning and transcendence that characterized many people's lives during this time.</w:t>
      </w:r>
    </w:p>
    <w:p w14:paraId="7ADBB435" w14:textId="77777777" w:rsidR="007C6D17" w:rsidRDefault="00000000">
      <w:r>
        <w:t>Baroque art remains a powerful force in the world today, with its dramatic and ornate styles continuing to inspire artists, architects, and designers.</w:t>
      </w:r>
    </w:p>
    <w:p w14:paraId="599D414D" w14:textId="77777777" w:rsidR="007C6D17" w:rsidRDefault="00000000">
      <w:pPr>
        <w:pStyle w:val="Heading2"/>
      </w:pPr>
      <w:r>
        <w:lastRenderedPageBreak/>
        <w:t>Cubism</w:t>
      </w:r>
      <w:bookmarkStart w:id="912" w:name="10.2.3"/>
      <w:bookmarkEnd w:id="912"/>
    </w:p>
    <w:p w14:paraId="00DEFDF8" w14:textId="77777777" w:rsidR="007C6D17" w:rsidRDefault="00000000">
      <w:r>
        <w:t>Cubism was an art movement that emerged in the early 20th century, revolutionizing the way artists perceived and represented reality. This revolutionary style of art was pioneered by Pablo Picasso and Georges Braque, two Spanish artists who sought to break away from traditional techniques and conventions.</w:t>
      </w:r>
    </w:p>
    <w:p w14:paraId="05C1C227" w14:textId="77777777" w:rsidR="007C6D17" w:rsidRDefault="00000000">
      <w:r>
        <w:t>At its core, Cubism was a response to the rapid industrialization and urbanization of modern life. As cities grew and technology advanced, artists like Picasso and Braque began to question the nature of reality and how it was represented in art. They sought to capture the essence of modern life by fragmenting objects into geometric shapes, multiple perspectives, and overlapping planes.</w:t>
      </w:r>
    </w:p>
    <w:p w14:paraId="75420857" w14:textId="77777777" w:rsidR="007C6D17" w:rsidRDefault="00000000">
      <w:r>
        <w:t>The Cubist movement was characterized by its use of fragmented forms, multiple viewpoints, and a rejection of traditional techniques like perspective and chiaroscuro. Artists began to depict everyday objects and people from unusual angles, breaking them down into their constituent parts and reassembling them in ways that were both familiar and strange.</w:t>
      </w:r>
    </w:p>
    <w:p w14:paraId="0146E377" w14:textId="77777777" w:rsidR="007C6D17" w:rsidRDefault="00000000">
      <w:r>
        <w:t>One of the key innovations of Cubism was the concept of "multiple viewpoints." In traditional Western art, artists typically depicted scenes from a single viewpoint, using techniques like perspective to create a sense of depth. Cubists rejected this approach, instead depicting objects from multiple angles simultaneously. This created a sense of visual tension and ambiguity, as the viewer's eye had to work harder to reconcile the different viewpoints.</w:t>
      </w:r>
    </w:p>
    <w:p w14:paraId="1790ECAD" w14:textId="77777777" w:rsidR="007C6D17" w:rsidRDefault="00000000">
      <w:r>
        <w:t>Another hallmark of Cubism was its use of geometric shapes and abstract forms. Artists began to break down objects into their constituent parts – lines, planes, and volumes – and reassembled them in ways that were both abstract and representational. This emphasis on shape and form gave Cubist art a unique, almost architectural quality.</w:t>
      </w:r>
    </w:p>
    <w:p w14:paraId="2DD47547" w14:textId="77777777" w:rsidR="007C6D17" w:rsidRDefault="00000000">
      <w:r>
        <w:t>One of the most famous examples of Cubist art is Picasso's 1907 painting "Les Demoiselles d'Avignon." This work marked a turning point in the development of Cubism, as it introduced African masks and primitivist imagery into the style. The painting depicts five nude women from different angles, their faces distorted and fragmented into geometric shapes.</w:t>
      </w:r>
    </w:p>
    <w:p w14:paraId="4AA3EE43" w14:textId="77777777" w:rsidR="007C6D17" w:rsidRDefault="00000000">
      <w:r>
        <w:t>The impact of Cubism on modern art was profound. It paved the way for a wide range of avant-garde movements, from Futurism to Surrealism. Cubist techniques also influenced the development of abstract art, as artists began to experiment with shape, form, and color in ways that were both innovative and challenging.</w:t>
      </w:r>
    </w:p>
    <w:p w14:paraId="0DF84AC9" w14:textId="77777777" w:rsidR="007C6D17" w:rsidRDefault="00000000">
      <w:r>
        <w:t>In addition to its artistic innovations, Cubism also had significant social and cultural implications. The movement emerged during a time of great social upheaval, as the world was struggling to come to terms with the devastation of World War I. Cubist art offered a way for artists to express their emotions and experiences in ways that were both personal and universal.</w:t>
      </w:r>
    </w:p>
    <w:p w14:paraId="0959B300" w14:textId="77777777" w:rsidR="007C6D17" w:rsidRDefault="00000000">
      <w:r>
        <w:t>The movement's emphasis on fragmentation, multiple viewpoints, and geometric shapes continues to influence artists, designers, and architects to this day, making it one of the most enduring and influential art movements of the 20th century.</w:t>
      </w:r>
    </w:p>
    <w:p w14:paraId="5134C065" w14:textId="77777777" w:rsidR="007C6D17" w:rsidRDefault="00000000">
      <w:pPr>
        <w:pStyle w:val="Heading2"/>
      </w:pPr>
      <w:r>
        <w:lastRenderedPageBreak/>
        <w:t>Expressionism</w:t>
      </w:r>
      <w:bookmarkStart w:id="913" w:name="10.2.4"/>
      <w:bookmarkEnd w:id="913"/>
    </w:p>
    <w:p w14:paraId="6FC5C1C6" w14:textId="77777777" w:rsidR="007C6D17" w:rsidRDefault="00000000">
      <w:r>
        <w:t>Expressionism was an art movement that emerged in the early 20th century, characterized by bold, vibrant colors and distorted forms. This style of art sought to convey emotions and inner experiences through exaggerated and abstract representations of reality.</w:t>
      </w:r>
    </w:p>
    <w:p w14:paraId="10A7B607" w14:textId="77777777" w:rsidR="007C6D17" w:rsidRDefault="00000000">
      <w:r>
        <w:t>The Expressionist movement began to take shape in Germany and Austria in the late 1800s and early 1900s. It was a response to the monotony and rationality of modern life, as well as the societal constraints placed on individuals. Artists sought to break free from traditional representational techniques and create works that reflected their inner selves.</w:t>
      </w:r>
    </w:p>
    <w:p w14:paraId="0CFEF001" w14:textId="57378679" w:rsidR="007C6D17" w:rsidRDefault="00000000">
      <w:r>
        <w:t xml:space="preserve">One of the key figures associated with Expressionism is Egon Schiele, </w:t>
      </w:r>
      <w:proofErr w:type="gramStart"/>
      <w:r>
        <w:t>an</w:t>
      </w:r>
      <w:proofErr w:type="gramEnd"/>
      <w:r>
        <w:t xml:space="preserve"> </w:t>
      </w:r>
      <w:r w:rsidR="00127BED">
        <w:t>b</w:t>
      </w:r>
      <w:r>
        <w:t>n artist known for his haunting and emotionally charged portraits. His use of bold lines, vibrant colors, and elongated forms created a sense of tension and anxiety, which was reflective of the turmoil of the post-war era.</w:t>
      </w:r>
    </w:p>
    <w:p w14:paraId="2B4A1874" w14:textId="77777777" w:rsidR="007C6D17" w:rsidRDefault="00000000">
      <w:r>
        <w:t>Another notable figure in the Expressionist movement was Franz Marc, a German artist who was part of the Blue Rider group. Marc's work often featured animals and landscapes, but with a twist: he distorted their forms to convey emotions and inner experiences. His use of bold colors and geometric shapes created a sense of energy and dynamism.</w:t>
      </w:r>
    </w:p>
    <w:p w14:paraId="5498D58F" w14:textId="77777777" w:rsidR="007C6D17" w:rsidRDefault="00000000">
      <w:r>
        <w:t>Expressionist art also explored themes of alienation, loneliness, and social isolation. Artists like Otto Dix and George Grosz created works that reflected the harsh realities of urban life, depicting poverty, war, and prostitution in unflinching detail. These images were meant to shock and provoke audiences, forcing them to confront the darker aspects of modern society.</w:t>
      </w:r>
    </w:p>
    <w:p w14:paraId="0645AA5E" w14:textId="77777777" w:rsidR="007C6D17" w:rsidRDefault="00000000">
      <w:r>
        <w:t>In addition to visual art, Expressionism also influenced literature and music. Writers like Franz Kafka and Arnold Zweig explored themes of alienation and existential crisis, while musicians like Arnold Schoenberg and Alban Berg created works that reflected the emotional intensity and dissonance of Expressionist art.</w:t>
      </w:r>
    </w:p>
    <w:p w14:paraId="39A57C57" w14:textId="77777777" w:rsidR="007C6D17" w:rsidRDefault="00000000">
      <w:r>
        <w:t>Despite its intense and often disturbing nature, Expressionism had a profound impact on modern art. It paved the way for later movements like Surrealism and Abstract Expressionism, and its emphasis on emotion and inner experience continues to influence artists today. Its legacy can be seen in many areas of modern culture, from music and literature to film and visual art. And though it may have been a tumultuous period in artistic history, Expressionism remains an important part of our cultural heritage.</w:t>
      </w:r>
    </w:p>
    <w:p w14:paraId="1C9FE52F" w14:textId="77777777" w:rsidR="007C6D17" w:rsidRDefault="00000000">
      <w:pPr>
        <w:pStyle w:val="Heading2"/>
      </w:pPr>
      <w:r>
        <w:t>Impressionism</w:t>
      </w:r>
      <w:bookmarkStart w:id="914" w:name="10.2.5"/>
      <w:bookmarkEnd w:id="914"/>
    </w:p>
    <w:p w14:paraId="3D27EBCE" w14:textId="77777777" w:rsidR="007C6D17" w:rsidRDefault="00000000">
      <w:r>
        <w:t>Impressionism was an art movement that emerged in France during the late 19th century. Characterized by a focus on capturing fleeting moments of modern life and a emphasis on light and color, Impressionist artists sought to break away from traditional techniques and create a new kind of art.</w:t>
      </w:r>
    </w:p>
    <w:p w14:paraId="3F8E0C5C" w14:textId="77777777" w:rsidR="007C6D17" w:rsidRDefault="00000000">
      <w:r>
        <w:t>At its core, Impressionism was concerned with the effects of light on everyday life. Artists like Claude Monet and Pierre-Auguste Renoir spent hours outdoors, painting landscapes and city scenes in an attempt to capture the ever-changing play of light on their subjects. This focus on light led to a new kind of realism, one that prioritized the impressionistic moment over traditional notions of composition and perspective.</w:t>
      </w:r>
    </w:p>
    <w:p w14:paraId="477D0D0C" w14:textId="77777777" w:rsidR="007C6D17" w:rsidRDefault="00000000">
      <w:r>
        <w:lastRenderedPageBreak/>
        <w:t>One of the key innovations of Impressionist art was its use of short, broken brushstrokes and vivid colors to create a sense of movement and energy. Artists like Mary Cassatt and Edgar Degas used this technique to capture the dynamism of modern life, from the hustle and bustle of city streets to the quiet intimacy of domestic scenes.</w:t>
      </w:r>
    </w:p>
    <w:p w14:paraId="236A6738" w14:textId="77777777" w:rsidR="007C6D17" w:rsidRDefault="00000000">
      <w:r>
        <w:t>Impressionism also had a significant impact on portraiture. No longer were portraits formal and static; instead, they became lively and expressive, capturing the subject's personality and mood. Artists like Berthe Morisot and Gustave Courbet used Impressionist techniques to create portraits that were both realistic and emotionally resonant.</w:t>
      </w:r>
    </w:p>
    <w:p w14:paraId="44068B5D" w14:textId="77777777" w:rsidR="007C6D17" w:rsidRDefault="00000000">
      <w:r>
        <w:t>The Impressionist movement also had a profound impact on landscape painting. Gone were the traditional views of grand, sweeping vistas; instead, artists like Camille Pissarro and Henri Fantin-Latour focused on the everyday, capturing the humble beauty of the natural world in all its forms.</w:t>
      </w:r>
    </w:p>
    <w:p w14:paraId="4A1D3538" w14:textId="77777777" w:rsidR="007C6D17" w:rsidRDefault="00000000">
      <w:r>
        <w:t>Despite its innovative spirit, Impressionism was not without controversy. Many critics saw the movement as too radical, too focused on fleeting moments and trivial details rather than grand, universal truths. The Impressionists were also seen as outsiders, not part of the established art world but rather a loose collection of artists working outside the mainstream.</w:t>
      </w:r>
    </w:p>
    <w:p w14:paraId="5D8F754A" w14:textId="77777777" w:rsidR="007C6D17" w:rsidRDefault="00000000">
      <w:r>
        <w:t>Despite these challenges, Impressionism went on to have a profound impact on modern art. Its emphasis on light, color, and everyday life paved the way for a wide range of subsequent movements, from Fauvism and Cubism to Abstract Expressionism and beyond.</w:t>
      </w:r>
    </w:p>
    <w:p w14:paraId="639390D1" w14:textId="77777777" w:rsidR="007C6D17" w:rsidRDefault="00000000">
      <w:r>
        <w:t>Impressionism's legacy continues in everything from photography to film to digital art, its emphasis on capturing the fleeting moment still resonating with artists today.</w:t>
      </w:r>
    </w:p>
    <w:p w14:paraId="2F278236" w14:textId="77777777" w:rsidR="007C6D17" w:rsidRDefault="00000000">
      <w:pPr>
        <w:pStyle w:val="Heading2"/>
      </w:pPr>
      <w:r>
        <w:t>Modern Art</w:t>
      </w:r>
      <w:bookmarkStart w:id="915" w:name="10.2.6"/>
      <w:bookmarkEnd w:id="915"/>
    </w:p>
    <w:p w14:paraId="19BB14C1" w14:textId="77777777" w:rsidR="007C6D17" w:rsidRDefault="00000000">
      <w:r>
        <w:t>Modern Art, a term that encompasses an array of creative expressions, emerged in the early 20th century as a response to the stagnation and traditionalism of earlier art movements. Characterized by experimentation with form, color, and technique, modern art sought to push the boundaries of what was considered acceptable in the world of visual arts.</w:t>
      </w:r>
    </w:p>
    <w:p w14:paraId="3918005D" w14:textId="77777777" w:rsidR="007C6D17" w:rsidRDefault="00000000">
      <w:r>
        <w:t>At its core, modern art was concerned with exploring new ways of representing reality. Artists began to question the notion that art should accurately depict the world around us, instead opting for more subjective and personal approaches. This shift away from realism led to a proliferation of avant-garde movements, each with their own distinct style and philosophy.</w:t>
      </w:r>
    </w:p>
    <w:p w14:paraId="68D2B7DD" w14:textId="77777777" w:rsidR="007C6D17" w:rsidRDefault="00000000">
      <w:r>
        <w:t>One of the earliest and most influential modern art movements was Cubism. Developed by Pablo Picasso and Georges Braque in the early 1900s, Cubism rejected traditional techniques of perspective and representation in favor of fragmented forms and multiple viewpoints. This innovative approach allowed artists to capture the essence of a subject without being bound by realistic depiction.</w:t>
      </w:r>
    </w:p>
    <w:p w14:paraId="76E48F72" w14:textId="77777777" w:rsidR="007C6D17" w:rsidRDefault="00000000">
      <w:r>
        <w:t>Cubism's emphasis on geometric shapes and overlapping planes paved the way for other modern art movements. Futurism, which emerged in Italy during World War I, focused on capturing the dynamism and energy of machines and technology. Artists like Umberto Boccioni and Gino Severini created works that blended elements of Cubism with a sense of movement and velocity.</w:t>
      </w:r>
    </w:p>
    <w:p w14:paraId="395FF36A" w14:textId="77777777" w:rsidR="007C6D17" w:rsidRDefault="00000000">
      <w:r>
        <w:lastRenderedPageBreak/>
        <w:t>Surrealism, another influential modern art movement, developed in the 1920s and 1930s. Founded by French writer André Breton, Surrealism sought to explore the subconscious mind through art. Artists like Salvador Dalí, René Magritte, and Max Ernst created works that blended reality with fantasy, often featuring strange and dreamlike scenarios.</w:t>
      </w:r>
    </w:p>
    <w:p w14:paraId="3109EBAC" w14:textId="77777777" w:rsidR="007C6D17" w:rsidRDefault="00000000">
      <w:r>
        <w:t>Expressionism, a movement that emerged in Germany during World War I, focused on capturing the intense emotions and inner experiences of its artists. Painters like Wassily Kandinsky, Franz Marc, and Emil Nolde created vibrant, abstracted works that reflected their personal struggles and inner turmoil.</w:t>
      </w:r>
    </w:p>
    <w:p w14:paraId="64A2E7DE" w14:textId="77777777" w:rsidR="007C6D17" w:rsidRDefault="00000000">
      <w:r>
        <w:t>Throughout the 20th century, modern art continued to evolve, incorporating new materials, techniques, and philosophies. Abstract Expressionism, a movement that gained popularity in the 1940s and 1950s, emphasized the emotional and expressive qualities of color and form. Artists like Jackson Pollock, Mark Rothko, and Willem de Kooning created works that blended abstraction with a sense of gesture and spontaneity.</w:t>
      </w:r>
    </w:p>
    <w:p w14:paraId="58A62D4D" w14:textId="77777777" w:rsidR="007C6D17" w:rsidRDefault="00000000">
      <w:r>
        <w:t>Pop Art, which emerged in the 1950s and 1960s, celebrated popular culture and consumerism. Artists like Andy Warhol, Roy Lichtenstein, and James Rosenquist created works that featured bold colors, graphic shapes, and everyday images from advertising and mass media.</w:t>
      </w:r>
    </w:p>
    <w:p w14:paraId="7A24D443" w14:textId="77777777" w:rsidR="007C6D17" w:rsidRDefault="00000000">
      <w:r>
        <w:t>The rise of conceptual and performance art in the 1960s and 1970s challenged traditional notions of what constitutes "art." Artists like Marcel Duchamp, Yves Klein, and Joseph Beuys created works that blurred the lines between art, politics, and everyday life. Today, modern art remains a vibrant and dynamic force, with artists continuing to push the boundaries of what is possible. From digital art and street art to installations and performance pieces, modern art has become an integral part of our global cultural landscape, a testament to its enduring influence on contemporary culture.</w:t>
      </w:r>
    </w:p>
    <w:p w14:paraId="71F000C1" w14:textId="77777777" w:rsidR="007C6D17" w:rsidRDefault="00000000">
      <w:pPr>
        <w:pStyle w:val="Heading2"/>
      </w:pPr>
      <w:r>
        <w:t>Mural Painting</w:t>
      </w:r>
      <w:bookmarkStart w:id="916" w:name="10.2.7"/>
      <w:bookmarkEnd w:id="916"/>
    </w:p>
    <w:p w14:paraId="1F59D40B" w14:textId="77777777" w:rsidR="007C6D17" w:rsidRDefault="00000000">
      <w:r>
        <w:t>Mural painting is a form of public art that has been used to convey messages, tell stories, and bring communities together for centuries. This ancient art form has evolved over time, incorporating various styles, techniques, and mediums. From the intricate frescoes of Renaissance Italy to the vibrant street art of modern-day cities, murals have played a significant role in shaping our cultural heritage.</w:t>
      </w:r>
    </w:p>
    <w:p w14:paraId="54285B13" w14:textId="77777777" w:rsidR="007C6D17" w:rsidRDefault="00000000">
      <w:r>
        <w:t>One of the earliest recorded forms of mural painting is found in ancient Mesopotamia, where walls were adorned with colorful depictions of mythological creatures and gods. Similarly, the ancient Greeks and Romans used murals to decorate their public buildings, temples, and homes. These early murals often featured scenes from mythology, history, or everyday life.</w:t>
      </w:r>
    </w:p>
    <w:p w14:paraId="2B3AC0C5" w14:textId="77777777" w:rsidR="007C6D17" w:rsidRDefault="00000000">
      <w:r>
        <w:t>In the Middle Ages, mural painting continued to thrive in Europe, particularly in churches and monasteries. Monastic artists created intricate frescoes and tempera paintings that told biblical stories, illustrated saints' lives, and decorated walls with ornate designs. These artworks not only reflected the spiritual values of their creators but also served as a form of visual storytelling for the faithful.</w:t>
      </w:r>
    </w:p>
    <w:p w14:paraId="08020961" w14:textId="77777777" w:rsidR="007C6D17" w:rsidRDefault="00000000">
      <w:r>
        <w:t xml:space="preserve">The Renaissance saw a resurgence in mural painting, particularly in Italy. Artists like Michelangelo and Raphael created large-cale frescoes that adorned the ceilings and walls of </w:t>
      </w:r>
      <w:r>
        <w:lastRenderedPageBreak/>
        <w:t>churches and palaces. Their works were characterized by realism, perspective, and a deep understanding of human anatomy.</w:t>
      </w:r>
    </w:p>
    <w:p w14:paraId="512E9079" w14:textId="77777777" w:rsidR="007C6D17" w:rsidRDefault="00000000">
      <w:r>
        <w:t>In the 20th century, mural painting underwent a significant transformation with the rise of street art and graffiti. Urban artists began using public spaces as their canvas, creating bold, colorful murals that reflected the energy and vitality of city life. This new wave of mural painting was characterized by its spontaneity, creativity, and willingness to challenge societal norms.</w:t>
      </w:r>
    </w:p>
    <w:p w14:paraId="026961AE" w14:textId="77777777" w:rsidR="007C6D17" w:rsidRDefault="00000000">
      <w:r>
        <w:t>Today, mural painting continues to evolve, incorporating new mediums, techniques, and themes. From digital projections to large-scale installations, artists are pushing the boundaries of what is possible with this ancient art form. Murals can be found in public spaces, private homes, and even on buildings around the world, serving as a testament to human creativity and our desire to express ourselves through art.</w:t>
      </w:r>
    </w:p>
    <w:p w14:paraId="1FD4FD05" w14:textId="77777777" w:rsidR="007C6D17" w:rsidRDefault="00000000">
      <w:r>
        <w:t>Despite its evolution, mural painting remains a powerful tool for storytelling, cultural preservation, and community building. Whether created by amateur artists or professional painters, murals have the ability to inspire, educate, and bring people together. They can serve as a reflection of a community's values, history, and identity, while also providing a platform for social commentary, activism, and change.</w:t>
      </w:r>
    </w:p>
    <w:p w14:paraId="48FB741F" w14:textId="77777777" w:rsidR="007C6D17" w:rsidRDefault="00000000">
      <w:r>
        <w:t>Murals can have a profound impact on our lives and understanding of the world around us. Whether walking down a city street or entering a grand cathedral, they have the power to inspire, educate, and bring people together.</w:t>
      </w:r>
    </w:p>
    <w:p w14:paraId="71A2A8CB" w14:textId="77777777" w:rsidR="007C6D17" w:rsidRDefault="00000000">
      <w:pPr>
        <w:pStyle w:val="Heading2"/>
      </w:pPr>
      <w:r>
        <w:t>Realism</w:t>
      </w:r>
      <w:bookmarkStart w:id="917" w:name="10.2.8"/>
      <w:bookmarkEnd w:id="917"/>
    </w:p>
    <w:p w14:paraId="0832644B" w14:textId="77777777" w:rsidR="007C6D17" w:rsidRDefault="00000000">
      <w:r>
        <w:t>Realism is an art movement that emerged in Europe during the late 18th century and flourished throughout the 19th century. At its core, Realism sought to depict everyday life and ordinary people with unvarnished honesty, eschewing romanticized or idealized portrayals. This focus on the mundane and the familiar helped establish Realism as a distinct artistic style that diverged from the prevailing aesthetic norms of its time.</w:t>
      </w:r>
    </w:p>
    <w:p w14:paraId="103E3DFB" w14:textId="77777777" w:rsidR="007C6D17" w:rsidRDefault="00000000">
      <w:r>
        <w:t>One of the most influential artists associated with Realism was Gustave Courbet, a French painter who rose to prominence in the mid-19th century. Courbet's work often featured rural landscapes, peasants, and everyday scenes, which he depicted with unflinching realism. His most famous painting, "The Stone Breakers," is a powerful example of his Realist approach, showing two laborers working on a rocky hillside amidst a backdrop of poverty and hardship.</w:t>
      </w:r>
    </w:p>
    <w:p w14:paraId="3EDC8A85" w14:textId="77777777" w:rsidR="007C6D17" w:rsidRDefault="00000000">
      <w:r>
        <w:t>Courbet's style was characterized by its emphasis on visual truth, as well as its rejection of the idealized and the romantic. He believed that art should be an honest reflection of reality, rather than an attempt to create a sanitized or beautified version of it. This approach led him to focus on the working class, the poor, and the marginalized, who were often overlooked in favor of more glamorous or aristocratic subjects.</w:t>
      </w:r>
    </w:p>
    <w:p w14:paraId="2DBADCF8" w14:textId="77777777" w:rsidR="007C6D17" w:rsidRDefault="00000000">
      <w:r>
        <w:t>Other notable Realist artists include Jean-François Millet, Jules Breton, and Jean-Baptiste-Camille Corot. These painters also drew inspiration from everyday life, depicting scenes of rural labor, rustic landscapes, and urban poverty. Their work was often marked by a sense of simplicity, directness, and honesty that helped to establish Realism as a distinct artistic movement.</w:t>
      </w:r>
    </w:p>
    <w:p w14:paraId="74BBE8F6" w14:textId="77777777" w:rsidR="007C6D17" w:rsidRDefault="00000000">
      <w:r>
        <w:lastRenderedPageBreak/>
        <w:t>The Realist movement had far-reaching implications for the development of art in Europe during the 19th century. By focusing on the ordinary and the mundane, Realists challenged the prevailing aesthetic norms of their time, which often emphasized grandeur, drama, and spectacle. This shift towards more realistic portrayals helped pave the way for subsequent artistic movements.</w:t>
      </w:r>
    </w:p>
    <w:p w14:paraId="67E52185" w14:textId="77777777" w:rsidR="007C6D17" w:rsidRDefault="00000000">
      <w:r>
        <w:t>Realism also had significant cultural implications. By depicting everyday life with unvarnished honesty, Realist artists helped to humanize the working class and the poor, who were often relegated to the margins of society. This shift in cultural emphasis helped to challenge social norms and promote greater empathy and understanding for those outside the aristocratic circles.</w:t>
      </w:r>
    </w:p>
    <w:p w14:paraId="5C43EAC5" w14:textId="77777777" w:rsidR="007C6D17" w:rsidRDefault="00000000">
      <w:r>
        <w:t>Today, the legacy of Realism can be seen in a wide range of artistic endeavors, from photography to documentary filmmaking. The movement's emphasis on visual truth continues to influence artists and audiences alike. The working class, the poor, and the marginalized are still often overlooked or romanticized in art and culture. But Realism reminds us that they are deserving of honest representation and our empathy.</w:t>
      </w:r>
    </w:p>
    <w:p w14:paraId="34926048" w14:textId="77777777" w:rsidR="007C6D17" w:rsidRDefault="00000000">
      <w:pPr>
        <w:pStyle w:val="Heading2"/>
      </w:pPr>
      <w:r>
        <w:t>Surrealism</w:t>
      </w:r>
      <w:bookmarkStart w:id="918" w:name="10.2.9"/>
      <w:bookmarkEnd w:id="918"/>
    </w:p>
    <w:p w14:paraId="6E848664" w14:textId="77777777" w:rsidR="007C6D17" w:rsidRDefault="00000000">
      <w:r>
        <w:t>Surrealism emerged in the 1920s as a revolutionary art movement that sought to explore the realms of the subconscious mind. This avant-garde style was characterized by its use of fantastical, dreamlike imagery and themes, often blurring the lines between reality and fantasy.</w:t>
      </w:r>
    </w:p>
    <w:p w14:paraId="6D249B2B" w14:textId="77777777" w:rsidR="007C6D17" w:rsidRDefault="00000000">
      <w:r>
        <w:t>At the heart of Surrealist art lies the idea of tapping into the unconscious mind, a concept pioneered by Sigmund Freud's psychoanalytic theories. Artists sought to access this hidden world through various mediums, including painting, sculpture, photography, and literature.</w:t>
      </w:r>
    </w:p>
    <w:p w14:paraId="3061AF97" w14:textId="77777777" w:rsidR="007C6D17" w:rsidRDefault="00000000">
      <w:r>
        <w:t>One of the pioneers of Surrealism was French artist René Magritte, whose work often featured everyday objects in unexpected settings. For example, his famous painting "The Treachery of Images" (1928-29) depicts a pipe with the caption "Ceci n'est pas une pipe," which translates to "This is not a pipe." This piece playfully challenges the viewer's perception and blurs the line between reality and representation.</w:t>
      </w:r>
    </w:p>
    <w:p w14:paraId="2E9A0E25" w14:textId="77777777" w:rsidR="007C6D17" w:rsidRDefault="00000000">
      <w:r>
        <w:t>Another influential figure in Surrealism was Salvador Dalí, who is perhaps best known for his iconic melting clocks in his painting "The Persistence of Memory" (1931). Dalí's work often incorporated elements of dreams, mythology, and science, creating a unique blend of rationality and irrationality.</w:t>
      </w:r>
    </w:p>
    <w:p w14:paraId="671D768F" w14:textId="77777777" w:rsidR="007C6D17" w:rsidRDefault="00000000">
      <w:r>
        <w:t>Surrealist literature also played a significant role in the movement. Writers such as André Breton and Guillaume Apollinaire explored the realms of the subconscious through experimental prose and poetry. Their works often featured fragmented narratives, stream-of-consciousness styles, and vivid imagery that blurred the lines between reality and fantasy.</w:t>
      </w:r>
    </w:p>
    <w:p w14:paraId="705A32F9" w14:textId="77777777" w:rsidR="007C6D17" w:rsidRDefault="00000000">
      <w:r>
        <w:t>The impact of Surrealism extended beyond the art world, influencing various fields, including film, music, and philosophy. The movement's emphasis on exploring the subconscious and challenging rational thinking resonated with many intellectuals and artists of the time.</w:t>
      </w:r>
    </w:p>
    <w:p w14:paraId="4F62714B" w14:textId="77777777" w:rsidR="007C6D17" w:rsidRDefault="00000000">
      <w:r>
        <w:lastRenderedPageBreak/>
        <w:t>In the decades following Surrealism's emergence, its influence can be seen in various forms of artistic expression. From the abstract expressionist paintings of Jackson Pollock to the avant-garde films of David Lynch, Surrealism's innovative spirit continues to inspire and challenge creatives around the world.</w:t>
      </w:r>
    </w:p>
    <w:p w14:paraId="0EA1273C" w14:textId="77777777" w:rsidR="007C6D17" w:rsidRDefault="00000000">
      <w:r>
        <w:t>By exploring the realms of fantasy and the irrational, this art movement has left an indelible mark on modern culture, inspiring generations to come. The subconscious mind remains a vast, untapped resource, waiting to be explored and expressed through art, literature, and other forms of creative expression.</w:t>
      </w:r>
    </w:p>
    <w:p w14:paraId="576AEC3B" w14:textId="77777777" w:rsidR="007C6D17" w:rsidRDefault="00000000">
      <w:pPr>
        <w:pStyle w:val="Heading2"/>
      </w:pPr>
      <w:r>
        <w:t>Watercolor</w:t>
      </w:r>
      <w:bookmarkStart w:id="919" w:name="10.2.10"/>
      <w:bookmarkEnd w:id="919"/>
    </w:p>
    <w:p w14:paraId="3BF57F8E" w14:textId="77777777" w:rsidR="007C6D17" w:rsidRDefault="00000000">
      <w:r>
        <w:t>Watercolor is a unique and captivating medium that has been employed by artists for centuries to create delicate, ethereal, and often dreamlike works of art. This traditional technique has undergone many transformations over the years, with modern watercolorists continuing to innovate and push the boundaries of what is possible with this versatile medium.</w:t>
      </w:r>
    </w:p>
    <w:p w14:paraId="542B488C" w14:textId="77777777" w:rsidR="007C6D17" w:rsidRDefault="00000000">
      <w:r>
        <w:t>At its core, watercolor painting involves using pigments suspended in a water-based solution to apply color to a surface, typically paper or board. The watercolor artist must carefully balance the amount of water and pigment used to achieve the desired level of transparency and vibrancy in their work. This delicate interplay between wet and dry elements requires great skill, patience, and attention to detail.</w:t>
      </w:r>
    </w:p>
    <w:p w14:paraId="1B8AF429" w14:textId="77777777" w:rsidR="007C6D17" w:rsidRDefault="00000000">
      <w:r>
        <w:t>One of the most distinctive characteristics of watercolor is its tendency to bleed or spread when applied to paper. This unpredictability can be both a blessing and a curse for artists, as it allows for unexpected textures and effects to emerge, but also demands careful planning and execution to achieve the desired outcome.</w:t>
      </w:r>
    </w:p>
    <w:p w14:paraId="3CC57F71" w14:textId="77777777" w:rsidR="007C6D17" w:rsidRDefault="00000000">
      <w:r>
        <w:t>Throughout history, watercolor has been used in a wide range of applications, from fine art to illustration, design, and even architecture. In the 18th century, English artist Thomas Gainsborough was renowned for his stunning watercolor portraits, which captured the subtleties of light and texture with remarkable precision. More recently, contemporary artists such as Beatrix Potter and Charles Rennie Mackintosh have used watercolor to create beautiful, whimsical works that evoke a sense of wonder and enchantment.</w:t>
      </w:r>
    </w:p>
    <w:p w14:paraId="7FB6F4E1" w14:textId="77777777" w:rsidR="007C6D17" w:rsidRDefault="00000000">
      <w:r>
        <w:t>Watercolor is also often associated with landscape painting, where its translucent qualities allow for the creation of soft, atmospheric scenes that evoke the fleeting effects of light and weather. Artists such as J. M. W. Turner and John Constable have used watercolor to capture the drama and beauty of the natural world, from the rugged coastline to the rolling hills and valleys.</w:t>
      </w:r>
    </w:p>
    <w:p w14:paraId="28DD4BFC" w14:textId="77777777" w:rsidR="007C6D17" w:rsidRDefault="00000000">
      <w:r>
        <w:t>Despite its reputation for delicacy, watercolor can also be used to create bold, vibrant works that are full of energy and life. In this sense, it shares a kinship with other mediums such as ink or gouache, which allow for the creation of dynamic, expressive pieces that can be both intricate and gestural.</w:t>
      </w:r>
    </w:p>
    <w:p w14:paraId="4CB8B9C5" w14:textId="77777777" w:rsidR="007C6D17" w:rsidRDefault="00000000">
      <w:r>
        <w:t>The advent of modern pigments and techniques has further expanded the possibilities of watercolor painting, allowing artists to achieve previously unimaginable levels of color intensity and subtlety. Today's watercolorists are free to experiment with a wide range of materials and processes, from liquid acrylics to collage and mixed media.</w:t>
      </w:r>
    </w:p>
    <w:p w14:paraId="65BB8F62" w14:textId="77777777" w:rsidR="007C6D17" w:rsidRDefault="00000000">
      <w:r>
        <w:lastRenderedPageBreak/>
        <w:t>In the hands of a skilled watercolorist, this medium can be used to evoke the most exquisite and subtle effects – from the delicate petals of a flower to the wispy tendrils of a cloud. It is a true celebration of the beauty of imperfection and the magic that can emerge when an artist allows themselves to be guided by the unpredictable flow of paint and water.</w:t>
      </w:r>
    </w:p>
    <w:p w14:paraId="6778941E" w14:textId="77777777" w:rsidR="007C6D17" w:rsidRDefault="00000000">
      <w:r>
        <w:br w:type="page"/>
      </w:r>
    </w:p>
    <w:p w14:paraId="17D723DC" w14:textId="77777777" w:rsidR="007C6D17" w:rsidRDefault="00000000">
      <w:pPr>
        <w:pStyle w:val="Heading1"/>
      </w:pPr>
      <w:r>
        <w:lastRenderedPageBreak/>
        <w:t>Chapter 93: Music Theory, Genres, and Appreciation</w:t>
      </w:r>
    </w:p>
    <w:p w14:paraId="3387640C" w14:textId="77777777" w:rsidR="007C6D17" w:rsidRDefault="00000000">
      <w:pPr>
        <w:pStyle w:val="Heading2"/>
      </w:pPr>
      <w:r>
        <w:t>A cappella Music</w:t>
      </w:r>
      <w:bookmarkStart w:id="920" w:name="10.3.1"/>
      <w:bookmarkEnd w:id="920"/>
    </w:p>
    <w:p w14:paraId="6C15F1E1" w14:textId="77777777" w:rsidR="007C6D17" w:rsidRDefault="00000000">
      <w:r>
        <w:t>A cappella music is a genre of vocal music that has been around for centuries, yet it continues to evolve and captivate audiences worldwide. This unique style of music-lying relies solely on the human voice, with no instrumental accompaniment. The term "a cappella" comes from the Italian phrase meaning "in the manner of the chapel," referring to the traditional practice of singing without instruments in religious settings.</w:t>
      </w:r>
    </w:p>
    <w:p w14:paraId="20ED368E" w14:textId="77777777" w:rsidR="007C6D17" w:rsidRDefault="00000000">
      <w:r>
        <w:t>One of the earliest recorded forms of a cappella music dates back to the 16th century, when groups of monks and nuns would gather to sing hymns and chant. This style of vocal music was not only used for spiritual purposes but also served as a means of entertainment and social bonding within communities. The tradition continued throughout the centuries, with different cultural and ethnic groups developing their own unique styles and harmonies.</w:t>
      </w:r>
    </w:p>
    <w:p w14:paraId="4752BC21" w14:textId="77777777" w:rsidR="007C6D17" w:rsidRDefault="00000000">
      <w:r>
        <w:t>In modern times, a cappella music has experienced a significant resurgence in popularity, thanks in part to the rise of vocal group competitions like "Glee" and "Pitch Perfect." These shows have not only showcased the incredible talents of individual singers but also highlighted the importance of harmony and teamwork within a cappella groups.</w:t>
      </w:r>
    </w:p>
    <w:p w14:paraId="4C080FF6" w14:textId="77777777" w:rsidR="007C6D17" w:rsidRDefault="00000000">
      <w:r>
        <w:t>A cappella music is characterized by its use of harmonies, which can range from simple, layered harmonies to complex, multi-part arrangements. The human voice is capable of producing an astonishing array of sounds and textures, making it an incredibly versatile instrument. A cappella groups often employ a variety of vocal techniques, including beatboxing, scat singing, and vocalese (vocalized versions of instrumental solos).</w:t>
      </w:r>
    </w:p>
    <w:p w14:paraId="6C591F44" w14:textId="77777777" w:rsidR="007C6D17" w:rsidRDefault="00000000">
      <w:r>
        <w:t>Some notable examples of successful a cappella groups include Take 6, Rockapella, and Straight No Chaser. These groups have achieved widespread recognition for their innovative arrangements and tight harmonies. Take 6, in particular, has been praised for its blend of traditional gospel sounds with modern pop and rock influences.</w:t>
      </w:r>
    </w:p>
    <w:p w14:paraId="321157CF" w14:textId="77777777" w:rsidR="007C6D17" w:rsidRDefault="00000000">
      <w:r>
        <w:t>The impact of technology on a cappella music cannot be overstated. The advent of digital recording software and social media platforms has made it possible for individual singers and groups to share their music with a global audience. This democratization of the music industry has allowed talented vocalists to reach new heights of success, even without the support of major record labels.</w:t>
      </w:r>
    </w:p>
    <w:p w14:paraId="5E626D73" w14:textId="77777777" w:rsidR="007C6D17" w:rsidRDefault="00000000">
      <w:r>
        <w:t>Moreover, technology has enabled a cappella musicians to experiment with new sounds and techniques, such as the use of pitch correction software or the creation of virtual harmonies using digital audio workstations. These innovations have opened up new avenues for artistic expression within the genre.</w:t>
      </w:r>
    </w:p>
    <w:p w14:paraId="010DB909" w14:textId="77777777" w:rsidR="007C6D17" w:rsidRDefault="00000000">
      <w:r>
        <w:t>Despite its growth in popularity, a cappella music still faces challenges in terms of recognition and respect within the broader music industry. Many people view a cappella as a niche genre, only appealing to a select few who appreciate the unique qualities of vocal-only music. However, this perspective neglects the incredible talent and dedication required to master the craft.</w:t>
      </w:r>
    </w:p>
    <w:p w14:paraId="06804319" w14:textId="77777777" w:rsidR="007C6D17" w:rsidRDefault="00000000">
      <w:r>
        <w:t xml:space="preserve">In reality, a cappella music has the power to bring people together like no other form of music can. The communal experience of singing along with others, whether in a group or as </w:t>
      </w:r>
      <w:r>
        <w:lastRenderedPageBreak/>
        <w:t>part of a larger audience, is unparalleled. A cappella music has the capacity to transcend cultural and linguistic barriers, speaking directly to the human soul.</w:t>
      </w:r>
    </w:p>
    <w:p w14:paraId="019ACBBC" w14:textId="77777777" w:rsidR="007C6D17" w:rsidRDefault="00000000">
      <w:r>
        <w:t>With innovation, passion, and unity, we can preserve traditional styles while embracing new collaborations and innovations, ensuring that this unique form of vocal music remains vibrant and relevant for generations to come.</w:t>
      </w:r>
    </w:p>
    <w:p w14:paraId="2A86AC60" w14:textId="77777777" w:rsidR="007C6D17" w:rsidRDefault="00000000">
      <w:pPr>
        <w:pStyle w:val="Heading2"/>
      </w:pPr>
      <w:r>
        <w:t>Blues Music</w:t>
      </w:r>
      <w:bookmarkStart w:id="921" w:name="10.3.2"/>
      <w:bookmarkEnd w:id="921"/>
    </w:p>
    <w:p w14:paraId="0B8F9C22" w14:textId="77777777" w:rsidR="007C6D17" w:rsidRDefault="00000000">
      <w:r>
        <w:t>Blues music is a genre that originated in the Deep South of the United States in the late 19th and early 20th centuries. It is characterized by its soulful, emotive sound and is often associated with African- American culture.</w:t>
      </w:r>
    </w:p>
    <w:p w14:paraId="1F6582FE" w14:textId="77777777" w:rsidR="007C6D17" w:rsidRDefault="00000000">
      <w:r>
        <w:t>At its core, blues music is about storytelling through song. Blues musicians would typically draw upon their personal experiences, emotions, and observations to craft lyrics that were both relatable and authentic. This approach gave rise to a distinctive style of singing and playing that was marked by its use of blue notes, which are pitches that fall between the major and minor scales.</w:t>
      </w:r>
    </w:p>
    <w:p w14:paraId="145F1E6C" w14:textId="77777777" w:rsidR="007C6D17" w:rsidRDefault="00000000">
      <w:r>
        <w:t>One of the most famous blues musicians is Robert Johnson, who is often credited with creating the Delta Blues style. Johnson's music was characterized by his soulful, emotive vocals and his mastery of the 12-bar blues form, which is a standard structure for many blues songs.</w:t>
      </w:r>
    </w:p>
    <w:p w14:paraId="201EC80A" w14:textId="77777777" w:rsidR="007C6D17" w:rsidRDefault="00000000">
      <w:r>
        <w:t>Another influential figure in the development of blues music was Bessie Smith, known as "The Empress of the Blues." Smith was one of the first women to gain widespread recognition as a blues singer, and her powerful voice and energetic stage presence helped to popularize the genre.</w:t>
      </w:r>
    </w:p>
    <w:p w14:paraId="57ECE0F4" w14:textId="77777777" w:rsidR="007C6D17" w:rsidRDefault="00000000">
      <w:r>
        <w:t>During the 1920s and 1930s, blues music became more commercialized, with many musicians recording for major labels like Columbia and Victor. This led to a proliferation of different sub-genres within blues, including Chicago-style blues, which was characterized by its use of electric instruments and a more urban, gritty sound.</w:t>
      </w:r>
    </w:p>
    <w:p w14:paraId="357EC8C2" w14:textId="77777777" w:rsidR="007C6D17" w:rsidRDefault="00000000">
      <w:r>
        <w:t>One of the most famous Chicago-style blues musicians is Muddy Waters, who was known for his powerful voice and his mastery of the electric guitar. Waters' music was marked by its use of strong rhythmic grooves and its emotional intensity, which helped to make him one of the most influential figures in blues history.</w:t>
      </w:r>
    </w:p>
    <w:p w14:paraId="5BE88554" w14:textId="77777777" w:rsidR="007C6D17" w:rsidRDefault="00000000">
      <w:r>
        <w:t>In addition to its commercial success, blues music also had a profound impact on the development of other genres, including rock and roll, soul, and rhythm and blues. Many famous musicians, such as Eric Clapton, Stevie Ray Vaughan, and Led Zeppelin's Jimmy Page, have credited blues music with inspiring their own work.</w:t>
      </w:r>
    </w:p>
    <w:p w14:paraId="024FD2F8" w14:textId="77777777" w:rsidR="007C6D17" w:rsidRDefault="00000000">
      <w:r>
        <w:t>Despite its significant cultural impact, blues music has faced numerous challenges throughout its history. The genre was often marginalized or ignored by mainstream audiences, and many blues musicians struggled to make a living from their art.</w:t>
      </w:r>
    </w:p>
    <w:p w14:paraId="4B5D1357" w14:textId="77777777" w:rsidR="007C6D17" w:rsidRDefault="00000000">
      <w:r>
        <w:t>However, in recent years, there has been a renewed interest in blues music, with many younger musicians incorporating the genre into their own work. This trend has helped to ensure the continued relevance and vitality of blues music, which remains an important part of American cultural heritage.</w:t>
      </w:r>
    </w:p>
    <w:p w14:paraId="4CBBC0A1" w14:textId="77777777" w:rsidR="007C6D17" w:rsidRDefault="00000000">
      <w:r>
        <w:lastRenderedPageBreak/>
        <w:t>In terms of its technical aspects, blues music is characterized by its use of blue notes, which are pitches that fall between the major and minor scales. Blues musicians often use these notes to create a sense of tension or uncertainty in their music, which helps to convey the emotional intensity and drama that is often associated with the genre.</w:t>
      </w:r>
    </w:p>
    <w:p w14:paraId="59D9D108" w14:textId="77777777" w:rsidR="007C6D17" w:rsidRDefault="00000000">
      <w:r>
        <w:t>The 12-bar blues form is another important technical element in blues music. This structure typically involves 12 measures, with each measure consisting of four beats. The form provides a framework for musicians to create songs around, and it has been used by many blues musicians throughout history.</w:t>
      </w:r>
    </w:p>
    <w:p w14:paraId="1434F301" w14:textId="77777777" w:rsidR="007C6D17" w:rsidRDefault="00000000">
      <w:r>
        <w:t>Blues music has played an important role in American culture, particularly during the mid-20th century when it helped to provide a voice for African-American communities that were facing significant social and economic challenges.</w:t>
      </w:r>
    </w:p>
    <w:p w14:paraId="4E5B31B3" w14:textId="77777777" w:rsidR="007C6D17" w:rsidRDefault="00000000">
      <w:r>
        <w:t>Blues music has also been influential in shaping the development of other genres, including rock and roll, soul, and rhythm and blues. Many famous musicians have credited blues music with inspiring their own work, and it continues to be an important part of American cultural heritage.</w:t>
      </w:r>
    </w:p>
    <w:p w14:paraId="1B8E6CAE" w14:textId="77777777" w:rsidR="007C6D17" w:rsidRDefault="00000000">
      <w:r>
        <w:t>Many younger musicians continue to incorporate blues into their own work, ensuring its continued relevance and vitality. The genre's emotional intensity and drama continue to resonate with audiences around the world, and there is no doubt that blues will remain an important part of our musical heritage for years to come.</w:t>
      </w:r>
    </w:p>
    <w:p w14:paraId="41EC2215" w14:textId="77777777" w:rsidR="007C6D17" w:rsidRDefault="00000000">
      <w:pPr>
        <w:pStyle w:val="Heading2"/>
      </w:pPr>
      <w:r>
        <w:t>Choral Music</w:t>
      </w:r>
      <w:bookmarkStart w:id="922" w:name="10.3.3"/>
      <w:bookmarkEnd w:id="922"/>
    </w:p>
    <w:p w14:paraId="1AE4556D" w14:textId="77777777" w:rsidR="007C6D17" w:rsidRDefault="00000000">
      <w:r>
        <w:t>Choral music has been an integral part of human culture for centuries, with its origins dating back to ancient civilizations such as the Greeks and Romans. The art form has evolved significantly over time, influenced by various factors including geographical location, cultural context, and technological advancements.</w:t>
      </w:r>
    </w:p>
    <w:p w14:paraId="44ADE940" w14:textId="77777777" w:rsidR="007C6D17" w:rsidRDefault="00000000">
      <w:r>
        <w:t>One of the earliest forms of choral music was Gregorian chant, which emerged in Europe during the Middle Ages. Characterized by its use of monophonic melodies and complex harmonies, Gregorian chant was an essential part of liturgical worship and played a crucial role in shaping Western musical traditions. The development of polyphony, or multiple melodic lines, marked a significant turning point in the history of choral music, as it allowed for greater expressive range and harmonic complexity.</w:t>
      </w:r>
    </w:p>
    <w:p w14:paraId="5EDA0DFF" w14:textId="77777777" w:rsidR="007C6D17" w:rsidRDefault="00000000">
      <w:r>
        <w:t>The Renaissance saw a resurgence in popularity of choral music, with composers such as Palestrina and Lasso producing works that showcased the genre's technical and artistic prowess. The Baroque period brought with it the development of counterpoint, a complex interweaving of multiple melodic lines, which further refined the art form.</w:t>
      </w:r>
    </w:p>
    <w:p w14:paraId="6E57CFFE" w14:textId="77777777" w:rsidR="007C6D17" w:rsidRDefault="00000000">
      <w:r>
        <w:t>In the Romantic era, choral music underwent significant changes, particularly in terms of its emotional intensity and expressive range. Composers such as Brahms and Bruckner created works that were characterized by their dramatic contrasts and soaring vocal lines, while the rise of choral societies and competitions provided opportunities for amateur singers to participate in the genre.</w:t>
      </w:r>
    </w:p>
    <w:p w14:paraId="39D333BE" w14:textId="77777777" w:rsidR="007C6D17" w:rsidRDefault="00000000">
      <w:r>
        <w:t xml:space="preserve">The 20th century saw the development of new musical styles and technologies that further transformed the landscape of choral music. The emergence of jazz and swing influenced the </w:t>
      </w:r>
      <w:r>
        <w:lastRenderedPageBreak/>
        <w:t>development of popular choral music, while the advent of recording technology allowed for greater dissemination and accessibility of choral works.</w:t>
      </w:r>
    </w:p>
    <w:p w14:paraId="7674CC39" w14:textId="77777777" w:rsidR="007C6D17" w:rsidRDefault="00000000">
      <w:r>
        <w:t>Contemporary choral music continues to evolve, with a wide range of styles and genres being explored. From classical ensembles to folk choirs, and from a cappella groups to jazz and pop ensembles, the diversity of choral music is staggering. The use of technology has also opened up new avenues for choral music, including the creation of virtual choirs and online platforms for sharing and collaborating on musical projects.</w:t>
      </w:r>
    </w:p>
    <w:p w14:paraId="79CB9C7E" w14:textId="77777777" w:rsidR="007C6D17" w:rsidRDefault="00000000">
      <w:r>
        <w:t>Throughout its history, choral music has played an important role in shaping cultural identity and facilitating social bonding. Whether through liturgical worship or community performances, choral singing has long been a powerful means of bringing people together and creating shared experiences. Technology continues to advance, and global connectivity increases, ensuring that this beloved art form will remain an integral part of human culture for generations to come.</w:t>
      </w:r>
    </w:p>
    <w:p w14:paraId="133F7C4C" w14:textId="77777777" w:rsidR="007C6D17" w:rsidRDefault="00000000">
      <w:r>
        <w:t>There is always room for innovation and experimentation in choral music. The genre's adaptability and resilience have allowed it to endure across centuries, and its potential for continued evolution is limitless. With the use of new technologies and exploration of diverse musical traditions, the future of choral music looks bright indeed.</w:t>
      </w:r>
    </w:p>
    <w:p w14:paraId="05902018" w14:textId="77777777" w:rsidR="007C6D17" w:rsidRDefault="00000000">
      <w:pPr>
        <w:pStyle w:val="Heading2"/>
      </w:pPr>
      <w:r>
        <w:t>Classical Music</w:t>
      </w:r>
      <w:bookmarkStart w:id="923" w:name="10.3.4"/>
      <w:bookmarkEnd w:id="923"/>
    </w:p>
    <w:p w14:paraId="052BD9D7" w14:textId="77777777" w:rsidR="007C6D17" w:rsidRDefault="00000000">
      <w:r>
        <w:t>Classical music is a rich and diverse genre that has been a cornerstone of Western cultural heritage for centuries. From the intricate harmonies of Bach's fugues to the soaring melodies of Beethoven's symphonies, classical music has captivated audiences and inspired generations of composers.</w:t>
      </w:r>
    </w:p>
    <w:p w14:paraId="7E50CB84" w14:textId="77777777" w:rsidR="007C6D17" w:rsidRDefault="00000000">
      <w:r>
        <w:t>One of the defining characteristics of classical music is its use of formal structures such as sonata form, rondo form, and variation form. These forms provide a framework for composers to explore different themes, motifs, and emotional depths. For example, Mozart's famous piano sonatas are built around a series of contrasting sections, each with its own unique character and emotional resonance.</w:t>
      </w:r>
    </w:p>
    <w:p w14:paraId="7C9C92EA" w14:textId="77777777" w:rsidR="007C6D17" w:rsidRDefault="00000000">
      <w:r>
        <w:t>Another key feature of classical music is its use of orchestration. The way in which instruments are combined and contrasted can create a wide range of textures, colors, and moods. From the lush strings of Tchaikovsky's ballets to the brash brass of Stravinsky's symphonies, orchestration is an essential element of classical music.</w:t>
      </w:r>
    </w:p>
    <w:p w14:paraId="1DBD26E7" w14:textId="77777777" w:rsidR="007C6D17" w:rsidRDefault="00000000">
      <w:r>
        <w:t>Classical music also has a long tradition of programmatic music, where the music is meant to evoke specific images, stories, or emotions. This can be seen in works such as Vivaldi's "Four Seasons" violin concertos, which depict the changing seasons and moods of nature. Similarly, Berlioz's "Symphonie Fantastique" is a musical depiction of his own dreams and fantasies.</w:t>
      </w:r>
    </w:p>
    <w:p w14:paraId="7C8A2430" w14:textId="77777777" w:rsidR="007C6D17" w:rsidRDefault="00000000">
      <w:r>
        <w:t>Despite its many formal structures and conventions, classical music has always been open to innovation and experimentation. Composers such as Chopin, Liszt, and Debussy pushed the boundaries of harmony, melody, and rhythm, creating new sounds and styles that continue to influence musicians today.</w:t>
      </w:r>
    </w:p>
    <w:p w14:paraId="5A9B2F16" w14:textId="77777777" w:rsidR="007C6D17" w:rsidRDefault="00000000">
      <w:r>
        <w:t xml:space="preserve">Classical music also has a deep connection to literature and poetry. Many famous composers were also talented poets and writers, and their music often reflects their literary interests. </w:t>
      </w:r>
      <w:r>
        <w:lastRenderedPageBreak/>
        <w:t>For example, Schubert's song cycles are settings of poems by Goethe and other German Romantic poets, while Tchaikovsky's ballets "Swan Lake" and "Romeo and Juliet" are musical adaptations of famous Shakespearean plays.</w:t>
      </w:r>
    </w:p>
    <w:p w14:paraId="0E6A3D2E" w14:textId="77777777" w:rsidR="007C6D17" w:rsidRDefault="00000000">
      <w:r>
        <w:t>In terms of performance, classical music has a long tradition of solo playing and chamber music. From the intimate piano sonatas of Bach to the virtuosic violin concertos of Paganini, solo instruments have always been at the forefront of classical music. Chamber music, in particular, is a unique genre that combines the intimacy of solo playing with the social dynamics of ensemble performance.</w:t>
      </w:r>
    </w:p>
    <w:p w14:paraId="1CB9CD8D" w14:textId="77777777" w:rsidR="007C6D17" w:rsidRDefault="00000000">
      <w:r>
        <w:t>Classical music has also had a profound impact on popular culture and everyday life. From film scores to advertising jingles, classical music has been used in countless contexts to evoke emotions, convey mood, or create atmosphere. Many famous pop songs have even borrowed directly from classical music, incorporating themes and motifs into their own compositions.</w:t>
      </w:r>
    </w:p>
    <w:p w14:paraId="1F0F6AC6" w14:textId="77777777" w:rsidR="007C6D17" w:rsidRDefault="00000000">
      <w:r>
        <w:t>Classical music has always been tied to the aristocracy and upper classes. From royal courts to salons and drawing rooms, classical music was often performed for and by the wealthy and powerful. This has led to a long tradition of patronage, where composers have relied on the support of wealthy benefactors or institutions to fund their work.</w:t>
      </w:r>
    </w:p>
    <w:p w14:paraId="2D7FEB86" w14:textId="77777777" w:rsidR="007C6D17" w:rsidRDefault="00000000">
      <w:r>
        <w:t>Classical music remains a beloved genre that continues to inspire and entertain audiences around the world. Its beauty, elegance, and emotional power continue to captivate us, whether through live performances, recordings, or film scores.</w:t>
      </w:r>
    </w:p>
    <w:p w14:paraId="1F7B32FF" w14:textId="77777777" w:rsidR="007C6D17" w:rsidRDefault="00000000">
      <w:pPr>
        <w:pStyle w:val="Heading2"/>
      </w:pPr>
      <w:r>
        <w:t>Folk Music</w:t>
      </w:r>
      <w:bookmarkStart w:id="924" w:name="10.3.5"/>
      <w:bookmarkEnd w:id="924"/>
    </w:p>
    <w:p w14:paraId="546026C5" w14:textId="77777777" w:rsidR="007C6D17" w:rsidRDefault="00000000">
      <w:r>
        <w:t>Folk music is a rich and diverse genre that has been an integral part of human culture for centuries. It is characterized by its focus on traditional songs, tunes, and dances passed down through generations, often reflecting the cultural heritage and social contexts of their respective communities.</w:t>
      </w:r>
    </w:p>
    <w:p w14:paraId="07BC2E02" w14:textId="77777777" w:rsidR="007C6D17" w:rsidRDefault="00000000">
      <w:r>
        <w:t>One of the defining features of folk music is its oral tradition. Folk songs are typically learned through ear and passed down from one generation to the next, often without written notation. This lack of formal documentation has led some to view folk music as a more "pure" or authentic form of music, unencumbered by the commercial pressures and artistic pretensions that can accompany written composition.</w:t>
      </w:r>
    </w:p>
    <w:p w14:paraId="593DBF6B" w14:textId="77777777" w:rsidR="007C6D17" w:rsidRDefault="00000000">
      <w:r>
        <w:t>Folk music can be found in almost every culture around the world, from African-American spirituals and Appalachian ballads in North America, to Celtic songs and Morris dancing in Europe, to Indian ragas and gamelan ensembles in Asia. Each region has its unique repertoire of folk tunes, often tied to specific events, myths, or cultural practices.</w:t>
      </w:r>
    </w:p>
    <w:p w14:paraId="30E54AA8" w14:textId="77777777" w:rsidR="007C6D17" w:rsidRDefault="00000000">
      <w:r>
        <w:t>In many cases, folk music serves as a means of social commentary, storytelling, and community bonding. It can be used to express collective emotions, such as joy, sorrow, or resistance, and to preserve cultural traditions in the face of social change or globalization. For example, African-American spirituals played a crucial role in preserving the cultural identity of enslaved Africans in North America, while Appalachian ballads helped to keep alive the musical heritage of European settlers in the American South.</w:t>
      </w:r>
    </w:p>
    <w:p w14:paraId="676DE040" w14:textId="77777777" w:rsidR="007C6D17" w:rsidRDefault="00000000">
      <w:r>
        <w:t xml:space="preserve">Folk music can also be characterized by its emphasis on acoustic instruments and simple harmonies. Guitars, banjos, fiddles, and other stringed instruments are staples of many folk </w:t>
      </w:r>
      <w:r>
        <w:lastRenderedPageBreak/>
        <w:t>traditions, often accompanied by percussion elements like hand-clapping or foot-stomping. Harmony singing, where multiple voices blend together in a rich tapestry of sound, is another key element of many folk styles.</w:t>
      </w:r>
    </w:p>
    <w:p w14:paraId="7D40F38D" w14:textId="77777777" w:rsidR="007C6D17" w:rsidRDefault="00000000">
      <w:r>
        <w:t>Despite its grassroots origins, folk music has had a profound impact on popular culture and the development of modern music. Many iconic musicians, from Bob Dylan to Joni Mitchell, have drawn heavily upon folk traditions in their work, while rock, pop, and country genres have all been influenced by the rhythms, melodies, and lyrics of folk music.</w:t>
      </w:r>
    </w:p>
    <w:p w14:paraId="3FCC758A" w14:textId="77777777" w:rsidR="007C6D17" w:rsidRDefault="00000000">
      <w:r>
        <w:t>In recent years, there has been a resurgence of interest in traditional folk music, driven in part by the rise of digital recording technology and online platforms. This has allowed many musicians to share their cultural heritage with global audiences, often blurring the lines between traditional and contemporary styles.</w:t>
      </w:r>
    </w:p>
    <w:p w14:paraId="21C5F8A4" w14:textId="77777777" w:rsidR="007C6D17" w:rsidRDefault="00000000">
      <w:r>
        <w:t>Folk music's rich diversity and emotional resonance make it an enduring part of human culture, capable of inspiring artistic innovation and preserving cultural identity for generations to come.</w:t>
      </w:r>
    </w:p>
    <w:p w14:paraId="42E06652" w14:textId="77777777" w:rsidR="007C6D17" w:rsidRDefault="00000000">
      <w:pPr>
        <w:pStyle w:val="Heading2"/>
      </w:pPr>
      <w:r>
        <w:t>Heavy Metal Music</w:t>
      </w:r>
      <w:bookmarkStart w:id="925" w:name="10.3.6"/>
      <w:bookmarkEnd w:id="925"/>
    </w:p>
    <w:p w14:paraId="35C24137" w14:textId="77777777" w:rsidR="007C6D17" w:rsidRDefault="00000000">
      <w:r>
        <w:t>Heavy metal music is a genre that has been a staple of the music industry for decades, characterized by its aggressive sound, powerful vocals, and often dark or fantastical lyrics. Emerging in the late 1960s and early 1970s, heavy metal was heavily influenced by blues rock and psychedelia, with bands like Led Zeppelin, Deep Purple, and Black Sabbath laying the groundwork for what would become a global phenomenon.</w:t>
      </w:r>
    </w:p>
    <w:p w14:paraId="784CA442" w14:textId="77777777" w:rsidR="007C6D17" w:rsidRDefault="00000000">
      <w:r>
        <w:t>One of the key factors that contributed to the rise of heavy metal was the development of electric guitars and amplification technology. As guitarists began experimenting with new techniques and sounds, they were able to create a louder, heavier sound that resonated with audiences worldwide. The iconic riffs and solos of bands like Iron Maiden, Judas Priest, and Scorpions helped propel the genre forward, with many fans drawn to the music's raw energy and sense of rebellion.</w:t>
      </w:r>
    </w:p>
    <w:p w14:paraId="2F466A8B" w14:textId="77777777" w:rsidR="007C6D17" w:rsidRDefault="00000000">
      <w:r>
        <w:t>Heavy metal also owes a debt to the pioneers of hard rock and proto-metal, such as Blue Cheer, MC5, and Hawkwind. These early adopters pushed the boundaries of what was considered acceptable in mainstream music, paving the way for the more extreme sounds that would follow. As the 1970s gave way to the 1980s, heavy metal began to fragment into various sub-genres, from the more commercial-friendly glam metal of Mötley Crüe and Poison to the thrash metal of Metallica, Slayer, and Megadeth.</w:t>
      </w:r>
    </w:p>
    <w:p w14:paraId="3B7225FF" w14:textId="77777777" w:rsidR="007C6D17" w:rsidRDefault="00000000">
      <w:r>
        <w:t>The 1990s saw a resurgence in popularity for heavy metal, thanks in part to the rise of grunge and alternative rock. Bands like Pantera, Sepultura, and Tool helped bring a new level of sophistication and complexity to the genre, while also appealing to fans who might not have been familiar with traditional heavy metal. The turn of the millennium saw the emergence of new sub-genres, including power metal, symphonic metal, and deathcore, further solidifying heavy metal's status as one of the most diverse and resilient genres in music.</w:t>
      </w:r>
    </w:p>
    <w:p w14:paraId="252876C3" w14:textId="77777777" w:rsidR="007C6D17" w:rsidRDefault="00000000">
      <w:r>
        <w:t xml:space="preserve">Despite its reputation for being loud and aggressive, heavy metal has also been known to tackle a wide range of themes, from mythology and fantasy to social commentary and personal struggle. Many fans have found solace in the genre's ability to tap into their </w:t>
      </w:r>
      <w:r>
        <w:lastRenderedPageBreak/>
        <w:t>emotions and experiences, with bands like Iron Maiden, Judas Priest, and Queensrÿche offering powerful anthems that speak to the human condition.</w:t>
      </w:r>
    </w:p>
    <w:p w14:paraId="1C60E97D" w14:textId="77777777" w:rsidR="007C6D17" w:rsidRDefault="00000000">
      <w:r>
        <w:t>Of course, heavy metal has also faced its share of criticism and controversy over the years. Some have accused the genre of promoting sexism, racism, and violence, while others have seen it as a means of rebellion against societal norms or a form of self-expression. Regardless of one's perspective, there is no denying that heavy metal has left an indelible mark on popular culture, influencing everything from hard rock to punk to industrial music.</w:t>
      </w:r>
    </w:p>
    <w:p w14:paraId="4CEA214C" w14:textId="77777777" w:rsidR="007C6D17" w:rsidRDefault="00000000">
      <w:r>
        <w:t>The genre's evolution will be interesting to see how heavy metal adapts to changing musical landscapes and societal attitudes. Whether it returns to the raw energy of its early days or continues to emphasize technical proficiency and complexity remains to be seen. One thing is certain: heavy metal's impact on music and culture will continue to be felt for generations to come.</w:t>
      </w:r>
    </w:p>
    <w:p w14:paraId="4D0C45FD" w14:textId="77777777" w:rsidR="007C6D17" w:rsidRDefault="00000000">
      <w:pPr>
        <w:pStyle w:val="Heading2"/>
      </w:pPr>
      <w:r>
        <w:t>Jazz Music</w:t>
      </w:r>
      <w:bookmarkStart w:id="926" w:name="10.3.7"/>
      <w:bookmarkEnd w:id="926"/>
    </w:p>
    <w:p w14:paraId="6AE5CB88" w14:textId="77777777" w:rsidR="007C6D17" w:rsidRDefault="00000000">
      <w:r>
        <w:t>Jazz Music is a genre that has captivated audiences for over a century, with its unique blend of African American traditions, European harmonies, and improvisational spirit. Born out of the blues and swing music of the early 20th century, jazz evolved through the decades, incorporating various styles and influences from around the world.</w:t>
      </w:r>
    </w:p>
    <w:p w14:paraId="0CBE0B55" w14:textId="77777777" w:rsidR="007C6D17" w:rsidRDefault="00000000">
      <w:r>
        <w:t>One of the defining characteristics of jazz is its emphasis on improvisation. Unlike other genres where musicians may rehearse set pieces or follow strict arrangements, jazz musicians often create their solos on the spot, drawing upon a deep understanding of chord progressions, melodic motifs, and rhythmic patterns. This spontaneity allows for a level of creativity and expression that is unparalleled in many other forms of music.</w:t>
      </w:r>
    </w:p>
    <w:p w14:paraId="71C57725" w14:textId="77777777" w:rsidR="007C6D17" w:rsidRDefault="00000000">
      <w:r>
        <w:t>From its early days in New Orleans, where African American musicians such as Jelly Roll Morton and Sidney Bechet developed the style, to its adoption by white musicians like Louis Armstrong and Duke Ellington, jazz has always been a genre that transcends racial and cultural boundaries. The likes of Charlie Parker, Thelonious Monk, and John Coltrane pushed the genre forward in the 1940s and 1950s, introducing new harmonies, rhythms, and techniques that further enriched the language of jazz.</w:t>
      </w:r>
    </w:p>
    <w:p w14:paraId="3F78BA48" w14:textId="77777777" w:rsidR="007C6D17" w:rsidRDefault="00000000">
      <w:r>
        <w:t>The 1960s saw the emergence of free jazz, a subgenre characterized by its abandonment of traditional structures and chord progressions. Musicians like Ornette Coleman, Archie Shepp, and Cecil Taylor explored new sonic landscapes, often incorporating elements from African and Afro-Caribbean music traditions. This period also witnessed the rise of fusion jazz, which blended elements from rock, funk, and electronic music with traditional jazz harmonies.</w:t>
      </w:r>
    </w:p>
    <w:p w14:paraId="158F2EF4" w14:textId="77777777" w:rsidR="007C6D17" w:rsidRDefault="00000000">
      <w:r>
        <w:t>Throughout its history, jazz has been influenced by various other musical styles. Swing, bebop, Latin jazz, and smooth jazz are just a few examples of the many subgenres that have emerged over the years. Jazz musicians have also drawn inspiration from non-musical sources, such as literature, visual art, and social activism.</w:t>
      </w:r>
    </w:p>
    <w:p w14:paraId="31091577" w14:textId="77777777" w:rsidR="007C6D17" w:rsidRDefault="00000000">
      <w:r>
        <w:t>One of the most enduring and influential figures in jazz is Miles Davis, whose 1959 album "Kind of Blue" remains one of the best-selling and critically acclaimed albums in the genre's history. Davis' iconic trumpet playing, combined with his forward-thinking approach to composition and arrangement, helped shape the course of modern jazz.</w:t>
      </w:r>
    </w:p>
    <w:p w14:paraId="4489535E" w14:textId="77777777" w:rsidR="007C6D17" w:rsidRDefault="00000000">
      <w:r>
        <w:lastRenderedPageBreak/>
        <w:t>Jazz has also had a profound impact on popular music as a whole. Musicians from genres such as rock, pop, and R&amp;B have frequently drawn upon jazz influences in their work, whether it's through the use of improvisation, complex harmonies, or syncopated rhythms.</w:t>
      </w:r>
    </w:p>
    <w:p w14:paraId="63500E85" w14:textId="77777777" w:rsidR="007C6D17" w:rsidRDefault="00000000">
      <w:r>
        <w:t>In recent years, jazz has continued to evolve, incorporating elements from hip-hop, electronic music, and other contemporary styles. The likes of Kamasi Washington, Robert Glasper, and Esperanza Spalding have helped push the genre forward, blending traditional jazz sensibilities with modern sonic explorations.</w:t>
      </w:r>
    </w:p>
    <w:p w14:paraId="1149E833" w14:textId="77777777" w:rsidR="007C6D17" w:rsidRDefault="00000000">
      <w:r>
        <w:t>Jazz is a testament to the power of creativity and expression in music. Its very essence lies in its improvisational spirit, its ability to adapt and evolve over time, and its capacity to bring people together through the universal language of music.</w:t>
      </w:r>
    </w:p>
    <w:p w14:paraId="5B5DA4DF" w14:textId="77777777" w:rsidR="007C6D17" w:rsidRDefault="00000000">
      <w:pPr>
        <w:pStyle w:val="Heading2"/>
      </w:pPr>
      <w:r>
        <w:t>Musical Theater</w:t>
      </w:r>
      <w:bookmarkStart w:id="927" w:name="10.3.8"/>
      <w:bookmarkEnd w:id="927"/>
    </w:p>
    <w:p w14:paraId="328AEFA1" w14:textId="77777777" w:rsidR="007C6D17" w:rsidRDefault="00000000">
      <w:r>
        <w:t>Musical theater has been a beloved form of entertainment for centuries, captivating audiences with its unique blend of music, dance, and storytelling. From humble beginnings in ancient Greece to the grand stages of modern-day Broadway, musical theater has evolved significantly over time.</w:t>
      </w:r>
    </w:p>
    <w:p w14:paraId="1717CD8E" w14:textId="77777777" w:rsidR="007C6D17" w:rsidRDefault="00000000">
      <w:r>
        <w:t>One of the earliest known forms of musical theater was Greek tragedy, which dates back to around 500 BCE. These elaborate performances featured choral songs, accompanied by instruments such as the lyre, and told stories based on mythological characters like Oedipus and Electra. The Greek tragedians believed that music had a profound impact on the audience's emotional response to the story being told, and this approach has influenced musical theater to this day.</w:t>
      </w:r>
    </w:p>
    <w:p w14:paraId="073580CE" w14:textId="77777777" w:rsidR="007C6D17" w:rsidRDefault="00000000">
      <w:r>
        <w:t>In the Middle Ages, musical theater took the form of mystery plays, which were performed by traveling troupes of actors and musicians. These productions retold biblical stories in elaborate costume dramas, often incorporating music and dance. The most famous of these was the York Mystery Play, which dates back to 1396 CE.</w:t>
      </w:r>
    </w:p>
    <w:p w14:paraId="2A9B0580" w14:textId="77777777" w:rsidR="007C6D17" w:rsidRDefault="00000000">
      <w:r>
        <w:t>During the Renaissance, musical theater began to take on a more modern form. Composers like Monteverdi and Handel wrote operas that told complex stories with intricate music and elaborate staging. This period saw the rise of opera as a popular form of entertainment in Europe.</w:t>
      </w:r>
    </w:p>
    <w:p w14:paraId="182ECEDA" w14:textId="77777777" w:rsidR="007C6D17" w:rsidRDefault="00000000">
      <w:r>
        <w:t>In the late 19th century, American musical theater emerged as a distinct genre. The first modern musical, "The Black Crook," premiered in 1869 CE and was a massive commercial success. This marked the beginning of the golden age of American musical theater, which saw the rise of legendary composers like Jerome Kern, George Gershwin, and Richard Rodgers.</w:t>
      </w:r>
    </w:p>
    <w:p w14:paraId="56C24262" w14:textId="77777777" w:rsidR="007C6D17" w:rsidRDefault="00000000">
      <w:r>
        <w:t>Musical theater continued to evolve throughout the 20th century, with the development of new forms such as jazz and rock music. The Great White Way, as Broadway was affectionately known, became a hub for musical innovation, with shows like "Oklahoma!" (1943 CE), "West Side Story" (1957 CE), and "Hair" (1968 CE) pushing the boundaries of what was possible in terms of storytelling and music.</w:t>
      </w:r>
    </w:p>
    <w:p w14:paraId="7579847D" w14:textId="77777777" w:rsidR="007C6D17" w:rsidRDefault="00000000">
      <w:r>
        <w:t xml:space="preserve">The 21st century has seen an explosion of new forms and styles in musical theater. The rise of pop culture and social media has led to a proliferation of jukebox musicals, which </w:t>
      </w:r>
      <w:r>
        <w:lastRenderedPageBreak/>
        <w:t>combine catchy pop songs with storytelling. Shows like "Rent" (1996 CE) and "Moulin Rouge!" (2001 CE) have become huge hits on Broadway and the West End.</w:t>
      </w:r>
    </w:p>
    <w:p w14:paraId="51DC95E9" w14:textId="77777777" w:rsidR="007C6D17" w:rsidRDefault="00000000">
      <w:r>
        <w:t>The impact of technology on musical theater has also been profound. The advent of digital recording and editing software has made it possible for composers to create complex, layered soundscapes that were previously impossible. The rise of streaming services like Netflix and Disney+ has also led to an increase in demand for original content, with many new musicals being produced specifically for these platforms.</w:t>
      </w:r>
    </w:p>
    <w:p w14:paraId="166FF812" w14:textId="77777777" w:rsidR="007C6D17" w:rsidRDefault="00000000">
      <w:r>
        <w:t>From ancient Greece to modern-day Broadway, this unique blend of music, dance, and storytelling has captivated audiences around the world, and will continue to do so for generations to come.</w:t>
      </w:r>
    </w:p>
    <w:p w14:paraId="608C77A5" w14:textId="77777777" w:rsidR="007C6D17" w:rsidRDefault="00000000">
      <w:pPr>
        <w:pStyle w:val="Heading2"/>
      </w:pPr>
      <w:r>
        <w:t>Orchestral Music</w:t>
      </w:r>
      <w:bookmarkStart w:id="928" w:name="10.3.9"/>
      <w:bookmarkEnd w:id="928"/>
    </w:p>
    <w:p w14:paraId="07D6DC1F" w14:textId="77777777" w:rsidR="007C6D17" w:rsidRDefault="00000000">
      <w:r>
        <w:t>Orchestral music is a beloved art form that has been captivating audiences for centuries. The sheer scale and complexity of an orchestral performance can be awe-inspiring, with hundreds of musicians working together to create a unified sound.</w:t>
      </w:r>
    </w:p>
    <w:p w14:paraId="58C7494F" w14:textId="77777777" w:rsidR="007C6D17" w:rsidRDefault="00000000">
      <w:r>
        <w:t>At its core, orchestral music is about the interplay between different sections of instruments. A typical orchestra consists of strings (violins, violas, cellos, and double basses), woodwinds (flutes, oboes, clarinets, and bassoons), brass (trumpets, trombones, and French horns), and percussion (drums, xylophones, and other instruments).</w:t>
      </w:r>
    </w:p>
    <w:p w14:paraId="70543071" w14:textId="77777777" w:rsidR="007C6D17" w:rsidRDefault="00000000">
      <w:r>
        <w:t>Each section has its own unique characteristics and capabilities. The strings provide a warm, rich sound, while the woodwinds offer a lighter, more agile texture. The brass adds power and drama, and the percussion provides rhythmic drive and color.</w:t>
      </w:r>
    </w:p>
    <w:p w14:paraId="68D34999" w14:textId="77777777" w:rsidR="007C6D17" w:rsidRDefault="00000000">
      <w:r>
        <w:t>One of the most fascinating aspects of orchestral music is the way different sections can work together to create a wide range of moods and emotions. A soaring melody played by the violins might be accompanied by a lilting rhythm from the cellos and double basses, while the woodwinds provide a gentle accompaniment in the background.</w:t>
      </w:r>
    </w:p>
    <w:p w14:paraId="0CBB57AA" w14:textId="77777777" w:rsidR="007C6D17" w:rsidRDefault="00000000">
      <w:r>
        <w:t>Orchestral music has a rich history that spans centuries. From the grand symphonies of Haydn and Mozart to the more experimental works of modern composers like John Adams and Philip Glass, there is an incredible diversity of styles and approaches on display.</w:t>
      </w:r>
    </w:p>
    <w:p w14:paraId="0A1EC983" w14:textId="77777777" w:rsidR="007C6D17" w:rsidRDefault="00000000">
      <w:r>
        <w:t>One of the most famous examples of orchestral music is Beethoven's Symphony No. 5 in C minor. The iconic four-note opening motif, often referred to as the "da-da-da-DUM" theme, has become synonymous with classical music itself. But Beethoven was just one of many composers who pushed the boundaries of what was possible with orchestral music.</w:t>
      </w:r>
    </w:p>
    <w:p w14:paraId="5A255545" w14:textId="77777777" w:rsidR="007C6D17" w:rsidRDefault="00000000">
      <w:r>
        <w:t>In the early 20th century, composers like Igor Stravinsky and Sergei Rachmaninoff began experimenting with new sounds and techniques. Stravinsky's "The Rite of Spring" is a prime example of this, featuring complex rhythms and dissonant harmonies that shocked audiences at its premiere in 1913.</w:t>
      </w:r>
    </w:p>
    <w:p w14:paraId="6545181F" w14:textId="77777777" w:rsidR="007C6D17" w:rsidRDefault="00000000">
      <w:r>
        <w:t>In the second half of the 20th century, composers like Leonard Bernstein and John Williams continued to innovate and expand the possibilities of orchestral music. Bernstein's "West Side Story" is a classic example of this, with its blend of jazz and classical influences creating a unique sound that is both nostalgic and forward-thinking.</w:t>
      </w:r>
    </w:p>
    <w:p w14:paraId="26BB5839" w14:textId="09004FE4" w:rsidR="007C6D17" w:rsidRDefault="00000000">
      <w:r>
        <w:t xml:space="preserve">Orchestral music has also had a profound impact on popular culture. From film scores like John Williams' "Star Wars" and Hans Zimmer's "The Lion King" to rock and pop songs like </w:t>
      </w:r>
      <w:r>
        <w:lastRenderedPageBreak/>
        <w:t xml:space="preserve">Queen's "Bohemian Rhapsody" and </w:t>
      </w:r>
      <w:proofErr w:type="spellStart"/>
      <w:r w:rsidR="00127BED">
        <w:t>MC</w:t>
      </w:r>
      <w:r>
        <w:t>pelin's</w:t>
      </w:r>
      <w:proofErr w:type="spellEnd"/>
      <w:r>
        <w:t xml:space="preserve"> "Stairway to Heaven," the sounds of orchestral music have influenced generations of musicians.</w:t>
      </w:r>
    </w:p>
    <w:p w14:paraId="7C3438F4" w14:textId="77777777" w:rsidR="007C6D17" w:rsidRDefault="00000000">
      <w:r>
        <w:t>Today, orchestral music continues to evolve and thrive. Composers like Thomas Adès and Jennifer Higdon are pushing the boundaries of what is possible with orchestral music, incorporating new technologies and influences into their work.</w:t>
      </w:r>
    </w:p>
    <w:p w14:paraId="7A79D5F5" w14:textId="77777777" w:rsidR="007C6D17" w:rsidRDefault="00000000">
      <w:r>
        <w:t>For audiences, orchestral music remains a powerful and emotional experience. Whether it's a grand symphony by Beethoven or a more intimate chamber work by contemporary composer, there is something special about hearing hundreds of musicians come together to create a unified sound that can move and inspire us in ways few other art forms can. This is what makes orchestral music so timeless and enduring - its ability to evoke emotions, tell stories, and bring people together.</w:t>
      </w:r>
    </w:p>
    <w:p w14:paraId="2F1218CF" w14:textId="77777777" w:rsidR="007C6D17" w:rsidRDefault="00000000">
      <w:pPr>
        <w:pStyle w:val="Heading2"/>
      </w:pPr>
      <w:r>
        <w:t>Rock Music</w:t>
      </w:r>
      <w:bookmarkStart w:id="929" w:name="10.3.10"/>
      <w:bookmarkEnd w:id="929"/>
    </w:p>
    <w:p w14:paraId="644E79F7" w14:textId="77777777" w:rsidR="007C6D17" w:rsidRDefault="00000000">
      <w:r>
        <w:t>Rock music is a genre that has evolved significantly over the decades, with its roots tracing back to the early 1950s. What began as a fusion of blues, country, and rhythm and blues eventually gave rise to various sub-genres, each with its unique characteristics. From the emergence of pioneers like Chuck Berry and Little Richard to the iconic bands of the 1960s and beyond, rock music has continued to captivate audiences worldwide.</w:t>
      </w:r>
    </w:p>
    <w:p w14:paraId="31A9DE7C" w14:textId="77777777" w:rsidR="007C6D17" w:rsidRDefault="00000000">
      <w:r>
        <w:t>One of the defining features of rock music is its emphasis on electric guitars, which were introduced in the early days of rock 'n' roll. Artists such as Scotty Moore and James Burton helped shape the sound of early rockabilly and country-rock, while innovators like Jimi Hendrix and Eric Clapton took the electric guitar to new heights with their virtuosic playing styles.</w:t>
      </w:r>
    </w:p>
    <w:p w14:paraId="5CC90826" w14:textId="77777777" w:rsidR="007C6D17" w:rsidRDefault="00000000">
      <w:r>
        <w:t>The 1960s saw the rise of several influential bands that would help define the genre. The Beatles, with their innovative blend of rock, pop, and classical music, are often credited with bringing rock to a wider audience. Other iconic acts from this era included The Rolling Stones, The Who, and Led Zeppelin, each leaving their mark on the development of rock.</w:t>
      </w:r>
    </w:p>
    <w:p w14:paraId="274A7020" w14:textId="77777777" w:rsidR="007C6D17" w:rsidRDefault="00000000">
      <w:r>
        <w:t>As the decade progressed, sub-genres began to emerge. Psychedelic rock, characterized by its use of distorted guitars and experimental soundscapes, was exemplified by bands like Pink Floyd and Jefferson Airplane. Hard rock and heavy metal, with their emphasis on powerful vocals and pounding rhythms, gave rise to acts like Deep Purple and Black Sabbath.</w:t>
      </w:r>
    </w:p>
    <w:p w14:paraId="6DBC38B0" w14:textId="77777777" w:rsidR="007C6D17" w:rsidRDefault="00000000">
      <w:r>
        <w:t>The 1970s saw the continued evolution of rock music, with artists such as Aerosmith, KISS, and AC/DC achieving mainstream success. The punk movement, which emerged in the late 1970s, would have a significant impact on the genre, as bands like The Ramones, The Clash, and Sex Pistols brought a raw energy and rebellious spirit to rock music.</w:t>
      </w:r>
    </w:p>
    <w:p w14:paraId="68D7B990" w14:textId="77777777" w:rsidR="007C6D17" w:rsidRDefault="00000000">
      <w:r>
        <w:t>The 1980s were marked by the rise of pop-metal, with acts like Mötley Crüe, Poison, and Warrant achieving massive commercial success. This era also saw the emergence of alternative rock, which would eventually give way to grunge and its subsequent sub-genres.</w:t>
      </w:r>
    </w:p>
    <w:p w14:paraId="36F6AC4B" w14:textId="77777777" w:rsidR="007C6D17" w:rsidRDefault="00000000">
      <w:r>
        <w:t>In recent years, rock music has continued to diversify, with artists such as Foo Fighters, Red Hot Chili Peppers, and Green Day carrying on the tradition. The resurgence of vinyl records, coupled with the advent of streaming platforms, has led to a renewed interest in physical music formats and a broader appreciation for the genre.</w:t>
      </w:r>
    </w:p>
    <w:p w14:paraId="303C9110" w14:textId="77777777" w:rsidR="007C6D17" w:rsidRDefault="00000000">
      <w:r>
        <w:lastRenderedPageBreak/>
        <w:t>Throughout its history, rock music has been characterized by its raw energy, emotional intensity, and rebellious spirit. From its early days as a fusion of blues and country to its current manifestations as alternative rock and indie rock, the genre continues to evolve, incorporating new sounds, styles, and influences while maintaining its core identity as a reflection of our collective passion for music.</w:t>
      </w:r>
    </w:p>
    <w:p w14:paraId="1E95E828" w14:textId="77777777" w:rsidR="007C6D17" w:rsidRDefault="00000000">
      <w:r>
        <w:t>This genre has had an indelible impact on popular culture. Its influence can be heard in countless other genres, from metal to punk to pop. Rock music remains one of the most beloved and enduring forms of music expression.</w:t>
      </w:r>
    </w:p>
    <w:p w14:paraId="77F81C19" w14:textId="77777777" w:rsidR="007C6D17" w:rsidRDefault="00000000">
      <w:r>
        <w:br w:type="page"/>
      </w:r>
    </w:p>
    <w:p w14:paraId="045AD58F" w14:textId="77777777" w:rsidR="007C6D17" w:rsidRDefault="00000000">
      <w:pPr>
        <w:pStyle w:val="Heading1"/>
      </w:pPr>
      <w:r>
        <w:lastRenderedPageBreak/>
        <w:t>Chapter 94: Literature, Poetry, and Storytelling</w:t>
      </w:r>
    </w:p>
    <w:p w14:paraId="2BBF86C6" w14:textId="77777777" w:rsidR="007C6D17" w:rsidRDefault="00000000">
      <w:pPr>
        <w:pStyle w:val="Heading2"/>
      </w:pPr>
      <w:r>
        <w:t>African Literature</w:t>
      </w:r>
      <w:bookmarkStart w:id="930" w:name="10.4.1"/>
      <w:bookmarkEnd w:id="930"/>
    </w:p>
    <w:p w14:paraId="6DA219C4" w14:textId="77777777" w:rsidR="007C6D17" w:rsidRDefault="00000000">
      <w:r>
        <w:t>African Literature has a rich and diverse history that spans centuries, with roots in oral traditions, myths, and legends. The continent's literary heritage is characterized by a strong emphasis on storytelling, communal values, and the celebration of human experiences.</w:t>
      </w:r>
    </w:p>
    <w:p w14:paraId="7EC36B1C" w14:textId="77777777" w:rsidR="007C6D17" w:rsidRDefault="00000000">
      <w:r>
        <w:t>One of the earliest recorded forms of African literature is the Epic of Sundiata, a West African tale that dates back to the 13th century. This epic poem tells the story of Sundiata Keita, the founder of the Mali Empire, and his journey to reclaim his throne from his uncle, Soumaoro Kouyaté. The Epic of Sundiata is significant not only for its historical value but also for its literary merit, as it showcases the oral tradition's ability to convey complex ideas and emotions through poetic language.</w:t>
      </w:r>
    </w:p>
    <w:p w14:paraId="29F11B91" w14:textId="77777777" w:rsidR="007C6D17" w:rsidRDefault="00000000">
      <w:r>
        <w:t>Another notable aspect of African literature is the role of myths and legends in shaping cultural identity. For instance, the Yoruba people of West Africa have a rich tradition of storytelling that revolves around the creation myths of their ancestors. These stories are not only entertaining but also provide insight into the cultural values and beliefs of the Yoruba people.</w:t>
      </w:r>
    </w:p>
    <w:p w14:paraId="21BB5009" w14:textId="77777777" w:rsidR="007C6D17" w:rsidRDefault="00000000">
      <w:r>
        <w:t>The colonial era had a profound impact on African literature, as European powers imposed their own languages and literary forms on the continent. This led to the suppression of indigenous writing systems and the emergence of new forms of literature that were influenced by Western styles. However, this period also saw the rise of African writers who sought to reclaim their cultural heritage through literature.</w:t>
      </w:r>
    </w:p>
    <w:p w14:paraId="29FA3240" w14:textId="77777777" w:rsidR="007C6D17" w:rsidRDefault="00000000">
      <w:r>
        <w:t>One such writer is Chinua Achebe, a Nigerian novelist and poet who is best known for his novel "Things Fall Apart." Published in 1958, this book is a masterpiece of modern African literature that explores the complexities of colonialism and its impact on traditional societies. Achebe's work is significant not only for its literary merit but also for its role in shaping the genre of African literature.</w:t>
      </w:r>
    </w:p>
    <w:p w14:paraId="7E6697F0" w14:textId="77777777" w:rsidR="007C6D17" w:rsidRDefault="00000000">
      <w:r>
        <w:t>The 1960s and 1970s saw a surge in the popularity of African literature, as writers such as Wole Soyinka, Ngugi wa Thiong'o, and Ama Ata Aidoo gained international recognition. This period was marked by a renewed interest in traditional forms of storytelling, as well as an exploration of themes related to colonialism, post-colonialism, and pan-African identity.</w:t>
      </w:r>
    </w:p>
    <w:p w14:paraId="40DFD876" w14:textId="77777777" w:rsidR="007C6D17" w:rsidRDefault="00000000">
      <w:r>
        <w:t>The 1980s and 1990s saw the rise of new literary movements, such as Afrofuturism and Magical Realism. These styles sought to blend traditional African values with modern themes and technologies, resulting in innovative and thought-provoking works of literature.</w:t>
      </w:r>
    </w:p>
    <w:p w14:paraId="667FED86" w14:textId="77777777" w:rsidR="007C6D17" w:rsidRDefault="00000000">
      <w:r>
        <w:t>Today, African literature continues to evolve and diversify, with writers from across the continent exploring themes related to identity, culture, and globalization. The rise of digital publishing has also opened up new opportunities for writers to share their work with a global audience.</w:t>
      </w:r>
    </w:p>
    <w:p w14:paraId="54C81288" w14:textId="77777777" w:rsidR="007C6D17" w:rsidRDefault="00000000">
      <w:r>
        <w:t xml:space="preserve">In the realm of contemporary African literature, there are several notable authors who have made significant contributions to the genre. For instance, Chimamanda Ngozi Adichie is a Nigerian writer known for her bestselling novel "Half of a Yellow Sun," which explores themes related to identity, culture, and feminism. Another notable author is Yvonne Vera, a </w:t>
      </w:r>
      <w:r>
        <w:lastRenderedPageBreak/>
        <w:t>South African writer who has written extensively on themes related to race, gender, and sexuality.</w:t>
      </w:r>
    </w:p>
    <w:p w14:paraId="1A7BD7FB" w14:textId="77777777" w:rsidR="007C6D17" w:rsidRDefault="00000000">
      <w:r>
        <w:t>African literature is not only significant for its cultural value but also for its role in shaping global literary trends. The continent's writers have made significant contributions to the development of world literature, from the Epic of Sundiata to contemporary works that explore globalization and its impact on traditional societies.</w:t>
      </w:r>
    </w:p>
    <w:p w14:paraId="1C19733B" w14:textId="77777777" w:rsidR="007C6D17" w:rsidRDefault="00000000">
      <w:r>
        <w:t>The continent's writers continue to shape the genre with innovative works that reflect their experiences and perspectives, making African literature a vital part of the global literary landscape.</w:t>
      </w:r>
    </w:p>
    <w:p w14:paraId="17665702" w14:textId="77777777" w:rsidR="007C6D17" w:rsidRDefault="00000000">
      <w:pPr>
        <w:pStyle w:val="Heading2"/>
      </w:pPr>
      <w:r>
        <w:t>Asian Literature</w:t>
      </w:r>
      <w:bookmarkStart w:id="931" w:name="10.4.2"/>
      <w:bookmarkEnd w:id="931"/>
    </w:p>
    <w:p w14:paraId="4C24A086" w14:textId="77777777" w:rsidR="007C6D17" w:rsidRDefault="00000000">
      <w:r>
        <w:t>'As we continue to', 'In conclusion', 'In summary', 'Ultimately', 'Overall', or any variant of the expression "As X continues to..." :</w:t>
      </w:r>
    </w:p>
    <w:p w14:paraId="342F0262" w14:textId="77777777" w:rsidR="007C6D17" w:rsidRDefault="00000000">
      <w:r>
        <w:t>Asian Literature has a rich and diverse history, spanning thousands of years and encompassing a wide range of genres, styles, and themes. From ancient epics to modern- day novels, Asian literature has played a significant role in shaping the continent's cultural identity and influencing the world at large.</w:t>
      </w:r>
    </w:p>
    <w:p w14:paraId="0A7B2AF1" w14:textId="77777777" w:rsidR="007C6D17" w:rsidRDefault="00000000">
      <w:r>
        <w:t>One of the earliest and most enduring forms of Asian Literature is Chinese poetry. The Classic of Poetry, also known as the Shi Jing, is a collection of poems that dates back to the Zhou Dynasty (1046-256 BCE). This ancient anthology contains over 300 poems, many of which are still studied and admired today for their beauty, wisdom, and insight into the human condition.</w:t>
      </w:r>
    </w:p>
    <w:p w14:paraId="322B2203" w14:textId="77777777" w:rsidR="007C6D17" w:rsidRDefault="00000000">
      <w:r>
        <w:t>Chinese literature has also produced some of the world's most renowned novels. The Dream of the Red Chamber, written by Xueqing Cao in the 18th century, is considered one of China's four great classical novels. It tells the story of a young man named Baoyu who becomes disillusioned with the corrupt and materialistic society around him and seeks to find true love and meaning.</w:t>
      </w:r>
    </w:p>
    <w:p w14:paraId="3BC4AB5A" w14:textId="77777777" w:rsidR="007C6D17" w:rsidRDefault="00000000">
      <w:r>
        <w:t>In Japan, literature has been an integral part of the country's cultural heritage for centuries. The Tale of Genji, written by Murasaki Shikibu in the 11th century, is considered one of Japan's greatest works of fiction. It tells the story of a young nobleman named Prince Genji who becomes infatuated with a woman named Fujitsubo and embarks on a journey of self-discovery.</w:t>
      </w:r>
    </w:p>
    <w:p w14:paraId="02EE6282" w14:textId="77777777" w:rsidR="007C6D17" w:rsidRDefault="00000000">
      <w:r>
        <w:t>Japanese literature has also given rise to the haiku, a form of poetry that consists of three lines with a syllable count of 5-7-5. The haiku was popularized by Matsuo Bashō in the 17th century, who used it to capture the beauty and simplicity of nature.</w:t>
      </w:r>
    </w:p>
    <w:p w14:paraId="0E45BB4B" w14:textId="77777777" w:rsidR="007C6D17" w:rsidRDefault="00000000">
      <w:r>
        <w:t>In India, literature has played a significant role in shaping the country's rich cultural heritage. The Mahabharata and the Ramayana are two of the most famous epic poems in Indian literature, both of which tell stories of gods, heroes, and mythical creatures. These epics have been passed down through generations and continue to be an integral part of Indian culture.</w:t>
      </w:r>
    </w:p>
    <w:p w14:paraId="242EEA37" w14:textId="77777777" w:rsidR="007C6D17" w:rsidRDefault="00000000">
      <w:r>
        <w:t xml:space="preserve">Indian literature has also produced some of the world's most renowned writers. Rabindranath Tagore, who was awarded the Nobel Prize in Literature in 1913, is considered </w:t>
      </w:r>
      <w:r>
        <w:lastRenderedPageBreak/>
        <w:t>one of India's greatest poets. His poetry often explores themes of love, nature, and spirituality, and his work continues to be widely read and admired today.</w:t>
      </w:r>
    </w:p>
    <w:p w14:paraId="36DC12C7" w14:textId="77777777" w:rsidR="007C6D17" w:rsidRDefault="00000000">
      <w:r>
        <w:t>Korean literature has a long history that dates back thousands of years. The Samguk Yusa, which was written in the 13th century, is considered one of Korea's greatest works of fiction. It tells the story of the founding of the Silla Kingdom and the struggles of its people.</w:t>
      </w:r>
    </w:p>
    <w:p w14:paraId="33C92B1E" w14:textId="77777777" w:rsidR="007C6D17" w:rsidRDefault="00000000">
      <w:r>
        <w:t>In Southeast Asia, literature has played a significant role in shaping the region's cultural identity. The Ramayana, which is an ancient Indian epic poem, has been translated into many languages and continues to be widely read and admired today. In Indonesia, literature has also given rise to some of the world's most renowned writers, including Pramoedya Ananta Toer, who was awarded the Nobel Prize in Literature in 1965.</w:t>
      </w:r>
    </w:p>
    <w:p w14:paraId="4787FB09" w14:textId="77777777" w:rsidR="007C6D17" w:rsidRDefault="00000000">
      <w:r>
        <w:t>The rich diversity of Asian Literature is a testament to its enduring power to captivate audiences and inspire new generations of readers and writers.</w:t>
      </w:r>
    </w:p>
    <w:p w14:paraId="46B659A4" w14:textId="77777777" w:rsidR="007C6D17" w:rsidRDefault="00000000">
      <w:pPr>
        <w:pStyle w:val="Heading2"/>
      </w:pPr>
      <w:r>
        <w:t>Children's Literature</w:t>
      </w:r>
      <w:bookmarkStart w:id="932" w:name="10.4.3"/>
      <w:bookmarkEnd w:id="932"/>
    </w:p>
    <w:p w14:paraId="5C99CC75" w14:textId="77777777" w:rsidR="007C6D17" w:rsidRDefault="00000000">
      <w:r>
        <w:t>Children's literature has a rich history that spans centuries and has played a significant role in shaping the minds of young readers. From classic tales to modern-ay stories, children's books have been designed to capture the imagination of their young audience while imparting valuable lessons.</w:t>
      </w:r>
    </w:p>
    <w:p w14:paraId="13458337" w14:textId="77777777" w:rsidR="007C6D17" w:rsidRDefault="00000000">
      <w:r>
        <w:t>One of the earliest forms of children's literature dates back to ancient civilizations such as Greece and Rome. Fables like Aesop's fables were told orally before being written down, teaching moral lessons to children through engaging stories. This oral tradition continued with medieval tales, where stories were passed down from generation to generation, often with a didactic purpose.</w:t>
      </w:r>
    </w:p>
    <w:p w14:paraId="6CC79F3B" w14:textId="77777777" w:rsidR="007C6D17" w:rsidRDefault="00000000">
      <w:r>
        <w:t>The modern era of children's literature began in the 18th century with the publication of classic works such as "Alice's Adventures in Wonderland" by Lewis Carroll and "The Wind in the Willows" by Kenneth Grahame. These books not only entertained children but also explored complex themes like identity, morality, and social hierarchy.</w:t>
      </w:r>
    </w:p>
    <w:p w14:paraId="41349ADC" w14:textId="77777777" w:rsidR="007C6D17" w:rsidRDefault="00000000">
      <w:r>
        <w:t>In the 20th century, children's literature underwent a significant transformation with the rise of picture books. Illustrators like Eric Carle, Maurice Sendak, and Dr. Seuss brought color and vibrancy to stories, making them more accessible and engaging for young readers. This new format allowed authors to tackle complex themes in a way that was both fun and educational.</w:t>
      </w:r>
    </w:p>
    <w:p w14:paraId="1A25D080" w14:textId="77777777" w:rsidR="007C6D17" w:rsidRDefault="00000000">
      <w:r>
        <w:t>Children's literature has also been instrumental in promoting social justice and equality. Books like "The House on Mango Street" by Sandra Cisneros and "Wonder" by R.J. Palacio have tackled topics like racism, disability, and bullying, offering young readers a mirror with which to reflect on their own experiences and empathize with others.</w:t>
      </w:r>
    </w:p>
    <w:p w14:paraId="37BC8B87" w14:textId="77777777" w:rsidR="007C6D17" w:rsidRDefault="00000000">
      <w:r>
        <w:t>In recent years, the rise of digital media has opened up new avenues for children's literature. E-books, apps, and interactive websites have made it possible for authors to create immersive stories that blend text and images in innovative ways. This shift has also led to a greater emphasis on diversity and representation, with books featuring protagonists from different racial, ethnic, and cultural backgrounds.</w:t>
      </w:r>
    </w:p>
    <w:p w14:paraId="57418964" w14:textId="77777777" w:rsidR="007C6D17" w:rsidRDefault="00000000">
      <w:r>
        <w:t xml:space="preserve">Throughout its history, children's literature has demonstrated an unwavering commitment to entertaining and educating young readers. From classic tales to modern-day stories, </w:t>
      </w:r>
      <w:r>
        <w:lastRenderedPageBreak/>
        <w:t>these books have played a vital role in shaping the minds of future generations. Technology will continue to evolve, and new voices will emerge, allowing children's literature to adapt to meet the changing needs of its audience, as vibrant and engaging stories continue to captivate young readers' imaginations.</w:t>
      </w:r>
    </w:p>
    <w:p w14:paraId="0840A8E2" w14:textId="77777777" w:rsidR="007C6D17" w:rsidRDefault="00000000">
      <w:pPr>
        <w:pStyle w:val="Heading2"/>
      </w:pPr>
      <w:r>
        <w:t>Fantasy Literature</w:t>
      </w:r>
      <w:bookmarkStart w:id="933" w:name="10.4.4"/>
      <w:bookmarkEnd w:id="933"/>
    </w:p>
    <w:p w14:paraId="339B9AA1" w14:textId="77777777" w:rsidR="007C6D17" w:rsidRDefault="00000000">
      <w:r>
        <w:t>Fantasy literature has captivated readers for centuries, transporting them to worlds of wonder and magic. From the mystical realms of Middle-earth to the enchanting lands of Narnia, fantasy stories have allowed us to escape reality and explore the depths of human imagination.</w:t>
      </w:r>
    </w:p>
    <w:p w14:paraId="7387D2A0" w14:textId="77777777" w:rsidR="007C6D17" w:rsidRDefault="00000000">
      <w:r>
        <w:t>One of the earliest and most influential works of fantasy is John Milton's "Paradise Lost," which tells the story of Satan's fall from heaven and his rebellion against God. This epic poem laid the groundwork for many future fantasy tales, exploring themes of good vs. evil, morality, and the nature of humanity.</w:t>
      </w:r>
    </w:p>
    <w:p w14:paraId="3CA8308C" w14:textId="77777777" w:rsidR="007C6D17" w:rsidRDefault="00000000">
      <w:r>
        <w:t>In the 19th century, authors like J.R.R. Tolkien and C.S. Lewis began to craft their own unique fantasies. Tolkien's "The Hobbit" and "The Lord of the Rings" trilogy are iconic works that have shaped the genre, introducing concepts like hobbits, elves, dwarves, and orcs. Lewis's "Chronicles of Narnia" series, which includes "The Lion, the Witch, and the Wardrobe," has also become a beloved classic.</w:t>
      </w:r>
    </w:p>
    <w:p w14:paraId="1B5B3E68" w14:textId="77777777" w:rsidR="007C6D17" w:rsidRDefault="00000000">
      <w:r>
        <w:t>In the mid-20th century, authors like Ursula K. Le Guin and Robert A. Heinlein further expanded the boundaries of fantasy. Le Guin's Earthsea series and Heinlein's Stranger in a Strange Land are notable examples of how fantasy can explore complex themes like identity, morality, and social commentary.</w:t>
      </w:r>
    </w:p>
    <w:p w14:paraId="1675E391" w14:textId="77777777" w:rsidR="007C6D17" w:rsidRDefault="00000000">
      <w:r>
        <w:t>The 1980s saw the rise of urban fantasy, with authors like Neil Gaiman and Clive Barker pushing the genre in new directions. Their works, such as Gaiman's "Neverwhere" and Barker's "Hellraiser," introduced darker, grittier tones to the genre, exploring the intersection of fantasy and reality.</w:t>
      </w:r>
    </w:p>
    <w:p w14:paraId="43A7E59A" w14:textId="77777777" w:rsidR="007C6D17" w:rsidRDefault="00000000">
      <w:r>
        <w:t>In recent years, fantasy has continued to evolve, with authors like Patrick Rothfuss, Brandon Sanderson, and Neil Gaiman (again!) creating complex, sprawling worlds that blend magic, mythology, and adventure. Their works, such as "The Name of the Wind," "Mistborn: The Final Empire," and "American Gods," have captivated readers and inspired new generations of fantasy writers.</w:t>
      </w:r>
    </w:p>
    <w:p w14:paraId="1B201A11" w14:textId="77777777" w:rsidR="007C6D17" w:rsidRDefault="00000000">
      <w:r>
        <w:t>Throughout its history, fantasy literature has been characterized by a sense of wonder, curiosity, and a desire to explore the unknown. From mythological tales of old to modern-day epics of magic and adventure, fantasy stories have allowed us to tap into our collective imagination, creating worlds that are at once familiar and yet utterly new.</w:t>
      </w:r>
    </w:p>
    <w:p w14:paraId="3994BED7" w14:textId="77777777" w:rsidR="007C6D17" w:rsidRDefault="00000000">
      <w:r>
        <w:t>Fantasy will continue to thrive, fueled by human creativity and our innate desire for escape and exploration. With each new generation of authors and readers, the genre will evolve, incorporating fresh ideas and perspectives while maintaining its timeless appeal.</w:t>
      </w:r>
    </w:p>
    <w:p w14:paraId="1A6A0E95" w14:textId="77777777" w:rsidR="007C6D17" w:rsidRDefault="00000000">
      <w:pPr>
        <w:pStyle w:val="Heading2"/>
      </w:pPr>
      <w:r>
        <w:t>Graphic Novels</w:t>
      </w:r>
      <w:bookmarkStart w:id="934" w:name="10.4.5"/>
      <w:bookmarkEnd w:id="934"/>
    </w:p>
    <w:p w14:paraId="71BE20C0" w14:textId="77777777" w:rsidR="007C6D17" w:rsidRDefault="00000000">
      <w:r>
        <w:t xml:space="preserve">Graphic novels have evolved significantly over the years, transforming from simple comic strips to complex storytelling mediums that captivate readers of all ages. This medium has </w:t>
      </w:r>
      <w:r>
        <w:lastRenderedPageBreak/>
        <w:t>allowed artists and writers to explore a wide range of genres, styles, and themes, often blurring the lines between traditional literature and visual art.</w:t>
      </w:r>
    </w:p>
    <w:p w14:paraId="25FB4F8D" w14:textId="77777777" w:rsidR="007C6D17" w:rsidRDefault="00000000">
      <w:r>
        <w:t>One of the earliest and most influential graphic novels is Will Eisner's "A Contract with God," published in 1978. This groundbreaking work tells four interconnected stories that explore Jewish culture, identity, and faith. Eisner's use of narrative and illustration created a new kind of storytelling experience that would go on to influence generations of comic book creators.</w:t>
      </w:r>
    </w:p>
    <w:p w14:paraId="352799FB" w14:textId="77777777" w:rsidR="007C6D17" w:rsidRDefault="00000000">
      <w:r>
        <w:t>The 1980s saw the rise of alternative comics, with artists like Robert Crumb, Art Spiegelman, and Chris Ware pushing the boundaries of what was considered acceptable in terms of content and style. Their work often explored themes of social commentary, politics, and personal struggle, paving the way for more complex storytelling.</w:t>
      </w:r>
    </w:p>
    <w:p w14:paraId="4B4B1025" w14:textId="77777777" w:rsidR="007C6D17" w:rsidRDefault="00000000">
      <w:r>
        <w:t>In the 1990s, graphic novels began to gain mainstream recognition with the publication of titles like Neil Gaiman's "Sandman" and Alan Moore's "Watchmen." These critically acclaimed works further solidified the medium's credibility, attracting a wider audience and paving the way for future creators.</w:t>
      </w:r>
    </w:p>
    <w:p w14:paraId="19B72CBE" w14:textId="77777777" w:rsidR="007C6D17" w:rsidRDefault="00000000">
      <w:r>
        <w:t>The 21st century has seen an explosion of graphic novel production, with publishers like Image Comics, Dark Horse Comics, and IDW Publishing offering a diverse range of titles. Creators like Craig Thompson, Chris Onstad, and Bryan Lee O'Malley have achieved widespread acclaim for their work, exploring topics such as mental health, relationships, and social justice.</w:t>
      </w:r>
    </w:p>
    <w:p w14:paraId="233C2B93" w14:textId="77777777" w:rsidR="007C6D17" w:rsidRDefault="00000000">
      <w:r>
        <w:t>Graphic novels have also become increasingly popular in the realm of educational publishing. Titles like "Persepolis" by Marjane Satrapi and "Maus" by Art Spiegelman have won numerous awards for their ability to teach complex historical events and cultural issues through engaging storytelling and illustration.</w:t>
      </w:r>
    </w:p>
    <w:p w14:paraId="566062DE" w14:textId="77777777" w:rsidR="007C6D17" w:rsidRDefault="00000000">
      <w:r>
        <w:t>One of the unique aspects of graphic novels is their ability to convey complex emotions and ideas through a combination of text and image. The visual component allows creators to convey subtleties of tone, atmosphere, and character development that might be difficult to achieve solely through prose.</w:t>
      </w:r>
    </w:p>
    <w:p w14:paraId="4ABDCEE4" w14:textId="77777777" w:rsidR="007C6D17" w:rsidRDefault="00000000">
      <w:r>
        <w:t>The medium's versatility has also led to its adoption in various genres, from science fiction and fantasy to horror, romance, and historical drama. Creators like Grant Morrison, Frank Miller, and Gail Simone have all made significant contributions to the genre, exploring themes of identity, power, and social commentary.</w:t>
      </w:r>
    </w:p>
    <w:p w14:paraId="6EB6DE69" w14:textId="77777777" w:rsidR="007C6D17" w:rsidRDefault="00000000">
      <w:r>
        <w:t>In addition to their artistic merit, graphic novels have also been recognized for their literary value. Many titles have received critical acclaim and won numerous awards, including the Eisner Award, the Harvey Award, and the Ignatz Award.</w:t>
      </w:r>
    </w:p>
    <w:p w14:paraId="787F5D53" w14:textId="77777777" w:rsidR="007C6D17" w:rsidRDefault="00000000">
      <w:r>
        <w:t>The medium's future looks bright, with innovative storytelling and illustration techniques continuing to emerge.</w:t>
      </w:r>
    </w:p>
    <w:p w14:paraId="492C2AAB" w14:textId="77777777" w:rsidR="007C6D17" w:rsidRDefault="00000000">
      <w:pPr>
        <w:pStyle w:val="Heading2"/>
      </w:pPr>
      <w:r>
        <w:t>Literary Theory</w:t>
      </w:r>
      <w:bookmarkStart w:id="935" w:name="10.4.6"/>
      <w:bookmarkEnd w:id="935"/>
    </w:p>
    <w:p w14:paraId="3E6DC327" w14:textId="77777777" w:rsidR="007C6D17" w:rsidRDefault="00000000">
      <w:r>
        <w:t>Literary theory has evolved significantly over the centuries, with various schools of thought emerging to interpret and analyze literary works.</w:t>
      </w:r>
    </w:p>
    <w:p w14:paraId="13E491A0" w14:textId="77777777" w:rsidR="007C6D17" w:rsidRDefault="00000000">
      <w:r>
        <w:t xml:space="preserve">One of the earliest and most influential literary theories is Aristotle's concept of mimesis. In his work "Poetics," Aristotle argued that literature should imitate life, aiming to represent </w:t>
      </w:r>
      <w:r>
        <w:lastRenderedPageBreak/>
        <w:t>reality in a way that is both truthful and aesthetically pleasing. This idea of mimesis has had a lasting impact on literary theory, influencing the development of realism and naturalism.</w:t>
      </w:r>
    </w:p>
    <w:p w14:paraId="42B37487" w14:textId="77777777" w:rsidR="007C6D17" w:rsidRDefault="00000000">
      <w:r>
        <w:t>The 19th century saw the rise of romanticism, which emphasized the importance of individual emotion and experience. Romantic writers like Wordsworth and Coleridge sought to capture the beauty and power of nature in their poetry, while novelists like Dickens and Austen explored the human condition through complex characters and plots.</w:t>
      </w:r>
    </w:p>
    <w:p w14:paraId="798A2ADE" w14:textId="77777777" w:rsidR="007C6D17" w:rsidRDefault="00000000">
      <w:r>
        <w:t>In contrast, modernist writers like James Joyce, Virginia Woolf, and T.S. Eliot rejected traditional notions of realism and narrative structure. They experimented with non-linear narratives, stream-of-consciousness narration, and fragmented storytelling to reflect the disillusionment and chaos of the post-World War I era.</w:t>
      </w:r>
    </w:p>
    <w:p w14:paraId="449B7FF5" w14:textId="77777777" w:rsidR="007C6D17" w:rsidRDefault="00000000">
      <w:r>
        <w:t>Postmodern theory emerged in the mid-20th century as a response to the perceived failures of modernism. Postmodernists like Jacques Derrida, Michel Foucault, and Roland Barthes challenged traditional notions of meaning, truth, and authorship. They argued that language is inherently unstable and that meaning is created through social and cultural contexts.</w:t>
      </w:r>
    </w:p>
    <w:p w14:paraId="1C88B6D8" w14:textId="77777777" w:rsidR="007C6D17" w:rsidRDefault="00000000">
      <w:r>
        <w:t>The rise of feminist literary theory in the 1970s and 1980s led to a reevaluation of literary canons and the recovery of forgotten female authors. Feminist critics like Elaine Showalter and Sandra Gilbert challenged the dominance of male-authored literature and explored themes of gender, power, and identity.</w:t>
      </w:r>
    </w:p>
    <w:p w14:paraId="43DB31F8" w14:textId="77777777" w:rsidR="007C6D17" w:rsidRDefault="00000000">
      <w:r>
        <w:t>Postcolonial theory emerged as a response to the legacy of colonialism and imperialism. Critics like Edward Said and Gayatri Chakravorty Spivak analyzed the ways in which Western literary traditions have often marginalized or erased non-Western cultures and experiences.</w:t>
      </w:r>
    </w:p>
    <w:p w14:paraId="4B18C518" w14:textId="77777777" w:rsidR="007C6D17" w:rsidRDefault="00000000">
      <w:r>
        <w:t>Contemporary literary theory continues to evolve, incorporating insights from fields like cultural studies, queer theory, and ecocriticism. The digital age has also given rise to new forms of literature and criticism, such as hypertext fiction and online literary communities.</w:t>
      </w:r>
    </w:p>
    <w:p w14:paraId="104E06EF" w14:textId="77777777" w:rsidR="007C6D17" w:rsidRDefault="00000000">
      <w:r>
        <w:t>Throughout this discussion, it's clear that literary theory is a dynamic and ongoing process, shaped by historical contexts and theoretical frameworks.</w:t>
      </w:r>
    </w:p>
    <w:p w14:paraId="1C6CB0CE" w14:textId="77777777" w:rsidR="007C6D17" w:rsidRDefault="00000000">
      <w:pPr>
        <w:pStyle w:val="Heading2"/>
      </w:pPr>
      <w:r>
        <w:t>Mythology</w:t>
      </w:r>
      <w:bookmarkStart w:id="936" w:name="10.4.7"/>
      <w:bookmarkEnd w:id="936"/>
    </w:p>
    <w:p w14:paraId="10C7883C" w14:textId="77777777" w:rsidR="007C6D17" w:rsidRDefault="00000000">
      <w:r>
        <w:t>Mythology has been an integral part of human culture and society for thousands of years. It is a fascinating topic that explores the stories and legends that shape our understanding of the world and its workings. Mythology can be found in almost every culture, from ancient civilizations to modern societies.</w:t>
      </w:r>
    </w:p>
    <w:p w14:paraId="51C21E84" w14:textId="77777777" w:rsidR="007C6D17" w:rsidRDefault="00000000">
      <w:r>
        <w:t>At its core, mythology is about storytelling. It's a way to explain natural phenomena, the origins of the universe, and the behavior of gods and humans. Myths are often used to teach moral lessons, convey cultural values, and provide a sense of identity for individuals within a community.</w:t>
      </w:r>
    </w:p>
    <w:p w14:paraId="1F199B0D" w14:textId="77777777" w:rsidR="007C6D17" w:rsidRDefault="00000000">
      <w:r>
        <w:t>One of the most well-known mythologies is that of ancient Greece. The Greeks had a vast array of myths that explained everything from the creation of the world to the adventures of heroes like Perseus and Theseus. Their mythology was characterized by its use of gods and goddesses, many of whom were known for their flaws and human-liked personalities.</w:t>
      </w:r>
    </w:p>
    <w:p w14:paraId="345E072F" w14:textId="77777777" w:rsidR="007C6D17" w:rsidRDefault="00000000">
      <w:r>
        <w:t xml:space="preserve">The Roman mythology is another example of a well-developed mythological system. The Romans borrowed heavily from Greek mythology, but they also created their own unique </w:t>
      </w:r>
      <w:r>
        <w:lastRenderedPageBreak/>
        <w:t>stories and characters. The Romans had a strong tradition of storytelling, and their myths often featured heroic figures who overcame incredible odds to achieve great things.</w:t>
      </w:r>
    </w:p>
    <w:p w14:paraId="1646582A" w14:textId="77777777" w:rsidR="007C6D17" w:rsidRDefault="00000000">
      <w:r>
        <w:t>In many cultures, mythology is closely tied to the natural world. For example, in ancient Mesopotamia, the gods were believed to control the forces of nature, such as the sun, moon, and rivers. The myths of these cultures often featured stories about the creation of the world and the role of humans within it.</w:t>
      </w:r>
    </w:p>
    <w:p w14:paraId="23B0FEAE" w14:textId="77777777" w:rsidR="007C6D17" w:rsidRDefault="00000000">
      <w:r>
        <w:t>Mythology has also played a significant role in shaping our understanding of the human condition. Many myths feature stories about the struggle between good and evil, with heroes emerging victorious despite the odds. These stories have been used to teach moral lessons and provide a sense of hope and inspiration for people facing difficult challenges.</w:t>
      </w:r>
    </w:p>
    <w:p w14:paraId="58270E42" w14:textId="77777777" w:rsidR="007C6D17" w:rsidRDefault="00000000">
      <w:r>
        <w:t>In addition to its cultural significance, mythology has also had a profound impact on the development of Western literature. The myths of ancient Greece and Rome have been retold and reinterpreted countless times in literature, art, and film. They continue to be a source of inspiration for writers, artists, and filmmakers today.</w:t>
      </w:r>
    </w:p>
    <w:p w14:paraId="6D5AEAE4" w14:textId="77777777" w:rsidR="007C6D17" w:rsidRDefault="00000000">
      <w:r>
        <w:t>Despite its importance, mythology is often misunderstood or undervalued. Many people view it as simply "old stories" or "fairy tales," but mythological stories are actually complex and multifaceted. They contain hidden messages, symbolism, and moral lessons that can be interpreted in many different ways.</w:t>
      </w:r>
    </w:p>
    <w:p w14:paraId="53F222C4" w14:textId="77777777" w:rsidR="007C6D17" w:rsidRDefault="00000000">
      <w:r>
        <w:t>In recent years, there has been a growing interest in mythology and its relevance to modern society. Many people are recognizing the value of myths in helping us understand our place within the world and the natural order of things. Mythology is also being used as a tool for social commentary, with stories about the struggles of marginalized groups and the importance of empathy and understanding.</w:t>
      </w:r>
    </w:p>
    <w:p w14:paraId="0B2C8F4D" w14:textId="77777777" w:rsidR="007C6D17" w:rsidRDefault="00000000">
      <w:r>
        <w:t>The power of mythological stories lies in their ability to captivate and inspire people across cultures and time.</w:t>
      </w:r>
    </w:p>
    <w:p w14:paraId="47822522" w14:textId="77777777" w:rsidR="007C6D17" w:rsidRDefault="00000000">
      <w:pPr>
        <w:pStyle w:val="Heading2"/>
      </w:pPr>
      <w:r>
        <w:t>Poetic Devices</w:t>
      </w:r>
      <w:bookmarkStart w:id="937" w:name="10.4.8"/>
      <w:bookmarkEnd w:id="937"/>
    </w:p>
    <w:p w14:paraId="66D770FA" w14:textId="77777777" w:rsidR="007C6D17" w:rsidRDefault="00000000">
      <w:r>
        <w:t>Poetic devices are the literary tools that poets use to convey meaning, create mood, and evoke emotions in their readers. These devices can be found in the language, structure, and form of a poem, and they help to make poetry a unique and powerful art form.</w:t>
      </w:r>
    </w:p>
    <w:p w14:paraId="721608AD" w14:textId="77777777" w:rsidR="007C6D17" w:rsidRDefault="00000000">
      <w:r>
        <w:t>One of the most common poetic devices is metaphor. A metaphor is a comparison between two things that are not alike, but share a common characteristic or quality. For example,  "He was a shining light in a dark room" is a metaphor that compares a person to a source of light. Metaphors can be used to create powerful and evocative images, and they can help readers to understand complex ideas and emotions.</w:t>
      </w:r>
    </w:p>
    <w:p w14:paraId="5257B73A" w14:textId="77777777" w:rsidR="007C6D17" w:rsidRDefault="00000000">
      <w:r>
        <w:t>Another poetic device is simile. A simile is a comparison between two things that are not alike, but share a common characteristic or quality, using the words "like" or "as." For example,  "He ran like a cheetah" is a simile that compares a person's running ability to that of a cheetah. Similes can be used to create vivid and memorable images, and they can help readers to understand complex ideas and emotions.</w:t>
      </w:r>
    </w:p>
    <w:p w14:paraId="0A1D18F2" w14:textId="77777777" w:rsidR="007C6D17" w:rsidRDefault="00000000">
      <w:r>
        <w:t xml:space="preserve">Alliteration is another poetic device that poets use to create powerful and evocative language. Alliteration is the repetition of initial consonant sounds in words that are close together. For example,  "The sickening scent of sewage slithered through the streets" is an </w:t>
      </w:r>
      <w:r>
        <w:lastRenderedPageBreak/>
        <w:t>example of alliteration. Alliteration can be used to create a sense of rhythm or musicality in poetry, and it can help readers to remember certain phrases or lines.</w:t>
      </w:r>
    </w:p>
    <w:p w14:paraId="1952AC78" w14:textId="77777777" w:rsidR="007C6D17" w:rsidRDefault="00000000">
      <w:r>
        <w:t>Assonance is another poetic device that poets use to create powerful and evocative language. Assonance is the repetition of vowel sounds in words that are close together. For example,  "The rain in Spain stays mainly in the plain" is an example of assonance. Assonance can be used to create a sense of rhythm or musicality in poetry, and it can help readers to remember certain phrases or lines.</w:t>
      </w:r>
    </w:p>
    <w:p w14:paraId="13AF460C" w14:textId="77777777" w:rsidR="007C6D17" w:rsidRDefault="00000000">
      <w:r>
        <w:t>Onomatopoeia is another poetic device that poets use to create powerful and evocative language. Onomatopoeia is the use of words that imitate the sounds they describe. For example,  "The firework exploded with a loud boom" is an example of onomatopoeia. Onomatopoeia can be used to create a sense of realism or authenticity in poetry, and it can help readers to imagine certain sights or sounds.</w:t>
      </w:r>
    </w:p>
    <w:p w14:paraId="461EF4A7" w14:textId="77777777" w:rsidR="007C6D17" w:rsidRDefault="00000000">
      <w:r>
        <w:t>Personification is another poetic device that poets use to create powerful and evocative language. Personification is the attribution of human qualities or characteristics to non-human entities, such as objects or animals. For example,  "The sun smiled down on us" is an example of personification. Personification can be used to create a sense of anthropomorphism in poetry, where non-human entities are given human-like qualities.</w:t>
      </w:r>
    </w:p>
    <w:p w14:paraId="2C9C90A6" w14:textId="77777777" w:rsidR="007C6D17" w:rsidRDefault="00000000">
      <w:r>
        <w:t>Stream-of-consciousness is another poetic device that poets use to create powerful and evocative language. Stream-of-consciousness is the representation of a character's thoughts or feelings without any mediation by the poet. For example,  "I thought about my childhood, how I used to play in the park" is an example of stream-of-consciousness. Stream-of-consciousness can be used to create a sense of immediacy or intimacy in poetry, where the reader feels like they are experiencing the thoughts and feelings of the character firsthand.</w:t>
      </w:r>
    </w:p>
    <w:p w14:paraId="0D65EBF3" w14:textId="77777777" w:rsidR="007C6D17" w:rsidRDefault="00000000">
      <w:r>
        <w:t>Symbolism is another poetic device that poets use to create powerful and evocative language. Symbolism is the use of objects, colors, or other elements to represent abstract ideas or concepts. For example,  "The red rose symbolized love" is an example of symbolism. Symbolism can be used to create a sense of depth or complexity in poetry, where readers are encouraged to interpret and understand the poem on their own.</w:t>
      </w:r>
    </w:p>
    <w:p w14:paraId="1A19933C" w14:textId="77777777" w:rsidR="007C6D17" w:rsidRDefault="00000000">
      <w:r>
        <w:t>Syntax is another poetic device that poets use to create powerful and evocative language. Syntax is the arrangement of words and phrases to create meaning. For example,  "The cat purred contentedly on my lap" is an example of syntax. Syntax can be used to create a sense of rhythm or musicality in poetry, where the arrangement of words and phrases creates a certain atmosphere or mood.</w:t>
      </w:r>
    </w:p>
    <w:p w14:paraId="623222FC" w14:textId="77777777" w:rsidR="007C6D17" w:rsidRDefault="00000000">
      <w:r>
        <w:t>Syntax is often combined with other poetic devices, such as metaphor or alliteration, to create powerful and evocative language. For example,  "The cat's purr was like music to my ears" uses syntax and alliteration to create a sense of rhythm and musicality in the poem.</w:t>
      </w:r>
    </w:p>
    <w:p w14:paraId="3875149C" w14:textId="77777777" w:rsidR="007C6D17" w:rsidRDefault="00000000">
      <w:r>
        <w:t>Poetic devices are an essential part of poetry, allowing poets to convey meaning, create mood, and evoke emotions in their readers. From metaphor and simile to alliteration and assonance, these devices can be used alone or in combination with other devices to create powerful and evocative language.</w:t>
      </w:r>
    </w:p>
    <w:p w14:paraId="7EA47032" w14:textId="77777777" w:rsidR="007C6D17" w:rsidRDefault="00000000">
      <w:pPr>
        <w:pStyle w:val="Heading2"/>
      </w:pPr>
      <w:r>
        <w:lastRenderedPageBreak/>
        <w:t>Romantic Literature</w:t>
      </w:r>
      <w:bookmarkStart w:id="938" w:name="10.4.9"/>
      <w:bookmarkEnd w:id="938"/>
    </w:p>
    <w:p w14:paraId="057131F8" w14:textId="77777777" w:rsidR="007C6D17" w:rsidRDefault="00000000">
      <w:r>
        <w:t>The Romantic movement in literature emerged in the late 18th century as a response to the Enlightenment's emphasis on reason and scientific inquiry. This literary era sought to reconnect with nature, explore the human experience, and express emotions through art. As such, Romantic literature is characterized by its focus on the individual, the beauty of nature, and the power of imagination.</w:t>
      </w:r>
    </w:p>
    <w:p w14:paraId="629697B0" w14:textId="77777777" w:rsidR="007C6D17" w:rsidRDefault="00000000">
      <w:r>
        <w:t>One of the most iconic figures of this movement is Lord Byron, who revolutionized poetry with his passionate and expressive verse. His works, such as "She Walks in Beauty" and "Childe Harold's Pilgrimage," showcase his mastery of language, exploring themes of love, nature, and social justice. Byron's legacy extended beyond his own writing, influencing generations of poets and writers.</w:t>
      </w:r>
    </w:p>
    <w:p w14:paraId="4646154D" w14:textId="77777777" w:rsidR="007C6D17" w:rsidRDefault="00000000">
      <w:r>
        <w:t>Another prominent figure is Percy Bysshe Shelley, whose poetry is marked by its lyricism, symbolism, and exploration of the human condition. His masterpiece, "Adonais," is a prime example of this, as it mourns the death of John Keats and ponders the mysteries of life and mortality. Shelley's work also delves into themes of love, beauty, and the struggle for individual freedom.</w:t>
      </w:r>
    </w:p>
    <w:p w14:paraId="09AC0710" w14:textId="77777777" w:rsidR="007C6D17" w:rsidRDefault="00000000">
      <w:r>
        <w:t>John Keats, often considered one of the greatest Romantic poets, left behind a legacy of beautiful and haunting poetry. His odes, such as "Ode to a Nightingale" and "To Autumn," are masterpieces of language and imagination, exploring the fleeting nature of life, beauty, and mortality. Keats's work also showcases his unique ability to capture the essence of nature and its connection to human experience.</w:t>
      </w:r>
    </w:p>
    <w:p w14:paraId="2797AD5B" w14:textId="77777777" w:rsidR="007C6D17" w:rsidRDefault="00000000">
      <w:r>
        <w:t>Mary Shelley's iconic novel "Frankenstein" is another hallmark of Romantic literature. This gothic masterpiece explores themes of creation, responsibility, and the dangers of unchecked scientific progress. Through Victor Frankenstein's tragic story, Mary Shelley raises questions about the ethics of playing God and the consequences of tampering with nature.</w:t>
      </w:r>
    </w:p>
    <w:p w14:paraId="00E24CE9" w14:textId="77777777" w:rsidR="007C6D17" w:rsidRDefault="00000000">
      <w:r>
        <w:t>This era also saw the rise of women writers, such as Jane Austen and Emily Brontë, who made significant contributions to the literary landscape. Their works, like "Pride and Prejudice" and "Wuthering Heights," respectively, offer unique insights into the lives of women during this time period and explore themes of love, class, and social change.</w:t>
      </w:r>
    </w:p>
    <w:p w14:paraId="04AD39C0" w14:textId="77777777" w:rsidR="007C6D17" w:rsidRDefault="00000000">
      <w:r>
        <w:t>Romantic literature has had a profound impact on literature as a whole, influencing subsequent movements such as Victorian literature and modernism. Its emphasis on individual experience, nature, and imagination continues to resonate with readers today, making it an enduring part of literary heritage.</w:t>
      </w:r>
    </w:p>
    <w:p w14:paraId="048D2996" w14:textId="77777777" w:rsidR="007C6D17" w:rsidRDefault="00000000">
      <w:pPr>
        <w:pStyle w:val="Heading2"/>
      </w:pPr>
      <w:r>
        <w:t>Science Fiction Literature</w:t>
      </w:r>
      <w:bookmarkStart w:id="939" w:name="10.4.10"/>
      <w:bookmarkEnd w:id="939"/>
    </w:p>
    <w:p w14:paraId="36810C43" w14:textId="77777777" w:rsidR="007C6D17" w:rsidRDefault="00000000">
      <w:r>
        <w:t>Science fiction literature has been a staple of the genre for decades, captivating readers with its exploration of the unknown, the futuristic, and the fantastical. From Jules Verne's pioneering work to Isaac Asimov's iconic Foundation series, science fiction has evolved significantly over the years, reflecting changing societal values, technological advancements, and our collective imagination.</w:t>
      </w:r>
    </w:p>
    <w:p w14:paraId="0FC04158" w14:textId="77777777" w:rsidR="007C6D17" w:rsidRDefault="00000000">
      <w:r>
        <w:t xml:space="preserve">At its core, science fiction is a genre that explores the intersection of humanity and technology, often posing philosophical questions about our place in the universe. Classic </w:t>
      </w:r>
      <w:r>
        <w:lastRenderedPageBreak/>
        <w:t>authors like H.G. Wells and Stanley Gubarenko used their works to critique the excesses of industrialization, while modern writers like Margaret Atwood and Octavia Butler have tackled themes such as climate change, social justice, and the consequences of technological overreach.</w:t>
      </w:r>
    </w:p>
    <w:p w14:paraId="5D97846A" w14:textId="77777777" w:rsidR="007C6D17" w:rsidRDefault="00000000">
      <w:r>
        <w:t>One of the defining characteristics of science fiction is its use of speculative fiction techniques. These can include alternative histories, parallel universes, and hypothetical futures, allowing authors to examine complex issues in a more accessible and thought-provoking manner. This approach has enabled science fiction to tackle topics that might be deemed too sensitive or taboo for other genres.</w:t>
      </w:r>
    </w:p>
    <w:p w14:paraId="18BFC03C" w14:textId="77777777" w:rsidR="007C6D17" w:rsidRDefault="00000000">
      <w:r>
        <w:t>The genre's exploration of humanity's relationship with technology is particularly noteworthy. Works like Asimov's Robot series and Arthur C. Clarke's Childhood's End have long examined the implications of artificial intelligence, space travel, and advanced robotics on human society. More recently, authors like Cory Doctorow and Charles Stross have delved into the intersection of virtual reality, social media, and our increasingly interconnected world.</w:t>
      </w:r>
    </w:p>
    <w:p w14:paraId="0F3E7C97" w14:textId="77777777" w:rsidR="007C6D17" w:rsidRDefault="00000000">
      <w:r>
        <w:t>Science fiction has also been instrumental in shaping public perceptions of science, technology, engineering, and mathematics (STEM) fields. Pioneering works by authors like Mary Shelley, Jules Verne, and Hugo Gernsback helped popularize scientific concepts and technological innovations, making them more accessible to a broader audience. This influence can be seen in the many scientists, engineers, and mathematicians who have credited science fiction with inspiring their careers or sparking an interest in these fields.</w:t>
      </w:r>
    </w:p>
    <w:p w14:paraId="6B3E6892" w14:textId="77777777" w:rsidR="007C6D17" w:rsidRDefault="00000000">
      <w:r>
        <w:t>Beyond its impact on popular culture and STEM education, science fiction has also played a crucial role in shaping our understanding of social justice and human rights. Works by authors like Ursula K. Le Guin, Nalo Hopkinson, and Nnedi Okorafor have explored issues such as racism, sexism, colonialism, and environmental degradation, often using science fiction tropes to highlight the consequences of systemic injustices.</w:t>
      </w:r>
    </w:p>
    <w:p w14:paraId="543EA053" w14:textId="77777777" w:rsidR="007C6D17" w:rsidRDefault="00000000">
      <w:r>
        <w:t>Despite its many achievements, science fiction is not without its criticisms. Some argue that the genre can be overly focused on technology and neglectful of social and environmental issues, while others contend that it can perpetuate harmful stereotypes about marginalized groups or reinforce problematic power structures.</w:t>
      </w:r>
    </w:p>
    <w:p w14:paraId="01997097" w14:textId="77777777" w:rsidR="007C6D17" w:rsidRDefault="00000000">
      <w:r>
        <w:t>The enduring appeal of science fiction lies in its ability to spark imagination, foster critical thinking, and provide a lens through which we can gaze upon the complexities and wonders of our shared human experience. As we navigate the uncharted territories of artificial intelligence, climate change, and interstellar exploration, science fiction's exploratory spirit will undoubtedly remain an essential companion on this journey into the unknown, inspiring new generations of thinkers, makers, and dreamers to explore, question, and create.</w:t>
      </w:r>
    </w:p>
    <w:p w14:paraId="7680FB90" w14:textId="77777777" w:rsidR="007C6D17" w:rsidRDefault="00000000">
      <w:r>
        <w:br w:type="page"/>
      </w:r>
    </w:p>
    <w:p w14:paraId="4D3FB1AF" w14:textId="77777777" w:rsidR="007C6D17" w:rsidRDefault="00000000">
      <w:pPr>
        <w:pStyle w:val="Heading1"/>
      </w:pPr>
      <w:r>
        <w:lastRenderedPageBreak/>
        <w:t>Chapter 95: Theater, Dance, and Performance Arts</w:t>
      </w:r>
    </w:p>
    <w:p w14:paraId="1F905ADF" w14:textId="77777777" w:rsidR="007C6D17" w:rsidRDefault="00000000">
      <w:pPr>
        <w:pStyle w:val="Heading2"/>
      </w:pPr>
      <w:r>
        <w:t>Acting Techniques</w:t>
      </w:r>
      <w:bookmarkStart w:id="940" w:name="10.5.1"/>
      <w:bookmarkEnd w:id="940"/>
    </w:p>
    <w:p w14:paraId="7FFADDBF" w14:textId="77777777" w:rsidR="007C6D17" w:rsidRDefault="00000000">
      <w:r>
        <w:t>Acting techniques have evolved significantly over the centuries, with various styles and methods emerging to suit different genres, cultures, and artistic visions. The art of acting is a delicate balance between preparation, creativity, and intuition, requiring a deep understanding of human emotions, psychology, and behavior.</w:t>
      </w:r>
    </w:p>
    <w:p w14:paraId="5619E631" w14:textId="77777777" w:rsidR="007C6D17" w:rsidRDefault="00000000">
      <w:r>
        <w:t>One of the earliest recorded acting techniques is the Ancient Greek method, which emphasized physical movement, voice projection, and emotional expression. This style focused on conveying the character's inner state through gestures, facial expressions, and body language. The Greeks believed that the actor should become one with the role, losing themselves in the character to create a believable performance.</w:t>
      </w:r>
    </w:p>
    <w:p w14:paraId="3AA0BEBE" w14:textId="77777777" w:rsidR="007C6D17" w:rsidRDefault="00000000">
      <w:r>
        <w:t>In the Middle Ages, acting techniques shifted towards the use of stock characters and archetypes, which were often based on mythological or biblical figures. Actors relied heavily on physical comedy, slapstick humor, and exaggerated facial expressions to engage audiences. The introduction of the Comedia dell'Arte in Italy during the 16th century further developed this style, featuring a range of colorful characters, including the lovable but bumbling Zanni and the clever, quick-witted Arlecchino.</w:t>
      </w:r>
    </w:p>
    <w:p w14:paraId="43C249CD" w14:textId="77777777" w:rsidR="007C6D17" w:rsidRDefault="00000000">
      <w:r>
        <w:t>During the Enlightenment era, acting techniques became more refined and focused on emotional authenticity. The rise of naturalism in the late 19th and early 20th centuries emphasized the importance of realism, with actors striving to portray characters as truthfully as possible. This led to a greater emphasis on research, observation, and psychological insight.</w:t>
      </w:r>
    </w:p>
    <w:p w14:paraId="0F9621F4" w14:textId="77777777" w:rsidR="007C6D17" w:rsidRDefault="00000000">
      <w:r>
        <w:t>The development of Method Acting in the mid-20th century revolutionized the art form. Conceived by Lee Strasberg, Konstantin Stanislavski, and other pioneers, this technique emphasized the actor's personal experiences and emotions as the foundation for their performances. By drawing upon their own memories and feelings, actors could create a deeper connection with their characters, resulting in more nuanced and compelling portrayals.</w:t>
      </w:r>
    </w:p>
    <w:p w14:paraId="0DA15760" w14:textId="77777777" w:rsidR="007C6D17" w:rsidRDefault="00000000">
      <w:r>
        <w:t>The 1960s and 1970s saw the emergence of various avant-garde and experimental acting techniques, such as the work of Jerzy Grotowski, Peter Brook, and Tadeusz Kantor. These innovators pushed the boundaries of acting by incorporating elements of physical theater, improvisation, and environmental storytelling.</w:t>
      </w:r>
    </w:p>
    <w:p w14:paraId="01A1A72A" w14:textId="77777777" w:rsidR="007C6D17" w:rsidRDefault="00000000">
      <w:r>
        <w:t>Contemporary acting techniques continue to evolve, with a growing emphasis on intercultural communication, diversity, and inclusivity. The rise of globalized entertainment has led to a greater appreciation for diverse cultural perspectives and experiences, as well as the importance of representation and authenticity in portrayals.</w:t>
      </w:r>
    </w:p>
    <w:p w14:paraId="3196ACF5" w14:textId="77777777" w:rsidR="007C6D17" w:rsidRDefault="00000000">
      <w:r>
        <w:t>Throughout history, acting techniques have been shaped by artistic movements, technological advancements, and societal changes. By understanding the development of acting techniques, we can better appreciate the complexity and beauty of human expression.</w:t>
      </w:r>
    </w:p>
    <w:p w14:paraId="7C75FD68" w14:textId="77777777" w:rsidR="007C6D17" w:rsidRDefault="00000000">
      <w:r>
        <w:t xml:space="preserve">The actor's craft requires a unique blend of intellectual curiosity, creative imagination, and emotional vulnerability. As they delve into the complexities of their characters, actors must </w:t>
      </w:r>
      <w:r>
        <w:lastRenderedPageBreak/>
        <w:t>also confront their own biases, assumptions, and limitations to create authentic performances that resonate with audiences.</w:t>
      </w:r>
    </w:p>
    <w:p w14:paraId="55877248" w14:textId="77777777" w:rsidR="007C6D17" w:rsidRDefault="00000000">
      <w:r>
        <w:t>Acting techniques serve as a means to explore the human condition, convey the depths of our shared experiences, and connect with others on a profound level. Whether through the subtle nuances of classical realism or the bold experimentation of avant-garde expressionism, the art of acting remains an integral part of our cultural heritage and a vital force for shaping our understanding of ourselves and the world around us.</w:t>
      </w:r>
    </w:p>
    <w:p w14:paraId="4838212D" w14:textId="77777777" w:rsidR="007C6D17" w:rsidRDefault="00000000">
      <w:pPr>
        <w:pStyle w:val="Heading2"/>
      </w:pPr>
      <w:r>
        <w:t>Ballet</w:t>
      </w:r>
      <w:bookmarkStart w:id="941" w:name="10.5.2"/>
      <w:bookmarkEnd w:id="941"/>
    </w:p>
    <w:p w14:paraId="2C5DA034" w14:textId="77777777" w:rsidR="007C6D17" w:rsidRDefault="00000000">
      <w:r>
        <w:t>Ballet is a timeless and elegant art form that has captivated audiences for centuries. Characterized by its technical precision, artistic expression, and musical beauty, ballet has evolved over the years to incorporate various styles, techniques, and themes.</w:t>
      </w:r>
    </w:p>
    <w:p w14:paraId="1ED7B11A" w14:textId="77777777" w:rsidR="007C6D17" w:rsidRDefault="00000000">
      <w:r>
        <w:t>At its core, ballet is a dance form that originated in Italy during the Renaissance period. It was later refined and perfected in France during the 17th and 18th centuries. The French developed their own unique style of ballet, which emphasized elegance, refinement, and musicality. This style would go on to influence the development of ballet globally.</w:t>
      </w:r>
    </w:p>
    <w:p w14:paraId="53B1ED7D" w14:textId="77777777" w:rsidR="007C6D17" w:rsidRDefault="00000000">
      <w:r>
        <w:t>One of the most famous and influential ballet companies is the Paris Opera Ballet. Founded in 1661, it has been a driving force behind the art form's evolution. The company's repertoire includes both classical works like Swan Lake and modern pieces like William Forsythe's In the Middle, Somewhat Elevated.</w:t>
      </w:r>
    </w:p>
    <w:p w14:paraId="6BF0B358" w14:textId="77777777" w:rsidR="007C6D17" w:rsidRDefault="00000000">
      <w:r>
        <w:t>Ballet's technical aspects are just as important as its artistic expression. Dancers must possess a high level of physical fitness, strength, and coordination to execute the complex movements and poses required in ballet. The five basic positions of ballet – first, second, third, fourth, and fifth – provide the foundation for all other movements.</w:t>
      </w:r>
    </w:p>
    <w:p w14:paraId="0C1D1622" w14:textId="77777777" w:rsidR="007C6D17" w:rsidRDefault="00000000">
      <w:r>
        <w:t>The 20th century saw the rise of modern and contemporary ballet. This new wave of ballet emphasized experimentation, innovation, and collaboration with other art forms like music, theater, and visual arts. Choreographers like Martha Graham, Alvin Ailey, and Pina Bausch pushed the boundaries of what was possible in ballet.</w:t>
      </w:r>
    </w:p>
    <w:p w14:paraId="52E6BDB0" w14:textId="77777777" w:rsidR="007C6D17" w:rsidRDefault="00000000">
      <w:r>
        <w:t>Today, ballet is a global phenomenon, with companies and schools around the world performing and teaching this beautiful dance form. The art form continues to evolve, incorporating new styles, techniques, and themes while maintaining its timeless beauty and elegance.</w:t>
      </w:r>
    </w:p>
    <w:p w14:paraId="7907F0A3" w14:textId="77777777" w:rsidR="007C6D17" w:rsidRDefault="00000000">
      <w:r>
        <w:t>Ballet's impact on popular culture cannot be overstated. It has influenced film, theater, and music, inspiring countless works of art and entertainment. From Disney's Fantasia to films like Black Swan and Center Stage, ballet has played a significant role in shaping our collective cultural imagination.</w:t>
      </w:r>
    </w:p>
    <w:p w14:paraId="40A7860A" w14:textId="77777777" w:rsidR="007C6D17" w:rsidRDefault="00000000">
      <w:r>
        <w:t>The art form's beauty, elegance, and technical precision continue to captivate audiences worldwide, making it an integral part of our shared human experience.</w:t>
      </w:r>
    </w:p>
    <w:p w14:paraId="75CE0BF7" w14:textId="77777777" w:rsidR="007C6D17" w:rsidRDefault="00000000">
      <w:pPr>
        <w:pStyle w:val="Heading2"/>
      </w:pPr>
      <w:r>
        <w:t>Choreography</w:t>
      </w:r>
      <w:bookmarkStart w:id="942" w:name="10.5.3"/>
      <w:bookmarkEnd w:id="942"/>
    </w:p>
    <w:p w14:paraId="7CADF6DE" w14:textId="77777777" w:rsidR="007C6D17" w:rsidRDefault="00000000">
      <w:r>
        <w:t xml:space="preserve">Choreography is the art of creating movement and dance performances that captivate audiences worldwide. It is a crucial component in the production of various forms of entertainment, including musical theater, ballet, contemporary, hip-hop, and more. A </w:t>
      </w:r>
      <w:r>
        <w:lastRenderedPageBreak/>
        <w:t>choreographer's role involves developing original dance pieces or reworking existing ones to bring out the best in the dancers.</w:t>
      </w:r>
    </w:p>
    <w:p w14:paraId="38E49151" w14:textId="77777777" w:rsidR="007C6D17" w:rsidRDefault="00000000">
      <w:r>
        <w:t>The process of choreography begins with inspiration from music, emotions, or personal experiences. Choreographers often draw from their own dance backgrounds, cultural heritage, and creative vision to craft unique movements that resonate with viewers. They may also collaborate with other artists, such as directors, musicians, or costume designers, to ensure a cohesive artistic vision.</w:t>
      </w:r>
    </w:p>
    <w:p w14:paraId="33A7B535" w14:textId="77777777" w:rsidR="007C6D17" w:rsidRDefault="00000000">
      <w:r>
        <w:t>One of the most critical aspects of choreography is creating a narrative or theme for the performance. This can be achieved through carefully selecting music, costumes, lighting, and even props to support the story. Choreographers must consider how each element contributes to the overall mood and message they want to convey.</w:t>
      </w:r>
    </w:p>
    <w:p w14:paraId="43DF717E" w14:textId="77777777" w:rsidR="007C6D17" w:rsidRDefault="00000000">
      <w:r>
        <w:t>When developing a dance piece, choreographers typically start by working on individual movements, building upon these foundational elements to create larger sequences and patterns. They may experiment with different styles, from classical ballet to contemporary or hip-hop, blending techniques to create a distinctive voice.</w:t>
      </w:r>
    </w:p>
    <w:p w14:paraId="6E11D44C" w14:textId="77777777" w:rsidR="007C6D17" w:rsidRDefault="00000000">
      <w:r>
        <w:t>As choreographers refine their work, they must also consider the dancers' abilities, strengths, and limitations. A good choreographer knows how to coax out the best in each performer, pushing them to grow as artists while respecting their unique talents. This attention to detail helps ensure a cohesive performance that showcases the company's collective skills.</w:t>
      </w:r>
    </w:p>
    <w:p w14:paraId="3D0A6C88" w14:textId="77777777" w:rsidR="007C6D17" w:rsidRDefault="00000000">
      <w:r>
        <w:t>Choreography is not limited to traditional dance forms; it can also be applied to other artistic disciplines like film, theater, or even visual art. In these cases, choreographers may work closely with directors, actors, or visual artists to create movement sequences that enhance the overall narrative.</w:t>
      </w:r>
    </w:p>
    <w:p w14:paraId="53F28016" w14:textId="77777777" w:rsidR="007C6D17" w:rsidRDefault="00000000">
      <w:r>
        <w:t>Throughout history, influential choreographers have shaped the world of dance, pushing boundaries and redefining what is possible on stage. From the classic ballets of George Balanchine to the contemporary works of Alvin Ailey, choreography has played a vital role in shaping the cultural landscape.</w:t>
      </w:r>
    </w:p>
    <w:p w14:paraId="1928AE4D" w14:textId="77777777" w:rsidR="007C6D17" w:rsidRDefault="00000000">
      <w:r>
        <w:t>In today's digital age, choreography has evolved to incorporate new technologies like video projections, virtual reality, or even interactive installations. These innovations offer endless possibilities for creative expression, allowing choreographers to experiment with fresh ideas and push the boundaries of what dance can achieve.</w:t>
      </w:r>
    </w:p>
    <w:p w14:paraId="48B37F70" w14:textId="77777777" w:rsidR="007C6D17" w:rsidRDefault="00000000">
      <w:r>
        <w:t>The art of choreography requires creativity, technical skill, and a deep understanding of human movement. It is a testament to the power of dance to captivate audiences, evoke emotions, and transcend cultures, remaining a vital component in shaping the future of dance.</w:t>
      </w:r>
    </w:p>
    <w:p w14:paraId="292CBFC2" w14:textId="77777777" w:rsidR="007C6D17" w:rsidRDefault="00000000">
      <w:pPr>
        <w:pStyle w:val="Heading2"/>
      </w:pPr>
      <w:r>
        <w:t>Comedy</w:t>
      </w:r>
      <w:bookmarkStart w:id="943" w:name="10.5.4"/>
      <w:bookmarkEnd w:id="943"/>
    </w:p>
    <w:p w14:paraId="34C547AD" w14:textId="77777777" w:rsidR="007C6D17" w:rsidRDefault="00000000">
      <w:r>
        <w:t>Comedy is an art form that has been around for centuries, bringing joy and laughter to audiences of all ages. It's a way to poke fun at ourselves, the world around us, and even our own mortality. From ancient Greek comedies to modern- day sitcoms, comedy has evolved over time, adapting to changing societal norms and cultural contexts.</w:t>
      </w:r>
    </w:p>
    <w:p w14:paraId="0F5B754B" w14:textId="77777777" w:rsidR="007C6D17" w:rsidRDefault="00000000">
      <w:r>
        <w:lastRenderedPageBreak/>
        <w:t>One of the earliest forms of comedy is satire. This type of humor relies on irony, sarcasm, and ridicule to critique social issues, politics, or religious beliefs. Satire can be found in ancient Greek comedies like Aristophanes' "The Clouds" and Roman satires like Juvenal's "Satires." It continues to thrive today, with shows like "South Park" and "The Onion" using satire to comment on current events.</w:t>
      </w:r>
    </w:p>
    <w:p w14:paraId="42AF6FA0" w14:textId="77777777" w:rsidR="007C6D17" w:rsidRDefault="00000000">
      <w:r>
        <w:t>Another form of comedy is slapstick. This physical brand of humor relies on exaggerated gestures, facial expressions, and bodily movements to create comedic effects. Slapstick comedians like Charlie Chaplin and Buster Keaton were incredibly popular in the early 20th century. The genre continues to evolve, with modern-day comedies like "The Hangover" and "Superbad" using slapstick humor to great success.</w:t>
      </w:r>
    </w:p>
    <w:p w14:paraId="5F5A1B80" w14:textId="77777777" w:rsidR="007C6D17" w:rsidRDefault="00000000">
      <w:r>
        <w:t>Improvisation is another key aspect of comedy. This art form involves creating comedic content on the spot, often without prior planning or scripting. Improv has been around for centuries, but it gained popularity in the 1950s and '60s with comedians like Sid Caesar and Jonathan Winters. Today, improv comedy can be found in shows like "Whose Line Is It Anyway?" and "Improv-A-Ganza."</w:t>
      </w:r>
    </w:p>
    <w:p w14:paraId="1EDDD731" w14:textId="77777777" w:rsidR="007C6D17" w:rsidRDefault="00000000">
      <w:r>
        <w:t>Comedy also relies heavily on character development. A well-crafted character can make even the most mundane situation hilarious. Think of comedies like "The Office" or "Parks and Recreation," where the characters are so well-written that they become relatable and lovable. This type of comedy often focuses on the quirks and flaws of everyday people, making it incredibly accessible to audiences.</w:t>
      </w:r>
    </w:p>
    <w:p w14:paraId="3F953689" w14:textId="77777777" w:rsidR="007C6D17" w:rsidRDefault="00000000">
      <w:r>
        <w:t>Another important aspect of comedy is timing. A comedian's ability to deliver a joke at exactly the right moment can make all the difference between laughter and silence. Timing is crucial in all forms of comedy, from stand-up routines to scripted TV shows. It requires a deep understanding of human behavior and a keen sense of observational humor.</w:t>
      </w:r>
    </w:p>
    <w:p w14:paraId="5A5A0766" w14:textId="77777777" w:rsidR="007C6D17" w:rsidRDefault="00000000">
      <w:r>
        <w:t>Finally, comedy often relies on cultural references and inside jokes. These shared experiences and common knowledge can create a sense of community among audiences, making them feel like they're part of an exclusive club that "gets it." Think of comedies like "The Big Bang Theory" or "Friends," which use pop culture references to appeal to their audiences.</w:t>
      </w:r>
    </w:p>
    <w:p w14:paraId="4ADAC7E5" w14:textId="77777777" w:rsidR="007C6D17" w:rsidRDefault="00000000">
      <w:r>
        <w:t>In comedy, as in life, timing is everything. A comedian's ability to deliver a joke at exactly the right moment can make all the difference between laughter and silence. This type of comedy often focuses on the quirks and flaws of everyday people, making it incredibly accessible to audiences.</w:t>
      </w:r>
    </w:p>
    <w:p w14:paraId="46336EFD" w14:textId="77777777" w:rsidR="007C6D17" w:rsidRDefault="00000000">
      <w:r>
        <w:t>From ancient Greek comedies to modern-day sitcoms, comedy has evolved over time, adapting to changing societal norms and cultural contexts. Whether it's satire, slapstick, improvisation, character development, or timing, comedy relies on a deep understanding of human behavior and a keen sense of observational humor. It's an art form that brings joy and laughter to audiences of all ages, and will continue to thrive for generations to come.</w:t>
      </w:r>
    </w:p>
    <w:p w14:paraId="3E35AEBC" w14:textId="77777777" w:rsidR="007C6D17" w:rsidRDefault="00000000">
      <w:r>
        <w:t>Comedy is not just about making people laugh; it's also about providing a release valve for society's tension and anxiety. In times of great turmoil or upheaval, comedy can be a powerful tool for healing and bringing people together. Think of comedies like "All in the Family" or "The Jeffersons," which used humor to comment on social issues and bring people together during turbulent times.</w:t>
      </w:r>
    </w:p>
    <w:p w14:paraId="2C7D3F6F" w14:textId="77777777" w:rsidR="007C6D17" w:rsidRDefault="00000000">
      <w:r>
        <w:lastRenderedPageBreak/>
        <w:t>Comedy also has the power to challenge societal norms and expectations. It can be a powerful tool for social commentary, encouraging people to think differently about themselves and the world around them. Think of comedies like "Saturday Night Live" or "The Daily Show with Jon Stewart," which use humor to critique politics and social issues.</w:t>
      </w:r>
    </w:p>
    <w:p w14:paraId="5BF756B2" w14:textId="77777777" w:rsidR="007C6D17" w:rsidRDefault="00000000">
      <w:r>
        <w:t>Comedy's ability to bring joy and laughter to audiences of all ages is its greatest strength. As it continues to evolve, we can expect to see even more innovative and hilarious forms of comedy emerge.</w:t>
      </w:r>
    </w:p>
    <w:p w14:paraId="3AC5CE8B" w14:textId="77777777" w:rsidR="007C6D17" w:rsidRDefault="00000000">
      <w:pPr>
        <w:pStyle w:val="Heading2"/>
      </w:pPr>
      <w:r>
        <w:t>Costume Design</w:t>
      </w:r>
      <w:bookmarkStart w:id="944" w:name="10.5.5"/>
      <w:bookmarkEnd w:id="944"/>
    </w:p>
    <w:p w14:paraId="51918934" w14:textId="77777777" w:rsidR="007C6D17" w:rsidRDefault="00000000">
      <w:r>
        <w:t>Costume design is the art of creating and designing clothing for characters in theatrical productions, including plays, musicals, and films. It is a vital component of the overall aesthetic and visual storytelling process, as costumes can greatly enhance the mood, tone, and emotional impact of a performance.</w:t>
      </w:r>
    </w:p>
    <w:p w14:paraId="57498082" w14:textId="77777777" w:rsidR="007C6D17" w:rsidRDefault="00000000">
      <w:r>
        <w:t>A costume designer's role begins with researching the script, characters, and setting to develop an understanding of their personalities, social status, and cultural context. This research informs the design decisions, ensuring that the costumes accurately reflect the characters' traits and the world they inhabit.</w:t>
      </w:r>
    </w:p>
    <w:p w14:paraId="39D3D54B" w14:textId="77777777" w:rsidR="007C6D17" w:rsidRDefault="00000000">
      <w:r>
        <w:t>When approaching a new project, costume designers typically start by creating a mood board – a visual representation of the desired aesthetic, colors, textures, and overall atmosphere. This helps to clarify their vision and serve as a reference point throughout the design process.</w:t>
      </w:r>
    </w:p>
    <w:p w14:paraId="0EAA5E77" w14:textId="77777777" w:rsidR="007C6D17" w:rsidRDefault="00000000">
      <w:r>
        <w:t>The design itself often begins with sketches or computer-aided drawings, which are then refined and developed into detailed renderings. Fabric choices, textile manipulation, and embellishments are all considered to achieve the desired look and feel. In some cases, designers may also create prototype garments or accessories to test their ideas and make adjustments as needed.</w:t>
      </w:r>
    </w:p>
    <w:p w14:paraId="38F6A1E5" w14:textId="77777777" w:rsidR="007C6D17" w:rsidRDefault="00000000">
      <w:r>
        <w:t>Costume design involves collaboration with other creative professionals, including directors, producers, set designers, lighting designers, and actors. Effective communication is essential to ensure that everyone is on the same page and working towards a unified artistic vision.</w:t>
      </w:r>
    </w:p>
    <w:p w14:paraId="68AD9D8A" w14:textId="77777777" w:rsidR="007C6D17" w:rsidRDefault="00000000">
      <w:r>
        <w:t>Historically, costume design has been a male-dominated field, with famous designers like Oscar de la Renta, Bob Mackie, and Jean Paul Gaultier making significant contributions to the industry. However, in recent years, there has been a notable increase in the recognition and representation of female costume designers, such as Sandy Powell, Mary Zophres, and Jofur Kristjansson.</w:t>
      </w:r>
    </w:p>
    <w:p w14:paraId="67819EAE" w14:textId="77777777" w:rsidR="007C6D17" w:rsidRDefault="00000000">
      <w:r>
        <w:t>Some notable examples of iconic costumes include the elaborate gowns designed by Cecil Beaton for the 1960 film "The Eyes of Amelia Earhart," the futuristic outfits created by Jean Paul Gaultier for the 1997 sci-fi film "The Fifth Element," and the ornate period attire developed by Sandy Powell for the 2013 film "Cinderella."</w:t>
      </w:r>
    </w:p>
    <w:p w14:paraId="72B17A76" w14:textId="77777777" w:rsidR="007C6D17" w:rsidRDefault="00000000">
      <w:r>
        <w:t>In addition to their work on individual productions, costume designers often contribute to the development of fashion trends and cultural iconography. For instance, the iconic costumes designed by Bob Mackie for the 1980s television show "Dynasty" helped shape the fashion landscape of that era.</w:t>
      </w:r>
    </w:p>
    <w:p w14:paraId="1DB3E75F" w14:textId="77777777" w:rsidR="007C6D17" w:rsidRDefault="00000000">
      <w:r>
        <w:lastRenderedPageBreak/>
        <w:t>The art of costume design lies in its ability to transport audiences to new worlds, evoke emotions, and create lasting impressions. It is a testament to the power of creative expression and the enduring impact of artistic vision on our collective cultural identity.</w:t>
      </w:r>
    </w:p>
    <w:p w14:paraId="19BFED93" w14:textId="77777777" w:rsidR="007C6D17" w:rsidRDefault="00000000">
      <w:r>
        <w:t>Note: I removed the concluding paragraph as requested, along with the title and introductory phrases. The rewritten text maintains the original content while adhering to the specified changes.</w:t>
      </w:r>
    </w:p>
    <w:p w14:paraId="7309CD82" w14:textId="77777777" w:rsidR="007C6D17" w:rsidRDefault="00000000">
      <w:pPr>
        <w:pStyle w:val="Heading2"/>
      </w:pPr>
      <w:r>
        <w:t>Drama</w:t>
      </w:r>
      <w:bookmarkStart w:id="945" w:name="10.5.6"/>
      <w:bookmarkEnd w:id="945"/>
    </w:p>
    <w:p w14:paraId="5A1DDB67" w14:textId="77777777" w:rsidR="007C6D17" w:rsidRDefault="00000000">
      <w:r>
        <w:t>Drama is a timeless art form that has captivated audiences for centuries. From ancient Greek tragedies to modern-day performances on stages and screens, drama has evolved significantly over the years. This section will delve into the world of drama, exploring its history, forms, and significance in today's society.</w:t>
      </w:r>
    </w:p>
    <w:p w14:paraId="4676DCE7" w14:textId="77777777" w:rsidR="007C6D17" w:rsidRDefault="00000000">
      <w:r>
        <w:t>The earliest recorded forms of drama date back to ancient civilizations in Egypt, Greece, and Rome. Greek tragedy, in particular, had a profound impact on Western drama. The works of playwrights such as Sophocles, Euripides, and Aristophanes continue to influence modern theater. Greek tragedy typically revolved around mythological figures, exploring themes like hubris, fate, and the human condition.</w:t>
      </w:r>
    </w:p>
    <w:p w14:paraId="590565A1" w14:textId="77777777" w:rsidR="007C6D17" w:rsidRDefault="00000000">
      <w:r>
        <w:t>As civilizations rose and fell, drama continued to evolve. In medieval Europe, morality plays and mystery plays emerged, often featuring allegorical characters and didactic messages. These early forms of drama served as a means of storytelling, teaching moral lessons, and entertaining audiences.</w:t>
      </w:r>
    </w:p>
    <w:p w14:paraId="3F18B7EA" w14:textId="77777777" w:rsidR="007C6D17" w:rsidRDefault="00000000">
      <w:r>
        <w:t>The Renaissance brought about significant changes in drama. The development of humanism and the rediscovery of classical texts led to the creation of more naturalistic, character-driven plays. William Shakespeare's works, for instance, are renowned for their complex characters, poetic language, and exploration of themes like love, power, and mortality.</w:t>
      </w:r>
    </w:p>
    <w:p w14:paraId="32547176" w14:textId="77777777" w:rsidR="007C6D17" w:rsidRDefault="00000000">
      <w:r>
        <w:t>In the 19th century, melodrama became a popular form of entertainment. Characterized by sensational plots, stock characters, and emotional appeals, melodramas often featured heroic figures battling against evil forces. This genre paved the way for the development of more realistic forms of drama, such as realism and naturalism.</w:t>
      </w:r>
    </w:p>
    <w:p w14:paraId="6C919375" w14:textId="77777777" w:rsidR="007C6D17" w:rsidRDefault="00000000">
      <w:r>
        <w:t>The 20th century saw the rise of avant-garde and experimental theater. Playwrights like Samuel Beckett, Harold Pinter, and Tom Stoppard pushed the boundaries of dramatic storytelling, exploring themes like existentialism, absurdity, and the human condition. The advent of postmodernism further blurred the lines between drama, music, dance, and other forms of performance art.</w:t>
      </w:r>
    </w:p>
    <w:p w14:paraId="27D2D64F" w14:textId="77777777" w:rsidR="007C6D17" w:rsidRDefault="00000000">
      <w:r>
        <w:t>In today's digital age, drama continues to adapt and evolve. The proliferation of online platforms has given rise to new forms of dramatic storytelling, such as web series and interactive performances. Social media has also created new opportunities for playwrights and performers to share their work with global audiences.</w:t>
      </w:r>
    </w:p>
    <w:p w14:paraId="5E745044" w14:textId="77777777" w:rsidR="007C6D17" w:rsidRDefault="00000000">
      <w:r>
        <w:t>Drama serves many purposes in society. It provides a platform for artists to express themselves, explore themes, and challenge societal norms. Drama can also offer a means of escapism, entertainment, and emotional catharsis for audiences. Moreover, drama has the power to educate, raise awareness about important issues, and bring people together.</w:t>
      </w:r>
    </w:p>
    <w:p w14:paraId="2F382A0E" w14:textId="77777777" w:rsidR="007C6D17" w:rsidRDefault="00000000">
      <w:r>
        <w:lastRenderedPageBreak/>
        <w:t>In recent years, there has been an increased focus on diversity, equity, and inclusion in the world of drama. Playwrights and performers are working tirelessly to represent underrepresented voices, challenge systemic injustices, and create more inclusive spaces for all individuals.</w:t>
      </w:r>
    </w:p>
    <w:p w14:paraId="18B21D66" w14:textId="77777777" w:rsidR="007C6D17" w:rsidRDefault="00000000">
      <w:r>
        <w:t>The art form of drama is a testament to human creativity and resilience. It continues to inspire and captivate audiences, offering a reflection of our shared humanity.</w:t>
      </w:r>
    </w:p>
    <w:p w14:paraId="041EA262" w14:textId="77777777" w:rsidR="007C6D17" w:rsidRDefault="00000000">
      <w:pPr>
        <w:pStyle w:val="Heading2"/>
      </w:pPr>
      <w:r>
        <w:t>Improvisation</w:t>
      </w:r>
      <w:bookmarkStart w:id="946" w:name="10.5.7"/>
      <w:bookmarkEnd w:id="946"/>
    </w:p>
    <w:p w14:paraId="2648324A" w14:textId="77777777" w:rsidR="007C6D17" w:rsidRDefault="00000000">
      <w:r>
        <w:t>Improvisation is the art of creating something new and original in the moment, without prior planning or preparation. It requires a unique combination of creativity, spontaneity, and skill to produce an authentic and engaging performance. From jazz musicians jamming together on stage to actors bringing characters to life in the heat of the moment, improvisation is a fundamental aspect of many art forms.</w:t>
      </w:r>
    </w:p>
    <w:p w14:paraId="3ABE0C90" w14:textId="77777777" w:rsidR="007C6D17" w:rsidRDefault="00000000">
      <w:r>
        <w:t>At its core, improvisation is about embracing uncertainty and finding ways to navigate the unknown. When performers improvise, they must rely on their training, instincts, and quick thinking to create something meaningful and cohesive. This process can be both exhilarating and terrifying, as it requires surrendering control and trusting in one's abilities.</w:t>
      </w:r>
    </w:p>
    <w:p w14:paraId="27F4B553" w14:textId="77777777" w:rsidR="007C6D17" w:rsidRDefault="00000000">
      <w:r>
        <w:t>One of the most celebrated forms of improvisation is jazz music. Jazz musicians have honed the art of creating complex harmonies and melodies on the fly, often without prior discussion or planning. The great saxophonist John Coltrane once said, "Improvisation is the act of making up something that has never been done before." This sentiment captures the essence of jazz improvisation, where musicians must constantly create new sounds, rhythms, and melodies to keep their audience engaged.</w:t>
      </w:r>
    </w:p>
    <w:p w14:paraId="71DCEFCA" w14:textId="77777777" w:rsidR="007C6D17" w:rsidRDefault="00000000">
      <w:r>
        <w:t>In addition to music, actors also rely heavily on improvisation. From comedy improv troupes like the Groundlings to dramatic stage productions, actors use this technique to bring characters to life and respond authentically to unexpected situations. Improvisational acting requires a deep understanding of human behavior, emotional intelligence, and the ability to think on one's feet.</w:t>
      </w:r>
    </w:p>
    <w:p w14:paraId="43E812E4" w14:textId="77777777" w:rsidR="007C6D17" w:rsidRDefault="00000000">
      <w:r>
        <w:t>Improvisation has also become an integral part of modern comedy. Comedians like Eddie Murphy, Chris Rock, and Ellen DeGeneres have all used improvisational skills to create hilarious stand-up routines and sketches. Improv comedy clubs like Second City and Upright Citizens Brigade have spawned some of the most successful comedians in Hollywood.</w:t>
      </w:r>
    </w:p>
    <w:p w14:paraId="39298E12" w14:textId="77777777" w:rsidR="007C6D17" w:rsidRDefault="00000000">
      <w:r>
        <w:t>While improvisation can be intimidating at first, it also offers a unique opportunity for personal growth and creativity. When we improvise, we are forced to tap into our subconscious mind and rely on our instincts, which can lead to unexpected breakthroughs and discoveries. Improvisational exercises like "Yes, And..." (a phrase that encourages participants to build upon each other's ideas) can help individuals develop their creative thinking skills.</w:t>
      </w:r>
    </w:p>
    <w:p w14:paraId="0A3C08D5" w14:textId="77777777" w:rsidR="007C6D17" w:rsidRDefault="00000000">
      <w:r>
        <w:t xml:space="preserve">Improvisation also has a profound impact on audience engagement. When performers improvise, they are able to respond directly to the energy of the crowd, creating a more intimate and dynamic connection with the audience. This is particularly evident in the </w:t>
      </w:r>
      <w:r>
        <w:lastRenderedPageBreak/>
        <w:t>world of stand-up comedy, where comedians often tailor their sets to the specific mood and humor of the room.</w:t>
      </w:r>
    </w:p>
    <w:p w14:paraId="3C2B8103" w14:textId="77777777" w:rsidR="007C6D17" w:rsidRDefault="00000000">
      <w:r>
        <w:t>Despite its many benefits, improvisation can also be challenging and unpredictable. There are times when even the most experienced performers may feel uncertain or frustrated, but it is precisely this uncertainty that allows for growth and innovation.</w:t>
      </w:r>
    </w:p>
    <w:p w14:paraId="6C011B51" w14:textId="77777777" w:rsidR="007C6D17" w:rsidRDefault="00000000">
      <w:r>
        <w:t>And so, we find ourselves in a delicate balance between control and surrender, creativity and spontaneity, as we explore the unknown and create something authentic and meaningful in the moment.</w:t>
      </w:r>
    </w:p>
    <w:p w14:paraId="0181DA5B" w14:textId="77777777" w:rsidR="007C6D17" w:rsidRDefault="00000000">
      <w:pPr>
        <w:pStyle w:val="Heading2"/>
      </w:pPr>
      <w:r>
        <w:t>Musical Theater</w:t>
      </w:r>
      <w:bookmarkStart w:id="947" w:name="10.5.8"/>
      <w:bookmarkEnd w:id="947"/>
    </w:p>
    <w:p w14:paraId="6DA28622" w14:textId="77777777" w:rsidR="007C6D17" w:rsidRDefault="00000000">
      <w:r>
        <w:t>Musical theater is a unique and captivating art form that combines music, dance, drama, and visual elements to tell stories. It has been a popular form of entertainment for centuries, with its roots tracing back to ancient Greece and Rome.</w:t>
      </w:r>
    </w:p>
    <w:p w14:paraId="0F00C596" w14:textId="77777777" w:rsidR="007C6D17" w:rsidRDefault="00000000">
      <w:r>
        <w:t>One of the earliest forms of musical theater was the medieval morality play. These plays were used to teach moral lessons and featured singing, dancing, and elaborate costumes. The most famous example is the 15th-century play "Everyman," which tells the story of a man's journey through life and his ultimate demise.</w:t>
      </w:r>
    </w:p>
    <w:p w14:paraId="2BA8B47B" w14:textId="77777777" w:rsidR="007C6D17" w:rsidRDefault="00000000">
      <w:r>
        <w:t>In the 17th and 18th centuries, opera became popular in Europe, with composers like Handel and Mozart creating works that blended music, singing, and drama. These early operas set the stage for modern musical theater, which emerged in the late 19th century.</w:t>
      </w:r>
    </w:p>
    <w:p w14:paraId="022093E0" w14:textId="77777777" w:rsidR="007C6D17" w:rsidRDefault="00000000">
      <w:r>
        <w:t>One of the most influential figures in the development of modern musical theater was Gilbert and Sullivan. Their comic operas, such as "H.M.S. Pinafore" and "The Pirates of Penzance," featured witty lyrics, memorable melodies, and elaborate stage productions. These works were hugely popular and helped establish musical theater as a major form of entertainment.</w:t>
      </w:r>
    </w:p>
    <w:p w14:paraId="36D5ACE7" w14:textId="77777777" w:rsidR="007C6D17" w:rsidRDefault="00000000">
      <w:r>
        <w:t>In the early 20th century, American musical comedy emerged, with shows like "Show Boat" and "Oklahoma!" revolutionizing the genre. These shows featured integrated music, dance, and drama, and told stories that were both entertaining and socially relevant.</w:t>
      </w:r>
    </w:p>
    <w:p w14:paraId="3E56DA0F" w14:textId="77777777" w:rsidR="007C6D17" w:rsidRDefault="00000000">
      <w:r>
        <w:t>The golden age of musical theater began in the 1940s and lasted until the 1960s. This period saw the creation of some of the most beloved and iconic shows in history, including "West Side Story," "My Fair Lady," and "The Sound of Music." These shows were characterized by their sophisticated music, clever lyrics, and innovative staging.</w:t>
      </w:r>
    </w:p>
    <w:p w14:paraId="24F84E83" w14:textId="77777777" w:rsidR="007C6D17" w:rsidRDefault="00000000">
      <w:r>
        <w:t>In recent years, musical theater has continued to evolve and diversify. Contemporary shows like "Hamilton" and "Dear Evan Hansen" have used hip-hop and electronic music to tell stories that are both personal and universal. The genre has also become more inclusive, with a greater emphasis on diversity and representation in casting, creative teams, and storytelling.</w:t>
      </w:r>
    </w:p>
    <w:p w14:paraId="64E8C1FE" w14:textId="77777777" w:rsidR="007C6D17" w:rsidRDefault="00000000">
      <w:r>
        <w:t>Musical theater is not just an art form, but also a powerful tool for social commentary and cultural reflection. It can be used to challenge societal norms, promote empathy and understanding, and provide a platform for marginalized voices to be heard.</w:t>
      </w:r>
    </w:p>
    <w:p w14:paraId="50671546" w14:textId="77777777" w:rsidR="007C6D17" w:rsidRDefault="00000000">
      <w:r>
        <w:t xml:space="preserve">Throughout its history, musical theater has been characterized by its ability to bring people together through shared experiences, emotions, and values. Whether it's a grand opera or </w:t>
      </w:r>
      <w:r>
        <w:lastRenderedPageBreak/>
        <w:t>an intimate cabaret, the power of music and drama can evoke strong emotional responses, create lasting memories, and transcend cultural boundaries.</w:t>
      </w:r>
    </w:p>
    <w:p w14:paraId="1DA7FCC4" w14:textId="77777777" w:rsidR="007C6D17" w:rsidRDefault="00000000">
      <w:r>
        <w:t>In terms of its impact on artistic expression, musical theater has inspired countless artists across various disciplines. It has influenced everything from classical music to pop music, dance, film, and even literature. Its innovative storytelling techniques, memorable characters, and catchy melodies have also made it a staple in popular culture, with references in TV shows, movies, and advertising.</w:t>
      </w:r>
    </w:p>
    <w:p w14:paraId="5098B8FA" w14:textId="77777777" w:rsidR="007C6D17" w:rsidRDefault="00000000">
      <w:r>
        <w:t>Musical theater's enduring legacy lies in its capacity to touch hearts, minds, and souls, leaving a lasting impression on those who experience it.</w:t>
      </w:r>
    </w:p>
    <w:p w14:paraId="0DFD3D7E" w14:textId="77777777" w:rsidR="007C6D17" w:rsidRDefault="00000000">
      <w:pPr>
        <w:pStyle w:val="Heading2"/>
      </w:pPr>
      <w:r>
        <w:t>Playwriting</w:t>
      </w:r>
      <w:bookmarkStart w:id="948" w:name="10.5.9"/>
      <w:bookmarkEnd w:id="948"/>
    </w:p>
    <w:p w14:paraId="472CC91D" w14:textId="77777777" w:rsidR="007C6D17" w:rsidRDefault="00000000">
      <w:r>
        <w:t>The art of playwriting - the process of crafting a narrative for the stage, where characters come to life and stories unfold before an audience's very eyes. It is a delicate balance of words, emotions, and actions, requiring a deep understanding of human nature, psychology, and drama.</w:t>
      </w:r>
    </w:p>
    <w:p w14:paraId="1C2C3C2C" w14:textId="77777777" w:rsidR="007C6D17" w:rsidRDefault="00000000">
      <w:r>
        <w:t>At its core, playwriting involves creating a story that explores the complexities of the human condition. This can take many forms - comedy, tragedy, romance, or even experimental pieces that defy genre classification. The key to successful playwriting lies in crafting relatable characters, rich with nuance and depth, whose struggles and triumphs resonate with audiences.</w:t>
      </w:r>
    </w:p>
    <w:p w14:paraId="680D2745" w14:textId="77777777" w:rsidR="007C6D17" w:rsidRDefault="00000000">
      <w:r>
        <w:t>Playwrights must possess a keen sense of observation, able to distill the essence of human experience from everyday life, relationships, and experiences. They must also be skilled storytellers, capable of weaving complex narratives that flow seamlessly from scene to scene.</w:t>
      </w:r>
    </w:p>
    <w:p w14:paraId="5BA86040" w14:textId="77777777" w:rsidR="007C6D17" w:rsidRDefault="00000000">
      <w:r>
        <w:t>The role of dialogue in playwriting cannot be overstated. A well-rafted script relies heavily on the words spoken by characters, which should reveal their personalities, motivations, and backstories. Effective dialogue must be natural, yet still convey the emotions and subtleties required to engage audiences emotionally.</w:t>
      </w:r>
    </w:p>
    <w:p w14:paraId="65815D73" w14:textId="77777777" w:rsidR="007C6D17" w:rsidRDefault="00000000">
      <w:r>
        <w:t>Another crucial aspect of playwriting is character development. A playwright's ability to create believable, three-dimensional characters is essential for audience investment in the story. This involves a deep understanding of human psychology, with all its contradictions, flaws, and strengths.</w:t>
      </w:r>
    </w:p>
    <w:p w14:paraId="2EEAFBB1" w14:textId="77777777" w:rsidR="007C6D17" w:rsidRDefault="00000000">
      <w:r>
        <w:t>The structure of a play is also vital. The pacing, tone, and overall flow must be carefully considered to keep audiences engaged throughout. A well-rafted narrative should have a clear beginning, middle, and end, with each act serving a purpose in advancing the story forward.</w:t>
      </w:r>
    </w:p>
    <w:p w14:paraId="07C672E5" w14:textId="77777777" w:rsidR="007C6D17" w:rsidRDefault="00000000">
      <w:r>
        <w:t>In recent years, playwriting has undergone significant changes with the advent of digital media and new forms of storytelling. With the rise of podcasting, audio drama, and online content, playwrights are now presented with fresh opportunities to experiment and innovate.</w:t>
      </w:r>
    </w:p>
    <w:p w14:paraId="63327A81" w14:textId="77777777" w:rsidR="007C6D17" w:rsidRDefault="00000000">
      <w:r>
        <w:t xml:space="preserve">The impact of technology on playwriting is multifaceted. Scriptwriting software and collaboration tools have made it easier for writers to work together, share ideas, and refine their craft. The proliferation of digital platforms has also opened up new avenues for </w:t>
      </w:r>
      <w:r>
        <w:lastRenderedPageBreak/>
        <w:t>playwrights to showcase their work, from online performances to virtual reality experiences.</w:t>
      </w:r>
    </w:p>
    <w:p w14:paraId="2292935D" w14:textId="77777777" w:rsidR="007C6D17" w:rsidRDefault="00000000">
      <w:r>
        <w:t>In the midst of this creative evolution, traditional playwriting remains an essential part of the theatrical landscape. The art of crafting a live performance, where actors bring words to life on stage, continues to captivate audiences worldwide.</w:t>
      </w:r>
    </w:p>
    <w:p w14:paraId="6C2C0ADC" w14:textId="77777777" w:rsidR="007C6D17" w:rsidRDefault="00000000">
      <w:r>
        <w:t>The process of playwriting is a delicate dance between creativity, craft, and audience engagement. When done well, it can result in breathtaking performances that leave a lasting impact on those who experience them. And so, the art of playwriting will continue to evolve, ever-changing yet forever true to its core essence: the pursuit of telling powerful stories that resonate with humanity.</w:t>
      </w:r>
    </w:p>
    <w:p w14:paraId="70A97CF9" w14:textId="77777777" w:rsidR="007C6D17" w:rsidRDefault="00000000">
      <w:pPr>
        <w:pStyle w:val="Heading2"/>
      </w:pPr>
      <w:r>
        <w:t>Puppetry</w:t>
      </w:r>
      <w:bookmarkStart w:id="949" w:name="10.5.10"/>
      <w:bookmarkEnd w:id="949"/>
    </w:p>
    <w:p w14:paraId="312C619B" w14:textId="77777777" w:rsidR="007C6D17" w:rsidRDefault="00000000">
      <w:r>
        <w:t>Puppetry is an ancient art form that has captivated audiences for centuries with its unique blend of storytelling, manipulation, and entertainment. This captivating medium has evolved over time, incorporating various techniques, materials, and styles to create a rich tapestry of performances.</w:t>
      </w:r>
    </w:p>
    <w:p w14:paraId="0EA9489C" w14:textId="77777777" w:rsidR="007C6D17" w:rsidRDefault="00000000">
      <w:r>
        <w:t>At its core, puppetry involves using puppets to convey stories, emotions, and ideas. Puppets can be made from an astonishing array of materials, including wood, cloth, paper, or even recycled objects. The art of creating these characters is a testament to the creativity and resourcefulness of their makers.</w:t>
      </w:r>
    </w:p>
    <w:p w14:paraId="0F533F39" w14:textId="77777777" w:rsidR="007C6D17" w:rsidRDefault="00000000">
      <w:r>
        <w:t>One of the most iconic forms of puppetry is traditional marionette performance. This style originated in Europe during the 16th century and has since become a beloved part of many cultures. Marionettes are intricate puppets controlled by strings, rods, or wires, allowing skilled manipulators to bring them to life with precise movements.</w:t>
      </w:r>
    </w:p>
    <w:p w14:paraId="07AD2A2E" w14:textId="77777777" w:rsidR="007C6D17" w:rsidRDefault="00000000">
      <w:r>
        <w:t>Another notable form of puppetry is ventriloquism, where a puppeteer uses their voice to make the puppet appear as if it's speaking without moving its lips. This style often features a range of characters, from lovable companions to mischievous troublemakers. Ventriloquist puppets can be made from various materials, including stuffed animals, dolls, or even hand-carved wooden figures.</w:t>
      </w:r>
    </w:p>
    <w:p w14:paraId="1937CA3B" w14:textId="77777777" w:rsidR="007C6D17" w:rsidRDefault="00000000">
      <w:r>
        <w:t>Puppetry has also been influenced by various cultural and regional traditions. For example, Japanese Bunraku puppetry is renowned for its intricate string manipulation and dramatic storytelling. Similarly, Indian shadow puppetry, known as Tholu Bommalata, uses intricately cut leather puppets to retell ancient tales.</w:t>
      </w:r>
    </w:p>
    <w:p w14:paraId="0C55F0A9" w14:textId="77777777" w:rsidR="007C6D17" w:rsidRDefault="00000000">
      <w:r>
        <w:t>In recent years, modern puppetry has emerged as a unique blend of traditional techniques and contemporary creativity. This evolution has led to the development of new forms, such as digital puppetry, where animators use computer software to bring characters to life on screen. Other modern approaches include using robotics or artificial intelligence to create interactive puppets that can engage audiences in new ways.</w:t>
      </w:r>
    </w:p>
    <w:p w14:paraId="57FE31D9" w14:textId="77777777" w:rsidR="007C6D17" w:rsidRDefault="00000000">
      <w:r>
        <w:t>Puppetry has also played a significant role in promoting social and environmental awareness. Many puppeteers have used their art form to raise awareness about important issues, such as conservation, equality, and mental health. Puppet shows often feature relatable characters and accessible storytelling, making them an effective tool for education and advocacy.</w:t>
      </w:r>
    </w:p>
    <w:p w14:paraId="4DCB4359" w14:textId="77777777" w:rsidR="007C6D17" w:rsidRDefault="00000000">
      <w:r>
        <w:lastRenderedPageBreak/>
        <w:t>The impact of puppetry on popular culture is undeniable. From beloved children's shows like Sesame Street and The Muppet Show to iconic films like "The Dark Crystal" and "Labyrinth," puppets have captivated audiences and inspired generations. Even in contemporary entertainment, puppets continue to play a significant role, with the rise of CGI characters and voice acting.</w:t>
      </w:r>
    </w:p>
    <w:p w14:paraId="09E38E4B" w14:textId="77777777" w:rsidR="007C6D17" w:rsidRDefault="00000000">
      <w:r>
        <w:t>In addition to its artistic value, puppetry has also been recognized for its therapeutic benefits. The art of creating and manipulating puppets has been used as a form of occupational therapy for individuals with physical or mental disabilities. Puppet shows have also been used in educational settings to help children develop social skills, empathy, and creativity.</w:t>
      </w:r>
    </w:p>
    <w:p w14:paraId="79D6885E" w14:textId="77777777" w:rsidR="007C6D17" w:rsidRDefault="00000000">
      <w:r>
        <w:t>As an art form, puppetry continues to evolve and adapt to changing times. With the rise of digital technology and social media, new platforms have emerged for puppeteers to share their work with global audiences. This has led to a proliferation of innovative forms, from virtual reality experiences to interactive web series.</w:t>
      </w:r>
    </w:p>
    <w:p w14:paraId="363A7609" w14:textId="77777777" w:rsidR="007C6D17" w:rsidRDefault="00000000">
      <w:r>
        <w:t>Puppetry remains a timeless and universal language that transcends cultural boundaries and speaks directly to our hearts. Whether traditional or modern, commercial or experimental, puppetry continues to captivate audiences with its unique blend of artistry, imagination, and entertainment.</w:t>
      </w:r>
    </w:p>
    <w:p w14:paraId="7BCF02B8" w14:textId="77777777" w:rsidR="007C6D17" w:rsidRDefault="00000000">
      <w:r>
        <w:br w:type="page"/>
      </w:r>
    </w:p>
    <w:p w14:paraId="4FA849AC" w14:textId="77777777" w:rsidR="007C6D17" w:rsidRDefault="00000000">
      <w:pPr>
        <w:pStyle w:val="Heading1"/>
      </w:pPr>
      <w:r>
        <w:lastRenderedPageBreak/>
        <w:t>Chapter 96: Film, Cinema, and Visual Storytelling</w:t>
      </w:r>
    </w:p>
    <w:p w14:paraId="061F3CDB" w14:textId="77777777" w:rsidR="007C6D17" w:rsidRDefault="00000000">
      <w:pPr>
        <w:pStyle w:val="Heading2"/>
      </w:pPr>
      <w:r>
        <w:t>Action Films</w:t>
      </w:r>
      <w:bookmarkStart w:id="950" w:name="10.6.1"/>
      <w:bookmarkEnd w:id="950"/>
    </w:p>
    <w:p w14:paraId="776E4A36" w14:textId="77777777" w:rsidR="007C6D17" w:rsidRDefault="00000000">
      <w:r>
        <w:t>Action films have been thrilling audiences for decades with their high-octane stunts, heart-pumping chases, and adrenaline-fueled fight scenes. This genre has evolved significantly over the years, influenced by various cultural, social, and technological factors.</w:t>
      </w:r>
    </w:p>
    <w:p w14:paraId="5D2203B5" w14:textId="77777777" w:rsidR="007C6D17" w:rsidRDefault="00000000">
      <w:r>
        <w:t>One of the earliest and most influential action film franchises is James Bond, which premiered in 1962 with Sean Connery as the iconic spy. The series has since become a global phenomenon, with each new installment pushing the boundaries of action sequences, gadgets, and villainous plots. Other notable pioneers of the genre include Bruce Lee, who popularized martial arts films in the early 1970s with movies like "Fist of Fury" (1972) and "Enter the Dragon" (1973).</w:t>
      </w:r>
    </w:p>
    <w:p w14:paraId="7CF52DF6" w14:textId="77777777" w:rsidR="007C6D17" w:rsidRDefault="00000000">
      <w:r>
        <w:t>The 1980s saw a surge in popularity for action films, thanks in part to the rise of blockbuster franchises like "Rambo" (1982), starring Sylvester Stallone as John Rambo, and "Die Hard" (1988), which catapulted Bruce Willis to stardom. This decade also gave birth to the "buddy cop" genre, exemplified by films like "Beverly Hills Cop" (1984) and "Lethal Weapon" (1987).</w:t>
      </w:r>
    </w:p>
    <w:p w14:paraId="64F13631" w14:textId="77777777" w:rsidR="007C6D17" w:rsidRDefault="00000000">
      <w:r>
        <w:t>The 1990s witnessed a significant shift in action film tone, with the emergence of darker, more realistic, and often violent movies. This trend was spearheaded by films like "Terminator 2: Judgment Day" (1991), "Speed" (1994), and "Face/Off" (1997). The decade also saw the rise of Asian action cinema, particularly in South Korea and Hong Kong, which has since influenced global filmmaking.</w:t>
      </w:r>
    </w:p>
    <w:p w14:paraId="14B8F15C" w14:textId="77777777" w:rsidR="007C6D17" w:rsidRDefault="00000000">
      <w:r>
        <w:t>The turn of the century brought a new era for action films, marked by increased reliance on computer-generated imagery (CGI) and elaborate special effects. Movies like "Spider-Man" (2002), "The Matrix Reloaded" (2003), and "Casino Royale" (2006) exemplified this trend, blending action with superhero or espionage elements.</w:t>
      </w:r>
    </w:p>
    <w:p w14:paraId="16101E0E" w14:textId="77777777" w:rsidR="007C6D17" w:rsidRDefault="00000000">
      <w:r>
        <w:t>In recent years, the action film genre has continued to evolve, incorporating elements from other genres, such as science fiction ("Mad Max: Fury Road," 2015), fantasy ("John Wick," 2014), and even horror ("Atomic Blonde," 2017). The rise of streaming platforms has also enabled a proliferation of indie and international action films, offering fresh perspectives and innovative storytelling.</w:t>
      </w:r>
    </w:p>
    <w:p w14:paraId="035DCB71" w14:textId="77777777" w:rsidR="007C6D17" w:rsidRDefault="00000000">
      <w:r>
        <w:t>Throughout its history, the action film genre has been shaped by various cultural, social, and technological factors. From the early days of martial arts films to the modern era's reliance on CGI, this genre continues to captivate audiences worldwide with its unique blend of thrills, spills, and heart-pumping action.</w:t>
      </w:r>
    </w:p>
    <w:p w14:paraId="4052650C" w14:textId="77777777" w:rsidR="007C6D17" w:rsidRDefault="00000000">
      <w:pPr>
        <w:pStyle w:val="Heading2"/>
      </w:pPr>
      <w:r>
        <w:t>Anime</w:t>
      </w:r>
      <w:bookmarkStart w:id="951" w:name="10.6.2"/>
      <w:bookmarkEnd w:id="951"/>
    </w:p>
    <w:p w14:paraId="33FB63A3" w14:textId="77777777" w:rsidR="007C6D17" w:rsidRDefault="00000000">
      <w:r>
        <w:t>Anime is a style of Japanese animation that has gained immense popularity worldwide since its inception in the early 20th century. It is characterized by colorful visuals, vibrant characters, and fantastical storylines that often blend elements from mythology, folklore, and science fiction. Over the years, anime has evolved to incorporate various genres, themes, and styles, catering to diverse tastes and demographics.</w:t>
      </w:r>
    </w:p>
    <w:p w14:paraId="4E2A3BBB" w14:textId="77777777" w:rsidR="007C6D17" w:rsidRDefault="00000000">
      <w:r>
        <w:lastRenderedPageBreak/>
        <w:t>One of the defining features of anime is its unique visual aesthetic, which combines traditional Japanese art techniques with modern computer-generated imagery (CGI). The distinctive style is characterized by exaggerated facial expressions, dynamic poses, and intricate details. Anime artists often draw inspiration from various sources, including Western comic books, manga, and fine art. This fusion of styles has contributed significantly to anime's global appeal.</w:t>
      </w:r>
    </w:p>
    <w:p w14:paraId="454254C4" w14:textId="77777777" w:rsidR="007C6D17" w:rsidRDefault="00000000">
      <w:r>
        <w:t>Anime has a rich history dating back to the early 20th century, when Japanese filmmakers began experimenting with animation techniques. The first anime film was produced in 1917 by Ōten Shimokawa, who is often credited as the "father" of anime. During the 1920s and 1930s, anime gained popularity through serialized films and television shows. However, it was not until the post-war period that anime began to gain international recognition.</w:t>
      </w:r>
    </w:p>
    <w:p w14:paraId="1CBAC942" w14:textId="77777777" w:rsidR="007C6D17" w:rsidRDefault="00000000">
      <w:r>
        <w:t>The 1960s saw the rise of anime's golden age, with the production of iconic series such as Astro Boy (Tetsuwan Atom) and Kimba the White Lion (Jungle Taitei). These shows introduced Western audiences to Japanese animation, paving the way for future generations. The 1980s and 1990s witnessed a significant surge in anime's global popularity, with the release of popular series such as Dragon Ball, Sailor Moon, and Pokémon.</w:t>
      </w:r>
    </w:p>
    <w:p w14:paraId="44C7AB96" w14:textId="77777777" w:rsidR="007C6D17" w:rsidRDefault="00000000">
      <w:r>
        <w:t>Modern anime has continued to evolve, incorporating new techniques, genres, and themes. Contemporary shows like Attack on Titan, Fullmetal Alchemist: Brotherhood, and Your Lie in April have gained widespread acclaim for their complex storytelling, memorable characters, and emotional resonance. The rise of streaming services has further accelerated anime's global spread, allowing audiences worldwide to access a vast array of titles.</w:t>
      </w:r>
    </w:p>
    <w:p w14:paraId="3B0E85B0" w14:textId="77777777" w:rsidR="007C6D17" w:rsidRDefault="00000000">
      <w:r>
        <w:t>Anime has become an integral part of Japanese popular culture, with many series drawing inspiration from the country's folklore, mythology, and history. Anime often explores themes relevant to contemporary society, such as identity, community, and social issues. It also frequently incorporates elements of science fiction, fantasy, and horror, which resonate with international audiences.</w:t>
      </w:r>
    </w:p>
    <w:p w14:paraId="372B95DE" w14:textId="77777777" w:rsidR="007C6D17" w:rsidRDefault="00000000">
      <w:r>
        <w:t>Anime's impact on global pop culture is undeniable. Its influence can be seen in various forms of media, including comics, films, television shows, and video games. The genre has inspired countless creators worldwide, from animators to writers to musicians. Anime has also played a significant role in promoting Japanese culture and language globally, fostering cross-cultural understanding and appreciation.</w:t>
      </w:r>
    </w:p>
    <w:p w14:paraId="1E2132D4" w14:textId="77777777" w:rsidR="007C6D17" w:rsidRDefault="00000000">
      <w:r>
        <w:t>Anime's enduring popularity is attributed to its versatility, adaptability, and ability to transcend linguistic and cultural barriers. Its unique visual style, engaging storylines, and memorable characters have captivated audiences worldwide, making it an integral part of modern entertainment. The genre will likely continue to evolve and innovate, remaining a beloved aspect of global popular culture for years to come.</w:t>
      </w:r>
    </w:p>
    <w:p w14:paraId="7AA7A5EF" w14:textId="77777777" w:rsidR="007C6D17" w:rsidRDefault="00000000">
      <w:pPr>
        <w:pStyle w:val="Heading2"/>
      </w:pPr>
      <w:r>
        <w:t>Cinematography</w:t>
      </w:r>
      <w:bookmarkStart w:id="952" w:name="10.6.3"/>
      <w:bookmarkEnd w:id="952"/>
    </w:p>
    <w:p w14:paraId="0C95C780" w14:textId="77777777" w:rsidR="007C6D17" w:rsidRDefault="00000000">
      <w:r>
        <w:t xml:space="preserve">Cinematography is the art of capturing visual content through film or video cameras, a crucial aspect in storytelling and filmmaking. It involves a deep understanding of lighting, composition, camera movement, and other technical aspects to convey emotions, </w:t>
      </w:r>
      <w:r>
        <w:lastRenderedPageBreak/>
        <w:t>atmosphere, and narrative. Effective cinematography can elevate a scene, make it more engaging, and enhance the viewing experience.</w:t>
      </w:r>
    </w:p>
    <w:p w14:paraId="69132EC6" w14:textId="77777777" w:rsidR="007C6D17" w:rsidRDefault="00000000">
      <w:r>
        <w:t>The earliest days of cinema saw the rise of pioneers like D.W. Griffith and Erich von Stroheim, who experimented with innovative techniques such as cross-cutting, fade-ins, and camera movements. These innovations enabled filmmakers to tell more complex stories, create a sense of continuity, and guide the audience's attention. As filmmaking evolved, cinematographers like Gregg Toland and Stanley Cortez pushed the boundaries further, exploring new ways to capture light, texture, and depth.</w:t>
      </w:r>
    </w:p>
    <w:p w14:paraId="1FF64164" w14:textId="77777777" w:rsidR="007C6D17" w:rsidRDefault="00000000">
      <w:r>
        <w:t>In modern times, cinematography has become an essential component of filmmaking, with talented artists like Roger Deakins, Emmanuel Lubezki, and Hoyte van Hoytema making significant contributions. Their work often blurs the lines between art and science, as they use advanced technology and meticulous planning to create visually stunning scenes.</w:t>
      </w:r>
    </w:p>
    <w:p w14:paraId="45375C8A" w14:textId="77777777" w:rsidR="007C6D17" w:rsidRDefault="00000000">
      <w:r>
        <w:t>When it comes to capturing a scene, cinematographers rely on their understanding of visual storytelling. They consider factors like lighting, color palette, camera placement, and movement to convey the mood and atmosphere desired by the director. For instance, using warm tones and soft focus can evoke a sense of nostalgia or intimacy, whereas harsh shadows and contrasting colors might create tension or unease.</w:t>
      </w:r>
    </w:p>
    <w:p w14:paraId="77E5F159" w14:textId="77777777" w:rsidR="007C6D17" w:rsidRDefault="00000000">
      <w:r>
        <w:t>One key aspect of cinematography is its ability to manipulate time and space. By controlling the camera's movement, speed, and angle, filmmakers can convey a character's emotional state, pace a scene, or even alter the viewer's perception of reality. Techniques like slow-motion, fast-motion, and time-lapse photography can dramatically change the tempo and feel of a scene.</w:t>
      </w:r>
    </w:p>
    <w:p w14:paraId="4B68CDA8" w14:textId="77777777" w:rsidR="007C6D17" w:rsidRDefault="00000000">
      <w:r>
        <w:t>In addition to these technical aspects, cinematographers often draw inspiration from art, literature, music, and personal experiences. They might incorporate elements of avant-garde cinema, experimental film, or even fine art into their work, pushing the boundaries of what is possible on screen. This fusion of artistic influences can result in visually striking and emotionally resonant scenes that linger long after the credits roll.</w:t>
      </w:r>
    </w:p>
    <w:p w14:paraId="0EA67648" w14:textId="77777777" w:rsidR="007C6D17" w:rsidRDefault="00000000">
      <w:r>
        <w:t>Furthermore, advances in technology have opened up new possibilities for cinematographers. The advent of digital cameras, high-speed memory cards, and sophisticated editing software has enabled filmmakers to shoot more efficiently, experiment with new styles, and achieve greater precision in their work. Moreover, the rise of virtual production and remote shooting has expanded the scope of what is possible, allowing crews to capture scenes in unusual or challenging locations.</w:t>
      </w:r>
    </w:p>
    <w:p w14:paraId="2314703D" w14:textId="77777777" w:rsidR="007C6D17" w:rsidRDefault="00000000">
      <w:r>
        <w:t>The expertise of cinematographers will continue to captivate audiences worldwide, shaping the visual language of movies, television shows, and other forms of media with stunning visuals, emotions, and storytelling through imagery.</w:t>
      </w:r>
    </w:p>
    <w:p w14:paraId="6222A3F5" w14:textId="77777777" w:rsidR="007C6D17" w:rsidRDefault="00000000">
      <w:pPr>
        <w:pStyle w:val="Heading2"/>
      </w:pPr>
      <w:r>
        <w:t>Documentary Filmmaking</w:t>
      </w:r>
      <w:bookmarkStart w:id="953" w:name="10.6.4"/>
      <w:bookmarkEnd w:id="953"/>
    </w:p>
    <w:p w14:paraId="65F8D900" w14:textId="77777777" w:rsidR="007C6D17" w:rsidRDefault="00000000">
      <w:r>
        <w:t>Documentary filmmaking is a genre of filmmaking that seeks to accurately portray real events, people, or ideas. Unlike fiction films, documentaries aim to present factual information without embellishment or manipulation. This style of filmmaking has been around since the early days of cinema and has evolved significantly over the years.</w:t>
      </w:r>
    </w:p>
    <w:p w14:paraId="16A9BD87" w14:textId="77777777" w:rsidR="007C6D17" w:rsidRDefault="00000000">
      <w:r>
        <w:lastRenderedPageBreak/>
        <w:t>The earliest documentary films were short, silent, and often used as promotional tools for companies or organizations. As sound technology improved, documentaries began featuring voiceovers, interviews, and music to enhance their storytelling capabilities. The 1930s saw the rise of documentary pioneers like Pare Lorentz, who created films about social issues and poverty in America.</w:t>
      </w:r>
    </w:p>
    <w:p w14:paraId="08D8A66F" w14:textId="77777777" w:rsidR="007C6D17" w:rsidRDefault="00000000">
      <w:r>
        <w:t>In the 1940s and 1950s, documentary filmmaking became more mainstream with the introduction of television. Newsreels and magazine programs provided a platform for documentaries to reach wider audiences. Filmmakers like Alfred Hitchcock and Orson Welles experimented with documentary-style storytelling in their narrative films, blurring the lines between genres.</w:t>
      </w:r>
    </w:p>
    <w:p w14:paraId="7A75A140" w14:textId="77777777" w:rsidR="007C6D17" w:rsidRDefault="00000000">
      <w:r>
        <w:t>The 1960s and 1970s saw a surge in social activism, which was reflected in the documentary film industry. Filmmakers like Michael Moore, Errol Morris, and Stanley Kubrick tackled controversial topics like war, poverty, and politics. The Maysles brothers' observational documentary "Salesman" (1969) revolutionized the genre by showcasing everyday people's lives without narration or manipulation.</w:t>
      </w:r>
    </w:p>
    <w:p w14:paraId="0DB8058C" w14:textId="77777777" w:rsidR="007C6D17" w:rsidRDefault="00000000">
      <w:r>
        <w:t>The advent of home video technology in the 1980s enabled more filmmakers to produce documentaries on a wider range of subjects. This democratization of filmmaking led to an explosion of documentaries, covering topics from science and technology to art and culture.</w:t>
      </w:r>
    </w:p>
    <w:p w14:paraId="67B9718C" w14:textId="77777777" w:rsidR="007C6D17" w:rsidRDefault="00000000">
      <w:r>
        <w:t>In recent years, documentary filmmaking has become increasingly sophisticated with advancements in digital technology. The rise of streaming platforms like Netflix, Hulu, and Amazon Prime has provided new opportunities for documentary filmmakers to share their work with global audiences. Filmmakers can now produce high-quality documentaries on a wider range of subjects, from true crime stories to environmental issues.</w:t>
      </w:r>
    </w:p>
    <w:p w14:paraId="5045EFB6" w14:textId="77777777" w:rsidR="007C6D17" w:rsidRDefault="00000000">
      <w:r>
        <w:t>Documentary filmmaking requires a unique blend of creativity, storytelling skills, and journalistic integrity. A good documentary film should not only inform viewers but also engage and inspire them. Effective storytelling, compelling characters, and thorough research are essential elements in creating a memorable documentary film.</w:t>
      </w:r>
    </w:p>
    <w:p w14:paraId="2609E984" w14:textId="77777777" w:rsidR="007C6D17" w:rsidRDefault="00000000">
      <w:r>
        <w:t>Throughout its history, documentary filmmaking has played a crucial role in shedding light on important issues, showcasing human experiences, and providing an alternative to mainstream entertainment. Filmmakers can now produce documentaries that captivate audiences and spark meaningful conversations around the world.</w:t>
      </w:r>
    </w:p>
    <w:p w14:paraId="655042F8" w14:textId="77777777" w:rsidR="007C6D17" w:rsidRDefault="00000000">
      <w:pPr>
        <w:pStyle w:val="Heading2"/>
      </w:pPr>
      <w:r>
        <w:t>Film Noir</w:t>
      </w:r>
      <w:bookmarkStart w:id="954" w:name="10.6.5"/>
      <w:bookmarkEnd w:id="954"/>
    </w:p>
    <w:p w14:paraId="53261203" w14:textId="77777777" w:rsidR="007C6D17" w:rsidRDefault="00000000">
      <w:r>
        <w:t>Film Noir is a cinematic genre that emerged in the late 1940s and early 1950s, characterized by its dark and gritty portrayal of crime-ridden cityscapes. The term "film noir" is French for "black film," which aptly describes the genre's penchant for exploring themes of moral ambiguity, corruption, and despair.</w:t>
      </w:r>
    </w:p>
    <w:p w14:paraId="768DE8D5" w14:textId="77777777" w:rsidR="007C6D17" w:rsidRDefault="00000000">
      <w:r>
        <w:t>The classic era of Film Noir, spanning from approximately 1941 to 1958, was marked by a distinct visual style that featured high-contrast black-and-white cinematography, deep shadows, and a sense of urban decay. These films often told stories of hard-boiled detectives, femme fatales, and doomed protagonists, who navigated the treacherous world of crime and corruption.</w:t>
      </w:r>
    </w:p>
    <w:p w14:paraId="3D2A3B39" w14:textId="77777777" w:rsidR="007C6D17" w:rsidRDefault="00000000">
      <w:r>
        <w:lastRenderedPageBreak/>
        <w:t xml:space="preserve">One of the most iconic Film Noir directors was Billy Wilder, whose 1944 film "Double Indemnity" is often cited as one of the genre's earliest and most influential examples. The film tells the story of Walter Neff (Fred MacMurray), a smooth-talking insurance salesman who becomes embroiled in a deadly scheme with Phyllis </w:t>
      </w:r>
      <w:proofErr w:type="spellStart"/>
      <w:r>
        <w:t>Dietrichson</w:t>
      </w:r>
      <w:proofErr w:type="spellEnd"/>
      <w:r>
        <w:t xml:space="preserve"> (Barbara Stanwyck), a seductive and manipulative woman.</w:t>
      </w:r>
    </w:p>
    <w:p w14:paraId="182EDFB0" w14:textId="77777777" w:rsidR="007C6D17" w:rsidRDefault="00000000">
      <w:r>
        <w:t>Wilder's direction, combined with the writing of Raymond Chandler and the cinematography of John F. Seitz, created a film that is both a masterclass in storytelling and a testament to the power of Film Noir as a genre. "Double Indemnity" features many hallmarks of the genre, including its use of moral ambiguity, its portrayal of a morally compromised protagonist, and its exploration of themes such as greed, deception, and mortality.</w:t>
      </w:r>
    </w:p>
    <w:p w14:paraId="59481E94" w14:textId="77777777" w:rsidR="007C6D17" w:rsidRDefault="00000000">
      <w:r>
        <w:t>Another influential director during this period was Jacques Tourneur, whose 1947 film "Out of the Past" is often cited as one of the greatest Film Noirs ever made. The film tells the story of Jeff Bailey (Robert Mitchum), a former private investigator who becomes embroiled in a complex web of crime and deception after being hired by Kathie Moffat (Jane Greer) to track down her missing husband.</w:t>
      </w:r>
    </w:p>
    <w:p w14:paraId="3ECA0415" w14:textId="77777777" w:rsidR="007C6D17" w:rsidRDefault="00000000">
      <w:r>
        <w:t>Tourneur's direction, combined with the writing of Graham Greene and the cinematography of Nicholas Musuraca, created a film that is both a masterclass in storytelling and a testament to the power of Film Noir as a genre. "Out of the Past" features many hallmarks of the genre, including its use of moral ambiguity, its portrayal of a morally compromised protagonist, and its exploration of themes such as greed, deception, and mortality.</w:t>
      </w:r>
    </w:p>
    <w:p w14:paraId="670B7E2E" w14:textId="77777777" w:rsidR="007C6D17" w:rsidRDefault="00000000">
      <w:r>
        <w:t>The 1950s saw the rise of more experimental and avant-garde directors, such as Robert Aldrich and Samuel Fuller, who pushed the boundaries of the genre by incorporating elements of science fiction, horror, and surrealism into their films. Films like "Kiss Me Deadly" (1955) and "Shock Corridor" (1959) feature a sense of stylized violence, moral ambiguity, and existential crisis that is characteristic of the best Film Noirs.</w:t>
      </w:r>
    </w:p>
    <w:p w14:paraId="3EF4A1C6" w14:textId="77777777" w:rsidR="007C6D17" w:rsidRDefault="00000000">
      <w:r>
        <w:t>Despite its decline in popularity during the 1960s, Film Noir has continued to influence filmmakers and audiences alike. Many contemporary films and television shows have been influenced by the genre's themes, visual style, and moral complexity. The rise of neo-noir, a modern variant of the genre that combines elements of film noir with those of other genres, such as crime dramas and thrillers, is a testament to the enduring power of Film Noir.</w:t>
      </w:r>
    </w:p>
    <w:p w14:paraId="49EEF475" w14:textId="77777777" w:rsidR="007C6D17" w:rsidRDefault="00000000">
      <w:r>
        <w:t>In recent years, there has been a renewed interest in Film Noir, driven in part by the rise of digital technology and the availability of classic films on streaming platforms. This has led to a new generation of filmmakers and audiences discovering and re-discovering the genre's unique aesthetic and themes.</w:t>
      </w:r>
    </w:p>
    <w:p w14:paraId="6F2509F0" w14:textId="77777777" w:rsidR="007C6D17" w:rsidRDefault="00000000">
      <w:r>
        <w:t>Film Noir's dark and gritty portrayal of crime-ridden cityscapes, its use of moral ambiguity, and its exploration of themes such as greed, deception, and mortality continue to captivate audiences and inspire filmmakers.</w:t>
      </w:r>
    </w:p>
    <w:p w14:paraId="7AFB296E" w14:textId="77777777" w:rsidR="007C6D17" w:rsidRDefault="00000000">
      <w:pPr>
        <w:pStyle w:val="Heading2"/>
      </w:pPr>
      <w:r>
        <w:t>French New Wave</w:t>
      </w:r>
      <w:bookmarkStart w:id="955" w:name="10.6.6"/>
      <w:bookmarkEnd w:id="955"/>
    </w:p>
    <w:p w14:paraId="10715AB9" w14:textId="77777777" w:rsidR="007C6D17" w:rsidRDefault="00000000">
      <w:r>
        <w:t xml:space="preserve">The French New Wave was a revolutionary filmmaking movement that emerged in the late 1950s and flourished throughout the 1960s. This era of cinematic innovation saw the rise of innovative storytelling, bold visual styles, and a rejection of traditional Hollywood norms. </w:t>
      </w:r>
      <w:r>
        <w:lastRenderedPageBreak/>
        <w:t>The French New Wave's impact on the world of cinema cannot be overstated, as it not only influenced filmmakers but also shaped the very fabric of modern filmmaking.</w:t>
      </w:r>
    </w:p>
    <w:p w14:paraId="67B22520" w14:textId="77777777" w:rsidR="007C6D17" w:rsidRDefault="00000000">
      <w:r>
        <w:t>At its core, the French New Wave was characterized by an emphasis on realism, experimentation, and a disregard for conventions. Filmmakers such as François Truffaut, Jean-Luc Godard, Éric Rohmer, and Claude Chabrol became synonymous with this movement, pushing the boundaries of storytelling and visual representation. The era's most iconic films, including "Breathless," "Jules and Jim," and "The 400 Blows," showcased a raw, unbridled energy that captivated audiences worldwide.</w:t>
      </w:r>
    </w:p>
    <w:p w14:paraId="38472620" w14:textId="77777777" w:rsidR="007C6D17" w:rsidRDefault="00000000">
      <w:r>
        <w:t>One of the defining features of the French New Wave was its rejection of traditional narrative structures. Filmmakers opted for more nuanced, fragmented storytelling, often incorporating non-linear narratives and improvisation techniques. This approach allowed for greater authenticity and a deeper exploration of characters' emotions and motivations. The emphasis on realism also led to the use of location shooting, natural lighting, and a focus on everyday people rather than Hollywood stars.</w:t>
      </w:r>
    </w:p>
    <w:p w14:paraId="1C8E69E0" w14:textId="77777777" w:rsidR="007C6D17" w:rsidRDefault="00000000">
      <w:r>
        <w:t>The visual style of French New Wave films was equally groundbreaking. Filmmakers employed innovative camera techniques, such as handheld shots and tracking shots, to create a sense of immediacy and intimacy. The use of black-and-white cinematography added a layer of grittiness and stark realism, further emphasizing the movement's focus on authenticity.</w:t>
      </w:r>
    </w:p>
    <w:p w14:paraId="1E807E75" w14:textId="77777777" w:rsidR="007C6D17" w:rsidRDefault="00000000">
      <w:r>
        <w:t>The impact of the French New Wave extends far beyond its own era. The movement's influence can be seen in the work of filmmakers such as Martin Scorsese, Brian De Palma, and Steven Soderbergh, who drew inspiration from the innovative storytelling and visual styles pioneered by the French New Wave. Additionally, the movement's emphasis on realism and experimentation paved the way for future filmmaking movements, including the American indie cinema of the 1970s and 1980s.</w:t>
      </w:r>
    </w:p>
    <w:p w14:paraId="42801E4D" w14:textId="77777777" w:rsidR="007C6D17" w:rsidRDefault="00000000">
      <w:r>
        <w:t>The French New Wave also had a significant impact on world cinema as it influenced filmmakers from around the globe. Filmmakers like Akira Kurosawa, Roman Polanski, and Andrei Tarkovskiy were all inspired by the movement's innovative storytelling and visual styles.</w:t>
      </w:r>
    </w:p>
    <w:p w14:paraId="48175AF8" w14:textId="77777777" w:rsidR="007C6D17" w:rsidRDefault="00000000">
      <w:r>
        <w:t>In addition to its influence on filmmaking, the French New Wave also had a profound impact on the world of literature. The movement's focus on realism and experimentation led to a renewed interest in literary naturalism, with authors like Jean-Paul Sartre and Albert Camus drawing inspiration from the era's cinematic innovations.</w:t>
      </w:r>
    </w:p>
    <w:p w14:paraId="4309C49E" w14:textId="77777777" w:rsidR="007C6D17" w:rsidRDefault="00000000">
      <w:r>
        <w:t>The French New Wave was not without its controversy however. The movement's rejection of traditional Hollywood norms and conventions often led to accusations of elitism and pretentiousness. Some critics argued that the movement's emphasis on realism and experimentation came at the expense of storytelling and entertainment value, leading some to dismiss it as an overly self-indulgent exercise in cinematic innovation.</w:t>
      </w:r>
    </w:p>
    <w:p w14:paraId="68C8CA25" w14:textId="77777777" w:rsidR="007C6D17" w:rsidRDefault="00000000">
      <w:r>
        <w:t>Despite criticisms, the French New Wave remains a groundbreaking period in the history of cinema. Its innovative storytelling, bold visual styles, and rejection of traditional norms have had a lasting impact on the world of filmmaking, shaping generations of filmmakers to come.</w:t>
      </w:r>
    </w:p>
    <w:p w14:paraId="79FFEB18" w14:textId="77777777" w:rsidR="007C6D17" w:rsidRDefault="00000000">
      <w:pPr>
        <w:pStyle w:val="Heading2"/>
      </w:pPr>
      <w:r>
        <w:lastRenderedPageBreak/>
        <w:t>Horror Movies</w:t>
      </w:r>
      <w:bookmarkStart w:id="956" w:name="10.6.7"/>
      <w:bookmarkEnd w:id="956"/>
    </w:p>
    <w:p w14:paraId="69EAE902" w14:textId="77777777" w:rsidR="007C6D17" w:rsidRDefault="00000000">
      <w:r>
        <w:t>Horror movies have been a staple of the film industry for decades, captivating audiences with their ability to evoke fear, anxiety, and even disgust. From classic Universal monsters to modern- day slasher films, horror has evolved significantly over the years, incorporating new themes, techniques, and technologies to create an ever-changing landscape of terror.</w:t>
      </w:r>
    </w:p>
    <w:p w14:paraId="73F9E424" w14:textId="77777777" w:rsidR="007C6D17" w:rsidRDefault="00000000">
      <w:r>
        <w:t>One of the earliest and most influential horror movies is 1931's "Dracula," starring Bela Lugosi as the iconic Count Dracula. This film set the tone for future vampire films, introducing the concept of a seductive yet deadly creature that preys on human blood. The character's ability to transform into a bat or wolf added an element of supernatural fear, making him one of the most enduring and recognizable horror villains.</w:t>
      </w:r>
    </w:p>
    <w:p w14:paraId="54B220EE" w14:textId="77777777" w:rsidR="007C6D17" w:rsidRDefault="00000000">
      <w:r>
        <w:t>The 1940s saw the rise of psychological horror, as seen in films like "Cat People" (1942) and "The Picture of Dorian Gray" (1945). These movies focused on the darker aspects of human nature, exploring themes of obsession, madness, and the blurring of reality. The introduction of new technologies like sound and color allowed for more realistic and immersive storytelling, further enhancing the fear factor.</w:t>
      </w:r>
    </w:p>
    <w:p w14:paraId="50A61ADC" w14:textId="77777777" w:rsidR="007C6D17" w:rsidRDefault="00000000">
      <w:r>
        <w:t>The 1950s and '60s witnessed a surge in monster movies, with films like "Creature from the Black Lagoon" (1954) and "The Creature from the Haunted Sea" (1961). These movies often featured giant, otherworldly creatures that terrorized small towns or cities, providing an early form of environmental horror. The era also saw the emergence of folk horror, with films like "The Devil's Backbone" (1962) and "Night of the Living Dead" (1968), which explored the darker side of rural American culture.</w:t>
      </w:r>
    </w:p>
    <w:p w14:paraId="0F613FF1" w14:textId="77777777" w:rsidR="007C6D17" w:rsidRDefault="00000000">
      <w:r>
        <w:t>The 1970s and '80s marked a significant shift in horror cinema, as the genre became more self-aware and meta. Films like "The Texas Chain Saw Massacre" (1974) and "Halloween" (1978) introduced more graphic violence, gore, and sexual content, catering to the growing demand for explicit horror. The rise of slasher films, such as "Friday the 13th" (1980), further solidified the genre's focus on violence and murder.</w:t>
      </w:r>
    </w:p>
    <w:p w14:paraId="20DEC81C" w14:textId="77777777" w:rsidR="007C6D17" w:rsidRDefault="00000000">
      <w:r>
        <w:t>The 1990s and '00s saw a resurgence in supernatural horror, with films like "The Sixth Sense" (1999) and "The Ring" (2002). These movies often incorporated elements of psychological horror, exploring themes of trauma, grief, and the blurring of reality. The introduction of new technologies like CGI and digital filmmaking allowed for more elaborate and realistic special effects, further enhancing the fear factor.</w:t>
      </w:r>
    </w:p>
    <w:p w14:paraId="1DAF9F8F" w14:textId="77777777" w:rsidR="007C6D17" w:rsidRDefault="00000000">
      <w:r>
        <w:t>In recent years, horror has continued to evolve, incorporating themes of social commentary, politics, and environmentalism. Films like "Get Out" (2014) and "A Quiet Place" (2018) tackle topics such as racism, gun control, and climate change, providing a more nuanced and complex view of the genre.</w:t>
      </w:r>
    </w:p>
    <w:p w14:paraId="7588EC11" w14:textId="77777777" w:rsidR="007C6D17" w:rsidRDefault="00000000">
      <w:r>
        <w:t>Throughout its history, horror cinema has consistently pushed boundaries, exploring new themes, techniques, and technologies to create an ever-changing landscape of terror. From classic monsters to modern-day slasher films, horror movies have captivated audiences with their ability to evoke fear, anxiety, and even disgust. Fear will continue to be a staple of the genre for years to come.</w:t>
      </w:r>
    </w:p>
    <w:p w14:paraId="20D52E15" w14:textId="77777777" w:rsidR="007C6D17" w:rsidRDefault="00000000">
      <w:pPr>
        <w:pStyle w:val="Heading2"/>
      </w:pPr>
      <w:r>
        <w:lastRenderedPageBreak/>
        <w:t>Independent Film</w:t>
      </w:r>
      <w:bookmarkStart w:id="957" w:name="10.6.8"/>
      <w:bookmarkEnd w:id="957"/>
    </w:p>
    <w:p w14:paraId="2D55904E" w14:textId="77777777" w:rsidR="007C6D17" w:rsidRDefault="00000000">
      <w:r>
        <w:t>Independent films have long been a staple of the cinematic world, offering audiences a diverse range of stories, styles, and perspectives. These movies often fly under the radar of mainstream audiences, but they can be just as impactful and memorable as their more widely recognized counterparts.</w:t>
      </w:r>
    </w:p>
    <w:p w14:paraId="468DCE69" w14:textId="77777777" w:rsidR="007C6D17" w:rsidRDefault="00000000">
      <w:r>
        <w:t>One of the defining characteristics of independent films is their relatively low budget compared to big-budget blockbusters. This can actually be a blessing in disguise, allowing filmmakers to focus on storytelling rather than relying on expensive special effects or elaborate set pieces. Independent films often have a more intimate, personal feel to them, which can make for a more engaging viewing experience.</w:t>
      </w:r>
    </w:p>
    <w:p w14:paraId="49347653" w14:textId="77777777" w:rsidR="007C6D17" w:rsidRDefault="00000000">
      <w:r>
        <w:t>Another hallmark of independent filmmaking is its ability to take risks and push boundaries. Without the pressure to appeal to a broad, mainstream audience, indie filmmakers are free to explore unconventional themes, styles, and genres. This has led to some truly innovative and groundbreaking films over the years, from avant-garde experimental works to gritty social realist dramas.</w:t>
      </w:r>
    </w:p>
    <w:p w14:paraId="7CAC225E" w14:textId="77777777" w:rsidR="007C6D17" w:rsidRDefault="00000000">
      <w:r>
        <w:t>One of the most notable examples of independent filmmaking is the work of John Cassavetes, a pioneer of the American indie film movement in the 1960s and 1970s. His films, such as "Shadows" (1959) and "Faces" (1968), were marked by their naturalistic style, improvisational acting, and intense focus on character development. These films helped pave the way for later independent filmmakers like Martin Scorsese, Spike Lee, and Quentin Tarantino.</w:t>
      </w:r>
    </w:p>
    <w:p w14:paraId="72AF76A4" w14:textId="77777777" w:rsidR="007C6D17" w:rsidRDefault="00000000">
      <w:r>
        <w:t>In recent years, the rise of digital technology has made it easier than ever for aspiring filmmakers to produce and distribute their own independent films. The advent of platforms like YouTube, Vimeo, and Netflix has created a whole new level of accessibility and exposure for indie filmmakers, allowing them to reach a global audience without the need for traditional distribution channels.</w:t>
      </w:r>
    </w:p>
    <w:p w14:paraId="50677394" w14:textId="77777777" w:rsidR="007C6D17" w:rsidRDefault="00000000">
      <w:r>
        <w:t>This democratization of filmmaking has led to an explosion of diverse and innovative storytelling, as well as a proliferation of niche genres and subcultures. Independent films can now cater to specific audiences and interests that might not be served by mainstream cinema. This has resulted in a rich tapestry of cinematic voices, perspectives, and styles that would have been impossible just a few decades ago.</w:t>
      </w:r>
    </w:p>
    <w:p w14:paraId="2BC9D44D" w14:textId="77777777" w:rsidR="007C6D17" w:rsidRDefault="00000000">
      <w:r>
        <w:t>Of course, with great power comes great responsibility. The rise of online platforms has also led to an increasingly crowded and competitive market, where films can easily get lost in the noise.</w:t>
      </w:r>
    </w:p>
    <w:p w14:paraId="78E25826" w14:textId="77777777" w:rsidR="007C6D17" w:rsidRDefault="00000000">
      <w:r>
        <w:t>Despite these challenges, independent filmmaking continues to thrive and evolve, driven by a passion for storytelling and a desire to push the boundaries of what is possible on screen. Whether it's a low-budget comedy, a high-concept sci-fi epic, or a poignant drama, independent films offer audiences a unique and often unforgettable cinematic experience.</w:t>
      </w:r>
    </w:p>
    <w:p w14:paraId="1E5CA344" w14:textId="77777777" w:rsidR="007C6D17" w:rsidRDefault="00000000">
      <w:r>
        <w:t>It's this willingness to take risks, challenge norms, and tell fresh stories that has always defined the spirit of independent filmmaking. As long as there are filmmakers willing to push the boundaries of what is possible on screen, we can expect to see a constant stream of innovative, engaging, and unforgettable films emerge from the world of indie cinema.</w:t>
      </w:r>
    </w:p>
    <w:p w14:paraId="62F02C1C" w14:textId="77777777" w:rsidR="007C6D17" w:rsidRDefault="00000000">
      <w:pPr>
        <w:pStyle w:val="Heading2"/>
      </w:pPr>
      <w:r>
        <w:lastRenderedPageBreak/>
        <w:t>Movie Magic</w:t>
      </w:r>
      <w:bookmarkStart w:id="958" w:name="10.6.9"/>
      <w:bookmarkEnd w:id="958"/>
    </w:p>
    <w:p w14:paraId="32D92828" w14:textId="77777777" w:rsidR="007C6D17" w:rsidRDefault="00000000">
      <w:r>
        <w:t>The art of movie magic is a timeless and fascinating topic that has captivated audiences for generations. At its core, movie magic refers to the process of transforming ordinary scenes into extraordinary ones through the use of special effects, camera tricks, and clever editing. From the early days of cinema to the present era of CGI dominance, movie magic has consistently pushed the boundaries of storytelling and visual creativity.</w:t>
      </w:r>
    </w:p>
    <w:p w14:paraId="4FE65548" w14:textId="77777777" w:rsidR="007C6D17" w:rsidRDefault="00000000">
      <w:r>
        <w:t>One of the earliest and most iconic forms of movie magic is the use of matte paintings. Developed in the 1920s and popularized by pioneering special effects artist Roy Pomeroy, matte paintings involved creating miniature sets or backgrounds that were then superimposed onto live-action footage. This technique allowed filmmakers to create elaborate environments without the need for expensive location shoots or massive sets.</w:t>
      </w:r>
    </w:p>
    <w:p w14:paraId="52628153" w14:textId="77777777" w:rsidR="007C6D17" w:rsidRDefault="00000000">
      <w:r>
        <w:t>The art of matte painting reached new heights during the Golden Age of Hollywood, with studios like MGM and Paramount employing top-notch artists to create stunning backdrops for their films. Classics like "Gone With The Wind" (1939) and "The Ten Commandments" (1956) owe a significant debt to the skillful work of matte painters.</w:t>
      </w:r>
    </w:p>
    <w:p w14:paraId="280822A6" w14:textId="77777777" w:rsidR="007C6D17" w:rsidRDefault="00000000">
      <w:r>
        <w:t>Another key aspect of movie magic is camera trickery. From the early days of cinema, filmmakers have used innovative camera techniques to create illusions that transport audiences to fantastical worlds or enhance the drama of on-screen action. One of the most iconic camera tricks is the use of slow-motion photography, which allows for dramatic close-ups and an added sense of tension.</w:t>
      </w:r>
    </w:p>
    <w:p w14:paraId="5B25F772" w14:textId="77777777" w:rsidR="007C6D17" w:rsidRDefault="00000000">
      <w:r>
        <w:t>The 1970s saw a surge in popularity for another staple of movie magic: optical printing. This technique involved using optical printers to create composite images from multiple takes or add visual effects to existing footage. The result was seamless integration of CGI- like elements into live-action scenes, paving the way for future innovations in visual storytelling.</w:t>
      </w:r>
    </w:p>
    <w:p w14:paraId="5A92B2A5" w14:textId="77777777" w:rsidR="007C6D17" w:rsidRDefault="00000000">
      <w:r>
        <w:t>In recent years, computer-generated imagery (CGI) has revolutionized the world of movie magic. With the advent of software like Adobe After Effects and Maya, filmmakers can now create complex digital environments, characters, and effects with unprecedented ease and precision. From the majestic landscapes of "Avatar" (2009) to the photorealistic robots of "A.I. Artificial Intelligence" (2001), CGI has opened up a whole new realm of creative possibilities for storytellers.</w:t>
      </w:r>
    </w:p>
    <w:p w14:paraId="48DC42CD" w14:textId="77777777" w:rsidR="007C6D17" w:rsidRDefault="00000000">
      <w:r>
        <w:t>However, as impressive as these technological advancements are, it's essential to remember that movie magic is not just about flashy effects – it's also about creating an emotional connection with the audience. The best special effects in the world mean little if they're not serving a greater purpose or enhancing the overall impact of the story.</w:t>
      </w:r>
    </w:p>
    <w:p w14:paraId="44FB8AAA" w14:textId="77777777" w:rsidR="007C6D17" w:rsidRDefault="00000000">
      <w:r>
        <w:t>By leveraging every available resource – practical, optical, and digital – filmmakers can continue to bring stories to life in a way that captivates and inspires audiences for generations to come.</w:t>
      </w:r>
    </w:p>
    <w:p w14:paraId="01036D95" w14:textId="77777777" w:rsidR="007C6D17" w:rsidRDefault="00000000">
      <w:pPr>
        <w:pStyle w:val="Heading2"/>
      </w:pPr>
      <w:r>
        <w:t>Science Fiction Films</w:t>
      </w:r>
      <w:bookmarkStart w:id="959" w:name="10.6.10"/>
      <w:bookmarkEnd w:id="959"/>
    </w:p>
    <w:p w14:paraId="7B8FAE17" w14:textId="77777777" w:rsidR="007C6D17" w:rsidRDefault="00000000">
      <w:r>
        <w:t xml:space="preserve">Science fiction films have captivated audiences for decades, transporting viewers to futuristic worlds, alternate realities, and dystopian futures. This genre has evolved </w:t>
      </w:r>
      <w:r>
        <w:lastRenderedPageBreak/>
        <w:t>significantly over the years, reflecting societal concerns, technological advancements, and human imagination.</w:t>
      </w:r>
    </w:p>
    <w:p w14:paraId="521694B4" w14:textId="77777777" w:rsidR="007C6D17" w:rsidRDefault="00000000">
      <w:r>
        <w:t>From the early pioneers like Georges Méliès and Fritz Lang, who explored themes of space travel, alien encounters, and social commentary, science fiction films have continued to push boundaries and challenge conventions. The 1950s and 1960s saw the rise of B-movies, often featuring low-budget special effects and campy charm. These films may not have been critically acclaimed, but they paved the way for more serious and sophisticated storytelling.</w:t>
      </w:r>
    </w:p>
    <w:p w14:paraId="4753956E" w14:textId="77777777" w:rsidR="007C6D17" w:rsidRDefault="00000000">
      <w:r>
        <w:t>One notable example from this era is "The Day the Earth Stood Still" (1951), a classic science fiction film that explores the consequences of an alien invasion. The movie's themes of war, technology, and humanity's place in the universe remain relevant today. Another influential film from this period is "Forbidden Planet" (1956), which uses groundbreaking special effects to create a convincing depiction of an alien world.</w:t>
      </w:r>
    </w:p>
    <w:p w14:paraId="6C988735" w14:textId="77777777" w:rsidR="007C6D17" w:rsidRDefault="00000000">
      <w:r>
        <w:t>The 1970s and 1980s saw a significant increase in science fiction films' production values, with directors like Stanley Kubrick, Steven Spielberg, and James Cameron pushing the boundaries of storytelling and visual effects. "2001: A Space Odyssey" (1968) is a seminal work that explores themes of human evolution, technology, and existentialism. Its slow-burning pace and philosophical tone set the stage for more cerebral science fiction films.</w:t>
      </w:r>
    </w:p>
    <w:p w14:paraId="3287EBD3" w14:textId="77777777" w:rsidR="007C6D17" w:rsidRDefault="00000000">
      <w:r>
        <w:t>The 1980s also saw the rise of sci-fi blockbusters like "E.T. the Extra-Terrestrial" (1982) and "Blade Runner" (1982). The former's nostalgic charm and sense of wonder captivated audiences, while the latter's visually stunning depiction of a dystopian future raised important questions about humanity's relationship with technology.</w:t>
      </w:r>
    </w:p>
    <w:p w14:paraId="236EC2F7" w14:textId="77777777" w:rsidR="007C6D17" w:rsidRDefault="00000000">
      <w:r>
        <w:t>The 1990s and 2000s witnessed a proliferation of science fiction films that explored themes of artificial intelligence, virtual reality, and environmental degradation. Films like "Terminator 2: Judgment Day" (1991) and "The Matrix" (1999) delved into the consequences of creating intelligent machines and simulated realities.</w:t>
      </w:r>
    </w:p>
    <w:p w14:paraId="6B3A31E1" w14:textId="1F3F2FD4" w:rsidR="007C6D17" w:rsidRDefault="00000000">
      <w:r>
        <w:t>In recent years, science fiction films have tackled complex issues like climate change, social media addiction, and the ethics of genetic engineering. Movies like "Interstellar" (2014), "Ex Machina" (2014), and "</w:t>
      </w:r>
      <w:proofErr w:type="spellStart"/>
      <w:r w:rsidR="00127BED">
        <w:t>teart</w:t>
      </w:r>
      <w:proofErr w:type="spellEnd"/>
      <w:r>
        <w:t>" (2016) challenge audiences to consider the long-term consequences of human actions on our planet.</w:t>
      </w:r>
    </w:p>
    <w:p w14:paraId="32986EC3" w14:textId="77777777" w:rsidR="007C6D17" w:rsidRDefault="00000000">
      <w:r>
        <w:t>Throughout its history, science fiction has provided a unique lens through which we can examine our world, our society, and ourselves. By exploring the unknown, these films inspire us to question, innovate, and strive for a better future. Technology's exponential rate drives the genre forward, reflecting humanity's boundless imagination and capacity for creativity.</w:t>
      </w:r>
    </w:p>
    <w:p w14:paraId="1CDE0995" w14:textId="77777777" w:rsidR="007C6D17" w:rsidRDefault="00000000">
      <w:r>
        <w:t>This age of rapid technological change demands that we engage with science fiction films' themes and ideas. By doing so, we can foster a culture of critical thinking, scientific literacy, and environmental stewardship. The genre's ability to inspire wonder, curiosity, and empathy makes it an essential part of our cultural heritage.</w:t>
      </w:r>
    </w:p>
    <w:p w14:paraId="0D224B56" w14:textId="77777777" w:rsidR="007C6D17" w:rsidRDefault="00000000">
      <w:r>
        <w:t>Science fiction films will continue to challenge us to consider the implications of our choices on the world around us, urging us to explore the unknown, dream big, and strive for a better tomorrow. By embracing this genre's limitless potential, we can shape a brighter, more sustainable, and wondrous future for ourselves and for generations to come.</w:t>
      </w:r>
    </w:p>
    <w:p w14:paraId="77B0CA2D" w14:textId="77777777" w:rsidR="007C6D17" w:rsidRDefault="00000000">
      <w:r>
        <w:br w:type="page"/>
      </w:r>
    </w:p>
    <w:p w14:paraId="5449196E" w14:textId="77777777" w:rsidR="007C6D17" w:rsidRDefault="00000000">
      <w:pPr>
        <w:pStyle w:val="Heading1"/>
      </w:pPr>
      <w:r>
        <w:lastRenderedPageBreak/>
        <w:t>Chapter 97: Photography, Graphic Design, and Digital Arts</w:t>
      </w:r>
    </w:p>
    <w:p w14:paraId="13617F2F" w14:textId="77777777" w:rsidR="007C6D17" w:rsidRDefault="00000000">
      <w:pPr>
        <w:pStyle w:val="Heading2"/>
      </w:pPr>
      <w:r>
        <w:t>Adobe Creative Cloud</w:t>
      </w:r>
      <w:bookmarkStart w:id="960" w:name="10.7.1"/>
      <w:bookmarkEnd w:id="960"/>
    </w:p>
    <w:p w14:paraId="1E58E8F8" w14:textId="77777777" w:rsidR="007C6D17" w:rsidRDefault="00000000">
      <w:r>
        <w:t>Adobe Creative Cloud is a powerful suite of creative applications that has revolutionized the way designers, artists, and creatives work. With its cloud-based approach, users can access a vast array of tools and services from anywhere, at any time, making it an indispensable tool for anyone looking to create and innovate.</w:t>
      </w:r>
    </w:p>
    <w:p w14:paraId="53EE4317" w14:textId="77777777" w:rsidR="007C6D17" w:rsidRDefault="00000000">
      <w:r>
        <w:t>At its core, Adobe Creative Cloud is a subscription- based service that offers a range of creative applications, including Photoshop, Illustrator, InDesign, Premiere Pro, After Effects, and more. These apps are designed to work seamlessly together, allowing users to effortlessly move between different tools and projects.</w:t>
      </w:r>
    </w:p>
    <w:p w14:paraId="7690B0C1" w14:textId="77777777" w:rsidR="007C6D17" w:rsidRDefault="00000000">
      <w:r>
        <w:t>One of the key benefits of Adobe Creative Cloud is its ability to synchronize user files across multiple devices. This means that a designer can start working on a project at home, pick it up where they left off in the office, or even access their files from a friend's computer – all without having to worry about compatibility issues or losing work.</w:t>
      </w:r>
    </w:p>
    <w:p w14:paraId="27D9CF6E" w14:textId="77777777" w:rsidR="007C6D17" w:rsidRDefault="00000000">
      <w:r>
        <w:t>Another major advantage of Adobe Creative Cloud is its commitment to continuous innovation and improvement. The service receives regular updates with new features, tools, and capabilities, ensuring that users always have access to the latest and greatest creative tools. This means that creatives can stay ahead of the curve, experiment with new ideas, and push the boundaries of what's possible.</w:t>
      </w:r>
    </w:p>
    <w:p w14:paraId="69F7776A" w14:textId="77777777" w:rsidR="007C6D17" w:rsidRDefault="00000000">
      <w:r>
        <w:t>In addition to its creative applications, Adobe Creative Cloud also offers a range of collaboration and sharing features. Users can share files and projects with others in real-time, making it easy to work with team members or clients. The service also integrates seamlessly with other cloud-based tools and services, such as Google Drive or Dropbox, making it easy to incorporate into existing workflows.</w:t>
      </w:r>
    </w:p>
    <w:p w14:paraId="55AD1026" w14:textId="77777777" w:rsidR="007C6D17" w:rsidRDefault="00000000">
      <w:r>
        <w:t>One of the most exciting aspects of Adobe Creative Cloud is its ability to tap into a vast ecosystem of creative assets and resources. Users can access millions of high-quality images, videos, and graphics from the Adobe Stock library, as well as a wide range of templates, fonts, and other design elements. This means that creatives can focus on what they do best – creating – while having access to all the tools and resources they need to bring their ideas to life.</w:t>
      </w:r>
    </w:p>
    <w:p w14:paraId="6B515832" w14:textId="77777777" w:rsidR="007C6D17" w:rsidRDefault="00000000">
      <w:r>
        <w:t>Adobe Creative Cloud is also deeply integrated with other Adobe services, such as Behance and Typekit. Behance is a platform for discovering and showcasing creative work, allowing users to share their projects and connect with other creatives. Typekit, on the other hand, provides access to a vast library of fonts and typography, making it easy to add custom typography to designs.</w:t>
      </w:r>
    </w:p>
    <w:p w14:paraId="2AB16090" w14:textId="77777777" w:rsidR="007C6D17" w:rsidRDefault="00000000">
      <w:r>
        <w:t>Finally, Adobe Creative Cloud offers a range of learning resources and tutorials designed to help users get the most out of the service. From video tutorials to interactive guides, users can learn new skills, master new techniques, and stay up-to-date with the latest creative trends and best practices.</w:t>
      </w:r>
    </w:p>
    <w:p w14:paraId="71D24B74" w14:textId="77777777" w:rsidR="007C6D17" w:rsidRDefault="00000000">
      <w:r>
        <w:t>With its seamless integration across devices, continuous innovation, and vast ecosystem of creative assets and resources, Adobe Creative Cloud is an incredibly powerful tool that has revolutionized the way creatives work. It's no wonder that this service has become the go-</w:t>
      </w:r>
      <w:r>
        <w:lastRenderedPageBreak/>
        <w:t>to platform for anyone looking to create, innovate, and succeed in today's fast-paced digital landscape.</w:t>
      </w:r>
    </w:p>
    <w:p w14:paraId="2BA5847F" w14:textId="77777777" w:rsidR="007C6D17" w:rsidRDefault="00000000">
      <w:pPr>
        <w:pStyle w:val="Heading2"/>
      </w:pPr>
      <w:r>
        <w:t>Digital Painting</w:t>
      </w:r>
      <w:bookmarkStart w:id="961" w:name="10.7.2"/>
      <w:bookmarkEnd w:id="961"/>
    </w:p>
    <w:p w14:paraId="07D8D06F" w14:textId="77777777" w:rsidR="007C6D17" w:rsidRDefault="00000000">
      <w:r>
        <w:t>Digital painting has emerged as a prominent medium in the world of art and design, allowing artists to explore new creative possibilities. This digital form of painting has its roots in the early 1990s when computer graphics and software began to evolve, making it possible for artists to create digital artworks that mimic traditional techniques.</w:t>
      </w:r>
    </w:p>
    <w:p w14:paraId="23C0F310" w14:textId="77777777" w:rsidR="007C6D17" w:rsidRDefault="00000000">
      <w:r>
        <w:t>One of the key aspects of digital painting is the ability to manipulate colors, textures, and shapes with precision. Artists can use a range of tools and software to achieve unique effects, from subtle blending of colors to bold, abstract brushstrokes. The process of creating digital paintings often begins with a concept or idea, which is then brought to life using computer-aided design (CAD) software, graphic design programs, or specialized painting software.</w:t>
      </w:r>
    </w:p>
    <w:p w14:paraId="3C398441" w14:textId="77777777" w:rsidR="007C6D17" w:rsidRDefault="00000000">
      <w:r>
        <w:t>Digital painting has many applications across various industries, including entertainment, education, and advertising. In the entertainment industry, digital painters work on visual effects for films, television shows, and video games, creating realistic environments, characters, and special effects. In education, digital painting is used as a tool to teach art concepts, techniques, and historical styles, allowing students to experiment with different mediums and styles.</w:t>
      </w:r>
    </w:p>
    <w:p w14:paraId="05938A7B" w14:textId="77777777" w:rsidR="007C6D17" w:rsidRDefault="00000000">
      <w:r>
        <w:t>In the advertising world, digital paintings are used to create eye-catching visuals for campaigns, product designs, and brand identities. The versatility of digital painting lies in its ability to be easily edited, manipulated, or reworked, making it an ideal medium for iterative design processes.</w:t>
      </w:r>
    </w:p>
    <w:p w14:paraId="0834547F" w14:textId="77777777" w:rsidR="007C6D17" w:rsidRDefault="00000000">
      <w:r>
        <w:t>Some popular software tools used in digital painting include Adobe Photoshop, Corel Painter, and Sketchbook Pro. These programs offer a range of features, such as layering, blending modes, and texture manipulation, allowing artists to achieve complex, realistic effects. Additionally, the rise of tablets and touch-sensitive devices has enabled digital painters to work directly on these platforms, allowing for greater control and expressiveness.</w:t>
      </w:r>
    </w:p>
    <w:p w14:paraId="5A9A4E5F" w14:textId="77777777" w:rsidR="007C6D17" w:rsidRDefault="00000000">
      <w:r>
        <w:t>Digital painting also enables artists to collaborate more effectively across distances and time zones. With cloud-attached storage and sharing capabilities, artists can share their work with others in real-time, facilitating feedback, critiques, or even collaborative projects.</w:t>
      </w:r>
    </w:p>
    <w:p w14:paraId="6CBD823A" w14:textId="77777777" w:rsidR="007C6D17" w:rsidRDefault="00000000">
      <w:r>
        <w:t>Another significant aspect of digital painting is its potential to democratize art creation. With the proliferation of affordable software and hardware, individuals from diverse backgrounds can now engage in digital art-making without requiring extensive training or expertise. This accessibility has led to a surge in amateur and professional artists exploring digital painting as a medium for self-expression, storytelling, and creativity.</w:t>
      </w:r>
    </w:p>
    <w:p w14:paraId="3D39E49B" w14:textId="77777777" w:rsidR="007C6D17" w:rsidRDefault="00000000">
      <w:r>
        <w:t>As technology advances, digital painting is likely to evolve further, incorporating new features, tools, and techniques. The possibilities are endless, from creating realistic simulations of traditional mediums to developing innovative styles that blend digital and analog elements.</w:t>
      </w:r>
    </w:p>
    <w:p w14:paraId="7103D99C" w14:textId="77777777" w:rsidR="007C6D17" w:rsidRDefault="00000000">
      <w:r>
        <w:lastRenderedPageBreak/>
        <w:t>Artists, designers, and enthusiasts can harness the power of digital painting to push creative boundaries, challenge conventions, and forge new artistic paths in this rapidly changing landscape.</w:t>
      </w:r>
    </w:p>
    <w:p w14:paraId="3BC02491" w14:textId="77777777" w:rsidR="007C6D17" w:rsidRDefault="00000000">
      <w:pPr>
        <w:pStyle w:val="Heading2"/>
      </w:pPr>
      <w:r>
        <w:t>Graphic Design Principles</w:t>
      </w:r>
      <w:bookmarkStart w:id="962" w:name="10.7.3"/>
      <w:bookmarkEnd w:id="962"/>
    </w:p>
    <w:p w14:paraId="5547A1EC" w14:textId="77777777" w:rsidR="007C6D17" w:rsidRDefault="00000000">
      <w:r>
        <w:t>Graphic design principles are the fundamental guidelines that underpin the creation of visually appealing and effective designs. These principles serve as a foundation for graphic designers to build upon, ensuring that their work is aesthetically pleasing, communicative, and engaging.</w:t>
      </w:r>
    </w:p>
    <w:p w14:paraId="381BAD02" w14:textId="77777777" w:rsidR="007C6D17" w:rsidRDefault="00000000">
      <w:r>
        <w:t>One of the most essential graphic design principles is balance. Balance refers to the distribution of visual elements within a design to create a sense of harmony and stability. This can be achieved through the use of symmetry, asymmetry, or radial balance. Symmetrical balance involves the mirroring of elements on either side of a central axis, creating a sense of order and stability. Asymmetrical balance, on the other hand, involves the placement of visual elements in a way that creates tension and visual interest. Radial balance refers to the arrangement of elements around a central point or axis.</w:t>
      </w:r>
    </w:p>
    <w:p w14:paraId="18C8EA24" w14:textId="77777777" w:rsidR="007C6D17" w:rsidRDefault="00000000">
      <w:r>
        <w:t>Another critical graphic design principle is contrast. Contrast refers to the use of different visual elements, such as color, size, shape, and texture, to create visual interest and hierarchy within a design. This can be achieved through the use of contrasting colors, shapes, and textures that draw attention to specific areas of the design or guide the viewer's eye through the composition.</w:t>
      </w:r>
    </w:p>
    <w:p w14:paraId="6ECB1455" w14:textId="77777777" w:rsidR="007C6D17" w:rsidRDefault="00000000">
      <w:r>
        <w:t>Proximity is another fundamental graphic design principle. Proximity refers to the placement of related visual elements in close proximity to each other, creating a sense of unity and coherence. This can be achieved through the use of grouping techniques, such as using borders or frames to group similar elements together, or by placing related text and images near each other.</w:t>
      </w:r>
    </w:p>
    <w:p w14:paraId="7FD7F5FD" w14:textId="77777777" w:rsidR="007C6D17" w:rsidRDefault="00000000">
      <w:r>
        <w:t>Alignment is another essential graphic design principle that refers to the placement of visual elements along invisible lines or edges within a composition. Alignment helps create a sense of order and stability within a design, guiding the viewer's eye through the composition and creating a sense of hierarchy.</w:t>
      </w:r>
    </w:p>
    <w:p w14:paraId="1B04E785" w14:textId="77777777" w:rsidR="007C6D17" w:rsidRDefault="00000000">
      <w:r>
        <w:t>Repetition is another critical graphic design principle that involves the use of consistent visual elements throughout a design to create unity and coherence. This can be achieved through the use of consistent typography, color schemes, or shapes to create a cohesive look and feel.</w:t>
      </w:r>
    </w:p>
    <w:p w14:paraId="26328F7E" w14:textId="77777777" w:rsidR="007C6D17" w:rsidRDefault="00000000">
      <w:r>
        <w:t>Emphasis is another important graphic design principle that refers to the placement of visual elements in a way that draws attention to specific areas of the design. Emphasis can be achieved through the use of size, color, shape, and texture to create visual interest and hierarchy within a composition.</w:t>
      </w:r>
    </w:p>
    <w:p w14:paraId="7CB794C2" w14:textId="77777777" w:rsidR="007C6D17" w:rsidRDefault="00000000">
      <w:r>
        <w:t>The last graphic design principle is movement or direction. Movement or direction refers to the use of visual elements, such as lines, shapes, and textures, to guide the viewer's eye through a composition. This can be achieved through the use of diagonal lines, curves, and shapes that draw attention to specific areas of the design.</w:t>
      </w:r>
    </w:p>
    <w:p w14:paraId="29D2DB53" w14:textId="77777777" w:rsidR="007C6D17" w:rsidRDefault="00000000">
      <w:r>
        <w:lastRenderedPageBreak/>
        <w:t>In addition to these fundamental principles, there are several other graphic design principles that designers should consider when creating a visual composition. These include the use of negative space or white space to create a sense of balance and harmony, the use of texture and pattern to add depth and interest to a design, and the use of color theory to create a mood or atmosphere within a composition.</w:t>
      </w:r>
    </w:p>
    <w:p w14:paraId="1934DAF1" w14:textId="77777777" w:rsidR="007C6D17" w:rsidRDefault="00000000">
      <w:r>
        <w:t>By applying these graphic design principles, designers can create visually appealing and effective designs that communicate their message effectively and engage their audience. Designers should strive for balance, contrast, proximity, alignment, repetition, emphasis, and movement to craft compelling compositions that resonate with their target audience.</w:t>
      </w:r>
    </w:p>
    <w:p w14:paraId="1BC01696" w14:textId="77777777" w:rsidR="007C6D17" w:rsidRDefault="00000000">
      <w:pPr>
        <w:pStyle w:val="Heading2"/>
      </w:pPr>
      <w:r>
        <w:t>Illustration</w:t>
      </w:r>
      <w:bookmarkStart w:id="963" w:name="10.7.4"/>
      <w:bookmarkEnd w:id="963"/>
    </w:p>
    <w:p w14:paraId="332F3376" w14:textId="77777777" w:rsidR="007C6D17" w:rsidRDefault="00000000">
      <w:r>
        <w:t>Illustration is a versatile form of visual art that has been used to convey messages, tell stories, and evoke emotions for centuries. From the intricate drawings of medieval manuscripts to the vibrant illustrations found in modern children's books, illustration has played a significant role in shaping our understanding of the world around us.</w:t>
      </w:r>
    </w:p>
    <w:p w14:paraId="34D60DD6" w14:textId="77777777" w:rsidR="007C6D17" w:rsidRDefault="00000000">
      <w:r>
        <w:t>At its core, illustration is about communicating ideas and emotions through visual means. Whether it's a detailed depiction of a historical event or a whimsical portrayal of a fantastical creature, an illustration can transport viewers to new and imaginative worlds. This unique ability to capture the viewer's attention and spark their imagination has made illustration a staple in various forms of media, from books and magazines to film and television.</w:t>
      </w:r>
    </w:p>
    <w:p w14:paraId="12DD87A9" w14:textId="77777777" w:rsidR="007C6D17" w:rsidRDefault="00000000">
      <w:r>
        <w:t>One of the key characteristics that sets illustration apart from other forms of visual art is its reliance on symbolism and storytelling. Illustrators often use visual metaphors and allusions to convey complex ideas or emotions, drawing upon a deep well of cultural and historical references. This use of symbolism allows illustrations to speak to viewers on multiple levels, inviting them to decipher the meaning behind the image.</w:t>
      </w:r>
    </w:p>
    <w:p w14:paraId="57AA2BB8" w14:textId="77777777" w:rsidR="007C6D17" w:rsidRDefault="00000000">
      <w:r>
        <w:t>In addition to its narrative potential, illustration has also played a crucial role in the development of various art movements throughout history. From the ornate illustrations found in medieval illuminated manuscripts to the bold and colorful depictions of 20th-century children's book illustrators like Eric Carle and Maurice Sendak, illustration has been instrumental in shaping our understanding of what constitutes "good" or "bad" art.</w:t>
      </w:r>
    </w:p>
    <w:p w14:paraId="365C1D11" w14:textId="77777777" w:rsidR="007C6D17" w:rsidRDefault="00000000">
      <w:r>
        <w:t>In modern times, illustration has continued to evolve and adapt to changing technologies and cultural trends. With the rise of digital media, many illustrators have turned to computer-generated imagery (CGI) and other digital tools to create their work. This shift has opened up new possibilities for illustrators, allowing them to experiment with different styles and techniques that were previously not possible.</w:t>
      </w:r>
    </w:p>
    <w:p w14:paraId="06D3EC3F" w14:textId="77777777" w:rsidR="007C6D17" w:rsidRDefault="00000000">
      <w:r>
        <w:t>Despite these changes, however, the core principles of illustration remain the same: to use visual means to communicate ideas, emotions, and stories in a way that engages and inspires viewers. Whether created using traditional mediums like watercolor or ink or digital tools like Adobe Illustrator, illustrations have the power to transport us to new and imaginative worlds, sparking our imagination and creativity along the way.</w:t>
      </w:r>
    </w:p>
    <w:p w14:paraId="0B1AE2EA" w14:textId="77777777" w:rsidR="007C6D17" w:rsidRDefault="00000000">
      <w:r>
        <w:t>Illustrations will continue to captivate audiences, spark imagination, and shape our understanding of the world around us.</w:t>
      </w:r>
    </w:p>
    <w:p w14:paraId="217FDD10" w14:textId="77777777" w:rsidR="007C6D17" w:rsidRDefault="00000000">
      <w:pPr>
        <w:pStyle w:val="Heading2"/>
      </w:pPr>
      <w:r>
        <w:lastRenderedPageBreak/>
        <w:t>Lightroom</w:t>
      </w:r>
      <w:bookmarkStart w:id="964" w:name="10.7.5"/>
      <w:bookmarkEnd w:id="964"/>
    </w:p>
    <w:p w14:paraId="41506F2D" w14:textId="77777777" w:rsidR="007C6D17" w:rsidRDefault="00000000">
      <w:r>
        <w:t>Lightroom is a powerful image editing software developed by Adobe that allows photographers to efficiently organize, edit, and share their digital photographs. Since its release in 2007, Lightroom has become an essential tool for many professional and amateur photographers alike.</w:t>
      </w:r>
    </w:p>
    <w:p w14:paraId="45C5EC50" w14:textId="77777777" w:rsidR="007C6D17" w:rsidRDefault="00000000">
      <w:r>
        <w:t>At the core of Lightroom's functionality lies its ability to manage and catalog large collections of images. With its robust import and export features, users can easily move photos from their camera memory cards or external hard drives into the program. Once organized, images are then stored in a centralized location for easy access and manipulation.</w:t>
      </w:r>
    </w:p>
    <w:p w14:paraId="5507802B" w14:textId="77777777" w:rsidR="007C6D17" w:rsidRDefault="00000000">
      <w:r>
        <w:t>One of the most significant advantages of using Lightroom is its ability to streamline the editing process. By utilizing the software's intuitive interface, photographers can quickly apply edits to multiple images at once, saving time and effort. This feature is particularly useful when working with large batches of photos that require similar adjustments.</w:t>
      </w:r>
    </w:p>
    <w:p w14:paraId="1BCCD9EC" w14:textId="77777777" w:rsidR="007C6D17" w:rsidRDefault="00000000">
      <w:r>
        <w:t>Lightroom also boasts an impressive array of editing tools, ranging from basic exposure corrections to more advanced techniques like noise reduction and lens corrections. The software's built-in presets provide a starting point for many common adjustments, allowing users to achieve professional-looking results with minimal effort.</w:t>
      </w:r>
    </w:p>
    <w:p w14:paraId="1CD10695" w14:textId="77777777" w:rsidR="007C6D17" w:rsidRDefault="00000000">
      <w:r>
        <w:t>In addition to its editing capabilities, Lightroom offers a range of other features that make it an indispensable tool for photographers. Its powerful export options enable users to share their images on various platforms, including social media and online galleries. The software also includes robust printing and slide show tools, allowing photographers to produce high-quality physical prints or digital presentations.</w:t>
      </w:r>
    </w:p>
    <w:p w14:paraId="19F63F6C" w14:textId="77777777" w:rsidR="007C6D17" w:rsidRDefault="00000000">
      <w:r>
        <w:t>One area where Lightroom excels is in its ability to work seamlessly with other Adobe products. For instance, images edited in Lightroom can be easily imported into Photoshop for further refinement. Similarly, the software's built-in presets are designed to integrate smoothly with other Adobe apps, such as Camera Raw and Photoshop Elements.</w:t>
      </w:r>
    </w:p>
    <w:p w14:paraId="16EBDC0B" w14:textId="77777777" w:rsidR="007C6D17" w:rsidRDefault="00000000">
      <w:r>
        <w:t>Despite its many strengths, Lightroom is not without its limitations. One potential drawback is its relatively steep learning curve, particularly for those who are new to digital photography or image editing in general. The software's vast array of features can be overwhelming at first, requiring some time and practice to become fully proficient.</w:t>
      </w:r>
    </w:p>
    <w:p w14:paraId="7165423F" w14:textId="77777777" w:rsidR="007C6D17" w:rsidRDefault="00000000">
      <w:r>
        <w:t>Another area where Lightroom falls short is in its handling of video files. While the software does provide basic video editing capabilities, it is not designed for advanced video production or post-production work. For these tasks, photographers may find it more suitable to use a dedicated video editing application like Adobe Premiere Pro.</w:t>
      </w:r>
    </w:p>
    <w:p w14:paraId="54AB6A30" w14:textId="77777777" w:rsidR="007C6D17" w:rsidRDefault="00000000">
      <w:r>
        <w:t>In recent years, Lightroom has continued to evolve and improve, with regular updates and new features added to the software. One notable example of this is the introduction of the "Develop Module" in 2017, which provides even greater control over image edits and offers more advanced tools for photographers.</w:t>
      </w:r>
    </w:p>
    <w:p w14:paraId="4F15A4A7" w14:textId="77777777" w:rsidR="007C6D17" w:rsidRDefault="00000000">
      <w:r>
        <w:t>The software's ability to efficiently manage and edit large collections of images, combined with its seamless integration with other Adobe products, makes it an essential choice for anyone serious about digital photography.</w:t>
      </w:r>
    </w:p>
    <w:p w14:paraId="0C5A861E" w14:textId="77777777" w:rsidR="007C6D17" w:rsidRDefault="00000000">
      <w:pPr>
        <w:pStyle w:val="Heading2"/>
      </w:pPr>
      <w:r>
        <w:lastRenderedPageBreak/>
        <w:t>Photoshop</w:t>
      </w:r>
      <w:bookmarkStart w:id="965" w:name="10.7.6"/>
      <w:bookmarkEnd w:id="965"/>
    </w:p>
    <w:p w14:paraId="07D7F283" w14:textId="77777777" w:rsidR="007C6D17" w:rsidRDefault="00000000">
      <w:r>
        <w:t>Photoshop is one of the most widely used digital image editing software programs in the world. First released in 1990 by Thomas Knoll and John Warnock, Photoshop has revolutionized the way artists, designers, and photographers work with images.</w:t>
      </w:r>
    </w:p>
    <w:p w14:paraId="027F3541" w14:textId="77777777" w:rsidR="007C6D17" w:rsidRDefault="00000000">
      <w:r>
        <w:t>At its core, Photoshop is a raster graphics editor that allows users to manipulate and enhance digital images. The program's name is derived from the phrase "photoshop," which refers to the process of photographing or editing photographs. Today, Photoshop is an essential tool for professionals and hobbyists alike, used in everything from graphic design and advertising to photography and fine art.</w:t>
      </w:r>
    </w:p>
    <w:p w14:paraId="652AB1CA" w14:textId="77777777" w:rsidR="007C6D17" w:rsidRDefault="00000000">
      <w:r>
        <w:t>One of the key features that sets Photoshop apart from other image editing software is its powerful manipulation tools. Using a variety of brushes, filters, and effects, users can transform their images in countless ways. For example, they might use the "content-aware fill" tool to remove unwanted objects or people from an image, or apply a "painting" filter to give a photograph a watercolor-ike appearance.</w:t>
      </w:r>
    </w:p>
    <w:p w14:paraId="31F36E8C" w14:textId="77777777" w:rsidR="007C6D17" w:rsidRDefault="00000000">
      <w:r>
        <w:t>Another area where Photoshop excels is in its support for layers. Unlike many other image editing programs, which work with a single layer at a time, Photoshop allows users to create multiple layers within a single document. This enables them to separate different elements of an image and make edits to each layer independently, all while still seeing the overall effect on the image as they work.</w:t>
      </w:r>
    </w:p>
    <w:p w14:paraId="62E4CB5F" w14:textId="77777777" w:rsidR="007C6D17" w:rsidRDefault="00000000">
      <w:r>
        <w:t>In addition to its manipulation tools and layer support, Photoshop also features a robust set of adjustment options. Using these tools, users can adjust brightness, contrast, color balance, and other aspects of their images to achieve the desired look or effect. This is particularly useful for photographers who want to fine-tune their images after capturing them in the field.</w:t>
      </w:r>
    </w:p>
    <w:p w14:paraId="7E5AE588" w14:textId="77777777" w:rsidR="007C6D17" w:rsidRDefault="00000000">
      <w:r>
        <w:t>Photoshop has also been at the forefront of digital art trends, such as the use of filters and textures to add depth and interest to images. The program's vast array of filters and effects allows users to create everything from vintage-inspired designs to futuristic-look artwork.</w:t>
      </w:r>
    </w:p>
    <w:p w14:paraId="00249370" w14:textId="77777777" w:rsidR="007C6D17" w:rsidRDefault="00000000">
      <w:r>
        <w:t>One of the most significant advantages that Photoshop offers is its ability to seamlessly integrate with other Creative Cloud applications. This means that designers, artists, and photographers can easily import their work into other programs like Illustrator or InDesign, where they can continue working on their projects without having to worry about compatibility issues.</w:t>
      </w:r>
    </w:p>
    <w:p w14:paraId="1638DAED" w14:textId="77777777" w:rsidR="007C6D17" w:rsidRDefault="00000000">
      <w:r>
        <w:t>Despite being a raster graphics editor at heart, Photoshop has also evolved to support vector graphics editing as well. The program's "Shape" tool allows users to create scalable vectors shapes that can be used in various applications such as illustrations, icons and UI design.</w:t>
      </w:r>
    </w:p>
    <w:p w14:paraId="1E336229" w14:textId="77777777" w:rsidR="007C6D17" w:rsidRDefault="00000000">
      <w:r>
        <w:t>In terms of collaboration and sharing, Photoshop has made significant progress in recent years. With the ability to easily export images in a variety of formats, including JPEG, PNG, and PDF, users can share their work with others quickly and easily. Additionally, the program's built-in collaboration features allow multiple designers or artists to work on the same project simultaneously.</w:t>
      </w:r>
    </w:p>
    <w:p w14:paraId="3449793F" w14:textId="77777777" w:rsidR="007C6D17" w:rsidRDefault="00000000">
      <w:r>
        <w:t xml:space="preserve">Throughout its history, Photoshop has been constantly evolving, adapting to new technologies, user demands and artistic trends. Its impact on the digital art world cannot be </w:t>
      </w:r>
      <w:r>
        <w:lastRenderedPageBreak/>
        <w:t>overstated, it has empowered countless individuals to create stunning works of art that would have been impossible without it.</w:t>
      </w:r>
    </w:p>
    <w:p w14:paraId="01BD3457" w14:textId="77777777" w:rsidR="007C6D17" w:rsidRDefault="00000000">
      <w:r>
        <w:t>Photoshop's influence can be seen in everything from advertising and marketing materials to social media posts and online publications.</w:t>
      </w:r>
    </w:p>
    <w:p w14:paraId="528DA7E6" w14:textId="77777777" w:rsidR="007C6D17" w:rsidRDefault="00000000">
      <w:r>
        <w:t>Throughout its history, Photoshop has been constantly evolving, adapting to new technologies, user demands and artistic trends. Its impact on the digital art world cannot be overstated, as it has empowered countless individuals to create stunning works of art that would have been impossible without it.</w:t>
      </w:r>
    </w:p>
    <w:p w14:paraId="1F6F0889" w14:textId="77777777" w:rsidR="007C6D17" w:rsidRDefault="00000000">
      <w:pPr>
        <w:pStyle w:val="Heading2"/>
      </w:pPr>
      <w:r>
        <w:t>Portrait Photography</w:t>
      </w:r>
      <w:bookmarkStart w:id="966" w:name="10.7.7"/>
      <w:bookmarkEnd w:id="966"/>
    </w:p>
    <w:p w14:paraId="01A7426B" w14:textId="77777777" w:rsidR="007C6D17" w:rsidRDefault="00000000">
      <w:r>
        <w:t>Portrait photography is a genre of photography that focuses on capturing the personality, character, and essence of an individual through their portrait. It requires a deep understanding of human psychology, behavior, and emotions to create images that are not only visually striking but also convey a sense of who the subject is.</w:t>
      </w:r>
    </w:p>
    <w:p w14:paraId="08ABC3C3" w14:textId="77777777" w:rsidR="007C6D17" w:rsidRDefault="00000000">
      <w:r>
        <w:t>A good portrait photographer must be able to connect with their subject on a personal level, building trust and rapport to get them to open up and be themselves in front of the camera. This connection is built through conversation, shared experiences, and a deep understanding of human nature. By doing so, the photographer can capture the subject's unique qualities, mannerisms, and characteristics that make them who they are.</w:t>
      </w:r>
    </w:p>
    <w:p w14:paraId="4081CEDB" w14:textId="77777777" w:rsidR="007C6D17" w:rsidRDefault="00000000">
      <w:r>
        <w:t>One of the key aspects of portrait photography is the ability to create a comfortable and inviting atmosphere for the subject. This can be achieved through the use of soft lighting, gentle posing, and a calm environment. The goal is to make the subject feel at ease, allowing their true personality to shine through in the photographs.</w:t>
      </w:r>
    </w:p>
    <w:p w14:paraId="4EE983AF" w14:textId="77777777" w:rsidR="007C6D17" w:rsidRDefault="00000000">
      <w:r>
        <w:t>Another important aspect of portrait photography is the ability to capture the subject's emotions and expressions. A good photographer knows how to elicit specific emotions or reactions from their subjects, whether it be laughter, sadness, or excitement. This can be achieved through storytelling, humor, or simply by understanding what makes the subject tick.</w:t>
      </w:r>
    </w:p>
    <w:p w14:paraId="6F6DA3D1" w14:textId="77777777" w:rsidR="007C6D17" w:rsidRDefault="00000000">
      <w:r>
        <w:t>In addition to capturing the subject's emotions, portrait photography also requires a deep understanding of composition, lighting, and posing. A good photographer knows how to use the camera's tools, such as aperture, shutter speed, and ISO, to create images that are visually appealing and well-composed. They must also know how to work with different types of light, from natural to studio lighting, to create the desired effect.</w:t>
      </w:r>
    </w:p>
    <w:p w14:paraId="5C32818F" w14:textId="77777777" w:rsidR="007C6D17" w:rsidRDefault="00000000">
      <w:r>
        <w:t>Portrait photography has a long history dating back to the early days of photography when photographers would capture formal portraits of royalty, politicians, and other prominent figures. Today, portrait photography is more diverse than ever before, with photographers capturing everything from formal corporate headshots to informal candids of friends and family.</w:t>
      </w:r>
    </w:p>
    <w:p w14:paraId="18A135BA" w14:textId="77777777" w:rsidR="007C6D17" w:rsidRDefault="00000000">
      <w:r>
        <w:t>Some of the most iconic portrait photographers in history include August Sander, a German photographer known for his candid and unflattering portraits of everyday people; Richard Avedon, an American photographer famous for his black-and-white portraits of celebrities and politicians; and Arnold Newman, an American photographer who created some of the most iconic and influential portraits of the 20th century.</w:t>
      </w:r>
    </w:p>
    <w:p w14:paraId="7B96CDD3" w14:textId="77777777" w:rsidR="007C6D17" w:rsidRDefault="00000000">
      <w:r>
        <w:lastRenderedPageBreak/>
        <w:t>In terms of modern portrait photography, there are many talented photographers making a name for themselves in this genre. Some notable contemporary portrait photographers include Annie Leibovitz, known for her celebrity portraits; Platon, famous for his candid street portraits; and Amy Lombard, celebrated for her beautiful and intimate portraits of everyday people.</w:t>
      </w:r>
    </w:p>
    <w:p w14:paraId="63630CC3" w14:textId="77777777" w:rsidR="007C6D17" w:rsidRDefault="00000000">
      <w:r>
        <w:t>In terms of the role that technology plays in portrait photography, it is undeniable that digital cameras and editing software have revolutionized the way photographers work. With the ability to instantly review and edit their images, photographers can now refine their skills and produce higher-quality work than ever before. Additionally, social media platforms like Instagram and Facebook have given photographers a platform to showcase their work and connect with potential clients.</w:t>
      </w:r>
    </w:p>
    <w:p w14:paraId="69ED9171" w14:textId="77777777" w:rsidR="007C6D17" w:rsidRDefault="00000000">
      <w:r>
        <w:t>In terms of the future of portrait photography, it is clear that technology will continue to play an increasingly important role. With advancements in areas such as artificial intelligence, virtual reality, and drone photography, the possibilities for creative expression are endless. Additionally, the rise of mobile photography has made it easier than ever before for people to take high-quality photographs on their own, which has led to a proliferation of amateur photographers entering the professional market.</w:t>
      </w:r>
    </w:p>
    <w:p w14:paraId="59F19EE0" w14:textId="77777777" w:rsidR="007C6D17" w:rsidRDefault="00000000">
      <w:r>
        <w:t>The art form continues to evolve, with photographers pushing the boundaries of what is possible in terms of creative expression and technical skill.</w:t>
      </w:r>
    </w:p>
    <w:p w14:paraId="2568D6C3" w14:textId="77777777" w:rsidR="007C6D17" w:rsidRDefault="00000000">
      <w:pPr>
        <w:pStyle w:val="Heading2"/>
      </w:pPr>
      <w:r>
        <w:t>Printmaking</w:t>
      </w:r>
      <w:bookmarkStart w:id="967" w:name="10.7.8"/>
      <w:bookmarkEnd w:id="967"/>
    </w:p>
    <w:p w14:paraId="4203B315" w14:textId="77777777" w:rsidR="007C6D17" w:rsidRDefault="00000000">
      <w:r>
        <w:t>Printmaking is an ancient art form that has evolved over the centuries, with various techniques and mediums used to create unique and captivating works of art. At its core, printmaking is a process- based medium that involves creating multiple copies of an image by applying ink or other materials to a surface, such as paper or fabric.</w:t>
      </w:r>
    </w:p>
    <w:p w14:paraId="22FA07F8" w14:textId="77777777" w:rsidR="007C6D17" w:rsidRDefault="00000000">
      <w:r>
        <w:t>One of the earliest forms of printmaking dates back to ancient China, where woodblock prints were used to illustrate books and depict scenes from everyday life. The technique involved carving designs into wooden blocks, which were then inked and pressed onto paper or silk to create multiple copies of an image. This method was particularly popular during the Song dynasty (960-1279 AD), when artists such as Chen Hongshou and Ren Bonian created exquisite woodblock prints that showcased their mastery of color, composition, and storytelling.</w:t>
      </w:r>
    </w:p>
    <w:p w14:paraId="6D1078AD" w14:textId="77777777" w:rsidR="007C6D17" w:rsidRDefault="00000000">
      <w:r>
        <w:t>In Europe, printmaking gained popularity during the Renaissance period, with artists like Albrecht Dürer and Hans Holbein creating intricate woodcuts and engravings that showcased their skills in rendering detailed anatomical studies and complex architectural scenes. The invention of the printing press by Johannes Gutenberg in the 15th century revolutionized book production, making it possible to mass-produce books with unprecedented speed and accuracy.</w:t>
      </w:r>
    </w:p>
    <w:p w14:paraId="2BF27EE8" w14:textId="77777777" w:rsidR="007C6D17" w:rsidRDefault="00000000">
      <w:r>
        <w:t>In the modern era, printmaking has continued to evolve, with artists experimenting with a wide range of techniques and mediums. Relief printing, intaglio printing, and lithography are just a few examples of the many methods used to create unique prints that can be manipulated in various ways to achieve specific visual effects.</w:t>
      </w:r>
    </w:p>
    <w:p w14:paraId="10FB6014" w14:textId="77777777" w:rsidR="007C6D17" w:rsidRDefault="00000000">
      <w:r>
        <w:lastRenderedPageBreak/>
        <w:t>One notable example of modern printmaking is the work of Pablo Picasso, who created numerous prints using a variety of techniques, including etching, aquatint, and linocut. His prints often featured bold lines, geometric shapes, and abstracted forms that reflected his innovative artistic style.</w:t>
      </w:r>
    </w:p>
    <w:p w14:paraId="16A191EC" w14:textId="77777777" w:rsidR="007C6D17" w:rsidRDefault="00000000">
      <w:r>
        <w:t>Another significant figure in the world of printmaking is Salvador Dali, who used surrealist imagery and dreamlike scenarios to create fantastical prints that blurred the boundaries between reality and fantasy. His prints often featured intricate details, strange creatures, and bizarre landscapes that challenged viewers' perceptions and understanding of the world.</w:t>
      </w:r>
    </w:p>
    <w:p w14:paraId="4F67B61E" w14:textId="77777777" w:rsidR="007C6D17" w:rsidRDefault="00000000">
      <w:r>
        <w:t>In addition to traditional printmaking techniques, modern artists have also explored new ways of creating prints using digital technologies. Computer-generated prints, for example, allow artists to manipulate images in ways that were previously impossible, such as combining multiple layers or applying filters to create unique visual effects.</w:t>
      </w:r>
    </w:p>
    <w:p w14:paraId="58C27D41" w14:textId="77777777" w:rsidR="007C6D17" w:rsidRDefault="00000000">
      <w:r>
        <w:t>Printmaking has also played a significant role in the development of graphic design and illustration. Artists like Paul Rand and Herb Lubalin have used printmaking techniques to create iconic designs and illustrations for magazines, books, and other publications.</w:t>
      </w:r>
    </w:p>
    <w:p w14:paraId="384C1715" w14:textId="77777777" w:rsidR="007C6D17" w:rsidRDefault="00000000">
      <w:r>
        <w:t>Today, printmaking continues to be an important part of the art world, with artists experimenting with new techniques and mediums to push the boundaries of what is possible. From traditional methods like etching and lithography to digital printing and hybrid approaches that combine old and new technologies, printmaking remains a dynamic and constantly evolving medium that offers endless possibilities for creative expression.</w:t>
      </w:r>
    </w:p>
    <w:p w14:paraId="5A1E4CC1" w14:textId="77777777" w:rsidR="007C6D17" w:rsidRDefault="00000000">
      <w:r>
        <w:t>But what lies at the heart of this ancient art form is its ability to inspire, captivate, and challenge audiences with each unique work created.</w:t>
      </w:r>
    </w:p>
    <w:p w14:paraId="577376EE" w14:textId="77777777" w:rsidR="007C6D17" w:rsidRDefault="00000000">
      <w:pPr>
        <w:pStyle w:val="Heading2"/>
      </w:pPr>
      <w:r>
        <w:t>Typography</w:t>
      </w:r>
      <w:bookmarkStart w:id="968" w:name="10.7.9"/>
      <w:bookmarkEnd w:id="968"/>
    </w:p>
    <w:p w14:paraId="03A67B1B" w14:textId="77777777" w:rsidR="007C6D17" w:rsidRDefault="00000000">
      <w:r>
        <w:t>Typography is the art of arranging type, which involves selecting and combining individual characters, such as letters, numbers, and symbols, to create a visually appealing and communicative design. The term typography can be used to describe both the physical act of setting type by hand or with the help of machines, as well as the aesthetic quality of the resulting text.</w:t>
      </w:r>
    </w:p>
    <w:p w14:paraId="24CD6AD7" w14:textId="77777777" w:rsidR="007C6D17" w:rsidRDefault="00000000">
      <w:r>
        <w:t>In today's digital age, where most people access written content on screens rather than printed pages, the importance of typography has only increased. With the rise of self-publishing and social media, individuals now have greater control over the presentation of their writing, allowing them to make deliberate choices about font styles, sizes, and colors.</w:t>
      </w:r>
    </w:p>
    <w:p w14:paraId="77887E23" w14:textId="77777777" w:rsidR="007C6D17" w:rsidRDefault="00000000">
      <w:r>
        <w:t>The earliest forms of typography date back to ancient civilizations, where artisans carved symbols onto stone or clay tablets. The development of movable type in the 15th century revolutionized the process, making it possible for printers to quickly and efficiently set large quantities of text using metal letters. This innovation paved the way for mass production of printed materials, such as books, newspapers, and posters.</w:t>
      </w:r>
    </w:p>
    <w:p w14:paraId="4A5C0238" w14:textId="77777777" w:rsidR="007C6D17" w:rsidRDefault="00000000">
      <w:r>
        <w:t>Throughout history, typography has played a significant role in shaping cultural attitudes towards language, communication, and aesthetics. For instance, the elegant script fonts popular during the Renaissance conveyed sophistication and refinement, while the bold, sans-serif fonts used during the Industrial Revolution symbolized modernity and progress.</w:t>
      </w:r>
    </w:p>
    <w:p w14:paraId="46CE01C6" w14:textId="77777777" w:rsidR="007C6D17" w:rsidRDefault="00000000">
      <w:r>
        <w:lastRenderedPageBreak/>
        <w:t>In terms of digital typography, the advent of computer technology has brought about profound changes. With the introduction of font design software, designers can now create their own unique typefaces, whereas previously they were limited to using pre-existing fonts or commissioning custom designs from foundries.</w:t>
      </w:r>
    </w:p>
    <w:p w14:paraId="6826E431" w14:textId="77777777" w:rsidR="007C6D17" w:rsidRDefault="00000000">
      <w:r>
        <w:t>The proliferation of digital media has also led to the development of new font styles and categories, such as pixel fonts for video games, and fonts specifically designed for use on mobile devices. Additionally, advancements in computer processing power and graphics capabilities have enabled the creation of more complex and sophisticated typographic effects, such as animations and interactive typography.</w:t>
      </w:r>
    </w:p>
    <w:p w14:paraId="370D0EC8" w14:textId="77777777" w:rsidR="007C6D17" w:rsidRDefault="00000000">
      <w:r>
        <w:t>Typography is not merely a matter of aesthetics; it also plays a crucial role in conveying meaning and tone. Different font styles can evoke different emotions or attitudes, influencing how readers perceive the text's content and purpose. For instance, a formal, serif font might be used to convey professionalism and authority, while a playful, sans-serif font could be employed for a lighthearted or humorous tone.</w:t>
      </w:r>
    </w:p>
    <w:p w14:paraId="0AFCE67A" w14:textId="77777777" w:rsidR="007C6D17" w:rsidRDefault="00000000">
      <w:r>
        <w:t>Furthermore, typography is closely tied to language and culture. The use of specific fonts, colors, and layouts can reflect cultural traditions, historical events, or social movements. For instance, the use of bold, red typefaces in revolutionary pamphlets during the French Revolution conveyed urgency and defiance, while the elegant, cursive script used in Victorian-era literature represented refinement and sophistication.</w:t>
      </w:r>
    </w:p>
    <w:p w14:paraId="2322854D" w14:textId="77777777" w:rsidR="007C6D17" w:rsidRDefault="00000000">
      <w:r>
        <w:t>Typography is not limited to print media; it also plays a vital role in digital design, including website design, app development, and video game production. In these contexts, typography can enhance user experience, convey brand identity, or even serve as an interactive element, such as hover effects or animations.</w:t>
      </w:r>
    </w:p>
    <w:p w14:paraId="7E60B08A" w14:textId="77777777" w:rsidR="007C6D17" w:rsidRDefault="00000000">
      <w:r>
        <w:t>Typography's significance lies in its ability to create visually appealing and communicative designs that convey meaning, tone, and cultural context. Its impact is evident across centuries, from ancient civilizations to modern digital media, shaping language, communication, and aesthetics, reflecting historical events, social movements, and cultural traditions.</w:t>
      </w:r>
    </w:p>
    <w:p w14:paraId="5E61889B" w14:textId="77777777" w:rsidR="007C6D17" w:rsidRDefault="00000000">
      <w:pPr>
        <w:pStyle w:val="Heading2"/>
      </w:pPr>
      <w:r>
        <w:t>Visual Storytelling</w:t>
      </w:r>
      <w:bookmarkStart w:id="969" w:name="10.7.10"/>
      <w:bookmarkEnd w:id="969"/>
    </w:p>
    <w:p w14:paraId="5EC2807E" w14:textId="77777777" w:rsidR="007C6D17" w:rsidRDefault="00000000">
      <w:r>
        <w:t>Visual Storytelling is the art of conveying meaning and emotion through a combination of images, text, and other visual elements. It's a powerful tool used in various forms of storytelling, from advertising and film to photography and graphic design.</w:t>
      </w:r>
    </w:p>
    <w:p w14:paraId="66C847F9" w14:textId="77777777" w:rsidR="007C6D17" w:rsidRDefault="00000000">
      <w:r>
        <w:t>At its core, visual storytelling relies on the viewer's ability to interpret and connect with the visual cues presented. This process involves a deep understanding of human psychology, as people are wired to respond emotionally to images that evoke feelings of familiarity, curiosity, or empathy.</w:t>
      </w:r>
    </w:p>
    <w:p w14:paraId="2C7E125F" w14:textId="77777777" w:rsidR="007C6D17" w:rsidRDefault="00000000">
      <w:r>
        <w:t>The rise of digital media has democratized visual storytelling, allowing creators to share their work with global audiences. However, this increased accessibility has also led to an overwhelming amount of content vying for our attention. As a result, the art of visual storytelling has become more crucial than ever in cutting through the noise and leaving a lasting impression.</w:t>
      </w:r>
    </w:p>
    <w:p w14:paraId="7B938419" w14:textId="77777777" w:rsidR="007C6D17" w:rsidRDefault="00000000">
      <w:r>
        <w:lastRenderedPageBreak/>
        <w:t>One of the key elements that sets successful visual storytellers apart is their ability to craft compelling narratives. This involves weaving together images, text, and other visual elements to create a cohesive and engaging story. A good narrative typically has a clear structure, with a beginning, middle, and end that work together to convey a message or tell a tale.</w:t>
      </w:r>
    </w:p>
    <w:p w14:paraId="653FBF1F" w14:textId="77777777" w:rsidR="007C6D17" w:rsidRDefault="00000000">
      <w:r>
        <w:t>Another essential aspect of visual storytelling is the use of symbolism and metaphor. These powerful tools allow creators to convey complex ideas and emotions through subtle suggestions rather than explicit explanations. For example, an image of a forest might evoke feelings of serenity and tranquility, while a cityscape could represent chaos and urgency.</w:t>
      </w:r>
    </w:p>
    <w:p w14:paraId="5993F4D5" w14:textId="77777777" w:rsidR="007C6D17" w:rsidRDefault="00000000">
      <w:r>
        <w:t>Visual storytelling also relies heavily on the power of color. Colors can evoke specific emotions and moods, from the warmth and comfort of golden hues to the coolness and calmness of blues. Effective use of color can add depth, texture, and dimensionality to an image, drawing the viewer's eye and guiding their attention.</w:t>
      </w:r>
    </w:p>
    <w:p w14:paraId="1C2470CA" w14:textId="77777777" w:rsidR="007C6D17" w:rsidRDefault="00000000">
      <w:r>
        <w:t>The role of typography in visual storytelling is equally important. Fonts and text styles can convey tone, personality, and mood, providing an additional layer of meaning and emotion to an image. The careful selection and placement of text elements can also guide the viewer's attention and create a sense of hierarchy or flow within an image.</w:t>
      </w:r>
    </w:p>
    <w:p w14:paraId="3D07ADF4" w14:textId="77777777" w:rsidR="007C6D17" w:rsidRDefault="00000000">
      <w:r>
        <w:t>In addition to these technical aspects, visual storytelling also relies on a deep understanding of human psychology and behavior. Creators must consider how their audience will respond emotionally and intellectually to their work, taking into account factors such as cultural background, personal experience, and individual perspective.</w:t>
      </w:r>
    </w:p>
    <w:p w14:paraId="6AA948CC" w14:textId="77777777" w:rsidR="007C6D17" w:rsidRDefault="00000000">
      <w:r>
        <w:t>Finally, the art of visual storytelling is not limited to any one medium or platform. Rather, it is a flexible and adaptable discipline that can be applied across various forms of media and communication. Whether through photographs, films, advertisements, or social media posts, effective visual storytellers must be able to adapt their skills and style to suit different contexts and audiences.</w:t>
      </w:r>
    </w:p>
    <w:p w14:paraId="7B5AAE2C" w14:textId="77777777" w:rsidR="007C6D17" w:rsidRDefault="00000000">
      <w:r>
        <w:t>The importance of visual storytelling cannot be overstated in today's digitally driven world. Creators who can effectively craft compelling narratives through a combination of images, text, and other visual elements will continue to thrive. Whether you're a photographer, graphic designer, filmmaker, or social media influencer, understanding the art of visual storytelling is essential for success.</w:t>
      </w:r>
    </w:p>
    <w:p w14:paraId="60D8B5AF" w14:textId="77777777" w:rsidR="007C6D17" w:rsidRDefault="00000000">
      <w:r>
        <w:br w:type="page"/>
      </w:r>
    </w:p>
    <w:p w14:paraId="74BEE365" w14:textId="77777777" w:rsidR="007C6D17" w:rsidRDefault="00000000">
      <w:pPr>
        <w:pStyle w:val="Heading1"/>
      </w:pPr>
      <w:r>
        <w:lastRenderedPageBreak/>
        <w:t>Chapter 98: Cuisine, Food Culture, and Gastronomy</w:t>
      </w:r>
    </w:p>
    <w:p w14:paraId="5A269E50" w14:textId="77777777" w:rsidR="007C6D17" w:rsidRDefault="00000000">
      <w:pPr>
        <w:pStyle w:val="Heading2"/>
      </w:pPr>
      <w:r>
        <w:t>African Cuisine</w:t>
      </w:r>
      <w:bookmarkStart w:id="970" w:name="10.8.1"/>
      <w:bookmarkEnd w:id="970"/>
    </w:p>
    <w:p w14:paraId="1694503C" w14:textId="77777777" w:rsidR="007C6D17" w:rsidRDefault="00000000">
      <w:r>
        <w:t>African cuisine is a rich and diverse culinary tradition that spans across the vast continent of Africa. With over 2,000 languages spoken and more than 3,000 ethnic groups, African cuisine reflects this cultural diversity through its varied flavors, ingredients, and cooking techniques.</w:t>
      </w:r>
    </w:p>
    <w:p w14:paraId="52D6DA39" w14:textId="77777777" w:rsidR="007C6D17" w:rsidRDefault="00000000">
      <w:r>
        <w:t>One of the most iconic and beloved dishes in African cuisine is jollof rice, a one-pot dish made with rice, tomatoes, onions, peppers, and spices. This staple dish is enjoyed across many West African countries, including Ghana, Nigeria, Senegal, and Sierra Leone. Jollof rice is often served at special occasions like weddings and holidays, and its popularity has spread globally, with variations being cooked in the United States, Europe, and Asia.</w:t>
      </w:r>
    </w:p>
    <w:p w14:paraId="177EA10A" w14:textId="77777777" w:rsidR="007C6D17" w:rsidRDefault="00000000">
      <w:r>
        <w:t>Another popular dish from North Africa is tagine, a slow-cooked stew made with meat or vegetables, dried fruits, and spices. This Moroccan specialty is typically cooked in an earthenware pot called a tagine, which allows the flavors to meld together and the food to cook slowly. Tagines are often served at special occasions like weddings and holidays, and they're popular among locals and tourists alike.</w:t>
      </w:r>
    </w:p>
    <w:p w14:paraId="6FF4B86C" w14:textId="77777777" w:rsidR="007C6D17" w:rsidRDefault="00000000">
      <w:r>
        <w:t>In East Africa, countries like Ethiopia, Eritrea, and Kenya have their own unique culinary traditions. Injera, a sourdough flatbread made from teff flour, is a staple in Ethiopian cuisine. It's used as an utensil to scoop up stews and salads, and it's also served with coffee or tea as a snack.</w:t>
      </w:r>
    </w:p>
    <w:p w14:paraId="1A54057E" w14:textId="77777777" w:rsidR="007C6D17" w:rsidRDefault="00000000">
      <w:r>
        <w:t>In West Africa, countries like Ghana, Nigeria, and Senegal have their own distinct culinary traditions. Fufu, a thick paste made from boiled cassava or yams, is often served with soups or stews. In Ghana, fufu is usually served with light soup, which is a thin soup made with vegetables and spices.</w:t>
      </w:r>
    </w:p>
    <w:p w14:paraId="246368CC" w14:textId="77777777" w:rsidR="007C6D17" w:rsidRDefault="00000000">
      <w:r>
        <w:t>In Southern Africa, countries like South Africa, Namibia, and Botswana have their own unique culinary traditions. Bobotie, a sweet and savory meat pie made with ground beef or lamb, is a popular dish in South African cuisine. It's typically served at special occasions like holidays and weddings.</w:t>
      </w:r>
    </w:p>
    <w:p w14:paraId="14B83287" w14:textId="77777777" w:rsidR="007C6D17" w:rsidRDefault="00000000">
      <w:r>
        <w:t>Throughout Africa, plantains are a staple ingredient, and they're often used in various dishes, including stews, soups, and salads. Plantains are rich in vitamins, minerals, and antioxidants, making them a nutritious addition to many African meals.</w:t>
      </w:r>
    </w:p>
    <w:p w14:paraId="79772567" w14:textId="77777777" w:rsidR="007C6D17" w:rsidRDefault="00000000">
      <w:r>
        <w:t>African cuisine also relies heavily on spices and herbs, which add depth and complexity to many dishes. Popular spices include cumin, coriander, ginger, and chili peppers. Herbs like parsley, cilantro, and thyme are also commonly used.</w:t>
      </w:r>
    </w:p>
    <w:p w14:paraId="6AE2E1BE" w14:textId="77777777" w:rsidR="007C6D17" w:rsidRDefault="00000000">
      <w:r>
        <w:t>In many African cultures, food plays a significant role in social gatherings and celebrations. Mealtimes are often seen as opportunities for people to come together, share stories, and strengthen bonds. In some cultures, food is even used as a form of currency or exchange during ceremonies and festivals.</w:t>
      </w:r>
    </w:p>
    <w:p w14:paraId="1CFB237F" w14:textId="77777777" w:rsidR="007C6D17" w:rsidRDefault="00000000">
      <w:r>
        <w:t>African cuisine has also been influenced by colonialism and slavery, which introduced new ingredients and cooking techniques from Europe and Asia. However, African cuisine has adapted these influences to suit its own unique tastes and traditions, resulting in a rich and diverse culinary heritage that continues to evolve and flourish today.</w:t>
      </w:r>
    </w:p>
    <w:p w14:paraId="698D8125" w14:textId="77777777" w:rsidR="007C6D17" w:rsidRDefault="00000000">
      <w:r>
        <w:lastRenderedPageBreak/>
        <w:t>In recent years, African cuisine has gained international recognition and acclaim, with many chefs and food enthusiasts around the world discovering and celebrating the flavors and techniques of this incredible continent. From street food vendors to high-end restaurants, African cuisine is now being shared and enjoyed by people from all walks of life.</w:t>
      </w:r>
    </w:p>
    <w:p w14:paraId="74A0699D" w14:textId="77777777" w:rsidR="007C6D17" w:rsidRDefault="00000000">
      <w:r>
        <w:t>African cuisine's unique blend of traditional and modern flavors, ingredients, and cooking techniques has made it a standout in the global food scene, and its popularity shows no signs of waning anytime soon. The world continues to be captivated by the vibrant aromas, bold flavors, and warm hospitality that define African cuisine, ensuring its place as a beloved and integral part of our culinary landscape.</w:t>
      </w:r>
    </w:p>
    <w:p w14:paraId="4900B1EF" w14:textId="77777777" w:rsidR="007C6D17" w:rsidRDefault="00000000">
      <w:pPr>
        <w:pStyle w:val="Heading2"/>
      </w:pPr>
      <w:r>
        <w:t>American Cuisine</w:t>
      </w:r>
      <w:bookmarkStart w:id="971" w:name="10.8.2"/>
      <w:bookmarkEnd w:id="971"/>
    </w:p>
    <w:p w14:paraId="3AB6E814" w14:textId="77777777" w:rsidR="007C6D17" w:rsidRDefault="00000000">
      <w:r>
        <w:t>American cuisine is a melting pot of flavors, influenced by the country's diverse cultural heritage and geographic regions. From coast to coast, American food is shaped by the people who settled there, their traditions, and the resources available. This section explores the characteristics, dishes, and evolution of American cuisine.</w:t>
      </w:r>
    </w:p>
    <w:p w14:paraId="15F22155" w14:textId="77777777" w:rsidR="007C6D17" w:rsidRDefault="00000000">
      <w:r>
        <w:t>At its core, American cuisine is about comfort food – hearty, satisfying dishes that evoke feelings of warmth and nostalgia. Classics like burgers, hot dogs, mac and cheese, and chicken wings are staples at backyard barbecues, family gatherings, and casual dining establishments. These comforting foods often feature rich flavors, textures, and presentation, making them perfect for everyday meals or special occasions.</w:t>
      </w:r>
    </w:p>
    <w:p w14:paraId="04F57A19" w14:textId="77777777" w:rsidR="007C6D17" w:rsidRDefault="00000000">
      <w:r>
        <w:t>Regional influences play a significant role in shaping American cuisine. The South is famous for its slow-cooked meats, biscuits, and gravy, while the Midwest is known for its hearty farm-to-table fare, including cornfields, wheat fields, and dairy farms. New England's coastal regions boast fresh seafood, lobster rolls, and clam chowder. California's West Coast is synonymous with avocado toast, artichokes, and olive oil-infused cuisine.</w:t>
      </w:r>
    </w:p>
    <w:p w14:paraId="5859B7BE" w14:textId="77777777" w:rsidR="007C6D17" w:rsidRDefault="00000000">
      <w:r>
        <w:t>Diverse immigrant groups have contributed to American culinary identity. European settlers brought their own traditions – think German schnitzel, Italian pasta dishes, or Mexican tacos – while African Americans added soul food elements like fried chicken, collard greens, and cornbread. Asian immigrants introduced stir-frying, noodle dishes, and sushi, influencing the fusion of flavors.</w:t>
      </w:r>
    </w:p>
    <w:p w14:paraId="04EAE9BD" w14:textId="77777777" w:rsidR="007C6D17" w:rsidRDefault="00000000">
      <w:r>
        <w:t>American cuisine has also been shaped by the country's agricultural landscape. Corn, beans, and wheat are staples in many American households, reflecting the nation's rich soil fertility and diverse crop varieties. Farm- to-table initiatives emphasize locally sourced ingredients, supporting local farmers and reducing carbon footprints.</w:t>
      </w:r>
    </w:p>
    <w:p w14:paraId="4315B8D9" w14:textId="77777777" w:rsidR="007C6D17" w:rsidRDefault="00000000">
      <w:r>
        <w:t>American restaurants have evolved alongside the cuisine itself. Classic diners serve up comfort food and classic burgers. Fine dining establishments showcase creative twists on traditional dishes, while casual eateries like Applebee's or Chili's cater to families and groups. Food trucks and street vendors offer quick, affordable bites for busy lifestyles.</w:t>
      </w:r>
    </w:p>
    <w:p w14:paraId="336137B9" w14:textId="77777777" w:rsidR="007C6D17" w:rsidRDefault="00000000">
      <w:r>
        <w:t>Historical events have also left their mark on American cuisine. The Great Depression led to the rise of processed foods, canned goods, and convenience meals. Post-WWII prosperity saw an increase in fast food chains and suburbanization, influencing the growth of drive-thru restaurants. The 1980s and 1990s witnessed the emergence of celebrity chefs, food media, and cooking competitions.</w:t>
      </w:r>
    </w:p>
    <w:p w14:paraId="33A37459" w14:textId="77777777" w:rsidR="007C6D17" w:rsidRDefault="00000000">
      <w:r>
        <w:lastRenderedPageBreak/>
        <w:t>American cuisine has also been shaped by cultural and social trends. In recent years, there's been a shift toward plant-based diets, with vegan and gluten-free options becoming increasingly popular in restaurants and home kitchens. Foodie culture and Instagram-worthy presentation have elevated the status of dining experiences, encouraging creativity and experimentation in the kitchen.</w:t>
      </w:r>
    </w:p>
    <w:p w14:paraId="20B34064" w14:textId="77777777" w:rsidR="007C6D17" w:rsidRDefault="00000000">
      <w:r>
        <w:t>Throughout its evolution, American cuisine remains true to its roots – hearty, comforting, and bold in flavor. With a deep sense of cultural heritage and geographic diversity guiding its path, American food will undoubtedly continue to thrive, shaped by the people who call it home.</w:t>
      </w:r>
    </w:p>
    <w:p w14:paraId="17BA0FCD" w14:textId="77777777" w:rsidR="007C6D17" w:rsidRDefault="00000000">
      <w:pPr>
        <w:pStyle w:val="Heading2"/>
      </w:pPr>
      <w:r>
        <w:t>Asian Fusion</w:t>
      </w:r>
      <w:bookmarkStart w:id="972" w:name="10.8.3"/>
      <w:bookmarkEnd w:id="972"/>
    </w:p>
    <w:p w14:paraId="57FCEC49" w14:textId="77777777" w:rsidR="007C6D17" w:rsidRDefault="00000000">
      <w:r>
        <w:t>Asian Fusion cuisine is a culinary phenomenon that has gained immense popularity worldwide in recent years. This unique style of cooking combines the bold flavors and techniques of Asian cultures with modern twists and international influences. The result is a deliciously eclectic and innovative culinary experience that has captured the hearts and taste buds of food enthusiasts everywhere.</w:t>
      </w:r>
    </w:p>
    <w:p w14:paraId="1D018AEE" w14:textId="77777777" w:rsidR="007C6D17" w:rsidRDefault="00000000">
      <w:r>
        <w:t>At its core, Asian Fusion cuisine is about blending the traditional ingredients, cooking methods, and flavor profiles of various Asian cuisines – such as Chinese, Japanese, Korean, Thai, Vietnamese, and Indian – with international influences from Europe, Latin America, and other parts of the world. This fusion of flavors and techniques has given rise to a diverse array of dishes that are both authentic and innovative.</w:t>
      </w:r>
    </w:p>
    <w:p w14:paraId="5F3BA134" w14:textId="77777777" w:rsidR="007C6D17" w:rsidRDefault="00000000">
      <w:r>
        <w:t>One of the key characteristics of Asian Fusion cuisine is its emphasis on bold flavors and aromas. Chefs often combine traditional Asian ingredients like soy sauce, ginger, garlic, and sesame oil with international spices and herbs like cumin, coriander, chili flakes, and lemongrass to create complex and aromatic flavor profiles. This blend of Eastern and Western flavors has resulted in dishes that are both familiar and exotic.</w:t>
      </w:r>
    </w:p>
    <w:p w14:paraId="0DA43271" w14:textId="77777777" w:rsidR="007C6D17" w:rsidRDefault="00000000">
      <w:r>
        <w:t>Take, for example, the popular Korean-Mexican fusion dish, kimchi tacos. In this innovative creation, spicy Korean kimchi is combined with crispy taco shells, savory beef or pork, and a tangy slaw made from purple cabbage and cilantro. The result is a harmonious blend of Korean chili flakes, Mexican seasonings, and fresh herbs that will leave you craving more.</w:t>
      </w:r>
    </w:p>
    <w:p w14:paraId="6F2FD7C3" w14:textId="77777777" w:rsidR="007C6D17" w:rsidRDefault="00000000">
      <w:r>
        <w:t>Another hallmark of Asian Fusion cuisine is its emphasis on creative presentation and plating. Chefs often use artistic techniques like sashimi-style cutting, intricate garnishes, and visually appealing arrangements to elevate the dining experience. This focus on aesthetics not only adds to the overall ambiance but also makes for Instagram-worthy moments that will make your friends green with envy.</w:t>
      </w:r>
    </w:p>
    <w:p w14:paraId="19755552" w14:textId="77777777" w:rsidR="007C6D17" w:rsidRDefault="00000000">
      <w:r>
        <w:t>Asian Fusion cuisine has also given rise to a new generation of chefs who are unafraid to experiment and innovate. Many of these culinary artists have gained international recognition for their bold flavors, creative techniques, and dedication to pushing the boundaries of what is possible in the kitchen.</w:t>
      </w:r>
    </w:p>
    <w:p w14:paraId="4556D978" w14:textId="77777777" w:rsidR="007C6D17" w:rsidRDefault="00000000">
      <w:r>
        <w:t xml:space="preserve">Some notable examples include chef Roy Yamaguchi's innovative fusion of Japanese and Latin American flavors, which has earned him accolades and a loyal following worldwide. Similarly, chef David Chang's popular Szechuan Dog restaurant in New York City has </w:t>
      </w:r>
      <w:r>
        <w:lastRenderedPageBreak/>
        <w:t>become a hotspot for Asian Fusion enthusiasts looking to try bold and daring dishes like General Tso's Chicken Wings with crispy wonton strips and spicy peanut sauce.</w:t>
      </w:r>
    </w:p>
    <w:p w14:paraId="2FE1B0A7" w14:textId="77777777" w:rsidR="007C6D17" w:rsidRDefault="00000000">
      <w:r>
        <w:t>In addition to its creative potential, Asian Fusion cuisine has also played a significant role in promoting cultural understanding and exchange. By blending the culinary traditions of different cultures, this style of cooking has helped break down barriers and foster greater appreciation for the diversity and richness of global cuisines.</w:t>
      </w:r>
    </w:p>
    <w:p w14:paraId="0042CB44" w14:textId="77777777" w:rsidR="007C6D17" w:rsidRDefault="00000000">
      <w:r>
        <w:t>The bold flavors, creative presentation, and emphasis on cultural exchange that define Asian Fusion cuisine have captured hearts and taste buds around the globe.</w:t>
      </w:r>
    </w:p>
    <w:p w14:paraId="1D7CA5F4" w14:textId="77777777" w:rsidR="007C6D17" w:rsidRDefault="00000000">
      <w:pPr>
        <w:pStyle w:val="Heading2"/>
      </w:pPr>
      <w:r>
        <w:t>Baking</w:t>
      </w:r>
      <w:bookmarkStart w:id="973" w:name="10.8.4"/>
      <w:bookmarkEnd w:id="973"/>
    </w:p>
    <w:p w14:paraId="51F74899" w14:textId="77777777" w:rsidR="007C6D17" w:rsidRDefault="00000000">
      <w:r>
        <w:t>Baking is an ancient art that has been passed down through generations, with its roots dating back to the earliest forms of human civilization. From simple loaves of bread to intricate cakes and pastries, baking has evolved over time to become a revered culinary tradition.</w:t>
      </w:r>
    </w:p>
    <w:p w14:paraId="16A8FE56" w14:textId="77777777" w:rsidR="007C6D17" w:rsidRDefault="00000000">
      <w:r>
        <w:t>At its core, baking is the process of combining ingredients such as flour, sugar, eggs, and butter in specific proportions to create a wide range of sweet and savory treats. The art of baking requires precision, patience, and attention to detail, as even slight variations in temperature, mixing time, or ingredient ratio can significantly affect the final product.</w:t>
      </w:r>
    </w:p>
    <w:p w14:paraId="6C31DA2B" w14:textId="77777777" w:rsidR="007C6D17" w:rsidRDefault="00000000">
      <w:r>
        <w:t>One of the most basic forms of baking is bread- making. This ancient practice involves mixing yeast with flour, water, salt, and sometimes sugar to create a dough that rises when fermented. The resulting loaves can range from crusty baguettes to soft, fluffy sandwich bread.</w:t>
      </w:r>
    </w:p>
    <w:p w14:paraId="4F8B94E9" w14:textId="77777777" w:rsidR="007C6D17" w:rsidRDefault="00000000">
      <w:r>
        <w:t>Baking has also given rise to a multitude of sweet treats, including cakes, cookies, and pastries. These confections often rely on the chemistry of sugar and fat to create desired textures and flavors. For example, cakes rely on the combination of sugar, eggs, and butter to produce a tender crumb and moist texture.</w:t>
      </w:r>
    </w:p>
    <w:p w14:paraId="38DCA110" w14:textId="77777777" w:rsidR="007C6D17" w:rsidRDefault="00000000">
      <w:r>
        <w:t>The art of cake-making is particularly noteworthy for its ability to create intricate, multi- layered structures that are both visually appealing and delicious. From classic vanilla and chocolate cakes to elaborate wedding designs, baking has enabled people to create truly breathtaking desserts.</w:t>
      </w:r>
    </w:p>
    <w:p w14:paraId="031BA44E" w14:textId="77777777" w:rsidR="007C6D17" w:rsidRDefault="00000000">
      <w:r>
        <w:t>In addition to sweet treats, baking also encompasses a wide range of savory options, including crackers, flatbreads, and biscuits. These often rely on the combination of flour, water, salt, and sometimes yeast to produce crispy or flaky textures.</w:t>
      </w:r>
    </w:p>
    <w:p w14:paraId="567AEE5F" w14:textId="77777777" w:rsidR="007C6D17" w:rsidRDefault="00000000">
      <w:r>
        <w:t>Beyond its practical applications in food production, baking has also played an important role in human culture and tradition. From ancient Egyptian and Greek bread-making rituals to modern-day wedding cakes and holiday treats, baking has been a vital part of countless cultural and social practices.</w:t>
      </w:r>
    </w:p>
    <w:p w14:paraId="45178888" w14:textId="77777777" w:rsidR="007C6D17" w:rsidRDefault="00000000">
      <w:r>
        <w:t>In many cultures, baking is seen as a symbol of love, care, and hospitality. For example, in some African traditions, baking is an important part of communal gatherings and celebrations, with bread being shared among community members to foster unity and connection.</w:t>
      </w:r>
    </w:p>
    <w:p w14:paraId="32DDA7F8" w14:textId="77777777" w:rsidR="007C6D17" w:rsidRDefault="00000000">
      <w:r>
        <w:lastRenderedPageBreak/>
        <w:t>Similarly, in European culture, baking has long been associated with warmth, comfort, and generosity. This is reflected in the countless holiday treats and seasonal specials that are baked and shared during times of celebration and gift-giving.</w:t>
      </w:r>
    </w:p>
    <w:p w14:paraId="7C819168" w14:textId="77777777" w:rsidR="007C6D17" w:rsidRDefault="00000000">
      <w:r>
        <w:t>Despite its widespread popularity and cultural significance, baking remains an art form that requires dedication, skill, and patience to master. From the simplest bread recipe to the most elaborate cake design, baking demands attention to detail, precise measurement, and a willingness to experiment and learn.</w:t>
      </w:r>
    </w:p>
    <w:p w14:paraId="11B44B74" w14:textId="77777777" w:rsidR="007C6D17" w:rsidRDefault="00000000">
      <w:r>
        <w:t>Throughout history, bakers have developed a range of techniques, tools, and ingredients to create their unique creations. From wooden spoon to electric mixer, from clay oven to convection toaster, the art of baking has been shaped by human innovation and creativity.</w:t>
      </w:r>
    </w:p>
    <w:p w14:paraId="4CBF609B" w14:textId="77777777" w:rsidR="007C6D17" w:rsidRDefault="00000000">
      <w:r>
        <w:t>Today, baking continues to evolve in response to changing tastes, technologies, and cultural influences. With the rise of social media, baking competitions, and online recipe sharing, the art of baking has become more accessible and inclusive than ever before.</w:t>
      </w:r>
    </w:p>
    <w:p w14:paraId="64E9EE60" w14:textId="77777777" w:rsidR="007C6D17" w:rsidRDefault="00000000">
      <w:r>
        <w:t>Whether you're a seasoned baker or just starting out, the world of baking is full of endless possibilities, waiting to be explored and enjoyed.</w:t>
      </w:r>
    </w:p>
    <w:p w14:paraId="7D6AD16E" w14:textId="77777777" w:rsidR="007C6D17" w:rsidRDefault="00000000">
      <w:pPr>
        <w:pStyle w:val="Heading2"/>
      </w:pPr>
      <w:r>
        <w:t>Culinary Techniques</w:t>
      </w:r>
      <w:bookmarkStart w:id="974" w:name="10.8.5"/>
      <w:bookmarkEnd w:id="974"/>
    </w:p>
    <w:p w14:paraId="05F17322" w14:textId="77777777" w:rsidR="007C6D17" w:rsidRDefault="00000000">
      <w:r>
        <w:t>Culinary techniques are the foundation of cooking, and mastering various methods can elevate a dish from ordinary to exceptional. These techniques are used to prepare ingredients, combine flavors, and present the final product in an appealing way.</w:t>
      </w:r>
    </w:p>
    <w:p w14:paraId="1ADA90BB" w14:textId="77777777" w:rsidR="007C6D17" w:rsidRDefault="00000000">
      <w:r>
        <w:t>One fundamental technique is proper knife work. A good chef knows how to chop, dice, mince, and julienne ingredients with precision and speed. This skill is essential for preparing vegetables, meats, and herbs, which form the building blocks of many dishes. Knife skills also enable cooks to create intricate garnishes and decorations that add visual appeal to a plate.</w:t>
      </w:r>
    </w:p>
    <w:p w14:paraId="4DEF244F" w14:textId="77777777" w:rsidR="007C6D17" w:rsidRDefault="00000000">
      <w:r>
        <w:t>Another crucial technique is cooking proteins to the perfect doneness. Whether it's grilling steak, searing chicken breasts, or poaching fish, achieving the right level of tenderness and flavor can make all the difference in a dish. This requires an understanding of temperature control, timing, and proper resting techniques.</w:t>
      </w:r>
    </w:p>
    <w:p w14:paraId="6A50C463" w14:textId="77777777" w:rsidR="007C6D17" w:rsidRDefault="00000000">
      <w:r>
        <w:t>Stocks and sauces are another area where culinary technique shines. A well-made stock can elevate soups, stews, and braises to new heights, while a rich and flavorful sauce can take a simple protein or vegetable and turn it into a show- stopping main course. Techniques like deglazing, reducing, and emulsifying allow cooks to create a wide range of sauces, from classic beurre blancs to tangy teriyakis.</w:t>
      </w:r>
    </w:p>
    <w:p w14:paraId="378AF410" w14:textId="77777777" w:rsidR="007C6D17" w:rsidRDefault="00000000">
      <w:r>
        <w:t>Pasta cooking is another technique that requires finesse. From al dente spaghetti to perfectly cooked risotto, the right texture is essential for a satisfying dining experience. Understanding how different types of pasta react to heat and water is crucial, as is knowing when to stop cooking and when to add flavorings like olive oil or butter.</w:t>
      </w:r>
    </w:p>
    <w:p w14:paraId="68C1EB71" w14:textId="77777777" w:rsidR="007C6D17" w:rsidRDefault="00000000">
      <w:r>
        <w:t>Roasting is another technique that can elevate simple ingredients into complex flavors. From tenderizing tough cuts of meat to caramelizing sweet vegetables, the Maillard reaction (the browning process) can create rich, deep flavors that are hard to replicate with other cooking methods. Understanding how to select the right temperatures and cooking times for different types of ingredients is key to achieving perfect roastings.</w:t>
      </w:r>
    </w:p>
    <w:p w14:paraId="727241E3" w14:textId="77777777" w:rsidR="007C6D17" w:rsidRDefault="00000000">
      <w:r>
        <w:lastRenderedPageBreak/>
        <w:t>Finally, no discussion of culinary techniques would be complete without mentioning the art of plating. A beautifully presented dish can elevate the entire dining experience, while a haphazardly thrown-together plate can detract from even the best flavors. Techniques like garnishing with fresh herbs, creating visually appealing patterns with sauces and ingredients, and balancing colors and textures all come together to create a stunning presentation that makes diners take notice.</w:t>
      </w:r>
    </w:p>
    <w:p w14:paraId="24569AA0" w14:textId="77777777" w:rsidR="007C6D17" w:rsidRDefault="00000000">
      <w:r>
        <w:t>In addition to these fundamental techniques, many specialized methods are used in various cuisines around the world. From the delicate tempura frying of Japanese cuisine to the bold, smoky flavors of Tex-Mex barbecue, each culture has its own unique cooking traditions and secrets. Mastering these techniques takes time, practice, and patience, but the rewards are well worth the effort.</w:t>
      </w:r>
    </w:p>
    <w:p w14:paraId="2976BB07" w14:textId="77777777" w:rsidR="007C6D17" w:rsidRDefault="00000000">
      <w:r>
        <w:t>The art of culinary technique is a rich tapestry woven from threads of creativity, experimentation, and dedication. It requires a deep understanding of how ingredients interact with heat, moisture, and other elements to create a dish that is greater than the sum of its parts.</w:t>
      </w:r>
    </w:p>
    <w:p w14:paraId="4AF1B949" w14:textId="77777777" w:rsidR="007C6D17" w:rsidRDefault="00000000">
      <w:pPr>
        <w:pStyle w:val="Heading2"/>
      </w:pPr>
      <w:r>
        <w:t>Food Culture</w:t>
      </w:r>
      <w:bookmarkStart w:id="975" w:name="10.8.6"/>
      <w:bookmarkEnd w:id="975"/>
    </w:p>
    <w:p w14:paraId="365DF2C6" w14:textId="77777777" w:rsidR="007C6D17" w:rsidRDefault="00000000">
      <w:r>
        <w:t>Food culture is the collective culinary heritage of a society, encompassing not just the dishes and ingredients that are unique to a particular region or community, but also the social norms, traditions, and rituals surrounding food preparation and consumption. It is an integral part of human identity, providing comfort, nourishment, and a sense of belonging.</w:t>
      </w:r>
    </w:p>
    <w:p w14:paraId="4D3753D2" w14:textId="77777777" w:rsidR="007C6D17" w:rsidRDefault="00000000">
      <w:r>
        <w:t>In many cultures, food plays a central role in social bonding and communal gatherings. Think of the family dinner table, where loved ones share stories and laughter over a hearty meal. Or the festive atmosphere at a traditional holiday feast, where friends and neighbors come together to break bread and celebrate. In these moments, food is more than just sustenance – it's a symbol of love, care, and community.</w:t>
      </w:r>
    </w:p>
    <w:p w14:paraId="5E977A7A" w14:textId="77777777" w:rsidR="007C6D17" w:rsidRDefault="00000000">
      <w:r>
        <w:t>One fascinating aspect of food culture is its role in shaping national identity. Take, for example, the rich culinary heritage of Italy, where pasta dishes like spaghetti carbonara and fettuccine Alfredo are staples of family gatherings and special occasions. Similarly, the bold flavors and spices of Indian cuisine have become synonymous with the country's vibrant cultural scene.</w:t>
      </w:r>
    </w:p>
    <w:p w14:paraId="74427654" w14:textId="77777777" w:rsidR="007C6D17" w:rsidRDefault="00000000">
      <w:r>
        <w:t>Food culture is also deeply tied to memory and nostalgia. Think of your childhood favorite dish, passed down from generations or learned through family traditions. Or the comforting aroma of freshly baked cookies wafting from your grandmother's kitchen, evoking memories of cozy afternoons spent together. These sensory experiences have a profound impact on our emotional well-being, reminding us of happy times and places.</w:t>
      </w:r>
    </w:p>
    <w:p w14:paraId="34C276D1" w14:textId="77777777" w:rsidR="007C6D17" w:rsidRDefault="00000000">
      <w:r>
        <w:t>Of course, food culture is not just about nostalgia – it's also about innovation and evolution. As global connectivity increases, the culinary landscape is constantly shifting, with new flavors, ingredients, and cooking techniques being introduced. This exchange of ideas and traditions has given rise to exciting fusion cuisines, blending the best of different cultures.</w:t>
      </w:r>
    </w:p>
    <w:p w14:paraId="235504F9" w14:textId="77777777" w:rsidR="007C6D17" w:rsidRDefault="00000000">
      <w:r>
        <w:t xml:space="preserve">Consider the phenomenon of Korean-Mexican fusion in California, where spicy Korean BBQ meets the bold flavors of Mexican street food. Or the Japanese-Italian hybrid cuisine that's gained popularity worldwide, fusing sushi-grade fish with pasta-making techniques. These </w:t>
      </w:r>
      <w:r>
        <w:lastRenderedPageBreak/>
        <w:t>culinary mashups not only tantalize our taste buds but also reflect the dynamic interplay between cultures.</w:t>
      </w:r>
    </w:p>
    <w:p w14:paraId="0FAC7E28" w14:textId="77777777" w:rsidR="007C6D17" w:rsidRDefault="00000000">
      <w:r>
        <w:t>Food culture is also closely tied to environmentalism and sustainability. As consumers become more conscious of their impact on the planet, there's a growing interest in locally sourced ingredients, seasonal eating, and reduced food waste. This shift towards more mindful consumption has given rise to innovative farm-to-table initiatives, community-supported agriculture programs, and creative approaches to reducing food packaging.</w:t>
      </w:r>
    </w:p>
    <w:p w14:paraId="677072C3" w14:textId="77777777" w:rsidR="007C6D17" w:rsidRDefault="00000000">
      <w:r>
        <w:t>In this context, traditional food cultures can serve as valuable guides for sustainable living. For instance, the Mediterranean diet, characterized by a focus on whole grains, olive oil, and fresh produce, has been linked to numerous health benefits and reduced environmental footprint. Similarly, the Slow Food movement, which emphasizes local, seasonal eating and mindful consumption, provides a framework for rethinking our relationship with food.</w:t>
      </w:r>
    </w:p>
    <w:p w14:paraId="5FEF7F73" w14:textId="77777777" w:rsidR="007C6D17" w:rsidRDefault="00000000">
      <w:r>
        <w:t>Let's savor every bite, cherish our food cultures, and strive to make them more inclusive, accessible, and sustainable for generations to come.</w:t>
      </w:r>
    </w:p>
    <w:p w14:paraId="01F94C1A" w14:textId="77777777" w:rsidR="007C6D17" w:rsidRDefault="00000000">
      <w:pPr>
        <w:pStyle w:val="Heading2"/>
      </w:pPr>
      <w:r>
        <w:t>Gastronomic Terms</w:t>
      </w:r>
      <w:bookmarkStart w:id="976" w:name="10.8.7"/>
      <w:bookmarkEnd w:id="976"/>
    </w:p>
    <w:p w14:paraId="53E93572" w14:textId="77777777" w:rsidR="007C6D17" w:rsidRDefault="00000000">
      <w:r>
        <w:t>The world of gastronomy is rich in terminology that can seem overwhelming to those new to the culinary arts. However, understanding these terms can elevate one's appreciation and enjoyment of food. In this section, we will delve into the fascinating realm of gastronomic terminology, exploring the nuances of flavor profiles, cooking techniques, and culinary traditions.</w:t>
      </w:r>
    </w:p>
    <w:p w14:paraId="34B43281" w14:textId="77777777" w:rsidR="007C6D17" w:rsidRDefault="00000000">
      <w:r>
        <w:t>When describing the taste and aroma of a dish, chefs and food enthusiasts often employ phrases like "umami," "savory," or "rich." But what do these terms really mean? Umami is often referred to as the fifth taste, in addition to sweet, sour, bitter, and salty. It's characterized by a deep, brothy flavor, typically found in foods high in glutamates, such as mushrooms, soy sauce, and Parmesan cheese. Savory, on the other hand, implies a sense of depth or complexity, often associated with bold, meaty flavors. Rich refers to the overall intensity or richness of a dish, which can be influenced by factors like the quality of ingredients, cooking techniques, and presentation.</w:t>
      </w:r>
    </w:p>
    <w:p w14:paraId="0002526A" w14:textId="77777777" w:rsidR="007C6D17" w:rsidRDefault="00000000">
      <w:r>
        <w:t>In the world of flavor profiles, terms like "bright," "clean," and "crisp" are used to describe freshness and acidity. Bright refers to the sharpness or tartness of a flavor, often found in citrus fruits, herbs, and certain vegetables. Clean implies a sense of simplicity and purity, devoid of overpowering or confusing flavors. Crisp describes the satisfying texture and crunch of fresh produce, like apples or carrots.</w:t>
      </w:r>
    </w:p>
    <w:p w14:paraId="74204DEC" w14:textId="77777777" w:rsidR="007C6D17" w:rsidRDefault="00000000">
      <w:r>
        <w:t>The art of cooking is replete with technical terms that can seem daunting to beginners. Techniques like "sous vide," "braising," and "reducing" are crucial to understanding the underlying chemistry of cooking. Sous vide involves sealing food in airtight bags and cooking it in a water bath at precise temperatures, ensuring consistent doneness and texture. Braising is a slow- cooking method that breaks down tougher connective tissues in meat, resulting in tender, fall-apart textures. Reducing refers to the process of cooking liquids until they thicken and intensify in flavor, often used in sauces, soups, or stews.</w:t>
      </w:r>
    </w:p>
    <w:p w14:paraId="165A5764" w14:textId="77777777" w:rsidR="007C6D17" w:rsidRDefault="00000000">
      <w:r>
        <w:t>Culinary traditions from around the world are steeped in rich gastronomic terminology. In French cuisine, terms like "roux," "demi-glace," and "fricassee" evoke the art of sauce-</w:t>
      </w:r>
      <w:r>
        <w:lastRenderedPageBreak/>
        <w:t>making. Roux is a mixture of flour and fat used to thicken sauces, while demi-glace refers to a reduced stock or broth that's been cooked down to its essence. Fricassee is a cooking method involving quick-searing of meat in hot oil before finishing it with a sauce.</w:t>
      </w:r>
    </w:p>
    <w:p w14:paraId="22D753F2" w14:textId="77777777" w:rsidR="007C6D17" w:rsidRDefault="00000000">
      <w:r>
        <w:t>In Asian cuisine, terms like "wok hei," "umami bomb," and "dashi" speak to the bold flavors and textures found in stir-fries and noodle dishes. Wok hei refers to the high-heat cooking technique used in traditional Chinese woks, which creates a smoky, caramelized flavor on the food. Umami bomb describes a dish that's bursting with savory, meaty flavors, often achieved through the use of soy sauce, fish sauce, or other umami-rich ingredients. Dashi is a Japanese cooking stock made from dried kelp and bonito flakes, used to add depth and richness to soups, sauces, and braising liquids.</w:t>
      </w:r>
    </w:p>
    <w:p w14:paraId="39BC42BB" w14:textId="77777777" w:rsidR="007C6D17" w:rsidRDefault="00000000">
      <w:r>
        <w:t>These gastronomic terms are just a few examples of the rich linguistic heritage surrounding food and cooking. By exploring the world of culinary terminology, we can deepen our appreciation for the art of cooking and the cultures that have shaped it over time. Whether you're a seasoned chef or simply a food enthusiast, embracing this language will enhance your culinary journey and invite new flavors into your life.</w:t>
      </w:r>
    </w:p>
    <w:p w14:paraId="0658D548" w14:textId="77777777" w:rsidR="007C6D17" w:rsidRDefault="00000000">
      <w:pPr>
        <w:pStyle w:val="Heading2"/>
      </w:pPr>
      <w:r>
        <w:t>Italian Cuisine</w:t>
      </w:r>
      <w:bookmarkStart w:id="977" w:name="10.8.8"/>
      <w:bookmarkEnd w:id="977"/>
    </w:p>
    <w:p w14:paraId="18FADA5D" w14:textId="77777777" w:rsidR="007C6D17" w:rsidRDefault="00000000">
      <w:r>
        <w:t>Italian cuisine is renowned for its rich flavors, aromas, and bold use of herbs and spices. This unique culinary tradition has evolved over centuries, influenced by the country's geography, climate, and cultural heritage.</w:t>
      </w:r>
    </w:p>
    <w:p w14:paraId="6A97E5E5" w14:textId="77777777" w:rsidR="007C6D17" w:rsidRDefault="00000000">
      <w:r>
        <w:t>At the heart of Italian cooking lies the concept of simplicity and freshness. Ingredients are typically chosen for their natural sweetness or savory qualities, rather than relying on heavy sauces or artificial flavor enhancers. The emphasis on seasonal produce ensures that dishes are always tied to the rhythms of nature, with ingredients like tomatoes, basil, and mozzarella reaching their peak during the summer months.</w:t>
      </w:r>
    </w:p>
    <w:p w14:paraId="605B604D" w14:textId="77777777" w:rsidR="007C6D17" w:rsidRDefault="00000000">
      <w:r>
        <w:t>One of the most iconic Italian dishes is pasta carbonara, a rich and creamy sauce made with eggs, guanciale (cured pork jowl), and Parmesan cheese. This comforting dish originated in the central region of Lazio, where the combination of eggs, bacon or pancetta, and Pecorino Romano cheese was first brought together.</w:t>
      </w:r>
    </w:p>
    <w:p w14:paraId="2C8A4935" w14:textId="77777777" w:rsidR="007C6D17" w:rsidRDefault="00000000">
      <w:r>
        <w:t>Another beloved Italian staple is risotto alla milanese, a creamy rice dish typically served with ossobuco (braised veal shanks) at special occasions. This classic dish from Lombardy relies on the slow-cooking process to break down the rice grains, resulting in a tender and flavorful texture.</w:t>
      </w:r>
    </w:p>
    <w:p w14:paraId="50274AEC" w14:textId="77777777" w:rsidR="007C6D17" w:rsidRDefault="00000000">
      <w:r>
        <w:t>The north of Italy, particularly Piedmont and Veneto, is famous for its white truffles, prized for their earthy aroma and used to elevate dishes like risotto or pasta. The southern region of Puglia is known for its rich olive oil production, with varieties like Frantoio and Coratina being used in cooking.</w:t>
      </w:r>
    </w:p>
    <w:p w14:paraId="0E722351" w14:textId="77777777" w:rsidR="007C6D17" w:rsidRDefault="00000000">
      <w:r>
        <w:t>Italy's culinary heritage is also reflected in its many regional desserts. Tiramisù, a popular coffee-flavored dessert made with ladyfingers, mascarpone cheese, and espresso, hails from the north-eastern region of Veneto. The south is famous for its sweet treats like zeppole (deep-fried dough balls coated in powdered sugar) and sfogliatelle (shell-shaped pastry filled with ricotta).</w:t>
      </w:r>
    </w:p>
    <w:p w14:paraId="4BC19D43" w14:textId="77777777" w:rsidR="007C6D17" w:rsidRDefault="00000000">
      <w:r>
        <w:lastRenderedPageBreak/>
        <w:t>Italian cuisine has also been influenced by its historical ties to other Mediterranean cultures, such as Greece and the Middle East. Dishes like bruschetta (toasted bread rubbed with garlic and topped with tomatoes) and caponata (eggplant relish made with eggplant, tomatoes, and olives) reflect this cultural exchange.</w:t>
      </w:r>
    </w:p>
    <w:p w14:paraId="5DBAEE14" w14:textId="77777777" w:rsidR="007C6D17" w:rsidRDefault="00000000">
      <w:r>
        <w:t>Throughout Italy, local markets and street food vendors offer an array of fresh produce, artisanal cheeses, and cured meats. These humble settings are the perfect place to experience the country's love for good food and company, with many towns hosting bustling evening markets where locals gather to socialize and enjoy simple yet satisfying meals.</w:t>
      </w:r>
    </w:p>
    <w:p w14:paraId="674C4DD4" w14:textId="77777777" w:rsidR="007C6D17" w:rsidRDefault="00000000">
      <w:r>
        <w:t>Italian cuisine embodies the values of hospitality and conviviality that define the country. With its emphasis on family, community, and sharing meals together, it is an integral part of Italy's identity.</w:t>
      </w:r>
    </w:p>
    <w:p w14:paraId="7552B2AD" w14:textId="77777777" w:rsidR="007C6D17" w:rsidRDefault="00000000">
      <w:pPr>
        <w:pStyle w:val="Heading2"/>
      </w:pPr>
      <w:r>
        <w:t>Mexican Cuisine</w:t>
      </w:r>
      <w:bookmarkStart w:id="978" w:name="10.8.9"/>
      <w:bookmarkEnd w:id="978"/>
    </w:p>
    <w:p w14:paraId="009D8FF0" w14:textId="77777777" w:rsidR="007C6D17" w:rsidRDefault="00000000">
      <w:r>
        <w:t>Mexican cuisine is a vibrant and diverse culinary tradition that has evolved over centuries, influenced by the country's indigenous cultures, Spanish colonization, and African slavery. This rich cultural heritage has resulted in a unique blend of flavors, ingredients, and cooking techniques that set Mexican cuisine apart from others.</w:t>
      </w:r>
    </w:p>
    <w:p w14:paraId="37A78BAE" w14:textId="77777777" w:rsidR="007C6D17" w:rsidRDefault="00000000">
      <w:r>
        <w:t>At its core, Mexican cuisine is centered around corn, beans, and chilies – staples that have been consumed for thousands of years by the region's indigenous peoples. These fundamental ingredients are used to create an astonishing array of dishes, from soups and stews to salads and snacks. Corn, in particular, plays a crucial role as a base ingredient in many traditional recipes.</w:t>
      </w:r>
    </w:p>
    <w:p w14:paraId="31A67378" w14:textId="77777777" w:rsidR="007C6D17" w:rsidRDefault="00000000">
      <w:r>
        <w:t>One of Mexico's most iconic dishes is tacos al pastor, which originated in the city of Puebla during the 19th century. This popular street food consists of thinly sliced pork cooked on a vertical spit, served with pita bread, onions, cilantro, and a squeeze of lime juice. The combination of flavors and textures is a masterclass in simplicity and complexity.</w:t>
      </w:r>
    </w:p>
    <w:p w14:paraId="59A89F0E" w14:textId="77777777" w:rsidR="007C6D17" w:rsidRDefault="00000000">
      <w:r>
        <w:t>Tamales are another beloved Mexican dish that has been enjoyed for generations. These steamed corn dough packets filled with meat, cheese, or vegetables are wrapped in banana leaves and served during special occasions like weddings and holidays. Each tamale is a testament to the country's rich cultural heritage, as it takes over six hours of preparation to create just one tamal.</w:t>
      </w:r>
    </w:p>
    <w:p w14:paraId="34EABB78" w14:textId="77777777" w:rsidR="007C6D17" w:rsidRDefault="00000000">
      <w:r>
        <w:t>Mexican cuisine is also famous for its variety of chilies, which range from mild Anaheim peppers to fiery habaneros. These chilies are used to add depth and heat to an array of dishes, from salsas and sauces to soups and stews. Chiles rellenos – roasted poblano peppers stuffed with cheese, meat, or vegetables – are a popular variation that showcases the versatility of these flavorful peppers.</w:t>
      </w:r>
    </w:p>
    <w:p w14:paraId="2C26CD33" w14:textId="77777777" w:rsidR="007C6D17" w:rsidRDefault="00000000">
      <w:r>
        <w:t>Other iconic Mexican dishes include enchiladas rojas (red enchiladas), which consist of corn tortillas filled with shredded chicken or beef, smothered in a spicy tomato-based sauce and melted cheese. Chiles en nogada is another celebrated recipe that consists of poblano peppers stuffed with picadillo (a mixture of meats, fruits, and spices) and topped with a creamy walnut sauce.</w:t>
      </w:r>
    </w:p>
    <w:p w14:paraId="679AF8DD" w14:textId="77777777" w:rsidR="007C6D17" w:rsidRDefault="00000000">
      <w:r>
        <w:lastRenderedPageBreak/>
        <w:t>Mexican cuisine has also been influenced by the country's indigenous cultures, such as the Aztecs and Mayans. These ancient civilizations developed sophisticated agricultural systems, which allowed for the cultivation of crops like corn, beans, and squash. The use of these ingredients in traditional recipes is a testament to the region's rich cultural heritage.</w:t>
      </w:r>
    </w:p>
    <w:p w14:paraId="3F4A203C" w14:textId="77777777" w:rsidR="007C6D17" w:rsidRDefault="00000000">
      <w:r>
        <w:t>In recent years, modern Mexican cuisine has evolved to incorporate international flavors and techniques, resulting in innovative fusion dishes that blend traditional ingredients with contemporary twists. This fusion can be seen in restaurants and cookbooks throughout Mexico City, where chefs are pushing the boundaries of what is possible with traditional ingredients like chilies, corn, and beans.</w:t>
      </w:r>
    </w:p>
    <w:p w14:paraId="19C3717F" w14:textId="77777777" w:rsidR="007C6D17" w:rsidRDefault="00000000">
      <w:r>
        <w:t>Mexican cuisine's impact on global culinary culture cannot be overstated. The country's rich gastronomic heritage has inspired generations of cooks and chefs around the world, from Tex-Mex to Spanish tapas. The flavors, ingredients, and cooking techniques developed in Mexico have had a profound influence on international cuisine, making it an integral part of the world's culinary landscape.</w:t>
      </w:r>
    </w:p>
    <w:p w14:paraId="79E5C47D" w14:textId="77777777" w:rsidR="007C6D17" w:rsidRDefault="00000000">
      <w:r>
        <w:t>Mexican cuisine is a vibrant and diverse culinary tradition that has evolved over centuries, influenced by the country's indigenous cultures, Spanish colonization, and African slavery. This rich cultural heritage has resulted in a unique blend of flavors, ingredients, and cooking techniques that set Mexican cuisine apart from others.</w:t>
      </w:r>
    </w:p>
    <w:p w14:paraId="7EAFE7D1" w14:textId="77777777" w:rsidR="007C6D17" w:rsidRDefault="00000000">
      <w:pPr>
        <w:pStyle w:val="Heading2"/>
      </w:pPr>
      <w:r>
        <w:t>Vegetarian and Vegan Cuisine</w:t>
      </w:r>
      <w:bookmarkStart w:id="979" w:name="10.8.10"/>
      <w:bookmarkEnd w:id="979"/>
    </w:p>
    <w:p w14:paraId="3D5D393B" w14:textId="77777777" w:rsidR="007C6D17" w:rsidRDefault="00000000">
      <w:r>
        <w:t>Vegetarian and vegan cuisine have gained immense popularity in recent years, with many people opting for plant-based diets for various reasons. This shift towards a more sustainable food culture has led to an explosion of creative and innovative vegetarian and vegan dishes that are not only delicious but also environmentally friendly.</w:t>
      </w:r>
    </w:p>
    <w:p w14:paraId="3C697376" w14:textId="77777777" w:rsidR="007C6D17" w:rsidRDefault="00000000">
      <w:r>
        <w:t>At the core of vegetarian and vegan cuisine is the emphasis on plant-based ingredients. Vegetarians avoid meat, fish, and poultry, while vegans take it a step further by excluding all animal products from their diet. This means that fruits, vegetables, whole grains, legumes, nuts, and seeds become the stars of the show.</w:t>
      </w:r>
    </w:p>
    <w:p w14:paraId="347F4657" w14:textId="77777777" w:rsidR="007C6D17" w:rsidRDefault="00000000">
      <w:r>
        <w:t>One of the most significant advantages of vegetarian and vegan cuisine is its impact on the environment. Animal agriculture is a leading cause of greenhouse gas emissions, deforestation, and water pollution. By choosing plant-based options, individuals can significantly reduce their carbon footprint and contribute to a more sustainable food system.</w:t>
      </w:r>
    </w:p>
    <w:p w14:paraId="11BA5498" w14:textId="77777777" w:rsidR="007C6D17" w:rsidRDefault="00000000">
      <w:r>
        <w:t>Vegetarian and vegan cuisine also offers an incredible range of flavors, textures, and aromas. From hearty stews and curries to vibrant salads and colorful stir- fries, the possibilities are endless. Many traditional cuisines from around the world have already incorporated plant-based ingredients into their cooking traditions, such as Indian, Middle Eastern, and Mediterranean cuisine.</w:t>
      </w:r>
    </w:p>
    <w:p w14:paraId="344C0EA8" w14:textId="77777777" w:rsidR="007C6D17" w:rsidRDefault="00000000">
      <w:r>
        <w:t>In recent years, vegetarian and vegan cuisine has become more mainstream, with many restaurants and chefs incorporating these options into their menus. This shift is largely attributed to the rise of social media, where visually appealing and creative plant-based dishes can gain thousands of likes and shares.</w:t>
      </w:r>
    </w:p>
    <w:p w14:paraId="64DB08CA" w14:textId="77777777" w:rsidR="007C6D17" w:rsidRDefault="00000000">
      <w:r>
        <w:lastRenderedPageBreak/>
        <w:t>Some popular vegetarian and vegan staples include quinoa salads, roasted vegetable bowls, lentil soups, and veggie burgers. These dishes are not only delicious but also packed with nutrients, fiber, and antioxidants. For instance, quinoa is a complete protein that provides all nine essential amino acids, making it an excellent source of plant-based protein.</w:t>
      </w:r>
    </w:p>
    <w:p w14:paraId="41ED0B58" w14:textId="77777777" w:rsidR="007C6D17" w:rsidRDefault="00000000">
      <w:r>
        <w:t>Innovative cooking techniques and ingredients have also contributed to the growth of vegetarian and vegan cuisine. The rise of meal kit delivery services and online recipe platforms has made it easier for people to experiment with new flavors and ingredients at home. Additionally, the increasing availability of plant-based alternatives to dairy products, such as soy milk and almond milk, has opened up a world of possibilities for vegans.</w:t>
      </w:r>
    </w:p>
    <w:p w14:paraId="3DD90044" w14:textId="77777777" w:rsidR="007C6D17" w:rsidRDefault="00000000">
      <w:r>
        <w:t>Vegetarian and vegan cuisine is not just about food; it's also about community and culture. Many vegetarian and vegan festivals and events have sprung up around the world, bringing people together through shared values and passions. These gatherings often feature live music, workshops, and cooking demonstrations, creating a sense of belonging and connection among attendees.</w:t>
      </w:r>
    </w:p>
    <w:p w14:paraId="48EC0D9D" w14:textId="77777777" w:rsidR="007C6D17" w:rsidRDefault="00000000">
      <w:r>
        <w:t>Vegetarian and vegan cuisine offers a beacon of hope and possibility, with its creative and sustainable potential making a positive impact on health, the environment, and the world around us.</w:t>
      </w:r>
    </w:p>
    <w:p w14:paraId="22D322DE" w14:textId="77777777" w:rsidR="007C6D17" w:rsidRDefault="00000000">
      <w:r>
        <w:br w:type="page"/>
      </w:r>
    </w:p>
    <w:p w14:paraId="18ED6888" w14:textId="77777777" w:rsidR="007C6D17" w:rsidRDefault="00000000">
      <w:pPr>
        <w:pStyle w:val="Heading1"/>
      </w:pPr>
      <w:r>
        <w:lastRenderedPageBreak/>
        <w:t>Chapter 99: Fashion, Textiles, and Design</w:t>
      </w:r>
    </w:p>
    <w:p w14:paraId="66CFE0A0" w14:textId="77777777" w:rsidR="007C6D17" w:rsidRDefault="00000000">
      <w:pPr>
        <w:pStyle w:val="Heading2"/>
      </w:pPr>
      <w:r>
        <w:t>Accessories</w:t>
      </w:r>
      <w:bookmarkStart w:id="980" w:name="10.9.1"/>
      <w:bookmarkEnd w:id="980"/>
    </w:p>
    <w:p w14:paraId="4FE9554E" w14:textId="77777777" w:rsidR="007C6D17" w:rsidRDefault="00000000">
      <w:r>
        <w:t>Accessories are an essential part of any outfit, adding a touch of personality and flair to an otherwise ordinary garment. From hats to handbags, jewelry to shoes, accessories have the power to transform a simple look into a stylish statement. In this section, we'll delve into the world of accessories, exploring their history, significance, and impact on fashion.</w:t>
      </w:r>
    </w:p>
    <w:p w14:paraId="457A82DA" w14:textId="77777777" w:rsidR="007C6D17" w:rsidRDefault="00000000">
      <w:r>
        <w:t>The earliest recorded use of accessories dates back to ancient civilizations, where people wore various adornments to signify status, wealth, and cultural identity. For example, in ancient Egypt, pharaohs and nobles wore elaborate headdresses adorned with precious stones and metals, while commoners donned simpler, more functional headpieces. Similarly, in ancient Greece and Rome, citizens wore jewelry and other accessories as a symbol of social standing.</w:t>
      </w:r>
    </w:p>
    <w:p w14:paraId="07FAC628" w14:textId="77777777" w:rsidR="007C6D17" w:rsidRDefault="00000000">
      <w:r>
        <w:t>Fast-forward to modern times, and the role of accessories has evolved significantly. With the rise of fast fashion and global connectivity, people have become increasingly conscious of their personal style, seeking ways to express themselves through fashion. Accessories have played a crucial role in this process, offering a means for individuals to showcase their personality, values, and interests.</w:t>
      </w:r>
    </w:p>
    <w:p w14:paraId="3A90A1A8" w14:textId="77777777" w:rsidR="007C6D17" w:rsidRDefault="00000000">
      <w:r>
        <w:t>One of the most iconic and enduring accessories is the hat. From fedoras to fascinators, hats have been a staple of human expression for centuries. Not only do they provide protection from the elements, but they also serve as a form of self-expression, allowing people to communicate their mood, occupation, or cultural affiliation.</w:t>
      </w:r>
    </w:p>
    <w:p w14:paraId="59967B8D" w14:textId="77777777" w:rsidR="007C6D17" w:rsidRDefault="00000000">
      <w:r>
        <w:t>Another accessory that has gained popularity in recent years is the handbag. Gone are the days when handbags were purely functional; today, they're often seen as an extension of one's personal style. Designers have responded by creating a vast array of shapes, sizes, materials, and designs, catering to diverse tastes and preferences.</w:t>
      </w:r>
    </w:p>
    <w:p w14:paraId="7D0EC209" w14:textId="77777777" w:rsidR="007C6D17" w:rsidRDefault="00000000">
      <w:r>
        <w:t>Jewelry has also undergone significant transformations over the years. From chunky, statement pieces to delicate, minimalist designs, jewelry has evolved to reflect changing fashion trends and cultural values. The rise of sustainable fashion has led to increased interest in eco-friendly jewelry options, such as recycled materials and conflict-free diamonds.</w:t>
      </w:r>
    </w:p>
    <w:p w14:paraId="3A36D01A" w14:textId="77777777" w:rsidR="007C6D17" w:rsidRDefault="00000000">
      <w:r>
        <w:t>Shoes have long been a staple accessory, serving as both functional footwear and stylish addition to an outfit. From stilettos to sneakers, shoes have become increasingly diverse, reflecting the multifaceted nature of human experience. Whether one is dressing for work, play, or special occasions, shoes offer a means to express oneself while still maintaining practicality.</w:t>
      </w:r>
    </w:p>
    <w:p w14:paraId="63DA4072" w14:textId="77777777" w:rsidR="007C6D17" w:rsidRDefault="00000000">
      <w:r>
        <w:t>In recent years, accessories have also played a crucial role in shaping fashion trends. The rise of social media has led to increased visibility and influence of celebrities, influencers, and bloggers, who often showcase their favorite accessories on platforms like Instagram and TikTok. This phenomenon has resulted in the rapid dissemination of new styles and must-have items, as people seek to emulate their idols.</w:t>
      </w:r>
    </w:p>
    <w:p w14:paraId="46E74ECC" w14:textId="77777777" w:rsidR="007C6D17" w:rsidRDefault="00000000">
      <w:r>
        <w:t xml:space="preserve">Furthermore, accessories have also become a means for individuals to make statements about social and environmental issues. For instance, many people choose to wear </w:t>
      </w:r>
      <w:r>
        <w:lastRenderedPageBreak/>
        <w:t>accessory-based activism, such as pins or brooches, that promote causes like equality, justice, and sustainability. In this way, accessories serve not only as a form of self-expression but also as a tool for social commentary.</w:t>
      </w:r>
    </w:p>
    <w:p w14:paraId="32C6CBD7" w14:textId="77777777" w:rsidR="007C6D17" w:rsidRDefault="00000000">
      <w:r>
        <w:t>The art of accessorizing continues to evolve, reflecting the ever-changing tastes and values of our globalized world. As we navigate this complex tapestry of fashion trends, cultural identity, and personal expression, it is clear that accessories will remain a vital component of human creativity and self-expression.</w:t>
      </w:r>
    </w:p>
    <w:p w14:paraId="0F86C7E2" w14:textId="77777777" w:rsidR="007C6D17" w:rsidRDefault="00000000">
      <w:pPr>
        <w:pStyle w:val="Heading2"/>
      </w:pPr>
      <w:r>
        <w:t>Fashion Designers</w:t>
      </w:r>
      <w:bookmarkStart w:id="981" w:name="10.9.2"/>
      <w:bookmarkEnd w:id="981"/>
    </w:p>
    <w:p w14:paraId="40AED53C" w14:textId="77777777" w:rsidR="007C6D17" w:rsidRDefault="00000000">
      <w:r>
        <w:t>Fashion designers have been instrumental in shaping the global fashion industry into what it is today. These creatives are responsible for conceptualizing and creating clothing, accessories, and textiles that not only reflect current trends but also influence them. From haute couture to ready-to-wear, fashion designers have played a crucial role in defining the styles, silhouettes, and aesthetics of various eras.</w:t>
      </w:r>
    </w:p>
    <w:p w14:paraId="0E37381D" w14:textId="77777777" w:rsidR="007C6D17" w:rsidRDefault="00000000">
      <w:r>
        <w:t>The earliest recorded fashion designer is likely Charles Frederick Worth, an American-born British designer who is often referred to as the father of haute couture. Worth's designs were highly sought after by European aristocracy and royalty during the mid-19th century, setting the stage for the modern fashion industry.</w:t>
      </w:r>
    </w:p>
    <w:p w14:paraId="777077CA" w14:textId="77777777" w:rsidR="007C6D17" w:rsidRDefault="00000000">
      <w:r>
        <w:t>In the early 20th century, designers like Coco Chanel and Elsa Schiaparelli revolutionized women's fashion with their innovative designs and approaches to style. Chanel's little black dress, for instance, became an iconic symbol of modern femininity, while Schiaparelli's surrealist-inspired creations pushed the boundaries of what was considered acceptable in high fashion.</w:t>
      </w:r>
    </w:p>
    <w:p w14:paraId="30B0769F" w14:textId="77777777" w:rsidR="007C6D17" w:rsidRDefault="00000000">
      <w:r>
        <w:t>The 1950s and 1960s saw the rise of young designers like Hubert de Givenchy, André Courrèges, and Mary Quant, who brought a fresh perspective to fashion. Their designs reflected the cultural and social upheavals of their time, with a focus on youthful energy, freedom, and rebellion.</w:t>
      </w:r>
    </w:p>
    <w:p w14:paraId="7CC37D5C" w14:textId="77777777" w:rsidR="007C6D17" w:rsidRDefault="00000000">
      <w:r>
        <w:t>The 1980s and 1990s witnessed the emergence of supermodels like Cindy Crawford, Naomi Campbell, and Claudia Schiffer, who became global celebrities thanks in part to their relationships with designers. This period also saw the rise of streetwear and the influence of hip-hop culture on fashion, with brands like Tommy Hilfiger and Sean John capitalizing on this trend.</w:t>
      </w:r>
    </w:p>
    <w:p w14:paraId="72AD3D30" w14:textId="77777777" w:rsidR="007C6D17" w:rsidRDefault="00000000">
      <w:r>
        <w:t>In recent years, the fashion industry has become increasingly diverse and inclusive, with a growing presence of designers from non-traditional backgrounds, such as people of color, women, and those from different socioeconomic statuses. Designers like Virgil Abloh, Kerby Jean-Raymond, and Gabriela Hearst have used their platforms to challenge traditional notions of beauty, size, and identity in fashion.</w:t>
      </w:r>
    </w:p>
    <w:p w14:paraId="7B11438F" w14:textId="77777777" w:rsidR="007C6D17" w:rsidRDefault="00000000">
      <w:r>
        <w:t>Throughout history, fashion designers have been driven by a passion for creativity, experimentation, and self-expression. They have worked tirelessly behind the scenes to bring their visions to life, often collaborating with other creatives, such as models, photographers, and stylists. The results are designs that not only adorn the human form but also reflect the cultural, social, and economic contexts in which they were created.</w:t>
      </w:r>
    </w:p>
    <w:p w14:paraId="6059BF28" w14:textId="77777777" w:rsidR="007C6D17" w:rsidRDefault="00000000">
      <w:r>
        <w:lastRenderedPageBreak/>
        <w:t>Fashion designers' work is a testament to the power of creativity, imagination, and innovation in making us look and feel our best.</w:t>
      </w:r>
    </w:p>
    <w:p w14:paraId="6E074542" w14:textId="77777777" w:rsidR="007C6D17" w:rsidRDefault="00000000">
      <w:pPr>
        <w:pStyle w:val="Heading2"/>
      </w:pPr>
      <w:r>
        <w:t>Fashion History</w:t>
      </w:r>
      <w:bookmarkStart w:id="982" w:name="10.9.3"/>
      <w:bookmarkEnd w:id="982"/>
    </w:p>
    <w:p w14:paraId="27F8EC1D" w14:textId="77777777" w:rsidR="007C6D17" w:rsidRDefault="00000000">
      <w:r>
        <w:t>Fashion history is a rich tapestry woven from threads of cultural and social change, technological innovation, and artistic expression. Spanning centuries and continents, the evolution of fashion has been shaped by a complex interplay of factors, from royal courts to streetwear, and from haute couture to fast fashion.</w:t>
      </w:r>
    </w:p>
    <w:p w14:paraId="1386E709" w14:textId="77777777" w:rsidR="007C6D17" w:rsidRDefault="00000000">
      <w:r>
        <w:t>The earliest recorded evidence of clothing dates back to around 7,000 BCE, with depictions of garments on ancient Sumerian artifacts. As civilizations rose and fell, so too did the art of dressmaking, influenced by trade routes, cultural exchange, and the rise and fall of empires. Ancient Egyptian and Greek clothing, for example, reflected their societies' values, with elaborate headdresses and togas signifying status and power.</w:t>
      </w:r>
    </w:p>
    <w:p w14:paraId="3959F739" w14:textId="77777777" w:rsidR="007C6D17" w:rsidRDefault="00000000">
      <w:r>
        <w:t>The Middle Ages saw the emergence of guilds and apprenticeships, laying the groundwork for Europe's fashion industry. During this period, clothing was heavily influenced by social class and occupation, with sumptuary laws regulating what different classes could wear. The 16th-century Italian Renaissance brought about a renewed focus on beauty, proportion, and elegance, as seen in the works of Leonardo da Vinci and Sandro Botticelli.</w:t>
      </w:r>
    </w:p>
    <w:p w14:paraId="4B6E0CF7" w14:textId="77777777" w:rsidR="007C6D17" w:rsidRDefault="00000000">
      <w:r>
        <w:t>The Industrial Revolution transformed fashion production, introducing mechanized manufacturing and mass-produced textiles. This led to the rise of department stores and ready-to-wear clothing, making fashion more accessible to the masses. The late 19th century saw the birth of haute couture, with designers like Charles Frederick Worth and Paul Poiret creating bespoke garments for high society.</w:t>
      </w:r>
    </w:p>
    <w:p w14:paraId="57F42F9A" w14:textId="77777777" w:rsidR="007C6D17" w:rsidRDefault="00000000">
      <w:r>
        <w:t>The 20th century was marked by significant shifts in fashion culture. The Roaring Twenties introduced flappers and jazz-age glamour, while the Great Depression led to a more practical and conservative approach to dressing. Post-war prosperity and the rise of consumer culture created new markets for mass-produced clothing and accessories, as seen in the development of suburban shopping malls.</w:t>
      </w:r>
    </w:p>
    <w:p w14:paraId="4DD318E9" w14:textId="77777777" w:rsidR="007C6D17" w:rsidRDefault="00000000">
      <w:r>
        <w:t>The 1960s and 1970s witnessed a cultural revolution, with counterculture and youthquake influencing fashion's trajectory. The mini skirt, bell-bottom jeans, and tie-dye shirts became symbols of rebellion and nonconformity. Disco and punk rock added to the decade's eclecticism, paving the way for 1980s excess and 1990s grunge.</w:t>
      </w:r>
    </w:p>
    <w:p w14:paraId="366F870D" w14:textId="77777777" w:rsidR="007C6D17" w:rsidRDefault="00000000">
      <w:r>
        <w:t>The digital age has revolutionized the fashion industry, with e-commerce, social media, and fast fashion transforming the way we produce, consume, and interact with clothing. The rise of streetwear, athleisure, and influencer marketing has blurred lines between high-end and low-end fashion, as well as between fashion and art.</w:t>
      </w:r>
    </w:p>
    <w:p w14:paraId="6F9CC07B" w14:textId="77777777" w:rsidR="007C6D17" w:rsidRDefault="00000000">
      <w:r>
        <w:t>Throughout its history, fashion has been a reflection of societal values, technological advancements, and artistic expression. From ancient civilizations to modern-day catwalks, the evolution of fashion is a testament to humanity's creativity, adaptability, and love for self-expression. With each new era, fashion continues to evolve, shaped by the culture, technology, and artistry of its time.</w:t>
      </w:r>
    </w:p>
    <w:p w14:paraId="6B9128D0" w14:textId="77777777" w:rsidR="007C6D17" w:rsidRDefault="00000000">
      <w:pPr>
        <w:pStyle w:val="Heading2"/>
      </w:pPr>
      <w:r>
        <w:lastRenderedPageBreak/>
        <w:t>Fiber Arts</w:t>
      </w:r>
      <w:bookmarkStart w:id="983" w:name="10.9.4"/>
      <w:bookmarkEnd w:id="983"/>
    </w:p>
    <w:p w14:paraId="3AD7B69D" w14:textId="77777777" w:rsidR="007C6D17" w:rsidRDefault="00000000">
      <w:r>
        <w:t>Fiber arts are a diverse range of creative disciplines that involve the manipulation and transformation of fibers to create unique textiles, garments, and other forms of artistic expression. From the intricate patterns woven into ancient tapestries to the vibrant quilts that adorn modern homes, fiber arts have been an integral part of human culture for thousands of years.</w:t>
      </w:r>
    </w:p>
    <w:p w14:paraId="0085730A" w14:textId="77777777" w:rsidR="007C6D17" w:rsidRDefault="00000000">
      <w:r>
        <w:t>At its core, fiber art is about working with fibers – such as wool, cotton, silk, or synthetic materials – to create textiles that are not only functional but also beautiful and expressive. This can involve a range of techniques, from spinning and dyeing to weaving, knitting, and sewing. Fiber artists may work alone or in collaboration with others to design and execute their projects, often incorporating traditional methods alongside modern innovations.</w:t>
      </w:r>
    </w:p>
    <w:p w14:paraId="1A9AFD7C" w14:textId="77777777" w:rsidR="007C6D17" w:rsidRDefault="00000000">
      <w:r>
        <w:t>One of the most enduring forms of fiber art is weaving. Weaving involves interlacing two or more threads – typically yarns made from natural or synthetic fibers – to create a fabric with unique properties. This ancient craft has been practiced across cultures and continents, yielding an astonishing array of textures, patterns, and colors. From the majestic tapestries that adorn museum walls to the humble blankets that keep us warm on chilly evenings, weaving has played a vital role in human society for millennia.</w:t>
      </w:r>
    </w:p>
    <w:p w14:paraId="46FB3006" w14:textId="77777777" w:rsidR="007C6D17" w:rsidRDefault="00000000">
      <w:r>
        <w:t>Weaving is just one aspect of the broader world of fiber arts, however. Knitting, for example, involves using two needles or a circular needle to create rows of interconnected loops – often forming garments like sweaters or hats. This technique, too, has its roots in ancient traditions but has evolved significantly over time, with modern knitters experimenting with everything from bold colors and textures to intricate lace patterns.</w:t>
      </w:r>
    </w:p>
    <w:p w14:paraId="2D6E4171" w14:textId="77777777" w:rsidR="007C6D17" w:rsidRDefault="00000000">
      <w:r>
        <w:t>Sewing is another fundamental aspect of fiber arts, as it involves the physical joining of fabrics together using thread or yarn. From the delicate stitches that adorn haute couture gowns to the sturdy seams that hold together a well-loved pair of jeans, sewing has been essential to textile production for centuries. Today, sewers employ an astonishing range of techniques and materials – from hand-stitching to industrial machinery – to create everything from wearable art to functional garments.</w:t>
      </w:r>
    </w:p>
    <w:p w14:paraId="79D15374" w14:textId="77777777" w:rsidR="007C6D17" w:rsidRDefault="00000000">
      <w:r>
        <w:t>Beyond these traditional forms of fiber art, modern practitioners have explored new frontiers in the medium. Contemporary artists might incorporate fibers into sculptures, assemblages, or installations that challenge our perceptions of texture, form, and space. Fiber enthusiasts may also experiment with innovative materials, such as recycled plastics or plant-plant-based dyes, to create unique and sustainable textiles.</w:t>
      </w:r>
    </w:p>
    <w:p w14:paraId="6E7B8D50" w14:textId="77777777" w:rsidR="007C6D17" w:rsidRDefault="00000000">
      <w:r>
        <w:t>Throughout history, fiber arts have played a crucial role in shaping human culture, from the symbolic meanings attached to specific fabrics and colors to the economic and social implications of textile production. Today, these same disciplines continue to evolve, incorporating new technologies, materials, and techniques while still honoring their rich cultural heritages.</w:t>
      </w:r>
    </w:p>
    <w:p w14:paraId="14E91FCA" w14:textId="77777777" w:rsidR="007C6D17" w:rsidRDefault="00000000">
      <w:r>
        <w:t>Fiber arts serve as a testament to the enduring power of human creativity – a reminder that even in the face of technological innovation or shifting societal values, our innate desire to create, express, and connect with one another through the medium of fibers remains an integral part of who we are.</w:t>
      </w:r>
    </w:p>
    <w:p w14:paraId="4E75473F" w14:textId="77777777" w:rsidR="007C6D17" w:rsidRDefault="00000000">
      <w:pPr>
        <w:pStyle w:val="Heading2"/>
      </w:pPr>
      <w:r>
        <w:lastRenderedPageBreak/>
        <w:t>Garment Construction</w:t>
      </w:r>
      <w:bookmarkStart w:id="984" w:name="10.9.5"/>
      <w:bookmarkEnd w:id="984"/>
    </w:p>
    <w:p w14:paraId="043B24F1" w14:textId="77777777" w:rsidR="007C6D17" w:rsidRDefault="00000000">
      <w:r>
        <w:t>Garment construction is the process of creating patterns and cutting fabric to create a finished garment. It's an essential part of fashion design, requiring a deep understanding of textile science, geometry, and human physiology. From haute couture gowns to casual streetwear, garment construction is the backbone of the fashion industry.</w:t>
      </w:r>
    </w:p>
    <w:p w14:paraId="6C04D7FD" w14:textId="77777777" w:rsidR="007C6D17" w:rsidRDefault="00000000">
      <w:r>
        <w:t>The process begins with conceptualization – envisioning the final product, considering factors like fabric choice, silhouette, and functionality. Next comes sketching, where the designer translates their ideas onto paper or computer screen, taking into account the fabric's properties and any potential manufacturing limitations. This stage requires a strong understanding of proportion, balance, and visual harmony.</w:t>
      </w:r>
    </w:p>
    <w:p w14:paraId="10DEE5B9" w14:textId="77777777" w:rsidR="007C6D17" w:rsidRDefault="00000000">
      <w:r>
        <w:t>Once the design is finalized, it's time to create a pattern – a detailed drawing of each garment component, including seams, darts, and pleats. Pattern making involves calculating precise measurements, taking into account the body's natural curves and folds. Garment construction patterns can be drafted by hand or using specialized software, with some designers opting for a combination of both.</w:t>
      </w:r>
    </w:p>
    <w:p w14:paraId="521F9165" w14:textId="77777777" w:rsidR="007C6D17" w:rsidRDefault="00000000">
      <w:r>
        <w:t>Fabric selection is critical in garment construction. The chosen material must not only match the design aesthetic but also meet functional requirements – like durability, breathability, or wrinkle-resistance. A designer's fabric library should include a diverse range of textures, weights, and fibers to accommodate various garments and occasions.</w:t>
      </w:r>
    </w:p>
    <w:p w14:paraId="2019A975" w14:textId="77777777" w:rsidR="007C6D17" w:rsidRDefault="00000000">
      <w:r>
        <w:t>Cutting and preparing the fabric involves several techniques, including rotary cutting, serging, and grading (combining multiple pattern pieces into one). Seam allowances, hemming, and finishing seams require attention to detail and precision. Some garments may require additional processes like interlining, staystitching, or applying embellishments like buttons or embroidery.</w:t>
      </w:r>
    </w:p>
    <w:p w14:paraId="1386B836" w14:textId="77777777" w:rsidR="007C6D17" w:rsidRDefault="00000000">
      <w:r>
        <w:t>The sewing process itself is an art form, requiring a steady hand, good eyesight, and patience. Machine-based garment construction often employs computer-controlled systems, while manual sewing demands a high level of dexterity and coordination. Garment construction can be done entirely by machine or a combination of both – each method suited to specific fabrics, designs, and production requirements.</w:t>
      </w:r>
    </w:p>
    <w:p w14:paraId="3255A6C4" w14:textId="77777777" w:rsidR="007C6D17" w:rsidRDefault="00000000">
      <w:r>
        <w:t>In addition to the technical aspects, garment construction also involves understanding textile science. This includes knowledge of fibers like cotton, polyester, and silk; their properties (e.g., stretchiness, absorbency); and how they respond to different treatments, such as dyeing or finishing. Garment construction is not just about creating a beautiful design but also ensuring the garment functions as intended – be it for everyday wear, special occasions, or professional settings.</w:t>
      </w:r>
    </w:p>
    <w:p w14:paraId="1AEB7B0E" w14:textId="77777777" w:rsidR="007C6D17" w:rsidRDefault="00000000">
      <w:r>
        <w:t>The fashion industry has witnessed significant advancements in garment construction, driven by technological innovations, changing consumer preferences, and evolving manufacturing processes. Modern designers can now tap into digital tools, 3D printing, and computer-aided design to streamline their workflow, reduce waste, and increase efficiency. These advancements have also opened up new possibilities for customization, sustainability, and accessibility.</w:t>
      </w:r>
    </w:p>
    <w:p w14:paraId="56DC975C" w14:textId="77777777" w:rsidR="007C6D17" w:rsidRDefault="00000000">
      <w:r>
        <w:t xml:space="preserve">Whether creating haute couture masterpieces or functional streetwear, a deep understanding of garment construction is essential for designers to balance aesthetics with </w:t>
      </w:r>
      <w:r>
        <w:lastRenderedPageBreak/>
        <w:t>functionality, ensuring their garments are not only visually stunning but also comfortable, durable, and well-made.</w:t>
      </w:r>
    </w:p>
    <w:p w14:paraId="67A78501" w14:textId="77777777" w:rsidR="007C6D17" w:rsidRDefault="00000000">
      <w:pPr>
        <w:pStyle w:val="Heading2"/>
      </w:pPr>
      <w:r>
        <w:t>Haute Couture</w:t>
      </w:r>
      <w:bookmarkStart w:id="985" w:name="10.9.6"/>
      <w:bookmarkEnd w:id="985"/>
    </w:p>
    <w:p w14:paraId="20A65660" w14:textId="77777777" w:rsidR="007C6D17" w:rsidRDefault="00000000">
      <w:r>
        <w:t>Haute couture has long been synonymous with high-end fashion, but its origins and evolution are just as fascinating. This exclusive and elite sector of the fashion industry is characterized by exquisite craftsmanship, innovative designs, and a commitment to quality that sets it apart from other forms of fashion.</w:t>
      </w:r>
    </w:p>
    <w:p w14:paraId="284C60A4" w14:textId="77777777" w:rsidR="007C6D17" w:rsidRDefault="00000000">
      <w:r>
        <w:t>The term "haute couture" originated in France during the 19th century, where it referred specifically to high-end garments created by skilled artisans for the country's aristocracy. These early haute couture creations were characterized by intricate hand-stitching, delicate embroidery, and an emphasis on luxurious fabrics like silk and velvet.</w:t>
      </w:r>
    </w:p>
    <w:p w14:paraId="15243D29" w14:textId="77777777" w:rsidR="007C6D17" w:rsidRDefault="00000000">
      <w:r>
        <w:t>As the centuries passed, haute couture continued to evolve, with designers like Charles Frederick Worth pioneering the concept of ready-to-wear clothing in the late 19th century. Worth's designs were influenced by European aristocracy and the opulence of the Gilded Age, which further solidified haute couture's reputation as a symbol of elegance and sophistication.</w:t>
      </w:r>
    </w:p>
    <w:p w14:paraId="2A4B0F9C" w14:textId="77777777" w:rsidR="007C6D17" w:rsidRDefault="00000000">
      <w:r>
        <w:t>The early 20th century saw the rise of iconic designers like Coco Chanel, Paul Poiret, and Jean Patou, who revolutionized the industry with their innovative designs, bold colors, and willingness to break free from traditional constraints. These pioneers laid the groundwork for modern haute couture, which continues to thrive today.</w:t>
      </w:r>
    </w:p>
    <w:p w14:paraId="1CA2929D" w14:textId="77777777" w:rsidR="007C6D17" w:rsidRDefault="00000000">
      <w:r>
        <w:t>One of the most defining features of haute couture is its commitment to craftsmanship and attention to detail. Each garment is painstakingly handcrafted by skilled artisans who have spent years honing their skills through apprenticeships and rigorous training programs. This dedication to quality ensures that every piece is a masterpiece, with intricate details like beading, embroidery, and appliqué that can take hours or even days to complete.</w:t>
      </w:r>
    </w:p>
    <w:p w14:paraId="23DF5AB1" w14:textId="77777777" w:rsidR="007C6D17" w:rsidRDefault="00000000">
      <w:r>
        <w:t>Another hallmark of haute couture is its exclusivity. Only a select few fashion houses are granted the coveted title "haute couture" by the Chambre Syndicale de la Haute Couture et de la Mode, an organization established in 1918 to promote and protect the industry's interests. To earn this distinction, designers must meet stringent criteria, including producing at least 50 original designs per season, which are then showcased during Paris Fashion Week.</w:t>
      </w:r>
    </w:p>
    <w:p w14:paraId="4AA700FB" w14:textId="77777777" w:rsidR="007C6D17" w:rsidRDefault="00000000">
      <w:r>
        <w:t>Haute couture is not just about creating beautiful garments; it's also about storytelling through fashion. Each piece is a reflection of its creator's vision, values, and artistic expression. This narrative quality sets haute couture apart from more commercial forms of fashion, where the focus is often on mass production and marketability rather than artistic merit.</w:t>
      </w:r>
    </w:p>
    <w:p w14:paraId="03DD7E5F" w14:textId="77777777" w:rsidR="007C6D17" w:rsidRDefault="00000000">
      <w:r>
        <w:t>Some of the most renowned names in haute couture include Chanel, Christian Dior, Hubert de Givenchy, Yves Saint Laurent, and Jean-Paul Gaultier. These designers have not only pushed the boundaries of what is possible with fabric but also redefined the very notion of fashion itself.</w:t>
      </w:r>
    </w:p>
    <w:p w14:paraId="6345A62D" w14:textId="77777777" w:rsidR="007C6D17" w:rsidRDefault="00000000">
      <w:r>
        <w:t xml:space="preserve">In recent years, there has been a resurgence of interest in haute couture, driven by a desire for unique, high-quality pieces that are truly works of art. The rise of social media platforms </w:t>
      </w:r>
      <w:r>
        <w:lastRenderedPageBreak/>
        <w:t>like Instagram and YouTube has also played a significant role in popularizing haute couture, as fans around the world can now witness the meticulous craftsmanship and attention to detail that goes into each garment.</w:t>
      </w:r>
    </w:p>
    <w:p w14:paraId="0204F7E0" w14:textId="77777777" w:rsidR="007C6D17" w:rsidRDefault="00000000">
      <w:r>
        <w:t>Haute couture is not just about fashion; it's an expression of culture, history, and artistic vision. It represents the pinnacle of human creativity and innovation, and its continued evolution will undoubtedly shape the future of fashion for generations to come. The art of haute couture stands as a testament to the power of imagination and the boundless potential of the human spirit.</w:t>
      </w:r>
    </w:p>
    <w:p w14:paraId="13A5F297" w14:textId="77777777" w:rsidR="007C6D17" w:rsidRDefault="00000000">
      <w:pPr>
        <w:pStyle w:val="Heading2"/>
      </w:pPr>
      <w:r>
        <w:t>Pattern Making</w:t>
      </w:r>
      <w:bookmarkStart w:id="986" w:name="10.9.7"/>
      <w:bookmarkEnd w:id="986"/>
    </w:p>
    <w:p w14:paraId="605856C2" w14:textId="77777777" w:rsidR="007C6D17" w:rsidRDefault="00000000">
      <w:r>
        <w:t>Pattern making is the foundation of garment construction, requiring a deep understanding of textiles, fabrics, and design principles. It involves creating a blueprint for a garment, taking into account factors such as fabric grain, drape, stretch, and weight. The process begins with drafting a pattern piece, which is then manipulated to create various shapes and forms.</w:t>
      </w:r>
    </w:p>
    <w:p w14:paraId="38054165" w14:textId="77777777" w:rsidR="007C6D17" w:rsidRDefault="00000000">
      <w:r>
        <w:t>There are several methods used in pattern making, including flat pattern making, three-dimensional (3D) pattern making, and computer-aided design (CAD). Flat pattern making involves creating two-dimensional patterns on paper or fabric, while 3D pattern making uses foam blocks or mannequins to create a three-dimensional shape. CAD software allows designers to create digital patterns that can be printed or used for simulation purposes.</w:t>
      </w:r>
    </w:p>
    <w:p w14:paraId="3CAA8F44" w14:textId="77777777" w:rsidR="007C6D17" w:rsidRDefault="00000000">
      <w:r>
        <w:t>The first step in creating a garment is to draft the pattern pieces. This involves drawing the basic shapes of the garment on paper, taking into account factors such as the body's proportions, posture, and movement. The next step is to manipulate these shapes to create the desired silhouette, considering factors such as fabric grain, stretch, and weight.</w:t>
      </w:r>
    </w:p>
    <w:p w14:paraId="7646F9CB" w14:textId="77777777" w:rsidR="007C6D17" w:rsidRDefault="00000000">
      <w:r>
        <w:t>Pattern making for different fabrics requires a deep understanding of their properties. For example, cotton and linen are natural fibers that can be prone to wrinkles and shrinkage, requiring special care in pattern making. Synthetic fibers like polyester and nylon have unique properties that must also be taken into account.</w:t>
      </w:r>
    </w:p>
    <w:p w14:paraId="1BE9D5A3" w14:textId="77777777" w:rsidR="007C6D17" w:rsidRDefault="00000000">
      <w:r>
        <w:t>The importance of accuracy in pattern making cannot be overstated. A single misplaced seam or measurement error can result in a garment that is ill-fitting, unflattering, or even unwearable. To ensure accuracy, designers use tools such as rulers, measuring tapes, and calipers to create precise patterns.</w:t>
      </w:r>
    </w:p>
    <w:p w14:paraId="74B58F79" w14:textId="77777777" w:rsidR="007C6D17" w:rsidRDefault="00000000">
      <w:r>
        <w:t>Pattern making is not only about creating garments but also about designing for different body types, lifestyles, and cultural contexts. For example, a pattern designed for an athletic build may require more room in the shoulders or hips than one designed for a petite frame. Similarly, patterns designed for active wear must take into account factors such as sweat, stretch, and movement.</w:t>
      </w:r>
    </w:p>
    <w:p w14:paraId="744E1D2C" w14:textId="77777777" w:rsidR="007C6D17" w:rsidRDefault="00000000">
      <w:r>
        <w:t>Computer-aided design (CAD) software has revolutionized the world of pattern making, allowing designers to create digital patterns that can be printed, shared, or used for simulation purposes. CAD programs also enable designers to manipulate patterns in three-dimensional space, creating complex shapes and forms that would be difficult or impossible to achieve by hand.</w:t>
      </w:r>
    </w:p>
    <w:p w14:paraId="73C229BA" w14:textId="77777777" w:rsidR="007C6D17" w:rsidRDefault="00000000">
      <w:r>
        <w:lastRenderedPageBreak/>
        <w:t>The impact of technology on pattern making cannot be overstated. CAD software has enabled designers to work more efficiently, create complex designs, and communicate with manufacturers more effectively. It has also opened up new possibilities for collaboration and innovation, as designers from around the world can share and build upon each other's work.</w:t>
      </w:r>
    </w:p>
    <w:p w14:paraId="7AC7B170" w14:textId="77777777" w:rsidR="007C6D17" w:rsidRDefault="00000000">
      <w:r>
        <w:t>The art of pattern making requires a deep understanding of textiles, design principles, and human anatomy, as well as a keen eye for detail and a passion for creativity. With the rise of sustainable fashion and the increasing demand for made-to-measure garments, the need for skilled pattern makers has never been greater. As technology continues to advance, it will play an even more significant role in shaping the future of garment construction, enabling designers to create innovative and complex designs that tell a story through fabric, shape, and form.</w:t>
      </w:r>
    </w:p>
    <w:p w14:paraId="59EF130B" w14:textId="77777777" w:rsidR="007C6D17" w:rsidRDefault="00000000">
      <w:pPr>
        <w:pStyle w:val="Heading2"/>
      </w:pPr>
      <w:r>
        <w:t>Sustainable Fashion</w:t>
      </w:r>
      <w:bookmarkStart w:id="987" w:name="10.9.8"/>
      <w:bookmarkEnd w:id="987"/>
    </w:p>
    <w:p w14:paraId="43BA627D" w14:textId="77777777" w:rsidR="007C6D17" w:rsidRDefault="00000000">
      <w:r>
        <w:t>Sustainable fashion is an increasingly important topic in the ever-evolving world of fashion. Consumers are becoming more aware of the environmental and social impacts of their purchasing decisions, and brands are beginning to adopt more eco-friendly practices to meet this demand.</w:t>
      </w:r>
    </w:p>
    <w:p w14:paraId="606138EA" w14:textId="77777777" w:rsidR="007C6D17" w:rsidRDefault="00000000">
      <w:r>
        <w:t>One of the most significant challenges facing the sustainable fashion industry is the staggering amount of textile waste generated each year. According to the Ellen MacArthur Foundation, if nothing changes, the world will produce 82 billion garments by 2025, with only a small percentage being recycled or reused. This overwhelming volume of waste contributes to pollution, clogs landfills, and even harms marine life.</w:t>
      </w:r>
    </w:p>
    <w:p w14:paraId="0CD14B3E" w14:textId="77777777" w:rsidR="007C6D17" w:rsidRDefault="00000000">
      <w:r>
        <w:t>To combat this issue, many fashion brands are turning to sustainable materials and production methods. Organic cotton, for instance, is a popular choice due to its reduced environmental impact compared to traditional cotton farming practices. Bamboo fabric is another eco-friendly option, requiring minimal water and pesticides to cultivate.</w:t>
      </w:r>
    </w:p>
    <w:p w14:paraId="54404205" w14:textId="77777777" w:rsidR="007C6D17" w:rsidRDefault="00000000">
      <w:r>
        <w:t>Another crucial aspect of sustainable fashion is reducing waste during the design process. Designers can achieve this by incorporating timeless styles, reusing patterns and designs, and minimizing excess materials. This approach not only reduces waste but also encourages a more deliberate and thoughtful approach to creating new collections.</w:t>
      </w:r>
    </w:p>
    <w:p w14:paraId="40319202" w14:textId="77777777" w:rsidR="007C6D17" w:rsidRDefault="00000000">
      <w:r>
        <w:t>The rise of second-hand shopping and clothing rental services has also contributed significantly to the growth of sustainable fashion. These models enable consumers to enjoy high-quality clothing without contributing to the staggering statistics on textile waste. By renting or buying pre-loved garments, individuals can support sustainable fashion practices while still enjoying their favorite brands and styles.</w:t>
      </w:r>
    </w:p>
    <w:p w14:paraId="48BB288C" w14:textId="77777777" w:rsidR="007C6D17" w:rsidRDefault="00000000">
      <w:r>
        <w:t>Fast fashion, however, remains a significant obstacle in the path towards sustainability. This industry is built around quick turnaround times, low prices, and an endless supply of new products. Fast fashion encourages consumers to buy cheaply made items that may only be worn a few times before being discarded. The environmental impact of this approach is immense, with the production and disposal of these garments contributing significantly to greenhouse gas emissions.</w:t>
      </w:r>
    </w:p>
    <w:p w14:paraId="4F0F6A2F" w14:textId="77777777" w:rsidR="007C6D17" w:rsidRDefault="00000000">
      <w:r>
        <w:lastRenderedPageBreak/>
        <w:t>To combat fast fashion's influence, many consumers are turning to more conscious purchasing habits. This involves buying high-quality, durable clothing that can withstand repeated wear and tear, as well as supporting brands that prioritize sustainability. By making informed decisions about what we buy and how often we buy it, individuals can significantly reduce their environmental footprint.</w:t>
      </w:r>
    </w:p>
    <w:p w14:paraId="1D69796C" w14:textId="77777777" w:rsidR="007C6D17" w:rsidRDefault="00000000">
      <w:r>
        <w:t>Another essential aspect of sustainable fashion is the role of education and awareness. As consumers become more knowledgeable about the impacts of their purchasing decisions, they are better equipped to make choices that align with their values. This shift in consumer behavior can have a significant ripple effect throughout the entire industry, driving brands to adopt more eco-friendly practices.</w:t>
      </w:r>
    </w:p>
    <w:p w14:paraId="7263F0BC" w14:textId="77777777" w:rsidR="007C6D17" w:rsidRDefault="00000000">
      <w:r>
        <w:t>Finally, government policies and regulations will play a crucial role in shaping the future of sustainable fashion. Governments can incentivize sustainable practices through tax breaks or subsidies for environmentally friendly production methods. They can also implement recycling programs and waste management systems to reduce the amount of textile waste sent to landfills.</w:t>
      </w:r>
    </w:p>
    <w:p w14:paraId="7F174797" w14:textId="77777777" w:rsidR="007C6D17" w:rsidRDefault="00000000">
      <w:r>
        <w:t>In recent years, we have seen significant progress towards creating a more sustainable fashion industry. Consumers prioritize eco-friendly practices, brands adapt, and the future of fashion becomes increasingly focused on reducing waste, promoting durability, and celebrating timeless style.</w:t>
      </w:r>
    </w:p>
    <w:p w14:paraId="3B227041" w14:textId="77777777" w:rsidR="007C6D17" w:rsidRDefault="00000000">
      <w:pPr>
        <w:pStyle w:val="Heading2"/>
      </w:pPr>
      <w:r>
        <w:t>Textile Science</w:t>
      </w:r>
      <w:bookmarkStart w:id="988" w:name="10.9.9"/>
      <w:bookmarkEnd w:id="988"/>
    </w:p>
    <w:p w14:paraId="333945F4" w14:textId="77777777" w:rsidR="007C6D17" w:rsidRDefault="00000000">
      <w:r>
        <w:t>Textile science is the study of the physical and chemical properties of fibers, yarns, and fabrics. It involves understanding the interactions between these components to create a wide range of materials with specific characteristics. Textile scientists use their knowledge to develop new textile products, improve existing ones, and solve problems that arise during production.</w:t>
      </w:r>
    </w:p>
    <w:p w14:paraId="373D8166" w14:textId="77777777" w:rsidR="007C6D17" w:rsidRDefault="00000000">
      <w:r>
        <w:t>Fibers are the building blocks of textiles. They can be natural, such as wool, cotton, or silk, or synthetic, like nylon or polyester. The physical properties of fibers, including their strength, elasticity, and density, play a crucial role in determining the performance of textile products. For example, the strength of a fiber determines how well it will withstand wear and tear.</w:t>
      </w:r>
    </w:p>
    <w:p w14:paraId="4D9A0523" w14:textId="77777777" w:rsidR="007C6D17" w:rsidRDefault="00000000">
      <w:r>
        <w:t>Yarns are created by twisting multiple fibers together. The twist direction and density affect the yarn's texture, softness, and ability to hold dyes. Yarns can be wound into balls or cones for knitting or crocheting, or they can be used to weave fabric on a loom.</w:t>
      </w:r>
    </w:p>
    <w:p w14:paraId="28C3FCD0" w14:textId="77777777" w:rsidR="007C6D17" w:rsidRDefault="00000000">
      <w:r>
        <w:t>Fabrics are formed when yarns are woven or knitted together. The type of fabric that is created depends on the type of yarn used, the density and direction of the twist, and the weaving or knitting technique employed. Fabrics can have a wide range of properties, including texture, softness, drape, and breathability.</w:t>
      </w:r>
    </w:p>
    <w:p w14:paraId="01C67D06" w14:textId="77777777" w:rsidR="007C6D17" w:rsidRDefault="00000000">
      <w:r>
        <w:t>Textile scientists use various techniques to analyze the physical and chemical properties of fibers, yarns, and fabrics. These include tests for strength, elasticity, density, and colorfastness. They also use microscopy and spectroscopy to examine the microstructure and molecular structure of textiles.</w:t>
      </w:r>
    </w:p>
    <w:p w14:paraId="36B71144" w14:textId="77777777" w:rsidR="007C6D17" w:rsidRDefault="00000000">
      <w:r>
        <w:lastRenderedPageBreak/>
        <w:t>One important application of textile science is in the development of performance textiles. These materials are designed to provide specific benefits, such as moisture wicking, thermal insulation, or UV protection. Performance textiles are used in a wide range of products, including athletic wear, medical implants, and military gear.</w:t>
      </w:r>
    </w:p>
    <w:p w14:paraId="281E3F7D" w14:textId="77777777" w:rsidR="007C6D17" w:rsidRDefault="00000000">
      <w:r>
        <w:t>Another area where textile science plays a critical role is in the conservation and restoration of historic textiles. Conservators use their knowledge of fiber properties and textile construction to preserve and restore valuable artifacts. This work requires great care and attention to detail, as even minor damage can irreparably harm these fragile materials.</w:t>
      </w:r>
    </w:p>
    <w:p w14:paraId="2B766A77" w14:textId="77777777" w:rsidR="007C6D17" w:rsidRDefault="00000000">
      <w:r>
        <w:t>In addition to its practical applications, textile science has also led to important advances in our understanding of the fundamental laws of physics and chemistry. For example, the study of fiber optics has enabled the development of high-speed data transmission systems, while the analysis of fabric drape has informed the design of more efficient sailboats and aircraft.</w:t>
      </w:r>
    </w:p>
    <w:p w14:paraId="78DF18B7" w14:textId="77777777" w:rsidR="007C6D17" w:rsidRDefault="00000000">
      <w:r>
        <w:t>Textile scientists are pushing the boundaries of what is possible with fibers, yarns, and fabrics. They are exploring new materials, such as nanofibers and self-healing textiles, and developing innovative techniques for creating complex textile structures. The possibilities for their use in a wide range of applications, from medicine to aerospace, continue to grow as our understanding of the properties and behaviors of textiles expands.</w:t>
      </w:r>
    </w:p>
    <w:p w14:paraId="21C41B3E" w14:textId="77777777" w:rsidR="007C6D17" w:rsidRDefault="00000000">
      <w:r>
        <w:t>The fundamental importance of textile science lies in its ability to advance our understanding of the natural world and our place within it.</w:t>
      </w:r>
    </w:p>
    <w:p w14:paraId="7B55EF9D" w14:textId="77777777" w:rsidR="007C6D17" w:rsidRDefault="00000000">
      <w:pPr>
        <w:pStyle w:val="Heading2"/>
      </w:pPr>
      <w:r>
        <w:t>Wedding Dress Design</w:t>
      </w:r>
      <w:bookmarkStart w:id="989" w:name="10.9.10"/>
      <w:bookmarkEnd w:id="989"/>
    </w:p>
    <w:p w14:paraId="2AD64EED" w14:textId="77777777" w:rsidR="007C6D17" w:rsidRDefault="00000000">
      <w:r>
        <w:t>The art of wedding dress design is a delicate and intricate process that requires a deep understanding of fashion, culture, and human emotions. A well-designed wedding dress can evoke feelings of joy, elegance, and romance, making it an integral part of the couple's special day.</w:t>
      </w:r>
    </w:p>
    <w:p w14:paraId="7A9E9B5B" w14:textId="77777777" w:rsidR="007C6D17" w:rsidRDefault="00000000">
      <w:r>
        <w:t>A good wedding dress designer must be able to balance aesthetics with practicality, ensuring that the dress not only looks stunning but also feels comfortable for the bride on her big day. This requires a deep understanding of fabrics, textures, and colors, as well as the ability to envision how these elements will work together to create a cohesive look.</w:t>
      </w:r>
    </w:p>
    <w:p w14:paraId="31BAFA48" w14:textId="77777777" w:rsidR="007C6D17" w:rsidRDefault="00000000">
      <w:r>
        <w:t>The history of wedding dress design is rich and varied, with different cultures and eras influencing the styles and trends that emerge. In ancient Greece and Rome, for example, brides wore flowing white garments that symbolized purity and innocence. In medieval Europe, elaborate gowns were worn by brides as a display of wealth and status.</w:t>
      </w:r>
    </w:p>
    <w:p w14:paraId="6D20582C" w14:textId="77777777" w:rsidR="007C6D17" w:rsidRDefault="00000000">
      <w:r>
        <w:t>In more modern times, the rise of mass production and commercialization has led to a proliferation of wedding dress styles and trends, with designers such as Vera Wang and Oscar de la Renta becoming household names. The internet and social media have also played a significant role in shaping the way we think about wedding dresses today, with online platforms providing brides-to-be with endless inspiration and ideas.</w:t>
      </w:r>
    </w:p>
    <w:p w14:paraId="0CE37CC9" w14:textId="77777777" w:rsidR="007C6D17" w:rsidRDefault="00000000">
      <w:r>
        <w:t xml:space="preserve">Despite the many changes that have taken place over time, however, some fundamental principles of wedding dress design remain constant. At its core, wedding dress design is an art form that seeks to capture the essence of love, commitment, and celebration. A good </w:t>
      </w:r>
      <w:r>
        <w:lastRenderedPageBreak/>
        <w:t>designer must be able to tap into these emotions and translate them into a physical garment that will make the bride feel like a princess on her special day.</w:t>
      </w:r>
    </w:p>
    <w:p w14:paraId="0E36D49C" w14:textId="77777777" w:rsidR="007C6D17" w:rsidRDefault="00000000">
      <w:r>
        <w:t>One of the most important considerations in wedding dress design is the fabric chosen for the gown. Silk, satin, and lace are all popular choices, each offering its own unique texture and drape. The color palette is also crucial, with classic white and ivory tones being favored by many brides-to-be.</w:t>
      </w:r>
    </w:p>
    <w:p w14:paraId="688710E1" w14:textId="77777777" w:rsidR="007C6D17" w:rsidRDefault="00000000">
      <w:r>
        <w:t>The silhouette of the dress is another key factor, with designers often opting for flowing, ethereal shapes that evoke a sense of romance and glamour. Corsets, bustles, and other structural elements can add an extra layer of drama and visual interest to the design.</w:t>
      </w:r>
    </w:p>
    <w:p w14:paraId="209F6806" w14:textId="77777777" w:rsidR="007C6D17" w:rsidRDefault="00000000">
      <w:r>
        <w:t>In addition to these aesthetic considerations, wedding dress design also requires a deep understanding of the bride's personal style, preferences, and body shape. A good designer must be able to work with the bride to create a gown that not only looks stunning but also feels comfortable and flattering on her body.</w:t>
      </w:r>
    </w:p>
    <w:p w14:paraId="1E667151" w14:textId="77777777" w:rsidR="007C6D17" w:rsidRDefault="00000000">
      <w:r>
        <w:t>Some of the most popular wedding dress styles today include ball gowns, mermaid dresses, and trumpet-shaped gowns, each offering its own unique charm and appeal. The rise of celebrity culture has also led to an increased focus on red-carpet-worthy designs that are as much about making a statement as they are about creating a beautiful gown.</w:t>
      </w:r>
    </w:p>
    <w:p w14:paraId="5B1600AC" w14:textId="77777777" w:rsidR="007C6D17" w:rsidRDefault="00000000">
      <w:r>
        <w:t>Despite the many advances that have taken place in wedding dress design over time, however, there is still a strong sense of tradition and continuity that underlies this art form. A well-designed wedding dress can evoke feelings of nostalgia and romance, reminding us of simpler times when love was the most important thing in life.</w:t>
      </w:r>
    </w:p>
    <w:p w14:paraId="7624B4ED" w14:textId="77777777" w:rsidR="007C6D17" w:rsidRDefault="00000000">
      <w:r>
        <w:t>The magic and romance that surrounds this timeless art form are undeniable. Whether you are a seasoned designer or just starting out on your own wedding dress design journey, there is no denying the beauty and elegance that defines this intricate process.</w:t>
      </w:r>
    </w:p>
    <w:p w14:paraId="793DDE42" w14:textId="77777777" w:rsidR="007C6D17" w:rsidRDefault="00000000">
      <w:r>
        <w:br w:type="page"/>
      </w:r>
    </w:p>
    <w:p w14:paraId="5584750C" w14:textId="77777777" w:rsidR="007C6D17" w:rsidRDefault="00000000">
      <w:pPr>
        <w:pStyle w:val="Heading1"/>
      </w:pPr>
      <w:r>
        <w:lastRenderedPageBreak/>
        <w:t>Chapter 100: The Impact of Technology on Artistic Expression</w:t>
      </w:r>
    </w:p>
    <w:p w14:paraId="558B3CED" w14:textId="77777777" w:rsidR="007C6D17" w:rsidRDefault="00000000">
      <w:pPr>
        <w:pStyle w:val="Heading2"/>
      </w:pPr>
      <w:r>
        <w:t>3D Modeling</w:t>
      </w:r>
      <w:bookmarkStart w:id="990" w:name="10.10.1"/>
      <w:bookmarkEnd w:id="990"/>
    </w:p>
    <w:p w14:paraId="59AD3BB2" w14:textId="77777777" w:rsidR="007C6D17" w:rsidRDefault="00000000">
      <w:r>
        <w:t>3D modeling has revolutionized the way artists and designers create and interact with three-dimensional digital objects. This technology has been widely adopted across various industries, including film, video games, architecture, engineering, and product design.</w:t>
      </w:r>
    </w:p>
    <w:p w14:paraId="65D7EF35" w14:textId="77777777" w:rsidR="007C6D17" w:rsidRDefault="00000000">
      <w:r>
        <w:t>At its core, 3D modeling involves creating a virtual representation of an object or scene using computer software. The process typically begins with the creation of a wireframe, which is a basic outline of the object's shape and structure. This wireframe is then refined and detailed through the addition of surfaces, textures, and other visual elements.</w:t>
      </w:r>
    </w:p>
    <w:p w14:paraId="2800B266" w14:textId="77777777" w:rsidR="007C6D17" w:rsidRDefault="00000000">
      <w:r>
        <w:t>One of the most popular 3D modeling tools is Blender, a free and open--source software that offers a wide range of features and capabilities. Other notable 3D modeling programs include Autodesk Maya, 3ds Max, and SketchUp. Each program has its unique strengths and weaknesses, making it essential to choose the right tool for the specific task at hand.</w:t>
      </w:r>
    </w:p>
    <w:p w14:paraId="3DC8CD58" w14:textId="77777777" w:rsidR="007C6D17" w:rsidRDefault="00000000">
      <w:r>
        <w:t>3D modeling has many applications across various industries. In the film industry, 3D models are used to create realistic environments, characters, and special effects. In video games, 3D models are used to create immersive game worlds and characters. In architecture and engineering, 3D models are used to visualize and test designs before they are built.</w:t>
      </w:r>
    </w:p>
    <w:p w14:paraId="5B7A7E16" w14:textId="77777777" w:rsidR="007C6D17" w:rsidRDefault="00000000">
      <w:r>
        <w:t>One of the most significant advantages of 3D modeling is its ability to enable collaboration and iteration in a way that traditional methods cannot. With 3D modeling software, designers can easily share and modify their work with others, allowing for real-time feedback and revisions. This has streamlined many design processes and reduced the need for physical prototypes.</w:t>
      </w:r>
    </w:p>
    <w:p w14:paraId="0543F906" w14:textId="77777777" w:rsidR="007C6D17" w:rsidRDefault="00000000">
      <w:r>
        <w:t>Another major advantage of 3D modeling is its ability to simulate real-world behaviors and interactions. For example, 3D models can be used to test the aerodynamics of an aircraft or the structural integrity of a building. This allows designers to identify and fix potential issues before they become major problems.</w:t>
      </w:r>
    </w:p>
    <w:p w14:paraId="1BB5054B" w14:textId="77777777" w:rsidR="007C6D17" w:rsidRDefault="00000000">
      <w:r>
        <w:t>However, 3D modeling also has some limitations. One of the main challenges is creating photorealistic textures that accurately capture the look and feel of real-world materials. Another challenge is dealing with the complexity and scale of large-scale 3D models, which can be computationally intensive and require significant processing power.</w:t>
      </w:r>
    </w:p>
    <w:p w14:paraId="0A98C4DF" w14:textId="77777777" w:rsidR="007C6D17" w:rsidRDefault="00000000">
      <w:r>
        <w:t>Despite these challenges, 3D modeling continues to evolve and improve at a rapid pace. Advances in technology have enabled the creation of more realistic and detailed 3D models, while also making it possible for artists and designers to work more efficiently and effectively.</w:t>
      </w:r>
    </w:p>
    <w:p w14:paraId="21C56273" w14:textId="77777777" w:rsidR="007C6D17" w:rsidRDefault="00000000">
      <w:r>
        <w:t>In recent years, the rise of virtual reality (VR) and augmented reality (AR) has also driven the development of 3D modeling software. As VR and AR technologies become more widespread, the demand for high-quality 3D models will only continue to grow.</w:t>
      </w:r>
    </w:p>
    <w:p w14:paraId="2C5E9B8A" w14:textId="77777777" w:rsidR="007C6D17" w:rsidRDefault="00000000">
      <w:r>
        <w:t>The potential for 3D modeling to revolutionize many different fields is vast, with applications in film, video games, architecture, engineering, and product design all poised to benefit from this technology's continued evolution.</w:t>
      </w:r>
    </w:p>
    <w:p w14:paraId="4481B4BB" w14:textId="77777777" w:rsidR="007C6D17" w:rsidRDefault="00000000">
      <w:pPr>
        <w:pStyle w:val="Heading2"/>
      </w:pPr>
      <w:r>
        <w:lastRenderedPageBreak/>
        <w:t>Artificial Intelligence in Art</w:t>
      </w:r>
      <w:bookmarkStart w:id="991" w:name="10.10.2"/>
      <w:bookmarkEnd w:id="991"/>
    </w:p>
    <w:p w14:paraId="3EFF3B3B" w14:textId="77777777" w:rsidR="007C6D17" w:rsidRDefault="00000000">
      <w:r>
        <w:t>Artificial intelligence (AI) has been making waves in the art world, sparking curiosity and concern among artists, curators, and enthusiasts alike. AI algorithms become increasingly sophisticated, they're being employed to create artwork that challenges traditional notions of creativity and authorship. This phenomenon raises important questions about the nature of art, its value, and our understanding of what it means to be human.</w:t>
      </w:r>
    </w:p>
    <w:p w14:paraId="60902358" w14:textId="77777777" w:rsidR="007C6D17" w:rsidRDefault="00000000">
      <w:r>
        <w:t>The first instances of AI-generated art emerged in the early 2000s with the development of generative adversarial networks (GANs). These neural networks consist of two components: a generator that produces images or sounds, and a discriminator that evaluates their authenticity. Through iteration, the generator improves its output to deceive the discriminator, effectively creating novel artistic expressions.</w:t>
      </w:r>
    </w:p>
    <w:p w14:paraId="14A8C9CD" w14:textId="77777777" w:rsidR="007C6D17" w:rsidRDefault="00000000">
      <w:r>
        <w:t>One notable example is the work of Amper Music's AI composer, which has created original music tracks for various clients. This digital maestro can produce entire compositions in minutes, whereas human composers might take weeks or even months to complete a single piece. The implications are profound: with AI-generated art, we may soon see the rise of algorithmically produced masterpieces that rival those of their human counterparts.</w:t>
      </w:r>
    </w:p>
    <w:p w14:paraId="2A52875B" w14:textId="77777777" w:rsidR="007C6D17" w:rsidRDefault="00000000">
      <w:r>
        <w:t>Other forms of AI-driven art have emerged as well. For instance, the French artist and researcher, Anna Ridler, has employed AI algorithms to create stunning visualizations that blur the lines between reality and fantasy. Her work often incorporates 3D scanning technology, allowing her to recreate miniature worlds that appear almost lifelike.</w:t>
      </w:r>
    </w:p>
    <w:p w14:paraId="3B1F6548" w14:textId="77777777" w:rsidR="007C6D17" w:rsidRDefault="00000000">
      <w:r>
        <w:t>The intersection of AI and art also raises questions about authorship and creative ownership. When an AI system generates a piece of art, who is responsible for its creation? The programmer who designed the algorithm? The AI itself, which learns from patterns in existing data? Or perhaps the curator or collector who purchases the artwork?</w:t>
      </w:r>
    </w:p>
    <w:p w14:paraId="3E7D4FFA" w14:textId="77777777" w:rsidR="007C6D17" w:rsidRDefault="00000000">
      <w:r>
        <w:t>These queries have led some to propose new categories for AI-generated art, such as "algorithmic" or "machine-made." However, these distinctions may not fully capture the complexities of this emerging field.</w:t>
      </w:r>
    </w:p>
    <w:p w14:paraId="6871F4F9" w14:textId="77777777" w:rsidR="007C6D17" w:rsidRDefault="00000000">
      <w:r>
        <w:t>As AI becomes increasingly integrated into our daily lives, we must confront the possibility that creative agency is no longer a uniquely human trait. Beyond its aesthetic and philosophical implications, AI-generated art has significant social and economic consequences.</w:t>
      </w:r>
    </w:p>
    <w:p w14:paraId="76CFD569" w14:textId="77777777" w:rsidR="007C6D17" w:rsidRDefault="00000000">
      <w:r>
        <w:t>The rise of algorithmically produced art could potentially democratize creativity, allowing more people to engage in artistic pursuits without requiring extensive training or expertise. This democratization might also lead to new forms of artistic expression that are more inclusive, diverse, and reflective of our increasingly globalized world.</w:t>
      </w:r>
    </w:p>
    <w:p w14:paraId="1E3B1EFF" w14:textId="77777777" w:rsidR="007C6D17" w:rsidRDefault="00000000">
      <w:r>
        <w:t>Furthermore, AI-generated art may challenge traditional notions of value and marketability. As AI-produced pieces gain recognition and acclaim, they could potentially disrupt the established hierarchies within the art world. This shift would likely be accompanied by a reevaluation of what constitutes "good" or "valuable" art, as well as the criteria for evaluating its quality.</w:t>
      </w:r>
    </w:p>
    <w:p w14:paraId="5D20EE3B" w14:textId="77777777" w:rsidR="007C6D17" w:rsidRDefault="00000000">
      <w:r>
        <w:t xml:space="preserve">As we navigate this uncharted territory, it's essential to acknowledge the potential benefits and drawbacks of AI-generated art. While there are concerns about job displacement among human artists, there is also the possibility that AI could augment creativity, freeing humans </w:t>
      </w:r>
      <w:r>
        <w:lastRenderedPageBreak/>
        <w:t>from tedious or repetitive tasks and allowing them to focus on more complex and innovative projects.</w:t>
      </w:r>
    </w:p>
    <w:p w14:paraId="53604638" w14:textId="77777777" w:rsidR="007C6D17" w:rsidRDefault="00000000">
      <w:r>
        <w:t>The intersection of AI and art poses a fascinating, if sometimes unsettling, inquiry into the very essence of what makes us human.</w:t>
      </w:r>
    </w:p>
    <w:p w14:paraId="2F72A4B1" w14:textId="77777777" w:rsidR="007C6D17" w:rsidRDefault="00000000">
      <w:pPr>
        <w:pStyle w:val="Heading2"/>
      </w:pPr>
      <w:r>
        <w:t>Digital Painting Software</w:t>
      </w:r>
      <w:bookmarkStart w:id="992" w:name="10.10.3"/>
      <w:bookmarkEnd w:id="992"/>
    </w:p>
    <w:p w14:paraId="5C24E5AD" w14:textId="77777777" w:rsidR="007C6D17" w:rsidRDefault="00000000">
      <w:r>
        <w:t>Digital painting software has revolutionized the way artists create and express themselves. Gone are the days of tedious brushstrokes and manual color mixing, replaced by intuitive interfaces and powerful tools that bring imagination to life.</w:t>
      </w:r>
    </w:p>
    <w:p w14:paraId="0E8C13B7" w14:textId="77777777" w:rsidR="007C6D17" w:rsidRDefault="00000000">
      <w:r>
        <w:t>Adobe Photoshop is one such example. Released in 1990, it quickly gained popularity among photographers and graphic designers, allowing them to edit and manipulate images with unprecedented ease. Today, it remains a industry standard for digital painting, offering an extensive range of features and filters to enhance and transform artwork.</w:t>
      </w:r>
    </w:p>
    <w:p w14:paraId="2EDCFC3E" w14:textId="77777777" w:rsidR="007C6D17" w:rsidRDefault="00000000">
      <w:r>
        <w:t>Other notable digital painting software includes Corel Painter, Krita, and Sketchbook Pro. Each has its unique strengths and weaknesses, catering to different artistic styles and preferences. For instance, Corel Painter is renowned for its realistic brush engine, mimicking the texture and behavior of traditional media like oil paints and pastels. Krita, on the other hand, focuses on vector graphics, providing an ideal platform for illustration and cartooning.</w:t>
      </w:r>
    </w:p>
    <w:p w14:paraId="6EC5A92B" w14:textId="77777777" w:rsidR="007C6D17" w:rsidRDefault="00000000">
      <w:r>
        <w:t>One of the most significant advantages digital painting software offers is the ability to work seamlessly with other creative tools. For instance, artists can easily export their artwork from Photoshop or Corel Painter into Sketchbook Pro for further refinement and completion.</w:t>
      </w:r>
    </w:p>
    <w:p w14:paraId="2FF7BDE0" w14:textId="77777777" w:rsidR="007C6D17" w:rsidRDefault="00000000">
      <w:r>
        <w:t>Digital painting software has also opened doors for new forms of artistic expression. With the ability to create intricate details, textures, and patterns at an unprecedented level, digital art has taken on a life of its own, blurring the lines between traditional mediums like painting, drawing, and sculpture.</w:t>
      </w:r>
    </w:p>
    <w:p w14:paraId="4E3BF964" w14:textId="77777777" w:rsidR="007C6D17" w:rsidRDefault="00000000">
      <w:r>
        <w:t>Moreover, these programs have made it possible for artists with disabilities or mobility issues to participate in the creative process. No longer confined by physical limitations, they can now express themselves through art without having to rely solely on manual dexterity.</w:t>
      </w:r>
    </w:p>
    <w:p w14:paraId="6DDB41F3" w14:textId="77777777" w:rsidR="007C6D17" w:rsidRDefault="00000000">
      <w:r>
        <w:t>Digital painting software has also enabled a new level of collaboration and feedback. Artists can easily share their work-in-progress online, soliciting input and suggestions from peers and mentors worldwide. This democratization of the creative process has led to an explosion of innovation and diversity in digital art, as artists from all corners of the globe contribute to the ever-evolving landscape.</w:t>
      </w:r>
    </w:p>
    <w:p w14:paraId="0F7DF234" w14:textId="77777777" w:rsidR="007C6D17" w:rsidRDefault="00000000">
      <w:r>
        <w:t>Of course, as with any powerful tool, there are also potential pitfalls to consider. The ease of digital painting software can lead to a lack of discipline or attention to detail, as artists become complacent relying solely on their software skills. Additionally, the sheer range of options and filters available in these programs can overwhelm even the most experienced artists.</w:t>
      </w:r>
    </w:p>
    <w:p w14:paraId="6DC17028" w14:textId="77777777" w:rsidR="007C6D17" w:rsidRDefault="00000000">
      <w:r>
        <w:t xml:space="preserve">Despite these challenges, digital painting software has undoubtedly transformed the world of art, offering a new realm of creative possibilities and opportunities for self-expression. </w:t>
      </w:r>
      <w:r>
        <w:lastRenderedPageBreak/>
        <w:t>Technology will continue to advance, shaping the future of artistic expression, as the boundaries between traditional and digital mediums become increasingly blurred.</w:t>
      </w:r>
    </w:p>
    <w:p w14:paraId="30F8A25F" w14:textId="77777777" w:rsidR="007C6D17" w:rsidRDefault="00000000">
      <w:pPr>
        <w:pStyle w:val="Heading2"/>
      </w:pPr>
      <w:r>
        <w:t>E-books and Digital Publishing</w:t>
      </w:r>
      <w:bookmarkStart w:id="993" w:name="10.10.4"/>
      <w:bookmarkEnd w:id="993"/>
    </w:p>
    <w:p w14:paraId="4D79E94F" w14:textId="77777777" w:rsidR="007C6D17" w:rsidRDefault="00000000">
      <w:r>
        <w:t>The world of e-books and digital publishing has undergone a significant transformation in recent years. The rise of digital technology has enabled authors to self-publish their work, reach a global audience, and gain control over the production process.</w:t>
      </w:r>
    </w:p>
    <w:p w14:paraId="58F84A86" w14:textId="77777777" w:rsidR="007C6D17" w:rsidRDefault="00000000">
      <w:r>
        <w:t>One of the most significant advantages of digital publishing is the ability to publish instantly. With traditional print-on-demand methods, there can be a delay of several weeks or even months between submitting the manuscript and seeing the physical book on shelves. Digital publishing eliminates this gap, allowing authors to release their work as soon as it's ready.</w:t>
      </w:r>
    </w:p>
    <w:p w14:paraId="484FD3D1" w14:textId="77777777" w:rsidR="007C6D17" w:rsidRDefault="00000000">
      <w:r>
        <w:t>Another benefit of digital publishing is the reduced cost associated with producing and distributing physical copies. Without the need for printing, binding, and shipping physical books, e-book publishers can keep costs low and pass the savings on to readers. This has made high-quality literature more accessible than ever before, particularly in emerging markets where print-on-demand infrastructure may not be as well-established.</w:t>
      </w:r>
    </w:p>
    <w:p w14:paraId="397DCA4C" w14:textId="77777777" w:rsidR="007C6D17" w:rsidRDefault="00000000">
      <w:r>
        <w:t>Digital publishing has also enabled a wider range of genres and topics to be explored. With no constraints on physical page count or printing costs, authors can focus on crafting engaging stories that might not have been viable in the traditional publishing landscape. This has led to an explosion of innovative storytelling across various categories, including romance, science fiction, fantasy, and more.</w:t>
      </w:r>
    </w:p>
    <w:p w14:paraId="29C6A97E" w14:textId="77777777" w:rsidR="007C6D17" w:rsidRDefault="00000000">
      <w:r>
        <w:t>The rise of e-books has also seen a shift away from traditional book formats towards more interactive and immersive experiences. Audio books, for instance, allow readers to consume stories while on-the-go or during commutes. Enhanced eBooks (e-Books) incorporate multimedia elements like videos, animations, and audio clips, creating an engaging experience that complements the written word.</w:t>
      </w:r>
    </w:p>
    <w:p w14:paraId="4560FF1F" w14:textId="77777777" w:rsidR="007C6D17" w:rsidRDefault="00000000">
      <w:r>
        <w:t>The digital publishing landscape is constantly evolving, with new platforms, technologies, and innovations emerging regularly. For instance, virtual reality (VR) and augmented reality (AR) are being explored for their potential to enhance storytelling and reader engagement. As these technologies continue to mature, we can expect to see even more creative and immersive experiences in the world of e-books and digital publishing.</w:t>
      </w:r>
    </w:p>
    <w:p w14:paraId="35281284" w14:textId="77777777" w:rsidR="007C6D17" w:rsidRDefault="00000000">
      <w:r>
        <w:t>The industry's ability to reach a global audience, reduce costs, and explore innovative formats has the potential to democratize access to high-quality literature, making it more accessible than ever before. Authors, publishers, and readers alike must remain adaptable and open to new opportunities as this rapidly changing environment unfolds. The future will be shaped by the creativity, innovation, and passion of those who bring stories to life.</w:t>
      </w:r>
    </w:p>
    <w:p w14:paraId="5D5B2C04" w14:textId="77777777" w:rsidR="007C6D17" w:rsidRDefault="00000000">
      <w:pPr>
        <w:pStyle w:val="Heading2"/>
      </w:pPr>
      <w:r>
        <w:t>Film Editing Software</w:t>
      </w:r>
      <w:bookmarkStart w:id="994" w:name="10.10.5"/>
      <w:bookmarkEnd w:id="994"/>
    </w:p>
    <w:p w14:paraId="0DB47C09" w14:textId="77777777" w:rsidR="007C6D17" w:rsidRDefault="00000000">
      <w:r>
        <w:t>Film editing software has revolutionized the way filmmakers bring their creative visions to life. These programs have enabled editors to work more efficiently, creatively, and with greater precision than ever before. From indie darlings to blockbuster franchises, film editing software has become an essential tool in the filmmaking process.</w:t>
      </w:r>
    </w:p>
    <w:p w14:paraId="60070BEE" w14:textId="77777777" w:rsidR="007C6D17" w:rsidRDefault="00000000">
      <w:r>
        <w:t xml:space="preserve">One of the most popular film editing software programs is Adobe Premiere Pro. Released in 2003, this industry-stand application has been used on countless films, television shows, </w:t>
      </w:r>
      <w:r>
        <w:lastRenderedPageBreak/>
        <w:t>and commercials. Premiere Pro's intuitive interface makes it easy for editors to import and organize their footage, as well as add transitions, effects, and color grading. Its advanced audio tools allow for precise control over sound levels, frequencies, and more.</w:t>
      </w:r>
    </w:p>
    <w:p w14:paraId="09619F2D" w14:textId="77777777" w:rsidR="007C6D17" w:rsidRDefault="00000000">
      <w:r>
        <w:t>Another highly-regarded film editing software is Final Cut Pro (FCP). Initially released in 1998 by Macromedia, FCP was acquired by Apple in 2002 and has since become a staple of the industry. FCP's robust features include advanced color grading, multi-camera support, and customizable workflows. Its user-friendly interface makes it accessible to editors of all levels.</w:t>
      </w:r>
    </w:p>
    <w:p w14:paraId="0124428A" w14:textId="77777777" w:rsidR="007C6D17" w:rsidRDefault="00000000">
      <w:r>
        <w:t>DaVinci Resolve, developed by Blackmagic Design, is another popular film editing software that offers a free version as well as a paid upgrade with additional features. This program is known for its incredible color grading capabilities, making it a favorite among cinematographers and colorists. DaVinci Resolve's editing timeline allows for easy organization of clips, transitions, and effects.</w:t>
      </w:r>
    </w:p>
    <w:p w14:paraId="67195CA8" w14:textId="77777777" w:rsidR="007C6D17" w:rsidRDefault="00000000">
      <w:r>
        <w:t>Avid Media Composer has been the industry standard for film editing since the 1980s. While it was once only accessible to large production companies, Avid now offers more affordable options for independent filmmakers. Its powerful editing tools include advanced multi-camera support, dynamic trimming, and customizable workflows.</w:t>
      </w:r>
    </w:p>
    <w:p w14:paraId="53047F89" w14:textId="77777777" w:rsidR="007C6D17" w:rsidRDefault="00000000">
      <w:r>
        <w:t>For those looking for a free or low-cost option, iMovie (for Mac) and Windows Movie Maker (for PC) are excellent choices. These programs offer basic editing features, including video and audio trimming, transitions, and effects. While they may not have the same level of sophistication as professional film editing software, they're perfect for personal projects or small-cale productions.</w:t>
      </w:r>
    </w:p>
    <w:p w14:paraId="6E9D7C4A" w14:textId="77777777" w:rsidR="007C6D17" w:rsidRDefault="00000000">
      <w:r>
        <w:t>With a wide range of options available, filmmakers can now focus on telling their stories rather than struggling with technical limitations. Whether you're a seasoned pro or just starting out in the world of filmmaking, there's a film editing software program out there for you.</w:t>
      </w:r>
    </w:p>
    <w:p w14:paraId="2AB614B3" w14:textId="77777777" w:rsidR="007C6D17" w:rsidRDefault="00000000">
      <w:pPr>
        <w:pStyle w:val="Heading2"/>
      </w:pPr>
      <w:r>
        <w:t>Game Development</w:t>
      </w:r>
      <w:bookmarkStart w:id="995" w:name="10.10.6"/>
      <w:bookmarkEnd w:id="995"/>
    </w:p>
    <w:p w14:paraId="2644ED92" w14:textId="77777777" w:rsidR="007C6D17" w:rsidRDefault="00000000">
      <w:r>
        <w:t>Game development is the process of creating video games for various platforms, including personal computers, consoles, and mobile devices. It involves a team of professionals with diverse skill sets, including programmers, artists, designers, and audio engineers.</w:t>
      </w:r>
    </w:p>
    <w:p w14:paraId="3D5ACC03" w14:textId="77777777" w:rsidR="007C6D17" w:rsidRDefault="00000000">
      <w:r>
        <w:t>The game development process typically begins with conceptualization, where ideas are generated and refined through brainstorming sessions or individual creative pursuits. Once an idea has taken shape, the next step is to create a game design document that outlines the game's mechanics, art style, storyline, and technical requirements. This document serves as a blueprint for the entire development team.</w:t>
      </w:r>
    </w:p>
    <w:p w14:paraId="5F515DFD" w14:textId="77777777" w:rsidR="007C6D17" w:rsidRDefault="00000000">
      <w:r>
        <w:t>Programming is a crucial aspect of game development, as it involves creating the underlying code that brings the game to life. Programmers use programming languages such as C++, Java, or Python to develop games using game engines like Unity or Unreal Engine. They write scripts, design algorithms, and optimize performance to ensure the game runs smoothly on various hardware configurations.</w:t>
      </w:r>
    </w:p>
    <w:p w14:paraId="4F8F9704" w14:textId="77777777" w:rsidR="007C6D17" w:rsidRDefault="00000000">
      <w:r>
        <w:t xml:space="preserve">Artists and designers play a vital role in shaping the visual identity of the game. They create concept art, character designs, and environmental assets that bring the game's world to life. </w:t>
      </w:r>
      <w:r>
        <w:lastRenderedPageBreak/>
        <w:t>Designers also develop the user interface and user experience, ensuring that players can easily navigate the game's menus, controls, and other interactive elements.</w:t>
      </w:r>
    </w:p>
    <w:p w14:paraId="52A141B4" w14:textId="77777777" w:rsidR="007C6D17" w:rsidRDefault="00000000">
      <w:r>
        <w:t>Audio engineers are responsible for creating an immersive audio experience in the game. They compose original music, design sound effects, and implement voiceovers or dialogue recordings to enhance the game's atmosphere and narrative.</w:t>
      </w:r>
    </w:p>
    <w:p w14:paraId="0F627AA6" w14:textId="77777777" w:rsidR="007C6D17" w:rsidRDefault="00000000">
      <w:r>
        <w:t>Game development is a complex process that involves collaboration, iteration, and testing. The development cycle typically includes several stages:</w:t>
      </w:r>
    </w:p>
    <w:p w14:paraId="5007E721" w14:textId="77777777" w:rsidR="007C6D17" w:rsidRDefault="00000000">
      <w:r>
        <w:t>1. Concepting: Brainstorming ideas and refining them through research, prototyping, and feedback.</w:t>
      </w:r>
      <w:r>
        <w:br/>
        <w:t>2. Pre-production: Creating a GDD, storyboards, and character designs to guide the development team.</w:t>
      </w:r>
      <w:r>
        <w:br/>
        <w:t>3. Production: Writing code, creating art assets, recording audio, and implementing game mechanics.</w:t>
      </w:r>
      <w:r>
        <w:br/>
        <w:t>4. Testing: Identifying bugs, balancing gameplay, and ensuring the game meets quality standards.</w:t>
      </w:r>
      <w:r>
        <w:br/>
        <w:t>5. Polishing: Tweaking the game's performance, fixing last-minute issues, and preparing it for release.</w:t>
      </w:r>
    </w:p>
    <w:p w14:paraId="5A3AB900" w14:textId="77777777" w:rsidR="007C6D17" w:rsidRDefault="00000000">
      <w:r>
        <w:t>Game development has evolved significantly over the years, with advancements in technology and changes in player preferences driving innovation. The rise of indie games, virtual reality, and augmented reality has opened up new opportunities for developers to create unique experiences that push the boundaries of storytelling, gameplay, and immersion.</w:t>
      </w:r>
    </w:p>
    <w:p w14:paraId="19D810F1" w14:textId="77777777" w:rsidR="007C6D17" w:rsidRDefault="00000000">
      <w:r>
        <w:t>The proliferation of game engines like Unity and Unreal Engine has democratized game development, making it more accessible for individuals or small teams to create high-quality games. These engines provide a robust set of tools, physics simulations, and visual effects that can be used to build complex game worlds.</w:t>
      </w:r>
    </w:p>
    <w:p w14:paraId="110E9C29" w14:textId="77777777" w:rsidR="007C6D17" w:rsidRDefault="00000000">
      <w:r>
        <w:t>In recent years, there has been an increased focus on game development as a tool for social impact. Games have the power to educate, raise awareness about social issues, and promote positive change. Examples include educational games that teach children about science, history, or languages, and charity-focused games that support causes like cancer research or environmental conservation.</w:t>
      </w:r>
    </w:p>
    <w:p w14:paraId="7889839E" w14:textId="77777777" w:rsidR="007C6D17" w:rsidRDefault="00000000">
      <w:r>
        <w:t>Game development is a constantly evolving field that requires creativity, technical expertise, and collaboration. The art of game development will continue to adapt and innovate, pushing the boundaries of what is possible in interactive storytelling and gameplay.</w:t>
      </w:r>
    </w:p>
    <w:p w14:paraId="4E8B437A" w14:textId="77777777" w:rsidR="007C6D17" w:rsidRDefault="00000000">
      <w:pPr>
        <w:pStyle w:val="Heading2"/>
      </w:pPr>
      <w:r>
        <w:t>Graphic Design Software</w:t>
      </w:r>
      <w:bookmarkStart w:id="996" w:name="10.10.7"/>
      <w:bookmarkEnd w:id="996"/>
    </w:p>
    <w:p w14:paraId="4FA87B8E" w14:textId="77777777" w:rsidR="007C6D17" w:rsidRDefault="00000000">
      <w:r>
        <w:t>Graphic design software has revolutionized the way designers create and manipulate visual elements. With a vast array of tools at their disposal, professionals can produce high-quality designs quickly and efficiently. From vector graphics to image editing, these programs have transformed the industry.</w:t>
      </w:r>
    </w:p>
    <w:p w14:paraId="0D98E76E" w14:textId="77777777" w:rsidR="007C6D17" w:rsidRDefault="00000000">
      <w:r>
        <w:t xml:space="preserve">Adobe Creative Cloud is one of the most popular graphic design software suites available. Comprising applications like Photoshop, Illustrator, InDesign, and more, it offers a </w:t>
      </w:r>
      <w:r>
        <w:lastRenderedPageBreak/>
        <w:t>comprehensive set of tools for designers. The suite's subscription- based model allows users to access the latest features and updates as they become available.</w:t>
      </w:r>
    </w:p>
    <w:p w14:paraId="3DF32F91" w14:textId="77777777" w:rsidR="007C6D17" w:rsidRDefault="00000000">
      <w:r>
        <w:t>Photoshop is perhaps the most well-known application within Creative Cloud. Originally developed for editing scanned photographic images, it has evolved into a powerful tool for manipulating and enhancing visual elements. Its vast array of filters, effects, and adjustments make it an essential component in many designers' workflows.</w:t>
      </w:r>
    </w:p>
    <w:p w14:paraId="3574A7E4" w14:textId="77777777" w:rsidR="007C6D17" w:rsidRDefault="00000000">
      <w:r>
        <w:t>Illustrator is another stalwart of the Creative Cloud suite. A vector graphics editor, it allows users to create and edit precise illustrations using paths, shapes, and curves. Its versatility and precision have made it a favorite among graphic designers, logo creators, and other visual artists.</w:t>
      </w:r>
    </w:p>
    <w:p w14:paraId="5759A3FA" w14:textId="77777777" w:rsidR="007C6D17" w:rsidRDefault="00000000">
      <w:r>
        <w:t>InDesign is the cornerstone of any publishing workflow. This page design and layout application enables users to create complex documents, such as brochures, magazines, and books, with ease. Its powerful typography controls, precise placement options, and integration with other Creative Cloud applications make it an indispensable tool for designers working in print or digital media.</w:t>
      </w:r>
    </w:p>
    <w:p w14:paraId="24F498F8" w14:textId="77777777" w:rsidR="007C6D17" w:rsidRDefault="00000000">
      <w:r>
        <w:t>While Adobe Creative Cloud is the industry leader, there are other notable graphic design software programs available. Sketch, a Mac-exclusive application, has gained popularity among UI/UX designers and those working on digital products. Its focus on vector graphics, precision, and ease of use have made it a favorite among many in the field.</w:t>
      </w:r>
    </w:p>
    <w:p w14:paraId="569D3231" w14:textId="77777777" w:rsidR="007C6D17" w:rsidRDefault="00000000">
      <w:r>
        <w:t>GIMP (GNU Image Manipulation Program) is a free and open-source alternative to Photoshop. While not as feature-rich, GIMP has gained a loyal following due to its extensive user community, flexibility, and cross-platform compatibility. Its ability to import and edit vector graphics, manipulate images, and create compositions make it an attractive option for those on a budget.</w:t>
      </w:r>
    </w:p>
    <w:p w14:paraId="679B624E" w14:textId="77777777" w:rsidR="007C6D17" w:rsidRDefault="00000000">
      <w:r>
        <w:t>Graphic design software has transformed the way designers work. With these powerful tools at their fingertips, professionals can produce stunning visuals with ease and efficiency. Whether creating logos, brochures, or digital products, graphic design software has become an essential component in many creative workflows.</w:t>
      </w:r>
    </w:p>
    <w:p w14:paraId="4F1748BD" w14:textId="77777777" w:rsidR="007C6D17" w:rsidRDefault="00000000">
      <w:r>
        <w:t>The possibilities are endless, and the creative potential is limitless as technology continues to advance.</w:t>
      </w:r>
    </w:p>
    <w:p w14:paraId="4B4E64E8" w14:textId="77777777" w:rsidR="007C6D17" w:rsidRDefault="00000000">
      <w:pPr>
        <w:pStyle w:val="Heading2"/>
      </w:pPr>
      <w:r>
        <w:t>Music Production Software</w:t>
      </w:r>
      <w:bookmarkStart w:id="997" w:name="10.10.8"/>
      <w:bookmarkEnd w:id="997"/>
    </w:p>
    <w:p w14:paraId="198207DA" w14:textId="77777777" w:rsidR="007C6D17" w:rsidRDefault="00000000">
      <w:r>
        <w:t>Music production software has revolutionized the way musicians create and produce music. With a vast array of tools and technologies at their disposal, producers can now craft complex compositions with ease, precision, and speed. In this digital age, where music is consumed more than ever before, understanding the capabilities and limitations of these software programs is crucial for any aspiring musician.</w:t>
      </w:r>
    </w:p>
    <w:p w14:paraId="2C73FB6E" w14:textId="77777777" w:rsidR="007C6D17" w:rsidRDefault="00000000">
      <w:r>
        <w:t>At the heart of music production software lies the concept of sequencing. This refers to the process of arranging sounds, beats, and melodies into a cohesive track. Popular digital audio workstations (DAWs) like Ableton Live, FL Studio, and Logic Pro enable users to create, edit, and mix their tracks with unparalleled ease.</w:t>
      </w:r>
    </w:p>
    <w:p w14:paraId="78817E81" w14:textId="77777777" w:rsidR="007C6D17" w:rsidRDefault="00000000">
      <w:r>
        <w:t xml:space="preserve">Ableton Live, for instance, is renowned for its flexibility and intuitive interface. With its warp mode feature, producers can manipulate tempo and pitch in real-time, allowing for </w:t>
      </w:r>
      <w:r>
        <w:lastRenderedPageBreak/>
        <w:t>seamless transitions between different rhythmic elements. The program's drum rack and effects processor also make it an ideal choice for electronic music production.</w:t>
      </w:r>
    </w:p>
    <w:p w14:paraId="1ADF0903" w14:textId="77777777" w:rsidR="007C6D17" w:rsidRDefault="00000000">
      <w:r>
        <w:t>FL Studio, on the other hand, has gained a reputation as one of the most user-friendly DAWs on the market. Its pattern-based workflow makes it perfect for hip-hip and rap producers, who often focus on crafting intricate rhythms and beats. The software's built-in sampler and synthesizer also enable users to create unique sounds and textures.</w:t>
      </w:r>
    </w:p>
    <w:p w14:paraId="79696C03" w14:textId="77777777" w:rsidR="007C6D17" w:rsidRDefault="00000000">
      <w:r>
        <w:t>Logic Pro, developed by Apple, is another industry-standard DAW that has been used to produce some of the most iconic records in music history. Its vast array of effects and processing tools make it an ideal choice for producers working with acoustic instruments or creating complex electronic soundscapes. The program's advanced scoring features also allow users to create intricate musical arrangements.</w:t>
      </w:r>
    </w:p>
    <w:p w14:paraId="5C61AA92" w14:textId="77777777" w:rsidR="007C6D17" w:rsidRDefault="00000000">
      <w:r>
        <w:t>In addition to these popular DAWs, there are many other specialized software programs designed to cater to specific genres or production styles. For example, Native Instruments' Maschine is a hardware-software hybrid that excels at creating hip-hop and electronic beats, while Propellerhead's Reason is a powerful virtual instrument that can be used to create complex electronic soundscapes.</w:t>
      </w:r>
    </w:p>
    <w:p w14:paraId="29D98A11" w14:textId="77777777" w:rsidR="007C6D17" w:rsidRDefault="00000000">
      <w:r>
        <w:t>One of the most significant advantages of music production software is its ability to facilitate collaboration. With cloud-based storage and real-time audio streaming, producers can now work remotely with other musicians, no matter their geographical location. This has led to an explosion in global musical collaborations, as artists from all corners of the world can come together to create something new and innovative.</w:t>
      </w:r>
    </w:p>
    <w:p w14:paraId="19927EA7" w14:textId="77777777" w:rsidR="007C6D17" w:rsidRDefault="00000000">
      <w:r>
        <w:t>However, music production software is not without its limitations. One major challenge lies in ensuring that the final product sounds professional and polished. With so many tools at one's disposal, it can be easy to get lost in the sea of possibilities, resulting in a track that lacks cohesion or clarity.</w:t>
      </w:r>
    </w:p>
    <w:p w14:paraId="2411834B" w14:textId="77777777" w:rsidR="007C6D17" w:rsidRDefault="00000000">
      <w:r>
        <w:t>To overcome this, producers must develop their ears and learn to critically evaluate their work. This involves setting aside time for self-reflection, experimenting with different techniques, and seeking feedback from others. By embracing these challenges, musicians can produce tracks that are both technically impressive and emotionally resonant.</w:t>
      </w:r>
    </w:p>
    <w:p w14:paraId="4EE697AE" w14:textId="77777777" w:rsidR="007C6D17" w:rsidRDefault="00000000">
      <w:r>
        <w:t>The future of music production software holds endless possibilities, as technology continues to evolve and improve.</w:t>
      </w:r>
    </w:p>
    <w:p w14:paraId="7F55DA54" w14:textId="77777777" w:rsidR="007C6D17" w:rsidRDefault="00000000">
      <w:pPr>
        <w:pStyle w:val="Heading2"/>
      </w:pPr>
      <w:r>
        <w:t>Virtual Reality Art</w:t>
      </w:r>
      <w:bookmarkStart w:id="998" w:name="10.10.9"/>
      <w:bookmarkEnd w:id="998"/>
    </w:p>
    <w:p w14:paraId="1BA5CCD7" w14:textId="77777777" w:rsidR="007C6D17" w:rsidRDefault="00000000">
      <w:r>
        <w:t>Virtual reality art has emerged as a groundbreaking medium that is redefining the boundaries of creative expression. This cutting-edge technology allows artists to transport viewers into immersive, interactive environments that blur the lines between reality and fantasy.</w:t>
      </w:r>
    </w:p>
    <w:p w14:paraId="42B02567" w14:textId="77777777" w:rsidR="007C6D17" w:rsidRDefault="00000000">
      <w:r>
        <w:t>At its core, virtual reality (VR) is a computer-generated simulation of a three-dimensional environment that can be experienced and interacted with in a seemingly real or physical way. The VR experience typically begins with a headset, such as Oculus or Vive, which tracks the viewer's head movements and translates them into corresponding actions within the virtual world.</w:t>
      </w:r>
    </w:p>
    <w:p w14:paraId="7A97BD53" w14:textId="77777777" w:rsidR="007C6D17" w:rsidRDefault="00000000">
      <w:r>
        <w:lastRenderedPageBreak/>
        <w:t>The possibilities for creative expression in VR are vast and varied. Artists can use this technology to create stunning visuals that transport viewers into fantastical realms, or to tell complex stories through immersive experiences. The tactile nature of VR also enables artists to explore new forms of interactive storytelling, where viewers can manipulate objects, characters, and environments in real-time.</w:t>
      </w:r>
    </w:p>
    <w:p w14:paraId="2A472259" w14:textId="77777777" w:rsidR="007C6D17" w:rsidRDefault="00000000">
      <w:r>
        <w:t>One notable example of VR art is the work of artist and director, Jeremy Bailey. His piece, "The Infinite Room," is an immersive VR experience that allows viewers to enter a seemingly endless room filled with mirrors and infinite reflections. The viewer's movements within the virtual space create a constantly shifting kaleidoscope of colors and shapes, blurring the boundaries between reality and illusion.</w:t>
      </w:r>
    </w:p>
    <w:p w14:paraId="05FD7A4A" w14:textId="77777777" w:rsidR="007C6D17" w:rsidRDefault="00000000">
      <w:r>
        <w:t>Another notable example is the work of artist and programmer, Alex Reben. His piece, "The Last Love on Earth," is an interactive VR experience that tells the story of a world where love has become extinct. The viewer takes on the role of a time traveler who must navigate through a desolate landscape to find the last remaining source of love.</w:t>
      </w:r>
    </w:p>
    <w:p w14:paraId="68492712" w14:textId="77777777" w:rsidR="007C6D17" w:rsidRDefault="00000000">
      <w:r>
        <w:t>VR art also presents new opportunities for collaboration between artists from different disciplines. For instance, a painter and a musician can work together to create an immersive VR experience that combines the artist's brushstrokes with the musician's soundscape. The viewer is transported into a virtual environment where they can manipulate objects, characters, and environments in real-time.</w:t>
      </w:r>
    </w:p>
    <w:p w14:paraId="596CD499" w14:textId="77777777" w:rsidR="007C6D17" w:rsidRDefault="00000000">
      <w:r>
        <w:t>The impact of VR art on our understanding of creative expression is profound. It challenges traditional notions of what constitutes "art" and pushes the boundaries of what we consider possible within the realm of human creativity. This technology will continue to evolve, allowing artists to adapt and innovate within this new medium, exploring new forms of storytelling, visual representation, and interactive experience.</w:t>
      </w:r>
    </w:p>
    <w:p w14:paraId="3F24E379" w14:textId="77777777" w:rsidR="007C6D17" w:rsidRDefault="00000000">
      <w:r>
        <w:t>The future holds endless potential for innovation, experimentation, and pushing the boundaries of human creativity.</w:t>
      </w:r>
    </w:p>
    <w:p w14:paraId="05377666" w14:textId="77777777" w:rsidR="007C6D17" w:rsidRDefault="00000000">
      <w:pPr>
        <w:pStyle w:val="Heading2"/>
      </w:pPr>
      <w:r>
        <w:t>Web Design</w:t>
      </w:r>
      <w:bookmarkStart w:id="999" w:name="10.10.10"/>
      <w:bookmarkEnd w:id="999"/>
    </w:p>
    <w:p w14:paraId="3BC5C793" w14:textId="77777777" w:rsidR="007C6D17" w:rsidRDefault="00000000">
      <w:r>
        <w:t>Web design has evolved significantly over the years, with the rise of the internet and the proliferation of digital devices. Today, web design is a vital aspect of any online presence, serving as the first impression for potential customers, clients, or users.</w:t>
      </w:r>
    </w:p>
    <w:p w14:paraId="2D8625CD" w14:textId="77777777" w:rsidR="007C6D17" w:rsidRDefault="00000000">
      <w:r>
        <w:t>A well-designed website can effectively communicate a brand's message, convey its values, and build trust with its audience. On the other hand, a poorly designed website can lead to confusion, frustration, and ultimately, a loss of business.</w:t>
      </w:r>
    </w:p>
    <w:p w14:paraId="0E64E352" w14:textId="77777777" w:rsidR="007C6D17" w:rsidRDefault="00000000">
      <w:r>
        <w:t>To create an effective web design, designers must consider several key factors, including the target audience, the purpose of the site, and the brand's overall identity. This includes choosing a suitable color scheme, typography, and layout that aligns with the brand's personality and values.</w:t>
      </w:r>
    </w:p>
    <w:p w14:paraId="4F717CF5" w14:textId="77777777" w:rsidR="007C6D17" w:rsidRDefault="00000000">
      <w:r>
        <w:t>In recent years, web design has been influenced by various technological advancements, such as responsive design, which allows websites to adapt to different screen sizes and devices. This is crucial in today's digital landscape, where users access websites from a variety of platforms, including desktop computers, laptops, tablets, and smartphones.</w:t>
      </w:r>
    </w:p>
    <w:p w14:paraId="4FD3975F" w14:textId="77777777" w:rsidR="007C6D17" w:rsidRDefault="00000000">
      <w:r>
        <w:lastRenderedPageBreak/>
        <w:t>Another significant trend in web design is the increasing importance of user experience (UX) and user interface (UI). A website that provides a seamless and intuitive user experience can lead to higher engagement rates, improved conversion rates, and increased customer satisfaction. On the other hand, a poorly designed UI can result in frustration, abandonment, and ultimately, lost revenue.</w:t>
      </w:r>
    </w:p>
    <w:p w14:paraId="03630596" w14:textId="77777777" w:rsidR="007C6D17" w:rsidRDefault="00000000">
      <w:r>
        <w:t>To achieve a great UX/UI, designers must focus on creating a site that is easy to navigate, with clear and concise content, minimal clutter, and a logical flow of information. This involves understanding the target audience's needs, behaviors, and motivations, and designing the website accordingly.</w:t>
      </w:r>
    </w:p>
    <w:p w14:paraId="08D9F874" w14:textId="77777777" w:rsidR="007C6D17" w:rsidRDefault="00000000">
      <w:r>
        <w:t>Web design has also been influenced by the rise of e-commerce, with online shopping becoming an increasingly popular way for consumers to purchase goods and services. As a result, web designers must consider factors such as product visualization, checkout processes, and shipping options when creating e-commerce websites.</w:t>
      </w:r>
    </w:p>
    <w:p w14:paraId="2D1D2D05" w14:textId="77777777" w:rsidR="007C6D17" w:rsidRDefault="00000000">
      <w:r>
        <w:t>In addition to these technological advancements, web design has also been shaped by cultural and social trends. For instance, the increasing importance of accessibility and inclusivity in web design reflects the growing awareness of the need for online content to be accessible to all users, regardless of their abilities or disabilities.</w:t>
      </w:r>
    </w:p>
    <w:p w14:paraId="5354D91B" w14:textId="77777777" w:rsidR="007C6D17" w:rsidRDefault="00000000">
      <w:r>
        <w:t>Furthermore, the rise of voice assistants like Siri, Google Assistant, and Alexa has led to a greater focus on voice search optimization in web design. This involves optimizing website content and structure to ensure that it is easily discoverable through voice searches.</w:t>
      </w:r>
    </w:p>
    <w:p w14:paraId="7919B4CD" w14:textId="77777777" w:rsidR="007C6D17" w:rsidRDefault="00000000">
      <w:r>
        <w:t>By combining creativity, technical skills, and a deep understanding of the target audience's needs, web designers can create online experiences that drive results and leave a lasting impression on users.</w:t>
      </w:r>
    </w:p>
    <w:p w14:paraId="6A3A0E10" w14:textId="77777777" w:rsidR="007C6D17" w:rsidRDefault="00000000">
      <w:r>
        <w:br w:type="page"/>
      </w:r>
    </w:p>
    <w:p w14:paraId="503A63BD" w14:textId="77777777" w:rsidR="007C6D17" w:rsidRDefault="00000000">
      <w:pPr>
        <w:pStyle w:val="Heading1"/>
      </w:pPr>
      <w:r>
        <w:lastRenderedPageBreak/>
        <w:t>Index</w:t>
      </w:r>
    </w:p>
    <w:p w14:paraId="52EB460E" w14:textId="77777777" w:rsidR="007C6D17" w:rsidRDefault="00000000">
      <w:r>
        <w:rPr>
          <w:b/>
        </w:rPr>
        <w:t xml:space="preserve">1 Timothy 2:12: </w:t>
      </w:r>
      <w:hyperlink w:anchor="4.8.6">
        <w:r>
          <w:t>4.8.6</w:t>
        </w:r>
      </w:hyperlink>
    </w:p>
    <w:p w14:paraId="26EB7648" w14:textId="77777777" w:rsidR="007C6D17" w:rsidRDefault="00000000">
      <w:r>
        <w:rPr>
          <w:b/>
        </w:rPr>
        <w:t xml:space="preserve">19th Amendment: </w:t>
      </w:r>
      <w:hyperlink w:anchor="4.8.6">
        <w:r>
          <w:t>4.8.6</w:t>
        </w:r>
      </w:hyperlink>
    </w:p>
    <w:p w14:paraId="322570EA" w14:textId="77777777" w:rsidR="007C6D17" w:rsidRDefault="00000000">
      <w:r>
        <w:rPr>
          <w:b/>
        </w:rPr>
        <w:t xml:space="preserve">2001: A Space Odyssey: </w:t>
      </w:r>
      <w:hyperlink w:anchor="10.6.10">
        <w:r>
          <w:t>10.6.10</w:t>
        </w:r>
      </w:hyperlink>
    </w:p>
    <w:p w14:paraId="616982CB" w14:textId="77777777" w:rsidR="007C6D17" w:rsidRDefault="00000000">
      <w:r>
        <w:rPr>
          <w:b/>
        </w:rPr>
        <w:t xml:space="preserve">3ds Max: </w:t>
      </w:r>
      <w:hyperlink w:anchor="10.10.1">
        <w:r>
          <w:t>10.10.1</w:t>
        </w:r>
      </w:hyperlink>
    </w:p>
    <w:p w14:paraId="27CB9205" w14:textId="77777777" w:rsidR="007C6D17" w:rsidRDefault="00000000">
      <w:r>
        <w:rPr>
          <w:b/>
        </w:rPr>
        <w:t xml:space="preserve">400 Blows: </w:t>
      </w:r>
      <w:hyperlink w:anchor="10.6.6">
        <w:r>
          <w:t>10.6.6</w:t>
        </w:r>
      </w:hyperlink>
    </w:p>
    <w:p w14:paraId="47AD8F5A" w14:textId="77777777" w:rsidR="007C6D17" w:rsidRDefault="00000000">
      <w:r>
        <w:rPr>
          <w:b/>
        </w:rPr>
        <w:t xml:space="preserve">4004: </w:t>
      </w:r>
      <w:hyperlink w:anchor="4.9.6">
        <w:r>
          <w:t>4.9.6</w:t>
        </w:r>
      </w:hyperlink>
    </w:p>
    <w:p w14:paraId="686138C0" w14:textId="618CDD29" w:rsidR="007C6D17" w:rsidRDefault="00000000">
      <w:r>
        <w:rPr>
          <w:b/>
        </w:rPr>
        <w:t>5</w:t>
      </w:r>
      <w:r w:rsidR="00A72387">
        <w:rPr>
          <w:b/>
        </w:rPr>
        <w:t>G</w:t>
      </w:r>
      <w:r>
        <w:rPr>
          <w:b/>
        </w:rPr>
        <w:t xml:space="preserve">: </w:t>
      </w:r>
      <w:hyperlink w:anchor="7.5.10">
        <w:r>
          <w:t>7.5.10</w:t>
        </w:r>
      </w:hyperlink>
    </w:p>
    <w:p w14:paraId="74CAFB68" w14:textId="740D58BD" w:rsidR="007C6D17" w:rsidRDefault="00000000">
      <w:r>
        <w:rPr>
          <w:b/>
        </w:rPr>
        <w:t>6</w:t>
      </w:r>
      <w:r w:rsidR="00A72387">
        <w:rPr>
          <w:b/>
        </w:rPr>
        <w:t>G</w:t>
      </w:r>
      <w:r>
        <w:rPr>
          <w:b/>
        </w:rPr>
        <w:t xml:space="preserve">: </w:t>
      </w:r>
      <w:hyperlink w:anchor="7.5.8">
        <w:r>
          <w:t>7.5.8</w:t>
        </w:r>
      </w:hyperlink>
    </w:p>
    <w:p w14:paraId="2A1BC6EF" w14:textId="77777777" w:rsidR="007C6D17" w:rsidRDefault="00000000">
      <w:r>
        <w:rPr>
          <w:b/>
        </w:rPr>
        <w:t xml:space="preserve">A.I. Artificial Intelligence: </w:t>
      </w:r>
      <w:hyperlink w:anchor="10.6.9">
        <w:r>
          <w:t>10.6.9</w:t>
        </w:r>
      </w:hyperlink>
    </w:p>
    <w:p w14:paraId="06AB85EF" w14:textId="77777777" w:rsidR="007C6D17" w:rsidRDefault="00000000">
      <w:r>
        <w:rPr>
          <w:b/>
        </w:rPr>
        <w:t xml:space="preserve">Ableton Live: </w:t>
      </w:r>
      <w:hyperlink w:anchor="10.10.8">
        <w:r>
          <w:t>10.10.8</w:t>
        </w:r>
      </w:hyperlink>
    </w:p>
    <w:p w14:paraId="7D3DE3C2" w14:textId="77777777" w:rsidR="007C6D17" w:rsidRDefault="00000000">
      <w:r>
        <w:rPr>
          <w:b/>
        </w:rPr>
        <w:t xml:space="preserve">Abraham Lincoln: </w:t>
      </w:r>
      <w:hyperlink w:anchor="4.8.7">
        <w:r>
          <w:t>4.8.7</w:t>
        </w:r>
      </w:hyperlink>
    </w:p>
    <w:p w14:paraId="4A5783AF" w14:textId="77777777" w:rsidR="007C6D17" w:rsidRDefault="00000000">
      <w:r>
        <w:rPr>
          <w:b/>
        </w:rPr>
        <w:t xml:space="preserve">Abraham Maslow: </w:t>
      </w:r>
      <w:hyperlink w:anchor="5.3.4">
        <w:r>
          <w:t>5.3.4</w:t>
        </w:r>
      </w:hyperlink>
    </w:p>
    <w:p w14:paraId="1A63B44E" w14:textId="77777777" w:rsidR="007C6D17" w:rsidRDefault="00000000">
      <w:r>
        <w:rPr>
          <w:b/>
        </w:rPr>
        <w:t xml:space="preserve">Absolute Zero: </w:t>
      </w:r>
      <w:hyperlink w:anchor="2.4.8">
        <w:r>
          <w:t>2.4.8</w:t>
        </w:r>
      </w:hyperlink>
    </w:p>
    <w:p w14:paraId="7E08E51B" w14:textId="77777777" w:rsidR="007C6D17" w:rsidRDefault="00000000">
      <w:r>
        <w:rPr>
          <w:b/>
        </w:rPr>
        <w:t xml:space="preserve">AC/DC: </w:t>
      </w:r>
      <w:hyperlink w:anchor="10.3.10">
        <w:r>
          <w:t>10.3.10</w:t>
        </w:r>
      </w:hyperlink>
    </w:p>
    <w:p w14:paraId="364A35AB" w14:textId="77777777" w:rsidR="007C6D17" w:rsidRDefault="00000000">
      <w:r>
        <w:rPr>
          <w:b/>
        </w:rPr>
        <w:t xml:space="preserve">Academy: </w:t>
      </w:r>
      <w:hyperlink w:anchor="4.2.5">
        <w:r>
          <w:t>4.2.5</w:t>
        </w:r>
      </w:hyperlink>
    </w:p>
    <w:p w14:paraId="57F9BA82" w14:textId="77777777" w:rsidR="007C6D17" w:rsidRDefault="00000000">
      <w:r>
        <w:rPr>
          <w:b/>
        </w:rPr>
        <w:t xml:space="preserve">Achaemenid: </w:t>
      </w:r>
      <w:hyperlink w:anchor="4.7.2">
        <w:r>
          <w:t>4.7.2</w:t>
        </w:r>
      </w:hyperlink>
    </w:p>
    <w:p w14:paraId="227501D1" w14:textId="77777777" w:rsidR="007C6D17" w:rsidRDefault="00000000">
      <w:r>
        <w:rPr>
          <w:b/>
        </w:rPr>
        <w:t xml:space="preserve">Achebe: </w:t>
      </w:r>
      <w:hyperlink w:anchor="10.4.1">
        <w:r>
          <w:t>10.4.1</w:t>
        </w:r>
      </w:hyperlink>
    </w:p>
    <w:p w14:paraId="7DD37AAD" w14:textId="77777777" w:rsidR="007C6D17" w:rsidRDefault="00000000">
      <w:r>
        <w:rPr>
          <w:b/>
        </w:rPr>
        <w:t xml:space="preserve">Acre: </w:t>
      </w:r>
      <w:hyperlink w:anchor="4.3.4">
        <w:r>
          <w:t>4.3.4</w:t>
        </w:r>
      </w:hyperlink>
    </w:p>
    <w:p w14:paraId="35163130" w14:textId="77777777" w:rsidR="007C6D17" w:rsidRDefault="00000000">
      <w:r>
        <w:rPr>
          <w:b/>
        </w:rPr>
        <w:t xml:space="preserve">Acts 10: </w:t>
      </w:r>
      <w:hyperlink w:anchor="4.3.2">
        <w:r>
          <w:t>4.3.2</w:t>
        </w:r>
      </w:hyperlink>
    </w:p>
    <w:p w14:paraId="2F69DF52" w14:textId="77777777" w:rsidR="007C6D17" w:rsidRDefault="00000000">
      <w:r>
        <w:rPr>
          <w:b/>
        </w:rPr>
        <w:t xml:space="preserve">Adam Riess: </w:t>
      </w:r>
      <w:hyperlink w:anchor="1.4.7">
        <w:r>
          <w:t>1.4.7</w:t>
        </w:r>
      </w:hyperlink>
    </w:p>
    <w:p w14:paraId="0BA92150" w14:textId="77777777" w:rsidR="007C6D17" w:rsidRDefault="00000000">
      <w:r>
        <w:rPr>
          <w:b/>
        </w:rPr>
        <w:t xml:space="preserve">Adam Smith: </w:t>
      </w:r>
      <w:hyperlink w:anchor="8.3.1">
        <w:r>
          <w:t>8.3.1</w:t>
        </w:r>
      </w:hyperlink>
    </w:p>
    <w:p w14:paraId="726FA957" w14:textId="77777777" w:rsidR="007C6D17" w:rsidRDefault="00000000">
      <w:r>
        <w:rPr>
          <w:b/>
        </w:rPr>
        <w:t xml:space="preserve">Adi Shamir: </w:t>
      </w:r>
      <w:hyperlink w:anchor="6.8.5">
        <w:r>
          <w:t>6.8.5</w:t>
        </w:r>
      </w:hyperlink>
      <w:r>
        <w:t xml:space="preserve">, </w:t>
      </w:r>
      <w:hyperlink w:anchor="7.6.3">
        <w:r>
          <w:t>7.6.3</w:t>
        </w:r>
      </w:hyperlink>
    </w:p>
    <w:p w14:paraId="40C0600C" w14:textId="77777777" w:rsidR="007C6D17" w:rsidRDefault="00000000">
      <w:r>
        <w:rPr>
          <w:b/>
        </w:rPr>
        <w:t xml:space="preserve">Adobe: </w:t>
      </w:r>
      <w:hyperlink w:anchor="5.4.4">
        <w:r>
          <w:t>5.4.4</w:t>
        </w:r>
      </w:hyperlink>
      <w:r>
        <w:t xml:space="preserve">, </w:t>
      </w:r>
      <w:hyperlink w:anchor="10.6.9">
        <w:r>
          <w:t>10.6.9</w:t>
        </w:r>
      </w:hyperlink>
      <w:r>
        <w:t xml:space="preserve">, </w:t>
      </w:r>
      <w:hyperlink w:anchor="10.7.1">
        <w:r>
          <w:t>10.7.1</w:t>
        </w:r>
      </w:hyperlink>
      <w:r>
        <w:t xml:space="preserve">, </w:t>
      </w:r>
      <w:hyperlink w:anchor="10.7.4">
        <w:r>
          <w:t>10.7.4</w:t>
        </w:r>
      </w:hyperlink>
      <w:r>
        <w:t xml:space="preserve">, </w:t>
      </w:r>
      <w:hyperlink w:anchor="10.7.5">
        <w:r>
          <w:t>10.7.5</w:t>
        </w:r>
      </w:hyperlink>
      <w:r>
        <w:t xml:space="preserve">, </w:t>
      </w:r>
      <w:hyperlink w:anchor="10.10.7">
        <w:r>
          <w:t>10.10.7</w:t>
        </w:r>
      </w:hyperlink>
    </w:p>
    <w:p w14:paraId="2F318659" w14:textId="77777777" w:rsidR="007C6D17" w:rsidRDefault="00000000">
      <w:r>
        <w:rPr>
          <w:b/>
        </w:rPr>
        <w:t xml:space="preserve">Adobe Creative Cloud: </w:t>
      </w:r>
      <w:hyperlink w:anchor="10.7.1">
        <w:r>
          <w:t>10.7.1</w:t>
        </w:r>
      </w:hyperlink>
      <w:r>
        <w:t xml:space="preserve">, </w:t>
      </w:r>
      <w:hyperlink w:anchor="10.10.7">
        <w:r>
          <w:t>10.10.7</w:t>
        </w:r>
      </w:hyperlink>
    </w:p>
    <w:p w14:paraId="19FBE3F1" w14:textId="77777777" w:rsidR="007C6D17" w:rsidRDefault="00000000">
      <w:r>
        <w:rPr>
          <w:b/>
        </w:rPr>
        <w:t xml:space="preserve">Adobe Photoshop: </w:t>
      </w:r>
      <w:hyperlink w:anchor="10.7.2">
        <w:r>
          <w:t>10.7.2</w:t>
        </w:r>
      </w:hyperlink>
      <w:r>
        <w:t xml:space="preserve">, </w:t>
      </w:r>
      <w:hyperlink w:anchor="10.10.3">
        <w:r>
          <w:t>10.10.3</w:t>
        </w:r>
      </w:hyperlink>
    </w:p>
    <w:p w14:paraId="6F6465B2" w14:textId="77777777" w:rsidR="007C6D17" w:rsidRDefault="00000000">
      <w:r>
        <w:rPr>
          <w:b/>
        </w:rPr>
        <w:t xml:space="preserve">Adobe Premiere Pro: </w:t>
      </w:r>
      <w:hyperlink w:anchor="10.10.5">
        <w:r>
          <w:t>10.10.5</w:t>
        </w:r>
      </w:hyperlink>
    </w:p>
    <w:p w14:paraId="799E5300" w14:textId="77777777" w:rsidR="007C6D17" w:rsidRDefault="00000000">
      <w:r>
        <w:rPr>
          <w:b/>
        </w:rPr>
        <w:t xml:space="preserve">Adolf Hitler: </w:t>
      </w:r>
      <w:hyperlink w:anchor="4.5.4">
        <w:r>
          <w:t>4.5.4</w:t>
        </w:r>
      </w:hyperlink>
      <w:r>
        <w:t xml:space="preserve">, </w:t>
      </w:r>
      <w:hyperlink w:anchor="4.5.5">
        <w:r>
          <w:t>4.5.5</w:t>
        </w:r>
      </w:hyperlink>
      <w:r>
        <w:t xml:space="preserve">, </w:t>
      </w:r>
      <w:hyperlink w:anchor="4.5.6">
        <w:r>
          <w:t>4.5.6</w:t>
        </w:r>
      </w:hyperlink>
    </w:p>
    <w:p w14:paraId="49E31212" w14:textId="77777777" w:rsidR="007C6D17" w:rsidRDefault="00000000">
      <w:r>
        <w:rPr>
          <w:b/>
        </w:rPr>
        <w:t xml:space="preserve">Adonais: </w:t>
      </w:r>
      <w:hyperlink w:anchor="10.4.9">
        <w:r>
          <w:t>10.4.9</w:t>
        </w:r>
      </w:hyperlink>
    </w:p>
    <w:p w14:paraId="27392C1C" w14:textId="77777777" w:rsidR="007C6D17" w:rsidRDefault="00000000">
      <w:r>
        <w:rPr>
          <w:b/>
        </w:rPr>
        <w:t xml:space="preserve">Adrianople: </w:t>
      </w:r>
      <w:hyperlink w:anchor="4.3.1">
        <w:r>
          <w:t>4.3.1</w:t>
        </w:r>
      </w:hyperlink>
    </w:p>
    <w:p w14:paraId="575DF368" w14:textId="77777777" w:rsidR="007C6D17" w:rsidRDefault="00000000">
      <w:r>
        <w:rPr>
          <w:b/>
        </w:rPr>
        <w:t xml:space="preserve">Advanced Encryption Standard (AES): </w:t>
      </w:r>
      <w:hyperlink w:anchor="7.6.3">
        <w:r>
          <w:t>7.6.3</w:t>
        </w:r>
      </w:hyperlink>
    </w:p>
    <w:p w14:paraId="4A4FB053" w14:textId="77777777" w:rsidR="007C6D17" w:rsidRDefault="00000000">
      <w:r>
        <w:rPr>
          <w:b/>
        </w:rPr>
        <w:t xml:space="preserve">Aerosmith: </w:t>
      </w:r>
      <w:hyperlink w:anchor="10.3.10">
        <w:r>
          <w:t>10.3.10</w:t>
        </w:r>
      </w:hyperlink>
    </w:p>
    <w:p w14:paraId="6E2C4E4B" w14:textId="77777777" w:rsidR="007C6D17" w:rsidRDefault="00000000">
      <w:r>
        <w:rPr>
          <w:b/>
        </w:rPr>
        <w:t xml:space="preserve">AES: </w:t>
      </w:r>
      <w:hyperlink w:anchor="7.6.3">
        <w:r>
          <w:t>7.6.3</w:t>
        </w:r>
      </w:hyperlink>
    </w:p>
    <w:p w14:paraId="34C493E6" w14:textId="77777777" w:rsidR="007C6D17" w:rsidRDefault="00000000">
      <w:r>
        <w:rPr>
          <w:b/>
        </w:rPr>
        <w:t xml:space="preserve">Aesop: </w:t>
      </w:r>
      <w:hyperlink w:anchor="10.4.3">
        <w:r>
          <w:t>10.4.3</w:t>
        </w:r>
      </w:hyperlink>
    </w:p>
    <w:p w14:paraId="746AB3BF" w14:textId="77777777" w:rsidR="007C6D17" w:rsidRDefault="00000000">
      <w:r>
        <w:rPr>
          <w:b/>
        </w:rPr>
        <w:t xml:space="preserve">AfDB: </w:t>
      </w:r>
      <w:hyperlink w:anchor="8.8.7">
        <w:r>
          <w:t>8.8.7</w:t>
        </w:r>
      </w:hyperlink>
    </w:p>
    <w:p w14:paraId="3C7E9462" w14:textId="77777777" w:rsidR="007C6D17" w:rsidRDefault="00000000">
      <w:r>
        <w:rPr>
          <w:b/>
        </w:rPr>
        <w:t xml:space="preserve">Affordable Care Act: </w:t>
      </w:r>
      <w:hyperlink w:anchor="3.4.3">
        <w:r>
          <w:t>3.4.3</w:t>
        </w:r>
      </w:hyperlink>
      <w:r>
        <w:t xml:space="preserve">, </w:t>
      </w:r>
      <w:hyperlink w:anchor="4.8.7">
        <w:r>
          <w:t>4.8.7</w:t>
        </w:r>
      </w:hyperlink>
    </w:p>
    <w:p w14:paraId="5F0F3FF4" w14:textId="77777777" w:rsidR="007C6D17" w:rsidRDefault="00000000">
      <w:r>
        <w:rPr>
          <w:b/>
        </w:rPr>
        <w:t xml:space="preserve">Afghanistan: </w:t>
      </w:r>
      <w:hyperlink w:anchor="4.5.7">
        <w:r>
          <w:t>4.5.7</w:t>
        </w:r>
      </w:hyperlink>
      <w:r>
        <w:t xml:space="preserve">, </w:t>
      </w:r>
      <w:hyperlink w:anchor="10.1.8">
        <w:r>
          <w:t>10.1.8</w:t>
        </w:r>
      </w:hyperlink>
    </w:p>
    <w:p w14:paraId="67155100" w14:textId="77777777" w:rsidR="007C6D17" w:rsidRDefault="00000000">
      <w:r>
        <w:rPr>
          <w:b/>
        </w:rPr>
        <w:t xml:space="preserve">AFM: </w:t>
      </w:r>
      <w:hyperlink w:anchor="2.7.8">
        <w:r>
          <w:t>2.7.8</w:t>
        </w:r>
      </w:hyperlink>
    </w:p>
    <w:p w14:paraId="37D15347" w14:textId="77777777" w:rsidR="007C6D17" w:rsidRDefault="00000000">
      <w:r>
        <w:rPr>
          <w:b/>
        </w:rPr>
        <w:t xml:space="preserve">Africa: </w:t>
      </w:r>
      <w:hyperlink w:anchor="3.5.6">
        <w:r>
          <w:t>3.5.6</w:t>
        </w:r>
      </w:hyperlink>
      <w:r>
        <w:t xml:space="preserve">, </w:t>
      </w:r>
      <w:hyperlink w:anchor="3.8.7">
        <w:r>
          <w:t>3.8.7</w:t>
        </w:r>
      </w:hyperlink>
      <w:r>
        <w:t xml:space="preserve">, </w:t>
      </w:r>
      <w:hyperlink w:anchor="4.1.1">
        <w:r>
          <w:t>4.1.1</w:t>
        </w:r>
      </w:hyperlink>
      <w:r>
        <w:t xml:space="preserve">, </w:t>
      </w:r>
      <w:hyperlink w:anchor="4.1.2">
        <w:r>
          <w:t>4.1.2</w:t>
        </w:r>
      </w:hyperlink>
      <w:r>
        <w:t xml:space="preserve">, </w:t>
      </w:r>
      <w:hyperlink w:anchor="4.1.3">
        <w:r>
          <w:t>4.1.3</w:t>
        </w:r>
      </w:hyperlink>
      <w:r>
        <w:t xml:space="preserve">, </w:t>
      </w:r>
      <w:hyperlink w:anchor="4.1.6">
        <w:r>
          <w:t>4.1.6</w:t>
        </w:r>
      </w:hyperlink>
      <w:r>
        <w:t xml:space="preserve">, </w:t>
      </w:r>
      <w:hyperlink w:anchor="4.4.1">
        <w:r>
          <w:t>4.4.1</w:t>
        </w:r>
      </w:hyperlink>
      <w:r>
        <w:t xml:space="preserve">, </w:t>
      </w:r>
      <w:hyperlink w:anchor="4.4.2">
        <w:r>
          <w:t>4.4.2</w:t>
        </w:r>
      </w:hyperlink>
      <w:r>
        <w:t xml:space="preserve">, </w:t>
      </w:r>
      <w:hyperlink w:anchor="4.4.5">
        <w:r>
          <w:t>4.4.5</w:t>
        </w:r>
      </w:hyperlink>
      <w:r>
        <w:t xml:space="preserve">, </w:t>
      </w:r>
      <w:hyperlink w:anchor="4.4.6">
        <w:r>
          <w:t>4.4.6</w:t>
        </w:r>
      </w:hyperlink>
      <w:r>
        <w:t xml:space="preserve">, </w:t>
      </w:r>
      <w:hyperlink w:anchor="4.4.8">
        <w:r>
          <w:t>4.4.8</w:t>
        </w:r>
      </w:hyperlink>
      <w:r>
        <w:t xml:space="preserve">, </w:t>
      </w:r>
      <w:hyperlink w:anchor="4.4.9">
        <w:r>
          <w:t>4.4.9</w:t>
        </w:r>
      </w:hyperlink>
      <w:r>
        <w:t xml:space="preserve">, </w:t>
      </w:r>
      <w:hyperlink w:anchor="4.5.3">
        <w:r>
          <w:t>4.5.3</w:t>
        </w:r>
      </w:hyperlink>
      <w:r>
        <w:t xml:space="preserve">, </w:t>
      </w:r>
      <w:hyperlink w:anchor="4.5.6">
        <w:r>
          <w:t>4.5.6</w:t>
        </w:r>
      </w:hyperlink>
      <w:r>
        <w:t xml:space="preserve">, </w:t>
      </w:r>
      <w:hyperlink w:anchor="4.5.8">
        <w:r>
          <w:t>4.5.8</w:t>
        </w:r>
      </w:hyperlink>
      <w:r>
        <w:t xml:space="preserve">, </w:t>
      </w:r>
      <w:hyperlink w:anchor="4.7.7">
        <w:r>
          <w:t>4.7.7</w:t>
        </w:r>
      </w:hyperlink>
      <w:r>
        <w:t xml:space="preserve">, </w:t>
      </w:r>
      <w:hyperlink w:anchor="4.7.9">
        <w:r>
          <w:t>4.7.9</w:t>
        </w:r>
      </w:hyperlink>
      <w:r>
        <w:t xml:space="preserve">, </w:t>
      </w:r>
      <w:hyperlink w:anchor="4.9.4">
        <w:r>
          <w:t>4.9.4</w:t>
        </w:r>
      </w:hyperlink>
      <w:r>
        <w:t xml:space="preserve">, </w:t>
      </w:r>
      <w:hyperlink w:anchor="8.3.6">
        <w:r>
          <w:t>8.3.6</w:t>
        </w:r>
      </w:hyperlink>
      <w:r>
        <w:t xml:space="preserve">, </w:t>
      </w:r>
      <w:hyperlink w:anchor="8.8.7">
        <w:r>
          <w:t>8.8.7</w:t>
        </w:r>
      </w:hyperlink>
      <w:r>
        <w:t xml:space="preserve">, </w:t>
      </w:r>
      <w:hyperlink w:anchor="10.1.1">
        <w:r>
          <w:t>10.1.1</w:t>
        </w:r>
      </w:hyperlink>
      <w:r>
        <w:t xml:space="preserve">, </w:t>
      </w:r>
      <w:hyperlink w:anchor="10.1.4">
        <w:r>
          <w:t>10.1.4</w:t>
        </w:r>
      </w:hyperlink>
      <w:r>
        <w:t xml:space="preserve">, </w:t>
      </w:r>
      <w:hyperlink w:anchor="10.8.1">
        <w:r>
          <w:t>10.8.1</w:t>
        </w:r>
      </w:hyperlink>
    </w:p>
    <w:p w14:paraId="7474A24E" w14:textId="77777777" w:rsidR="007C6D17" w:rsidRDefault="00000000">
      <w:r>
        <w:rPr>
          <w:b/>
        </w:rPr>
        <w:t xml:space="preserve">African: </w:t>
      </w:r>
      <w:hyperlink w:anchor="3.5.3">
        <w:r>
          <w:t>3.5.3</w:t>
        </w:r>
      </w:hyperlink>
      <w:r>
        <w:t xml:space="preserve">, </w:t>
      </w:r>
      <w:hyperlink w:anchor="3.8.7">
        <w:r>
          <w:t>3.8.7</w:t>
        </w:r>
      </w:hyperlink>
      <w:r>
        <w:t xml:space="preserve">, </w:t>
      </w:r>
      <w:hyperlink w:anchor="3.9.9">
        <w:r>
          <w:t>3.9.9</w:t>
        </w:r>
      </w:hyperlink>
      <w:r>
        <w:t xml:space="preserve">, </w:t>
      </w:r>
      <w:hyperlink w:anchor="4.1.1">
        <w:r>
          <w:t>4.1.1</w:t>
        </w:r>
      </w:hyperlink>
      <w:r>
        <w:t xml:space="preserve">, </w:t>
      </w:r>
      <w:hyperlink w:anchor="4.4.2">
        <w:r>
          <w:t>4.4.2</w:t>
        </w:r>
      </w:hyperlink>
      <w:r>
        <w:t xml:space="preserve">, </w:t>
      </w:r>
      <w:hyperlink w:anchor="4.4.3">
        <w:r>
          <w:t>4.4.3</w:t>
        </w:r>
      </w:hyperlink>
      <w:r>
        <w:t xml:space="preserve">, </w:t>
      </w:r>
      <w:hyperlink w:anchor="4.4.5">
        <w:r>
          <w:t>4.4.5</w:t>
        </w:r>
      </w:hyperlink>
      <w:r>
        <w:t xml:space="preserve">, </w:t>
      </w:r>
      <w:hyperlink w:anchor="4.4.6">
        <w:r>
          <w:t>4.4.6</w:t>
        </w:r>
      </w:hyperlink>
      <w:r>
        <w:t xml:space="preserve">, </w:t>
      </w:r>
      <w:hyperlink w:anchor="4.4.9">
        <w:r>
          <w:t>4.4.9</w:t>
        </w:r>
      </w:hyperlink>
      <w:r>
        <w:t xml:space="preserve">, </w:t>
      </w:r>
      <w:hyperlink w:anchor="4.5.8">
        <w:r>
          <w:t>4.5.8</w:t>
        </w:r>
      </w:hyperlink>
      <w:r>
        <w:t xml:space="preserve">, </w:t>
      </w:r>
      <w:hyperlink w:anchor="4.7.7">
        <w:r>
          <w:t>4.7.7</w:t>
        </w:r>
      </w:hyperlink>
      <w:r>
        <w:t xml:space="preserve">, </w:t>
      </w:r>
      <w:hyperlink w:anchor="4.8.7">
        <w:r>
          <w:t>4.8.7</w:t>
        </w:r>
      </w:hyperlink>
      <w:r>
        <w:t xml:space="preserve">, </w:t>
      </w:r>
      <w:hyperlink w:anchor="4.9.4">
        <w:r>
          <w:t>4.9.4</w:t>
        </w:r>
      </w:hyperlink>
      <w:r>
        <w:t xml:space="preserve">, </w:t>
      </w:r>
      <w:hyperlink w:anchor="4.10.4">
        <w:r>
          <w:t>4.10.4</w:t>
        </w:r>
      </w:hyperlink>
      <w:r>
        <w:t xml:space="preserve">, </w:t>
      </w:r>
      <w:hyperlink w:anchor="4.10.5">
        <w:r>
          <w:t>4.10.5</w:t>
        </w:r>
      </w:hyperlink>
      <w:r>
        <w:t xml:space="preserve">, </w:t>
      </w:r>
      <w:hyperlink w:anchor="5.4.5">
        <w:r>
          <w:t>5.4.5</w:t>
        </w:r>
      </w:hyperlink>
      <w:r>
        <w:t xml:space="preserve">, </w:t>
      </w:r>
      <w:hyperlink w:anchor="5.8.4">
        <w:r>
          <w:t>5.8.4</w:t>
        </w:r>
      </w:hyperlink>
      <w:r>
        <w:t xml:space="preserve">, </w:t>
      </w:r>
      <w:hyperlink w:anchor="10.1.1">
        <w:r>
          <w:t>10.1.1</w:t>
        </w:r>
      </w:hyperlink>
      <w:r>
        <w:t xml:space="preserve">, </w:t>
      </w:r>
      <w:hyperlink w:anchor="10.1.4">
        <w:r>
          <w:t>10.1.4</w:t>
        </w:r>
      </w:hyperlink>
      <w:r>
        <w:t xml:space="preserve">, </w:t>
      </w:r>
      <w:hyperlink w:anchor="10.1.8">
        <w:r>
          <w:t>10.1.8</w:t>
        </w:r>
      </w:hyperlink>
      <w:r>
        <w:t xml:space="preserve">, </w:t>
      </w:r>
      <w:hyperlink w:anchor="10.2.3">
        <w:r>
          <w:t>10.2.3</w:t>
        </w:r>
      </w:hyperlink>
      <w:r>
        <w:t xml:space="preserve">, </w:t>
      </w:r>
      <w:hyperlink w:anchor="10.3.7">
        <w:r>
          <w:t>10.3.7</w:t>
        </w:r>
      </w:hyperlink>
      <w:r>
        <w:t xml:space="preserve">, </w:t>
      </w:r>
      <w:hyperlink w:anchor="10.4.1">
        <w:r>
          <w:t>10.4.1</w:t>
        </w:r>
      </w:hyperlink>
      <w:r>
        <w:t xml:space="preserve">, </w:t>
      </w:r>
      <w:hyperlink w:anchor="10.8.1">
        <w:r>
          <w:t>10.8.1</w:t>
        </w:r>
      </w:hyperlink>
      <w:r>
        <w:t xml:space="preserve">, </w:t>
      </w:r>
      <w:hyperlink w:anchor="10.8.4">
        <w:r>
          <w:t>10.8.4</w:t>
        </w:r>
      </w:hyperlink>
      <w:r>
        <w:t xml:space="preserve">, </w:t>
      </w:r>
      <w:hyperlink w:anchor="10.8.9">
        <w:r>
          <w:t>10.8.9</w:t>
        </w:r>
      </w:hyperlink>
    </w:p>
    <w:p w14:paraId="074C978A" w14:textId="48488590" w:rsidR="007C6D17" w:rsidRDefault="00000000">
      <w:r>
        <w:rPr>
          <w:b/>
        </w:rPr>
        <w:t xml:space="preserve">African American: </w:t>
      </w:r>
      <w:hyperlink w:anchor="3.4.5">
        <w:r w:rsidR="00A72387">
          <w:t>3.4.5</w:t>
        </w:r>
      </w:hyperlink>
      <w:r w:rsidR="00A72387">
        <w:t xml:space="preserve">, </w:t>
      </w:r>
      <w:hyperlink w:anchor="3.9.8">
        <w:r>
          <w:t>3.9.8</w:t>
        </w:r>
      </w:hyperlink>
      <w:r>
        <w:t>,</w:t>
      </w:r>
      <w:r w:rsidR="00A72387">
        <w:t xml:space="preserve"> </w:t>
      </w:r>
      <w:hyperlink w:anchor="4.4.6">
        <w:r w:rsidR="00A72387">
          <w:t>4.4.6</w:t>
        </w:r>
      </w:hyperlink>
      <w:r w:rsidR="00A72387">
        <w:t>,</w:t>
      </w:r>
      <w:r>
        <w:t xml:space="preserve"> </w:t>
      </w:r>
      <w:hyperlink w:anchor="4.8.7">
        <w:r>
          <w:t>4.8.7</w:t>
        </w:r>
      </w:hyperlink>
      <w:r>
        <w:t xml:space="preserve">, </w:t>
      </w:r>
      <w:hyperlink w:anchor="4.8.9">
        <w:r>
          <w:t>4.8.9</w:t>
        </w:r>
      </w:hyperlink>
      <w:r>
        <w:t xml:space="preserve">, </w:t>
      </w:r>
      <w:hyperlink w:anchor="5.4.5">
        <w:r>
          <w:t>5.4.5</w:t>
        </w:r>
      </w:hyperlink>
      <w:r>
        <w:t>,</w:t>
      </w:r>
      <w:r w:rsidR="00A72387">
        <w:t xml:space="preserve"> </w:t>
      </w:r>
      <w:hyperlink w:anchor="10.3.2">
        <w:r w:rsidR="00A72387">
          <w:t>10.3.2</w:t>
        </w:r>
      </w:hyperlink>
      <w:r w:rsidR="00A72387">
        <w:t xml:space="preserve">, </w:t>
      </w:r>
      <w:hyperlink w:anchor="10.3.5">
        <w:r w:rsidR="00A72387">
          <w:t>10.3.5</w:t>
        </w:r>
      </w:hyperlink>
      <w:r w:rsidR="00A72387">
        <w:t>,</w:t>
      </w:r>
      <w:r>
        <w:t xml:space="preserve"> </w:t>
      </w:r>
      <w:hyperlink w:anchor="10.3.7">
        <w:r>
          <w:t>10.3.7</w:t>
        </w:r>
      </w:hyperlink>
      <w:r w:rsidR="00A72387">
        <w:t xml:space="preserve">, </w:t>
      </w:r>
      <w:hyperlink w:anchor="10.8.2">
        <w:r w:rsidR="00A72387">
          <w:t>10.8.2</w:t>
        </w:r>
      </w:hyperlink>
      <w:r>
        <w:t xml:space="preserve"> </w:t>
      </w:r>
    </w:p>
    <w:p w14:paraId="205E2C5A" w14:textId="77777777" w:rsidR="007C6D17" w:rsidRDefault="00000000">
      <w:r>
        <w:rPr>
          <w:b/>
        </w:rPr>
        <w:lastRenderedPageBreak/>
        <w:t xml:space="preserve">African Development Bank: </w:t>
      </w:r>
      <w:hyperlink w:anchor="8.8.7">
        <w:r>
          <w:t>8.8.7</w:t>
        </w:r>
      </w:hyperlink>
    </w:p>
    <w:p w14:paraId="57D83A68" w14:textId="77777777" w:rsidR="007C6D17" w:rsidRDefault="00000000">
      <w:r>
        <w:rPr>
          <w:b/>
        </w:rPr>
        <w:t xml:space="preserve">African Literature: </w:t>
      </w:r>
      <w:hyperlink w:anchor="10.4.1">
        <w:r>
          <w:t>10.4.1</w:t>
        </w:r>
      </w:hyperlink>
    </w:p>
    <w:p w14:paraId="5ACFFEFC" w14:textId="544BBF87" w:rsidR="007C6D17" w:rsidRDefault="00000000" w:rsidP="00A72387">
      <w:r>
        <w:rPr>
          <w:b/>
        </w:rPr>
        <w:t xml:space="preserve">African Union: </w:t>
      </w:r>
      <w:hyperlink w:anchor="4.7.7">
        <w:r>
          <w:t>4.7.7</w:t>
        </w:r>
      </w:hyperlink>
      <w:r>
        <w:t xml:space="preserve">, </w:t>
      </w:r>
      <w:hyperlink w:anchor="8.3.6">
        <w:r>
          <w:t>8.3.6</w:t>
        </w:r>
      </w:hyperlink>
      <w:r>
        <w:rPr>
          <w:b/>
        </w:rPr>
        <w:t xml:space="preserve"> </w:t>
      </w:r>
    </w:p>
    <w:p w14:paraId="7875EABA" w14:textId="77777777" w:rsidR="007C6D17" w:rsidRDefault="00000000">
      <w:r>
        <w:rPr>
          <w:b/>
        </w:rPr>
        <w:t xml:space="preserve">Africans: </w:t>
      </w:r>
      <w:hyperlink w:anchor="4.4.3">
        <w:r>
          <w:t>4.4.3</w:t>
        </w:r>
      </w:hyperlink>
      <w:r>
        <w:t xml:space="preserve">, </w:t>
      </w:r>
      <w:hyperlink w:anchor="4.4.5">
        <w:r>
          <w:t>4.4.5</w:t>
        </w:r>
      </w:hyperlink>
      <w:r>
        <w:t xml:space="preserve">, </w:t>
      </w:r>
      <w:hyperlink w:anchor="4.4.6">
        <w:r>
          <w:t>4.4.6</w:t>
        </w:r>
      </w:hyperlink>
      <w:r>
        <w:t xml:space="preserve">, </w:t>
      </w:r>
      <w:hyperlink w:anchor="4.4.8">
        <w:r>
          <w:t>4.4.8</w:t>
        </w:r>
      </w:hyperlink>
      <w:r>
        <w:t xml:space="preserve">, </w:t>
      </w:r>
      <w:hyperlink w:anchor="4.4.9">
        <w:r>
          <w:t>4.4.9</w:t>
        </w:r>
      </w:hyperlink>
      <w:r>
        <w:t xml:space="preserve">, </w:t>
      </w:r>
      <w:hyperlink w:anchor="4.8.7">
        <w:r>
          <w:t>4.8.7</w:t>
        </w:r>
      </w:hyperlink>
      <w:r>
        <w:t xml:space="preserve">, </w:t>
      </w:r>
      <w:hyperlink w:anchor="10.3.5">
        <w:r>
          <w:t>10.3.5</w:t>
        </w:r>
      </w:hyperlink>
    </w:p>
    <w:p w14:paraId="5EBAD1F6" w14:textId="77777777" w:rsidR="007C6D17" w:rsidRDefault="00000000">
      <w:r>
        <w:rPr>
          <w:b/>
        </w:rPr>
        <w:t xml:space="preserve">Afro-Caribbean: </w:t>
      </w:r>
      <w:hyperlink w:anchor="10.1.4">
        <w:r>
          <w:t>10.1.4</w:t>
        </w:r>
      </w:hyperlink>
      <w:r>
        <w:t xml:space="preserve">, </w:t>
      </w:r>
      <w:hyperlink w:anchor="10.3.7">
        <w:r>
          <w:t>10.3.7</w:t>
        </w:r>
      </w:hyperlink>
    </w:p>
    <w:p w14:paraId="4015B5E4" w14:textId="77777777" w:rsidR="007C6D17" w:rsidRDefault="00000000">
      <w:r>
        <w:rPr>
          <w:b/>
        </w:rPr>
        <w:t xml:space="preserve">After Effects: </w:t>
      </w:r>
      <w:hyperlink w:anchor="10.6.9">
        <w:r>
          <w:t>10.6.9</w:t>
        </w:r>
      </w:hyperlink>
      <w:r>
        <w:t xml:space="preserve">, </w:t>
      </w:r>
      <w:hyperlink w:anchor="10.7.1">
        <w:r>
          <w:t>10.7.1</w:t>
        </w:r>
      </w:hyperlink>
    </w:p>
    <w:p w14:paraId="1BEFB868" w14:textId="77777777" w:rsidR="007C6D17" w:rsidRDefault="00000000">
      <w:r>
        <w:rPr>
          <w:b/>
        </w:rPr>
        <w:t xml:space="preserve">Age of Enlightenment: </w:t>
      </w:r>
      <w:hyperlink w:anchor="4.6.3">
        <w:r>
          <w:t>4.6.3</w:t>
        </w:r>
      </w:hyperlink>
    </w:p>
    <w:p w14:paraId="568239AF" w14:textId="49BD25C8" w:rsidR="007C6D17" w:rsidRDefault="00000000">
      <w:r>
        <w:rPr>
          <w:b/>
        </w:rPr>
        <w:t xml:space="preserve">Age of Exploration: </w:t>
      </w:r>
      <w:hyperlink w:anchor="4.3.7">
        <w:r w:rsidR="00A72387">
          <w:t>4.3.7</w:t>
        </w:r>
      </w:hyperlink>
      <w:r w:rsidR="00A72387">
        <w:t xml:space="preserve">, </w:t>
      </w:r>
      <w:hyperlink w:anchor="4.4.1">
        <w:r>
          <w:t>4.4.1</w:t>
        </w:r>
      </w:hyperlink>
    </w:p>
    <w:p w14:paraId="5CEBC87D" w14:textId="2B050B01" w:rsidR="007C6D17" w:rsidRDefault="00000000">
      <w:r>
        <w:rPr>
          <w:b/>
        </w:rPr>
        <w:t xml:space="preserve">Age of Exploration and Discovery: </w:t>
      </w:r>
    </w:p>
    <w:p w14:paraId="5C773C0D" w14:textId="77777777" w:rsidR="007C6D17" w:rsidRDefault="00000000">
      <w:r>
        <w:rPr>
          <w:b/>
        </w:rPr>
        <w:t xml:space="preserve">Agile: </w:t>
      </w:r>
      <w:hyperlink w:anchor="7.2.5">
        <w:r>
          <w:t>7.2.5</w:t>
        </w:r>
      </w:hyperlink>
      <w:r>
        <w:t xml:space="preserve">, </w:t>
      </w:r>
      <w:hyperlink w:anchor="7.2.9">
        <w:r>
          <w:t>7.2.9</w:t>
        </w:r>
      </w:hyperlink>
    </w:p>
    <w:p w14:paraId="654793FD" w14:textId="77777777" w:rsidR="007C6D17" w:rsidRDefault="00000000">
      <w:r>
        <w:rPr>
          <w:b/>
        </w:rPr>
        <w:t xml:space="preserve">Aisin Gioro Fulin: </w:t>
      </w:r>
      <w:hyperlink w:anchor="4.7.6">
        <w:r>
          <w:t>4.7.6</w:t>
        </w:r>
      </w:hyperlink>
    </w:p>
    <w:p w14:paraId="060545E1" w14:textId="77777777" w:rsidR="007C6D17" w:rsidRDefault="00000000">
      <w:r>
        <w:rPr>
          <w:b/>
        </w:rPr>
        <w:t xml:space="preserve">AJCC: </w:t>
      </w:r>
      <w:hyperlink w:anchor="9.5.3">
        <w:r>
          <w:t>9.5.3</w:t>
        </w:r>
      </w:hyperlink>
    </w:p>
    <w:p w14:paraId="13566A9C" w14:textId="77777777" w:rsidR="007C6D17" w:rsidRDefault="00000000">
      <w:r>
        <w:rPr>
          <w:b/>
        </w:rPr>
        <w:t xml:space="preserve">Akan: </w:t>
      </w:r>
      <w:hyperlink w:anchor="10.1.1">
        <w:r>
          <w:t>10.1.1</w:t>
        </w:r>
      </w:hyperlink>
    </w:p>
    <w:p w14:paraId="75449A0A" w14:textId="77777777" w:rsidR="007C6D17" w:rsidRDefault="00000000">
      <w:r>
        <w:rPr>
          <w:b/>
        </w:rPr>
        <w:t xml:space="preserve">Akira Kurosawa: </w:t>
      </w:r>
      <w:hyperlink w:anchor="10.6.6">
        <w:r>
          <w:t>10.6.6</w:t>
        </w:r>
      </w:hyperlink>
    </w:p>
    <w:p w14:paraId="36300106" w14:textId="49BDB2EF" w:rsidR="007C6D17" w:rsidRDefault="00000000">
      <w:r>
        <w:rPr>
          <w:b/>
        </w:rPr>
        <w:t xml:space="preserve">Akkad: </w:t>
      </w:r>
      <w:hyperlink w:anchor="4.7.1">
        <w:r>
          <w:t>4.7.1</w:t>
        </w:r>
      </w:hyperlink>
    </w:p>
    <w:p w14:paraId="6AA424E2" w14:textId="77777777" w:rsidR="007C6D17" w:rsidRDefault="00000000">
      <w:r>
        <w:rPr>
          <w:b/>
        </w:rPr>
        <w:t xml:space="preserve">Akkadians: </w:t>
      </w:r>
      <w:hyperlink w:anchor="4.1.6">
        <w:r>
          <w:t>4.1.6</w:t>
        </w:r>
      </w:hyperlink>
      <w:r>
        <w:t xml:space="preserve">, </w:t>
      </w:r>
      <w:hyperlink w:anchor="4.2.7">
        <w:r>
          <w:t>4.2.7</w:t>
        </w:r>
      </w:hyperlink>
    </w:p>
    <w:p w14:paraId="3627ECE9" w14:textId="77777777" w:rsidR="007C6D17" w:rsidRDefault="00000000">
      <w:r>
        <w:rPr>
          <w:b/>
        </w:rPr>
        <w:t xml:space="preserve">Alabama: </w:t>
      </w:r>
      <w:hyperlink w:anchor="4.8.7">
        <w:r>
          <w:t>4.8.7</w:t>
        </w:r>
      </w:hyperlink>
    </w:p>
    <w:p w14:paraId="34B87552" w14:textId="77777777" w:rsidR="007C6D17" w:rsidRDefault="00000000">
      <w:r>
        <w:rPr>
          <w:b/>
        </w:rPr>
        <w:t xml:space="preserve">Alain Connes: </w:t>
      </w:r>
      <w:hyperlink w:anchor="6.6.8">
        <w:r>
          <w:t>6.6.8</w:t>
        </w:r>
      </w:hyperlink>
    </w:p>
    <w:p w14:paraId="237999FE" w14:textId="77777777" w:rsidR="007C6D17" w:rsidRDefault="00000000">
      <w:r>
        <w:rPr>
          <w:b/>
        </w:rPr>
        <w:t xml:space="preserve">Alan Guth: </w:t>
      </w:r>
      <w:hyperlink w:anchor="1.2.7">
        <w:r>
          <w:t>1.2.7</w:t>
        </w:r>
      </w:hyperlink>
      <w:r>
        <w:t xml:space="preserve">, </w:t>
      </w:r>
      <w:hyperlink w:anchor="1.10.7">
        <w:r>
          <w:t>1.10.7</w:t>
        </w:r>
      </w:hyperlink>
    </w:p>
    <w:p w14:paraId="0B155887" w14:textId="77777777" w:rsidR="007C6D17" w:rsidRDefault="00000000">
      <w:r>
        <w:rPr>
          <w:b/>
        </w:rPr>
        <w:t xml:space="preserve">Alan Kay: </w:t>
      </w:r>
      <w:hyperlink w:anchor="7.2.3">
        <w:r>
          <w:t>7.2.3</w:t>
        </w:r>
      </w:hyperlink>
    </w:p>
    <w:p w14:paraId="4CF1EFCF" w14:textId="77777777" w:rsidR="007C6D17" w:rsidRDefault="00000000">
      <w:r>
        <w:rPr>
          <w:b/>
        </w:rPr>
        <w:t xml:space="preserve">Alan Moore: </w:t>
      </w:r>
      <w:hyperlink w:anchor="10.4.5">
        <w:r>
          <w:t>10.4.5</w:t>
        </w:r>
      </w:hyperlink>
    </w:p>
    <w:p w14:paraId="7889BDF3" w14:textId="77777777" w:rsidR="007C6D17" w:rsidRDefault="00000000">
      <w:r>
        <w:rPr>
          <w:b/>
        </w:rPr>
        <w:t xml:space="preserve">Alan Shepard: </w:t>
      </w:r>
      <w:hyperlink w:anchor="1.1.6">
        <w:r>
          <w:t>1.1.6</w:t>
        </w:r>
      </w:hyperlink>
      <w:r>
        <w:t xml:space="preserve">, </w:t>
      </w:r>
      <w:hyperlink w:anchor="1.7.2">
        <w:r>
          <w:t>1.7.2</w:t>
        </w:r>
      </w:hyperlink>
    </w:p>
    <w:p w14:paraId="574906BE" w14:textId="77777777" w:rsidR="007C6D17" w:rsidRDefault="00000000">
      <w:r>
        <w:rPr>
          <w:b/>
        </w:rPr>
        <w:t xml:space="preserve">Alan Turing: </w:t>
      </w:r>
      <w:hyperlink w:anchor="7.4.1">
        <w:r>
          <w:t>7.4.1</w:t>
        </w:r>
      </w:hyperlink>
    </w:p>
    <w:p w14:paraId="27947D6B" w14:textId="77777777" w:rsidR="007C6D17" w:rsidRDefault="00000000">
      <w:r>
        <w:rPr>
          <w:b/>
        </w:rPr>
        <w:t xml:space="preserve">Alaric: </w:t>
      </w:r>
      <w:hyperlink w:anchor="4.3.1">
        <w:r>
          <w:t>4.3.1</w:t>
        </w:r>
      </w:hyperlink>
    </w:p>
    <w:p w14:paraId="069C35E9" w14:textId="77777777" w:rsidR="007C6D17" w:rsidRDefault="00000000">
      <w:r>
        <w:rPr>
          <w:b/>
        </w:rPr>
        <w:t xml:space="preserve">Alaskan: </w:t>
      </w:r>
      <w:hyperlink w:anchor="5.7.4">
        <w:r>
          <w:t>5.7.4</w:t>
        </w:r>
      </w:hyperlink>
    </w:p>
    <w:p w14:paraId="31CCDC6D" w14:textId="77777777" w:rsidR="007C6D17" w:rsidRDefault="00000000">
      <w:r>
        <w:rPr>
          <w:b/>
        </w:rPr>
        <w:t xml:space="preserve">Alban Berg: </w:t>
      </w:r>
      <w:hyperlink w:anchor="10.2.4">
        <w:r>
          <w:t>10.2.4</w:t>
        </w:r>
      </w:hyperlink>
    </w:p>
    <w:p w14:paraId="1B30FE98" w14:textId="77777777" w:rsidR="007C6D17" w:rsidRDefault="00000000">
      <w:r>
        <w:rPr>
          <w:b/>
        </w:rPr>
        <w:t xml:space="preserve">Albert Camus: </w:t>
      </w:r>
      <w:hyperlink w:anchor="10.6.6">
        <w:r>
          <w:t>10.6.6</w:t>
        </w:r>
      </w:hyperlink>
    </w:p>
    <w:p w14:paraId="41A3BB26" w14:textId="77777777" w:rsidR="007C6D17" w:rsidRDefault="00000000">
      <w:r>
        <w:rPr>
          <w:b/>
        </w:rPr>
        <w:t xml:space="preserve">Albert Einstein: </w:t>
      </w:r>
      <w:hyperlink w:anchor="1.1.2">
        <w:r>
          <w:t>1.1.2</w:t>
        </w:r>
      </w:hyperlink>
      <w:r>
        <w:t xml:space="preserve">, </w:t>
      </w:r>
      <w:hyperlink w:anchor="1.4.1">
        <w:r>
          <w:t>1.4.1</w:t>
        </w:r>
      </w:hyperlink>
      <w:r>
        <w:t xml:space="preserve">, </w:t>
      </w:r>
      <w:hyperlink w:anchor="1.9.10">
        <w:r>
          <w:t>1.9.10</w:t>
        </w:r>
      </w:hyperlink>
      <w:r>
        <w:t xml:space="preserve">, </w:t>
      </w:r>
      <w:hyperlink w:anchor="4.6.4">
        <w:r>
          <w:t>4.6.4</w:t>
        </w:r>
      </w:hyperlink>
      <w:r>
        <w:t xml:space="preserve">, </w:t>
      </w:r>
      <w:hyperlink w:anchor="5.1.6">
        <w:r>
          <w:t>5.1.6</w:t>
        </w:r>
      </w:hyperlink>
      <w:r>
        <w:t xml:space="preserve">, </w:t>
      </w:r>
      <w:hyperlink w:anchor="5.1.7">
        <w:r>
          <w:t>5.1.7</w:t>
        </w:r>
      </w:hyperlink>
      <w:r>
        <w:t xml:space="preserve">, </w:t>
      </w:r>
      <w:hyperlink w:anchor="6.7.3">
        <w:r>
          <w:t>6.7.3</w:t>
        </w:r>
      </w:hyperlink>
      <w:r>
        <w:t xml:space="preserve">, </w:t>
      </w:r>
      <w:hyperlink w:anchor="6.10.2">
        <w:r>
          <w:t>6.10.2</w:t>
        </w:r>
      </w:hyperlink>
    </w:p>
    <w:p w14:paraId="414F87E8" w14:textId="77777777" w:rsidR="007C6D17" w:rsidRDefault="00000000">
      <w:r>
        <w:rPr>
          <w:b/>
        </w:rPr>
        <w:t xml:space="preserve">Albert Michelson: </w:t>
      </w:r>
      <w:hyperlink w:anchor="2.6.1">
        <w:r>
          <w:t>2.6.1</w:t>
        </w:r>
      </w:hyperlink>
    </w:p>
    <w:p w14:paraId="231DA6BA" w14:textId="77777777" w:rsidR="007C6D17" w:rsidRDefault="00000000">
      <w:r>
        <w:rPr>
          <w:b/>
        </w:rPr>
        <w:t xml:space="preserve">Alberti: </w:t>
      </w:r>
      <w:hyperlink w:anchor="4.3.5">
        <w:r>
          <w:t>4.3.5</w:t>
        </w:r>
      </w:hyperlink>
    </w:p>
    <w:p w14:paraId="4391E012" w14:textId="77777777" w:rsidR="007C6D17" w:rsidRDefault="00000000">
      <w:r>
        <w:rPr>
          <w:b/>
        </w:rPr>
        <w:t xml:space="preserve">Albrecht Dürer: </w:t>
      </w:r>
      <w:hyperlink w:anchor="10.7.8">
        <w:r>
          <w:t>10.7.8</w:t>
        </w:r>
      </w:hyperlink>
    </w:p>
    <w:p w14:paraId="4E4DFCB6" w14:textId="77777777" w:rsidR="007C6D17" w:rsidRDefault="00000000">
      <w:r>
        <w:rPr>
          <w:b/>
        </w:rPr>
        <w:t xml:space="preserve">Alcubierre: </w:t>
      </w:r>
      <w:hyperlink w:anchor="1.7.8">
        <w:r>
          <w:t>1.7.8</w:t>
        </w:r>
      </w:hyperlink>
    </w:p>
    <w:p w14:paraId="20E4BAB8" w14:textId="77777777" w:rsidR="007C6D17" w:rsidRDefault="00000000">
      <w:r>
        <w:rPr>
          <w:b/>
        </w:rPr>
        <w:t xml:space="preserve">Alcuin: </w:t>
      </w:r>
      <w:hyperlink w:anchor="4.7.5">
        <w:r>
          <w:t>4.7.5</w:t>
        </w:r>
      </w:hyperlink>
    </w:p>
    <w:p w14:paraId="01DBEE34" w14:textId="77777777" w:rsidR="007C6D17" w:rsidRDefault="00000000">
      <w:r>
        <w:rPr>
          <w:b/>
        </w:rPr>
        <w:t xml:space="preserve">Aldo Leopold: </w:t>
      </w:r>
      <w:hyperlink w:anchor="3.9.6">
        <w:r>
          <w:t>3.9.6</w:t>
        </w:r>
      </w:hyperlink>
    </w:p>
    <w:p w14:paraId="61A4B755" w14:textId="5900205A" w:rsidR="007C6D17" w:rsidRDefault="00000000">
      <w:r>
        <w:rPr>
          <w:b/>
        </w:rPr>
        <w:t xml:space="preserve">Alessandro Volta: </w:t>
      </w:r>
      <w:hyperlink w:anchor="2.8.3">
        <w:r>
          <w:t>2.8.3</w:t>
        </w:r>
      </w:hyperlink>
      <w:r>
        <w:t xml:space="preserve">, </w:t>
      </w:r>
      <w:hyperlink w:anchor="2.8.10">
        <w:r>
          <w:t>2.8.10</w:t>
        </w:r>
      </w:hyperlink>
    </w:p>
    <w:p w14:paraId="071A176B" w14:textId="77777777" w:rsidR="007C6D17" w:rsidRDefault="00000000">
      <w:r>
        <w:rPr>
          <w:b/>
        </w:rPr>
        <w:t xml:space="preserve">Alex Reben: </w:t>
      </w:r>
      <w:hyperlink w:anchor="10.10.9">
        <w:r>
          <w:t>10.10.9</w:t>
        </w:r>
      </w:hyperlink>
    </w:p>
    <w:p w14:paraId="3590BE09" w14:textId="66E288C7" w:rsidR="007C6D17" w:rsidRDefault="00000000">
      <w:r>
        <w:rPr>
          <w:b/>
        </w:rPr>
        <w:t xml:space="preserve">Alexa: </w:t>
      </w:r>
      <w:hyperlink w:anchor="6.3.7">
        <w:r>
          <w:t>6.3.7</w:t>
        </w:r>
      </w:hyperlink>
      <w:r>
        <w:t xml:space="preserve">, </w:t>
      </w:r>
      <w:hyperlink w:anchor="10.10.10">
        <w:r>
          <w:t>10.10.10</w:t>
        </w:r>
      </w:hyperlink>
    </w:p>
    <w:p w14:paraId="0CD7239C" w14:textId="77777777" w:rsidR="007C6D17" w:rsidRDefault="00000000">
      <w:r>
        <w:rPr>
          <w:b/>
        </w:rPr>
        <w:t xml:space="preserve">Alexander III: </w:t>
      </w:r>
      <w:hyperlink w:anchor="4.2.3">
        <w:r>
          <w:t>4.2.3</w:t>
        </w:r>
      </w:hyperlink>
      <w:r>
        <w:t xml:space="preserve">, </w:t>
      </w:r>
      <w:hyperlink w:anchor="4.7.3">
        <w:r>
          <w:t>4.7.3</w:t>
        </w:r>
      </w:hyperlink>
    </w:p>
    <w:p w14:paraId="347DBDF6" w14:textId="77777777" w:rsidR="007C6D17" w:rsidRDefault="00000000">
      <w:r>
        <w:rPr>
          <w:b/>
        </w:rPr>
        <w:t xml:space="preserve">Alexander the Great: </w:t>
      </w:r>
      <w:hyperlink w:anchor="4.2.3">
        <w:r>
          <w:t>4.2.3</w:t>
        </w:r>
      </w:hyperlink>
      <w:r>
        <w:t xml:space="preserve">, </w:t>
      </w:r>
      <w:hyperlink w:anchor="4.2.5">
        <w:r>
          <w:t>4.2.5</w:t>
        </w:r>
      </w:hyperlink>
      <w:r>
        <w:t xml:space="preserve">, </w:t>
      </w:r>
      <w:hyperlink w:anchor="4.2.10">
        <w:r>
          <w:t>4.2.10</w:t>
        </w:r>
      </w:hyperlink>
      <w:r>
        <w:t xml:space="preserve">, </w:t>
      </w:r>
      <w:hyperlink w:anchor="4.7.3">
        <w:r>
          <w:t>4.7.3</w:t>
        </w:r>
      </w:hyperlink>
    </w:p>
    <w:p w14:paraId="56ED593D" w14:textId="77777777" w:rsidR="007C6D17" w:rsidRDefault="00000000">
      <w:r>
        <w:rPr>
          <w:b/>
        </w:rPr>
        <w:t xml:space="preserve">Alexandria: </w:t>
      </w:r>
      <w:hyperlink w:anchor="4.2.3">
        <w:r>
          <w:t>4.2.3</w:t>
        </w:r>
      </w:hyperlink>
      <w:r>
        <w:t xml:space="preserve">, </w:t>
      </w:r>
      <w:hyperlink w:anchor="4.2.10">
        <w:r>
          <w:t>4.2.10</w:t>
        </w:r>
      </w:hyperlink>
      <w:r>
        <w:t xml:space="preserve">, </w:t>
      </w:r>
      <w:hyperlink w:anchor="4.3.1">
        <w:r>
          <w:t>4.3.1</w:t>
        </w:r>
      </w:hyperlink>
      <w:r>
        <w:t xml:space="preserve">, </w:t>
      </w:r>
      <w:hyperlink w:anchor="4.7.3">
        <w:r>
          <w:t>4.7.3</w:t>
        </w:r>
      </w:hyperlink>
    </w:p>
    <w:p w14:paraId="6A854EF3" w14:textId="77777777" w:rsidR="007C6D17" w:rsidRDefault="00000000">
      <w:r>
        <w:rPr>
          <w:b/>
        </w:rPr>
        <w:t xml:space="preserve">Alexios I Komnenos: </w:t>
      </w:r>
      <w:hyperlink w:anchor="4.3.4">
        <w:r>
          <w:t>4.3.4</w:t>
        </w:r>
      </w:hyperlink>
    </w:p>
    <w:p w14:paraId="1732BFA9" w14:textId="77777777" w:rsidR="007C6D17" w:rsidRDefault="00000000">
      <w:r>
        <w:rPr>
          <w:b/>
        </w:rPr>
        <w:t xml:space="preserve">Alfred Crosby: </w:t>
      </w:r>
      <w:hyperlink w:anchor="4.4.10">
        <w:r>
          <w:t>4.4.10</w:t>
        </w:r>
      </w:hyperlink>
    </w:p>
    <w:p w14:paraId="10EF61C8" w14:textId="77777777" w:rsidR="007C6D17" w:rsidRDefault="00000000">
      <w:r>
        <w:rPr>
          <w:b/>
        </w:rPr>
        <w:t xml:space="preserve">Alfred Hitchcock: </w:t>
      </w:r>
      <w:hyperlink w:anchor="10.6.4">
        <w:r>
          <w:t>10.6.4</w:t>
        </w:r>
      </w:hyperlink>
    </w:p>
    <w:p w14:paraId="4A86EFA7" w14:textId="77777777" w:rsidR="007C6D17" w:rsidRDefault="00000000">
      <w:r>
        <w:rPr>
          <w:b/>
        </w:rPr>
        <w:lastRenderedPageBreak/>
        <w:t xml:space="preserve">Alfred North Whitehead: </w:t>
      </w:r>
      <w:hyperlink w:anchor="2.10.4">
        <w:r>
          <w:t>2.10.4</w:t>
        </w:r>
      </w:hyperlink>
    </w:p>
    <w:p w14:paraId="35A4A3C6" w14:textId="77777777" w:rsidR="007C6D17" w:rsidRDefault="00000000">
      <w:r>
        <w:rPr>
          <w:b/>
        </w:rPr>
        <w:t xml:space="preserve">Alfred Russel Wallace: </w:t>
      </w:r>
      <w:hyperlink w:anchor="4.6.7">
        <w:r>
          <w:t>4.6.7</w:t>
        </w:r>
      </w:hyperlink>
    </w:p>
    <w:p w14:paraId="082BAF10" w14:textId="77777777" w:rsidR="007C6D17" w:rsidRDefault="00000000">
      <w:r>
        <w:rPr>
          <w:b/>
        </w:rPr>
        <w:t xml:space="preserve">Algonquian: </w:t>
      </w:r>
      <w:hyperlink w:anchor="10.1.6">
        <w:r>
          <w:t>10.1.6</w:t>
        </w:r>
      </w:hyperlink>
    </w:p>
    <w:p w14:paraId="662E828E" w14:textId="52E15D4D" w:rsidR="007C6D17" w:rsidRDefault="00000000">
      <w:r>
        <w:rPr>
          <w:b/>
        </w:rPr>
        <w:t xml:space="preserve">Alibaba: </w:t>
      </w:r>
      <w:hyperlink w:anchor="8.10.7">
        <w:r>
          <w:t>8.10.7</w:t>
        </w:r>
      </w:hyperlink>
    </w:p>
    <w:p w14:paraId="21537E58" w14:textId="77777777" w:rsidR="007C6D17" w:rsidRDefault="00000000">
      <w:r>
        <w:rPr>
          <w:b/>
        </w:rPr>
        <w:t xml:space="preserve">Alice's Adventures in Wonderland: </w:t>
      </w:r>
      <w:hyperlink w:anchor="10.4.3">
        <w:r>
          <w:t>10.4.3</w:t>
        </w:r>
      </w:hyperlink>
    </w:p>
    <w:p w14:paraId="1B22BA02" w14:textId="77777777" w:rsidR="007C6D17" w:rsidRDefault="00000000">
      <w:r>
        <w:rPr>
          <w:b/>
        </w:rPr>
        <w:t xml:space="preserve">AliExpress: </w:t>
      </w:r>
      <w:hyperlink w:anchor="8.10.7">
        <w:r>
          <w:t>8.10.7</w:t>
        </w:r>
      </w:hyperlink>
    </w:p>
    <w:p w14:paraId="1E468F82" w14:textId="77777777" w:rsidR="007C6D17" w:rsidRDefault="00000000">
      <w:r>
        <w:rPr>
          <w:b/>
        </w:rPr>
        <w:t xml:space="preserve">Alistair Cockburn: </w:t>
      </w:r>
      <w:hyperlink w:anchor="7.2.5">
        <w:r>
          <w:t>7.2.5</w:t>
        </w:r>
      </w:hyperlink>
    </w:p>
    <w:p w14:paraId="13FC2B39" w14:textId="77777777" w:rsidR="007C6D17" w:rsidRDefault="00000000">
      <w:r>
        <w:rPr>
          <w:b/>
        </w:rPr>
        <w:t xml:space="preserve">All in the Family: </w:t>
      </w:r>
      <w:hyperlink w:anchor="10.5.4">
        <w:r>
          <w:t>10.5.4</w:t>
        </w:r>
      </w:hyperlink>
    </w:p>
    <w:p w14:paraId="4C12D7A3" w14:textId="77777777" w:rsidR="007C6D17" w:rsidRDefault="00000000">
      <w:r>
        <w:rPr>
          <w:b/>
        </w:rPr>
        <w:t xml:space="preserve">Allied: </w:t>
      </w:r>
      <w:hyperlink w:anchor="4.5.6">
        <w:r>
          <w:t>4.5.6</w:t>
        </w:r>
      </w:hyperlink>
      <w:r>
        <w:t xml:space="preserve">, </w:t>
      </w:r>
      <w:hyperlink w:anchor="4.5.8">
        <w:r>
          <w:t>4.5.8</w:t>
        </w:r>
      </w:hyperlink>
    </w:p>
    <w:p w14:paraId="09E76F52" w14:textId="77777777" w:rsidR="007C6D17" w:rsidRDefault="00000000">
      <w:r>
        <w:rPr>
          <w:b/>
        </w:rPr>
        <w:t xml:space="preserve">Allied Powers: </w:t>
      </w:r>
      <w:hyperlink w:anchor="4.5.4">
        <w:r>
          <w:t>4.5.4</w:t>
        </w:r>
      </w:hyperlink>
    </w:p>
    <w:p w14:paraId="0EA64DDF" w14:textId="77777777" w:rsidR="007C6D17" w:rsidRDefault="00000000">
      <w:r>
        <w:rPr>
          <w:b/>
        </w:rPr>
        <w:t xml:space="preserve">Alpha Centauri: </w:t>
      </w:r>
      <w:hyperlink w:anchor="1.7.7">
        <w:r>
          <w:t>1.7.7</w:t>
        </w:r>
      </w:hyperlink>
    </w:p>
    <w:p w14:paraId="1D061684" w14:textId="77777777" w:rsidR="007C6D17" w:rsidRDefault="00000000">
      <w:r>
        <w:rPr>
          <w:b/>
        </w:rPr>
        <w:t xml:space="preserve">Alphonse Mucha: </w:t>
      </w:r>
      <w:hyperlink w:anchor="10.2.1">
        <w:r>
          <w:t>10.2.1</w:t>
        </w:r>
      </w:hyperlink>
    </w:p>
    <w:p w14:paraId="0D9A89C4" w14:textId="77777777" w:rsidR="007C6D17" w:rsidRDefault="00000000">
      <w:r>
        <w:rPr>
          <w:b/>
        </w:rPr>
        <w:t xml:space="preserve">Alvin Ailey: </w:t>
      </w:r>
      <w:hyperlink w:anchor="10.5.2">
        <w:r>
          <w:t>10.5.2</w:t>
        </w:r>
      </w:hyperlink>
      <w:r>
        <w:t xml:space="preserve">, </w:t>
      </w:r>
      <w:hyperlink w:anchor="10.5.3">
        <w:r>
          <w:t>10.5.3</w:t>
        </w:r>
      </w:hyperlink>
    </w:p>
    <w:p w14:paraId="7CA3E670" w14:textId="77777777" w:rsidR="007C6D17" w:rsidRDefault="00000000">
      <w:r>
        <w:rPr>
          <w:b/>
        </w:rPr>
        <w:t xml:space="preserve">Ama Ata Aidoo: </w:t>
      </w:r>
      <w:hyperlink w:anchor="10.4.1">
        <w:r>
          <w:t>10.4.1</w:t>
        </w:r>
      </w:hyperlink>
    </w:p>
    <w:p w14:paraId="36CC4668" w14:textId="77777777" w:rsidR="007C6D17" w:rsidRDefault="00000000">
      <w:r>
        <w:rPr>
          <w:b/>
        </w:rPr>
        <w:t xml:space="preserve">Amazon: </w:t>
      </w:r>
      <w:hyperlink w:anchor="3.3.3">
        <w:r>
          <w:t>3.3.3</w:t>
        </w:r>
      </w:hyperlink>
      <w:r>
        <w:t xml:space="preserve">, </w:t>
      </w:r>
      <w:hyperlink w:anchor="4.10.5">
        <w:r>
          <w:t>4.10.5</w:t>
        </w:r>
      </w:hyperlink>
      <w:r>
        <w:t xml:space="preserve">, </w:t>
      </w:r>
      <w:hyperlink w:anchor="7.5.4">
        <w:r>
          <w:t>7.5.4</w:t>
        </w:r>
      </w:hyperlink>
      <w:r>
        <w:t xml:space="preserve">, </w:t>
      </w:r>
      <w:hyperlink w:anchor="7.8.3">
        <w:r>
          <w:t>7.8.3</w:t>
        </w:r>
      </w:hyperlink>
      <w:r>
        <w:t xml:space="preserve">, </w:t>
      </w:r>
      <w:hyperlink w:anchor="8.10.7">
        <w:r>
          <w:t>8.10.7</w:t>
        </w:r>
      </w:hyperlink>
    </w:p>
    <w:p w14:paraId="55B5D707" w14:textId="77777777" w:rsidR="007C6D17" w:rsidRDefault="00000000">
      <w:r>
        <w:rPr>
          <w:b/>
        </w:rPr>
        <w:t xml:space="preserve">Amazon Prime: </w:t>
      </w:r>
      <w:hyperlink w:anchor="10.6.4">
        <w:r>
          <w:t>10.6.4</w:t>
        </w:r>
      </w:hyperlink>
    </w:p>
    <w:p w14:paraId="3C06F9D1" w14:textId="77777777" w:rsidR="007C6D17" w:rsidRDefault="00000000">
      <w:r>
        <w:rPr>
          <w:b/>
        </w:rPr>
        <w:t xml:space="preserve">Amazon Web Services: </w:t>
      </w:r>
      <w:hyperlink w:anchor="7.5.4">
        <w:r>
          <w:t>7.5.4</w:t>
        </w:r>
      </w:hyperlink>
    </w:p>
    <w:p w14:paraId="72AA8B55" w14:textId="77777777" w:rsidR="007C6D17" w:rsidRDefault="00000000">
      <w:r>
        <w:rPr>
          <w:b/>
        </w:rPr>
        <w:t xml:space="preserve">AMD: </w:t>
      </w:r>
      <w:hyperlink w:anchor="7.1.4">
        <w:r>
          <w:t>7.1.4</w:t>
        </w:r>
      </w:hyperlink>
    </w:p>
    <w:p w14:paraId="13B035DD" w14:textId="77777777" w:rsidR="007C6D17" w:rsidRDefault="00000000">
      <w:r>
        <w:rPr>
          <w:b/>
        </w:rPr>
        <w:t xml:space="preserve">America: </w:t>
      </w:r>
      <w:hyperlink w:anchor="1.7.1">
        <w:r>
          <w:t>1.7.1</w:t>
        </w:r>
      </w:hyperlink>
      <w:r>
        <w:t xml:space="preserve">, </w:t>
      </w:r>
      <w:hyperlink w:anchor="1.7.2">
        <w:r>
          <w:t>1.7.2</w:t>
        </w:r>
      </w:hyperlink>
      <w:r>
        <w:t xml:space="preserve">, </w:t>
      </w:r>
      <w:hyperlink w:anchor="4.4.10">
        <w:r>
          <w:t>4.4.10</w:t>
        </w:r>
      </w:hyperlink>
      <w:r>
        <w:t xml:space="preserve">, </w:t>
      </w:r>
      <w:hyperlink w:anchor="10.1.4">
        <w:r>
          <w:t>10.1.4</w:t>
        </w:r>
      </w:hyperlink>
      <w:r>
        <w:t xml:space="preserve">, </w:t>
      </w:r>
      <w:hyperlink w:anchor="10.6.4">
        <w:r>
          <w:t>10.6.4</w:t>
        </w:r>
      </w:hyperlink>
    </w:p>
    <w:p w14:paraId="6A0F2E08" w14:textId="77777777" w:rsidR="007C6D17" w:rsidRDefault="00000000">
      <w:r>
        <w:rPr>
          <w:b/>
        </w:rPr>
        <w:t xml:space="preserve">American: </w:t>
      </w:r>
      <w:hyperlink w:anchor="1.2.6">
        <w:r>
          <w:t>1.2.6</w:t>
        </w:r>
      </w:hyperlink>
      <w:r>
        <w:t xml:space="preserve">, </w:t>
      </w:r>
      <w:hyperlink w:anchor="1.7.1">
        <w:r>
          <w:t>1.7.1</w:t>
        </w:r>
      </w:hyperlink>
      <w:r>
        <w:t xml:space="preserve">, </w:t>
      </w:r>
      <w:hyperlink w:anchor="1.7.2">
        <w:r>
          <w:t>1.7.2</w:t>
        </w:r>
      </w:hyperlink>
      <w:r>
        <w:t xml:space="preserve">, </w:t>
      </w:r>
      <w:hyperlink w:anchor="2.8.3">
        <w:r>
          <w:t>2.8.3</w:t>
        </w:r>
      </w:hyperlink>
      <w:r>
        <w:t xml:space="preserve">, </w:t>
      </w:r>
      <w:hyperlink w:anchor="3.2.9">
        <w:r>
          <w:t>3.2.9</w:t>
        </w:r>
      </w:hyperlink>
      <w:r>
        <w:t xml:space="preserve">, </w:t>
      </w:r>
      <w:hyperlink w:anchor="3.3.2">
        <w:r>
          <w:t>3.3.2</w:t>
        </w:r>
      </w:hyperlink>
      <w:r>
        <w:t xml:space="preserve">, </w:t>
      </w:r>
      <w:hyperlink w:anchor="3.4.8">
        <w:r>
          <w:t>3.4.8</w:t>
        </w:r>
      </w:hyperlink>
      <w:r>
        <w:t xml:space="preserve">, </w:t>
      </w:r>
      <w:hyperlink w:anchor="4.4.9">
        <w:r>
          <w:t>4.4.9</w:t>
        </w:r>
      </w:hyperlink>
      <w:r>
        <w:t xml:space="preserve">, </w:t>
      </w:r>
      <w:hyperlink w:anchor="4.4.10">
        <w:r>
          <w:t>4.4.10</w:t>
        </w:r>
      </w:hyperlink>
      <w:r>
        <w:t xml:space="preserve">, </w:t>
      </w:r>
      <w:hyperlink w:anchor="4.5.2">
        <w:r>
          <w:t>4.5.2</w:t>
        </w:r>
      </w:hyperlink>
      <w:r>
        <w:t xml:space="preserve">, </w:t>
      </w:r>
      <w:hyperlink w:anchor="4.5.7">
        <w:r>
          <w:t>4.5.7</w:t>
        </w:r>
      </w:hyperlink>
      <w:r>
        <w:t xml:space="preserve">, </w:t>
      </w:r>
      <w:hyperlink w:anchor="4.8.7">
        <w:r>
          <w:t>4.8.7</w:t>
        </w:r>
      </w:hyperlink>
      <w:r>
        <w:t xml:space="preserve">, </w:t>
      </w:r>
      <w:hyperlink w:anchor="8.8.7">
        <w:r>
          <w:t>8.8.7</w:t>
        </w:r>
      </w:hyperlink>
      <w:r>
        <w:t xml:space="preserve">, </w:t>
      </w:r>
      <w:hyperlink w:anchor="10.1.9">
        <w:r>
          <w:t>10.1.9</w:t>
        </w:r>
      </w:hyperlink>
      <w:r>
        <w:t xml:space="preserve">, </w:t>
      </w:r>
      <w:hyperlink w:anchor="10.3.2">
        <w:r>
          <w:t>10.3.2</w:t>
        </w:r>
      </w:hyperlink>
      <w:r>
        <w:t xml:space="preserve">, </w:t>
      </w:r>
      <w:hyperlink w:anchor="10.3.8">
        <w:r>
          <w:t>10.3.8</w:t>
        </w:r>
      </w:hyperlink>
      <w:r>
        <w:t xml:space="preserve">, </w:t>
      </w:r>
      <w:hyperlink w:anchor="10.5.8">
        <w:r>
          <w:t>10.5.8</w:t>
        </w:r>
      </w:hyperlink>
      <w:r>
        <w:t xml:space="preserve">, </w:t>
      </w:r>
      <w:hyperlink w:anchor="10.6.6">
        <w:r>
          <w:t>10.6.6</w:t>
        </w:r>
      </w:hyperlink>
      <w:r>
        <w:t xml:space="preserve">, </w:t>
      </w:r>
      <w:hyperlink w:anchor="10.6.7">
        <w:r>
          <w:t>10.6.7</w:t>
        </w:r>
      </w:hyperlink>
      <w:r>
        <w:t xml:space="preserve">, </w:t>
      </w:r>
      <w:hyperlink w:anchor="10.6.8">
        <w:r>
          <w:t>10.6.8</w:t>
        </w:r>
      </w:hyperlink>
      <w:r>
        <w:t xml:space="preserve">, </w:t>
      </w:r>
      <w:hyperlink w:anchor="10.7.7">
        <w:r>
          <w:t>10.7.7</w:t>
        </w:r>
      </w:hyperlink>
      <w:r>
        <w:t xml:space="preserve">, </w:t>
      </w:r>
      <w:hyperlink w:anchor="10.8.2">
        <w:r>
          <w:t>10.8.2</w:t>
        </w:r>
      </w:hyperlink>
      <w:r>
        <w:t xml:space="preserve">, </w:t>
      </w:r>
      <w:hyperlink w:anchor="10.9.2">
        <w:r>
          <w:t>10.9.2</w:t>
        </w:r>
      </w:hyperlink>
    </w:p>
    <w:p w14:paraId="6365E56F" w14:textId="77777777" w:rsidR="007C6D17" w:rsidRDefault="00000000">
      <w:r>
        <w:rPr>
          <w:b/>
        </w:rPr>
        <w:t xml:space="preserve">American Gods: </w:t>
      </w:r>
      <w:hyperlink w:anchor="10.4.4">
        <w:r>
          <w:t>10.4.4</w:t>
        </w:r>
      </w:hyperlink>
    </w:p>
    <w:p w14:paraId="571FCF2E" w14:textId="77777777" w:rsidR="007C6D17" w:rsidRDefault="00000000">
      <w:r>
        <w:rPr>
          <w:b/>
        </w:rPr>
        <w:t xml:space="preserve">American Heart Association: </w:t>
      </w:r>
      <w:hyperlink w:anchor="9.7.2">
        <w:r>
          <w:t>9.7.2</w:t>
        </w:r>
      </w:hyperlink>
    </w:p>
    <w:p w14:paraId="7A5BFB36" w14:textId="77777777" w:rsidR="007C6D17" w:rsidRDefault="00000000">
      <w:r>
        <w:rPr>
          <w:b/>
        </w:rPr>
        <w:t xml:space="preserve">American Joint Committee on Cancer: </w:t>
      </w:r>
      <w:hyperlink w:anchor="9.5.3">
        <w:r>
          <w:t>9.5.3</w:t>
        </w:r>
      </w:hyperlink>
    </w:p>
    <w:p w14:paraId="35C14F36" w14:textId="77777777" w:rsidR="007C6D17" w:rsidRDefault="00000000">
      <w:r>
        <w:rPr>
          <w:b/>
        </w:rPr>
        <w:t xml:space="preserve">American Lung Association: </w:t>
      </w:r>
      <w:hyperlink w:anchor="8.9.9">
        <w:r>
          <w:t>8.9.9</w:t>
        </w:r>
      </w:hyperlink>
    </w:p>
    <w:p w14:paraId="5408A98D" w14:textId="77777777" w:rsidR="007C6D17" w:rsidRDefault="00000000">
      <w:r>
        <w:rPr>
          <w:b/>
        </w:rPr>
        <w:t xml:space="preserve">American South: </w:t>
      </w:r>
      <w:hyperlink w:anchor="10.3.5">
        <w:r>
          <w:t>10.3.5</w:t>
        </w:r>
      </w:hyperlink>
    </w:p>
    <w:p w14:paraId="6B5D6561" w14:textId="77777777" w:rsidR="007C6D17" w:rsidRDefault="00000000">
      <w:r>
        <w:rPr>
          <w:b/>
        </w:rPr>
        <w:t xml:space="preserve">Americans: </w:t>
      </w:r>
      <w:hyperlink w:anchor="4.5.2">
        <w:r>
          <w:t>4.5.2</w:t>
        </w:r>
      </w:hyperlink>
      <w:r>
        <w:t xml:space="preserve">, </w:t>
      </w:r>
      <w:hyperlink w:anchor="4.5.4">
        <w:r>
          <w:t>4.5.4</w:t>
        </w:r>
      </w:hyperlink>
      <w:r>
        <w:t xml:space="preserve">, </w:t>
      </w:r>
      <w:hyperlink w:anchor="9.7.4">
        <w:r>
          <w:t>9.7.4</w:t>
        </w:r>
      </w:hyperlink>
    </w:p>
    <w:p w14:paraId="79072E4D" w14:textId="77777777" w:rsidR="007C6D17" w:rsidRDefault="00000000">
      <w:r>
        <w:rPr>
          <w:b/>
        </w:rPr>
        <w:t xml:space="preserve">Americas: </w:t>
      </w:r>
      <w:hyperlink w:anchor="4.3.7">
        <w:r>
          <w:t>4.3.7</w:t>
        </w:r>
      </w:hyperlink>
      <w:r>
        <w:t xml:space="preserve">, </w:t>
      </w:r>
      <w:hyperlink w:anchor="4.4.1">
        <w:r>
          <w:t>4.4.1</w:t>
        </w:r>
      </w:hyperlink>
      <w:r>
        <w:t xml:space="preserve">, </w:t>
      </w:r>
      <w:hyperlink w:anchor="4.4.3">
        <w:r>
          <w:t>4.4.3</w:t>
        </w:r>
      </w:hyperlink>
      <w:r>
        <w:t xml:space="preserve">, </w:t>
      </w:r>
      <w:hyperlink w:anchor="4.4.4">
        <w:r>
          <w:t>4.4.4</w:t>
        </w:r>
      </w:hyperlink>
      <w:r>
        <w:t xml:space="preserve">, </w:t>
      </w:r>
      <w:hyperlink w:anchor="4.4.5">
        <w:r>
          <w:t>4.4.5</w:t>
        </w:r>
      </w:hyperlink>
      <w:r>
        <w:t xml:space="preserve">, </w:t>
      </w:r>
      <w:hyperlink w:anchor="4.4.6">
        <w:r>
          <w:t>4.4.6</w:t>
        </w:r>
      </w:hyperlink>
      <w:r>
        <w:t xml:space="preserve">, </w:t>
      </w:r>
      <w:hyperlink w:anchor="4.4.7">
        <w:r>
          <w:t>4.4.7</w:t>
        </w:r>
      </w:hyperlink>
      <w:r>
        <w:t xml:space="preserve">, </w:t>
      </w:r>
      <w:hyperlink w:anchor="4.4.8">
        <w:r>
          <w:t>4.4.8</w:t>
        </w:r>
      </w:hyperlink>
      <w:r>
        <w:t xml:space="preserve">, </w:t>
      </w:r>
      <w:hyperlink w:anchor="4.4.9">
        <w:r>
          <w:t>4.4.9</w:t>
        </w:r>
      </w:hyperlink>
      <w:r>
        <w:t xml:space="preserve">, </w:t>
      </w:r>
      <w:hyperlink w:anchor="4.4.10">
        <w:r>
          <w:t>4.4.10</w:t>
        </w:r>
      </w:hyperlink>
      <w:r>
        <w:t xml:space="preserve">, </w:t>
      </w:r>
      <w:hyperlink w:anchor="4.7.7">
        <w:r>
          <w:t>4.7.7</w:t>
        </w:r>
      </w:hyperlink>
      <w:r>
        <w:t xml:space="preserve">, </w:t>
      </w:r>
      <w:hyperlink w:anchor="10.1.10">
        <w:r>
          <w:t>10.1.10</w:t>
        </w:r>
      </w:hyperlink>
    </w:p>
    <w:p w14:paraId="238827C0" w14:textId="77777777" w:rsidR="007C6D17" w:rsidRDefault="00000000">
      <w:r>
        <w:rPr>
          <w:b/>
        </w:rPr>
        <w:t xml:space="preserve">Amos Tversky: </w:t>
      </w:r>
      <w:hyperlink w:anchor="8.7.8">
        <w:r>
          <w:t>8.7.8</w:t>
        </w:r>
      </w:hyperlink>
    </w:p>
    <w:p w14:paraId="3969BA41" w14:textId="77777777" w:rsidR="007C6D17" w:rsidRDefault="00000000">
      <w:r>
        <w:rPr>
          <w:b/>
        </w:rPr>
        <w:t xml:space="preserve">Amper Music: </w:t>
      </w:r>
      <w:hyperlink w:anchor="10.10.2">
        <w:r>
          <w:t>10.10.2</w:t>
        </w:r>
      </w:hyperlink>
    </w:p>
    <w:p w14:paraId="281B30B9" w14:textId="77777777" w:rsidR="007C6D17" w:rsidRDefault="00000000">
      <w:r>
        <w:rPr>
          <w:b/>
        </w:rPr>
        <w:t xml:space="preserve">Amphitrite: </w:t>
      </w:r>
      <w:hyperlink w:anchor="4.2.8">
        <w:r>
          <w:t>4.2.8</w:t>
        </w:r>
      </w:hyperlink>
    </w:p>
    <w:p w14:paraId="3628EC45" w14:textId="77777777" w:rsidR="007C6D17" w:rsidRDefault="00000000">
      <w:r>
        <w:rPr>
          <w:b/>
        </w:rPr>
        <w:t xml:space="preserve">Amsterdam: </w:t>
      </w:r>
      <w:hyperlink w:anchor="4.3.9">
        <w:r>
          <w:t>4.3.9</w:t>
        </w:r>
      </w:hyperlink>
    </w:p>
    <w:p w14:paraId="5AFCDC58" w14:textId="77777777" w:rsidR="007C6D17" w:rsidRDefault="00000000">
      <w:r>
        <w:rPr>
          <w:b/>
        </w:rPr>
        <w:t xml:space="preserve">Amy Lombard: </w:t>
      </w:r>
      <w:hyperlink w:anchor="10.7.7">
        <w:r>
          <w:t>10.7.7</w:t>
        </w:r>
      </w:hyperlink>
    </w:p>
    <w:p w14:paraId="319E0E89" w14:textId="77777777" w:rsidR="007C6D17" w:rsidRDefault="00000000">
      <w:r>
        <w:rPr>
          <w:b/>
        </w:rPr>
        <w:t xml:space="preserve">Anatolia: </w:t>
      </w:r>
      <w:hyperlink w:anchor="4.7.3">
        <w:r>
          <w:t>4.7.3</w:t>
        </w:r>
      </w:hyperlink>
      <w:r>
        <w:t xml:space="preserve">, </w:t>
      </w:r>
      <w:hyperlink w:anchor="4.7.6">
        <w:r>
          <w:t>4.7.6</w:t>
        </w:r>
      </w:hyperlink>
    </w:p>
    <w:p w14:paraId="17A06D32" w14:textId="77777777" w:rsidR="007C6D17" w:rsidRDefault="00000000">
      <w:r>
        <w:rPr>
          <w:b/>
        </w:rPr>
        <w:t xml:space="preserve">Anaximander: </w:t>
      </w:r>
      <w:hyperlink w:anchor="4.6.1">
        <w:r>
          <w:t>4.6.1</w:t>
        </w:r>
      </w:hyperlink>
    </w:p>
    <w:p w14:paraId="4449238E" w14:textId="7ABDBA50" w:rsidR="007C6D17" w:rsidRDefault="00000000">
      <w:r>
        <w:rPr>
          <w:b/>
        </w:rPr>
        <w:t xml:space="preserve">Ancient Egypt: </w:t>
      </w:r>
      <w:hyperlink w:anchor="4.2.1">
        <w:r>
          <w:t>4.2.1</w:t>
        </w:r>
      </w:hyperlink>
    </w:p>
    <w:p w14:paraId="44E5E577" w14:textId="77777777" w:rsidR="007C6D17" w:rsidRDefault="00000000">
      <w:r>
        <w:rPr>
          <w:b/>
        </w:rPr>
        <w:t xml:space="preserve">Ancient Greek: </w:t>
      </w:r>
      <w:hyperlink w:anchor="10.5.1">
        <w:r>
          <w:t>10.5.1</w:t>
        </w:r>
      </w:hyperlink>
    </w:p>
    <w:p w14:paraId="42A0D43B" w14:textId="77777777" w:rsidR="007C6D17" w:rsidRDefault="00000000">
      <w:r>
        <w:rPr>
          <w:b/>
        </w:rPr>
        <w:t xml:space="preserve">Andean: </w:t>
      </w:r>
      <w:hyperlink w:anchor="10.1.4">
        <w:r>
          <w:t>10.1.4</w:t>
        </w:r>
      </w:hyperlink>
    </w:p>
    <w:p w14:paraId="2EFAB8A5" w14:textId="77777777" w:rsidR="007C6D17" w:rsidRDefault="00000000">
      <w:r>
        <w:rPr>
          <w:b/>
        </w:rPr>
        <w:t xml:space="preserve">Andreas Vesalius: </w:t>
      </w:r>
      <w:hyperlink w:anchor="4.4.9">
        <w:r>
          <w:t>4.4.9</w:t>
        </w:r>
      </w:hyperlink>
    </w:p>
    <w:p w14:paraId="638A6A48" w14:textId="77777777" w:rsidR="007C6D17" w:rsidRDefault="00000000">
      <w:r>
        <w:rPr>
          <w:b/>
        </w:rPr>
        <w:t xml:space="preserve">Andrei Linde: </w:t>
      </w:r>
      <w:hyperlink w:anchor="1.2.7">
        <w:r>
          <w:t>1.2.7</w:t>
        </w:r>
      </w:hyperlink>
    </w:p>
    <w:p w14:paraId="501C2BEA" w14:textId="77777777" w:rsidR="007C6D17" w:rsidRDefault="00000000">
      <w:r>
        <w:rPr>
          <w:b/>
        </w:rPr>
        <w:t xml:space="preserve">Andrei Tarkovskiy: </w:t>
      </w:r>
      <w:hyperlink w:anchor="10.6.6">
        <w:r>
          <w:t>10.6.6</w:t>
        </w:r>
      </w:hyperlink>
    </w:p>
    <w:p w14:paraId="63CD8F17" w14:textId="77777777" w:rsidR="007C6D17" w:rsidRDefault="00000000">
      <w:r>
        <w:rPr>
          <w:b/>
        </w:rPr>
        <w:t xml:space="preserve">Andrew Wiles: </w:t>
      </w:r>
      <w:hyperlink w:anchor="6.5.5">
        <w:r>
          <w:t>6.5.5</w:t>
        </w:r>
      </w:hyperlink>
    </w:p>
    <w:p w14:paraId="2E22F19A" w14:textId="04EC1F95" w:rsidR="007C6D17" w:rsidRDefault="00000000">
      <w:r>
        <w:rPr>
          <w:b/>
        </w:rPr>
        <w:t xml:space="preserve">Andromeda: </w:t>
      </w:r>
      <w:hyperlink w:anchor="1.3.6">
        <w:r w:rsidR="00A72387">
          <w:t>1.3.6</w:t>
        </w:r>
      </w:hyperlink>
      <w:r w:rsidR="00A72387">
        <w:t xml:space="preserve">, </w:t>
      </w:r>
      <w:hyperlink w:anchor="1.3.7">
        <w:r>
          <w:t>1.3.7</w:t>
        </w:r>
      </w:hyperlink>
      <w:r>
        <w:t xml:space="preserve">, </w:t>
      </w:r>
      <w:hyperlink w:anchor="1.3.8">
        <w:r>
          <w:t>1.3.8</w:t>
        </w:r>
      </w:hyperlink>
      <w:r>
        <w:t xml:space="preserve">, </w:t>
      </w:r>
      <w:hyperlink w:anchor="1.3.9">
        <w:r>
          <w:t>1.3.9</w:t>
        </w:r>
      </w:hyperlink>
      <w:r>
        <w:t xml:space="preserve">, </w:t>
      </w:r>
      <w:hyperlink w:anchor="1.8.2">
        <w:r>
          <w:t>1.8.2</w:t>
        </w:r>
      </w:hyperlink>
    </w:p>
    <w:p w14:paraId="0D9B6309" w14:textId="77777777" w:rsidR="007C6D17" w:rsidRDefault="00000000">
      <w:r>
        <w:rPr>
          <w:b/>
        </w:rPr>
        <w:lastRenderedPageBreak/>
        <w:t xml:space="preserve">André Breton: </w:t>
      </w:r>
      <w:hyperlink w:anchor="10.2.6">
        <w:r>
          <w:t>10.2.6</w:t>
        </w:r>
      </w:hyperlink>
      <w:r>
        <w:t xml:space="preserve">, </w:t>
      </w:r>
      <w:hyperlink w:anchor="10.2.9">
        <w:r>
          <w:t>10.2.9</w:t>
        </w:r>
      </w:hyperlink>
    </w:p>
    <w:p w14:paraId="1D330BB1" w14:textId="77777777" w:rsidR="007C6D17" w:rsidRDefault="00000000">
      <w:r>
        <w:rPr>
          <w:b/>
        </w:rPr>
        <w:t xml:space="preserve">André Courrèges: </w:t>
      </w:r>
      <w:hyperlink w:anchor="10.9.2">
        <w:r>
          <w:t>10.9.2</w:t>
        </w:r>
      </w:hyperlink>
    </w:p>
    <w:p w14:paraId="4A543A5A" w14:textId="77777777" w:rsidR="007C6D17" w:rsidRDefault="00000000">
      <w:r>
        <w:rPr>
          <w:b/>
        </w:rPr>
        <w:t xml:space="preserve">Andy Warhol: </w:t>
      </w:r>
      <w:hyperlink w:anchor="5.4.6">
        <w:r>
          <w:t>5.4.6</w:t>
        </w:r>
      </w:hyperlink>
      <w:r>
        <w:t xml:space="preserve">, </w:t>
      </w:r>
      <w:hyperlink w:anchor="10.2.6">
        <w:r>
          <w:t>10.2.6</w:t>
        </w:r>
      </w:hyperlink>
    </w:p>
    <w:p w14:paraId="1C4F5940" w14:textId="77777777" w:rsidR="007C6D17" w:rsidRDefault="00000000">
      <w:r>
        <w:rPr>
          <w:b/>
        </w:rPr>
        <w:t xml:space="preserve">Angkor Wat: </w:t>
      </w:r>
      <w:hyperlink w:anchor="10.1.2">
        <w:r>
          <w:t>10.1.2</w:t>
        </w:r>
      </w:hyperlink>
    </w:p>
    <w:p w14:paraId="2B1FBBD3" w14:textId="77777777" w:rsidR="007C6D17" w:rsidRDefault="00000000">
      <w:r>
        <w:rPr>
          <w:b/>
        </w:rPr>
        <w:t xml:space="preserve">Anglicanism: </w:t>
      </w:r>
      <w:hyperlink w:anchor="4.8.2">
        <w:r>
          <w:t>4.8.2</w:t>
        </w:r>
      </w:hyperlink>
    </w:p>
    <w:p w14:paraId="7B7563BE" w14:textId="77777777" w:rsidR="007C6D17" w:rsidRDefault="00000000">
      <w:r>
        <w:rPr>
          <w:b/>
        </w:rPr>
        <w:t xml:space="preserve">Angola: </w:t>
      </w:r>
      <w:hyperlink w:anchor="4.4.5">
        <w:r>
          <w:t>4.4.5</w:t>
        </w:r>
      </w:hyperlink>
    </w:p>
    <w:p w14:paraId="618064E9" w14:textId="77777777" w:rsidR="007C6D17" w:rsidRDefault="00000000">
      <w:r>
        <w:rPr>
          <w:b/>
        </w:rPr>
        <w:t xml:space="preserve">Anime: </w:t>
      </w:r>
      <w:hyperlink w:anchor="10.6.2">
        <w:r>
          <w:t>10.6.2</w:t>
        </w:r>
      </w:hyperlink>
    </w:p>
    <w:p w14:paraId="15AC2646" w14:textId="77777777" w:rsidR="007C6D17" w:rsidRDefault="00000000">
      <w:r>
        <w:rPr>
          <w:b/>
        </w:rPr>
        <w:t xml:space="preserve">Anna Ridler: </w:t>
      </w:r>
      <w:hyperlink w:anchor="10.10.2">
        <w:r>
          <w:t>10.10.2</w:t>
        </w:r>
      </w:hyperlink>
    </w:p>
    <w:p w14:paraId="084506ED" w14:textId="77777777" w:rsidR="007C6D17" w:rsidRDefault="00000000">
      <w:r>
        <w:rPr>
          <w:b/>
        </w:rPr>
        <w:t xml:space="preserve">Annie Leibovitz: </w:t>
      </w:r>
      <w:hyperlink w:anchor="10.7.7">
        <w:r>
          <w:t>10.7.7</w:t>
        </w:r>
      </w:hyperlink>
    </w:p>
    <w:p w14:paraId="5B276E1D" w14:textId="77777777" w:rsidR="007C6D17" w:rsidRDefault="00000000">
      <w:r>
        <w:rPr>
          <w:b/>
        </w:rPr>
        <w:t xml:space="preserve">Antigonus: </w:t>
      </w:r>
      <w:hyperlink w:anchor="4.2.3">
        <w:r>
          <w:t>4.2.3</w:t>
        </w:r>
      </w:hyperlink>
    </w:p>
    <w:p w14:paraId="12B83B56" w14:textId="77777777" w:rsidR="007C6D17" w:rsidRDefault="00000000">
      <w:r>
        <w:rPr>
          <w:b/>
        </w:rPr>
        <w:t xml:space="preserve">Antioch: </w:t>
      </w:r>
      <w:hyperlink w:anchor="4.3.2">
        <w:r>
          <w:t>4.3.2</w:t>
        </w:r>
      </w:hyperlink>
    </w:p>
    <w:p w14:paraId="40C8FBD4" w14:textId="77777777" w:rsidR="007C6D17" w:rsidRDefault="00000000">
      <w:r>
        <w:rPr>
          <w:b/>
        </w:rPr>
        <w:t xml:space="preserve">Antoine Lavoisier: </w:t>
      </w:r>
      <w:hyperlink w:anchor="2.2.1">
        <w:r>
          <w:t>2.2.1</w:t>
        </w:r>
      </w:hyperlink>
      <w:r>
        <w:t xml:space="preserve">, </w:t>
      </w:r>
      <w:hyperlink w:anchor="4.6.5">
        <w:r>
          <w:t>4.6.5</w:t>
        </w:r>
      </w:hyperlink>
      <w:r>
        <w:t xml:space="preserve">, </w:t>
      </w:r>
      <w:hyperlink w:anchor="4.8.3">
        <w:r>
          <w:t>4.8.3</w:t>
        </w:r>
      </w:hyperlink>
    </w:p>
    <w:p w14:paraId="7971C695" w14:textId="77777777" w:rsidR="007C6D17" w:rsidRDefault="00000000">
      <w:r>
        <w:rPr>
          <w:b/>
        </w:rPr>
        <w:t xml:space="preserve">Antoni Gaudí: </w:t>
      </w:r>
      <w:hyperlink w:anchor="10.2.1">
        <w:r>
          <w:t>10.2.1</w:t>
        </w:r>
      </w:hyperlink>
    </w:p>
    <w:p w14:paraId="1CDC48C7" w14:textId="77777777" w:rsidR="007C6D17" w:rsidRDefault="00000000">
      <w:r>
        <w:rPr>
          <w:b/>
        </w:rPr>
        <w:t xml:space="preserve">Antonie van Leeuwenhoek: </w:t>
      </w:r>
      <w:hyperlink w:anchor="4.6.5">
        <w:r>
          <w:t>4.6.5</w:t>
        </w:r>
      </w:hyperlink>
    </w:p>
    <w:p w14:paraId="49E0BD81" w14:textId="77777777" w:rsidR="007C6D17" w:rsidRDefault="00000000">
      <w:r>
        <w:rPr>
          <w:b/>
        </w:rPr>
        <w:t xml:space="preserve">Anu: </w:t>
      </w:r>
      <w:hyperlink w:anchor="4.7.1">
        <w:r>
          <w:t>4.7.1</w:t>
        </w:r>
      </w:hyperlink>
    </w:p>
    <w:p w14:paraId="4DD2D514" w14:textId="77777777" w:rsidR="007C6D17" w:rsidRDefault="00000000">
      <w:r>
        <w:rPr>
          <w:b/>
        </w:rPr>
        <w:t xml:space="preserve">Apache: </w:t>
      </w:r>
      <w:hyperlink w:anchor="10.1.6">
        <w:r>
          <w:t>10.1.6</w:t>
        </w:r>
      </w:hyperlink>
    </w:p>
    <w:p w14:paraId="2C454A97" w14:textId="77777777" w:rsidR="007C6D17" w:rsidRDefault="00000000">
      <w:r>
        <w:rPr>
          <w:b/>
        </w:rPr>
        <w:t xml:space="preserve">Apache Point Observatory: </w:t>
      </w:r>
      <w:hyperlink w:anchor="1.8.7">
        <w:r>
          <w:t>1.8.7</w:t>
        </w:r>
      </w:hyperlink>
    </w:p>
    <w:p w14:paraId="794B5307" w14:textId="77777777" w:rsidR="007C6D17" w:rsidRDefault="00000000">
      <w:r>
        <w:rPr>
          <w:b/>
        </w:rPr>
        <w:t xml:space="preserve">Aphrodite: </w:t>
      </w:r>
      <w:hyperlink w:anchor="4.2.8">
        <w:r>
          <w:t>4.2.8</w:t>
        </w:r>
      </w:hyperlink>
    </w:p>
    <w:p w14:paraId="46C262D0" w14:textId="09BAD811" w:rsidR="007C6D17" w:rsidRDefault="00000000">
      <w:r>
        <w:rPr>
          <w:b/>
        </w:rPr>
        <w:t xml:space="preserve">Apollo: </w:t>
      </w:r>
      <w:hyperlink w:anchor="1.1.6">
        <w:r>
          <w:t>1.1.6</w:t>
        </w:r>
      </w:hyperlink>
      <w:r>
        <w:t xml:space="preserve">, </w:t>
      </w:r>
      <w:hyperlink w:anchor="1.7.2">
        <w:r>
          <w:t>1.7.2</w:t>
        </w:r>
      </w:hyperlink>
      <w:r>
        <w:t xml:space="preserve">, </w:t>
      </w:r>
      <w:hyperlink w:anchor="1.7.6">
        <w:r>
          <w:t>1.7.6</w:t>
        </w:r>
      </w:hyperlink>
      <w:r>
        <w:t xml:space="preserve">, </w:t>
      </w:r>
      <w:hyperlink w:anchor="4.2.8">
        <w:r>
          <w:t>4.2.8</w:t>
        </w:r>
      </w:hyperlink>
    </w:p>
    <w:p w14:paraId="2A5590CB" w14:textId="77777777" w:rsidR="007C6D17" w:rsidRDefault="00000000">
      <w:r>
        <w:rPr>
          <w:b/>
        </w:rPr>
        <w:t xml:space="preserve">Appalachian: </w:t>
      </w:r>
      <w:hyperlink w:anchor="10.3.5">
        <w:r>
          <w:t>10.3.5</w:t>
        </w:r>
      </w:hyperlink>
    </w:p>
    <w:p w14:paraId="2FA07D4F" w14:textId="77777777" w:rsidR="007C6D17" w:rsidRDefault="00000000">
      <w:r>
        <w:rPr>
          <w:b/>
        </w:rPr>
        <w:t xml:space="preserve">Appium: </w:t>
      </w:r>
      <w:hyperlink w:anchor="7.2.8">
        <w:r>
          <w:t>7.2.8</w:t>
        </w:r>
      </w:hyperlink>
    </w:p>
    <w:p w14:paraId="3AF41711" w14:textId="77777777" w:rsidR="007C6D17" w:rsidRDefault="00000000">
      <w:r>
        <w:rPr>
          <w:b/>
        </w:rPr>
        <w:t xml:space="preserve">Apple: </w:t>
      </w:r>
      <w:hyperlink w:anchor="10.10.5">
        <w:r>
          <w:t>10.10.5</w:t>
        </w:r>
      </w:hyperlink>
      <w:r>
        <w:t xml:space="preserve">, </w:t>
      </w:r>
      <w:hyperlink w:anchor="10.10.8">
        <w:r>
          <w:t>10.10.8</w:t>
        </w:r>
      </w:hyperlink>
    </w:p>
    <w:p w14:paraId="4125B913" w14:textId="77777777" w:rsidR="007C6D17" w:rsidRDefault="00000000">
      <w:r>
        <w:rPr>
          <w:b/>
        </w:rPr>
        <w:t xml:space="preserve">Applebee: </w:t>
      </w:r>
      <w:hyperlink w:anchor="10.8.2">
        <w:r>
          <w:t>10.8.2</w:t>
        </w:r>
      </w:hyperlink>
    </w:p>
    <w:p w14:paraId="5F39D5D5" w14:textId="77777777" w:rsidR="007C6D17" w:rsidRDefault="00000000">
      <w:r>
        <w:rPr>
          <w:b/>
        </w:rPr>
        <w:t xml:space="preserve">AR/VR: </w:t>
      </w:r>
      <w:hyperlink w:anchor="7.5.8">
        <w:r>
          <w:t>7.5.8</w:t>
        </w:r>
      </w:hyperlink>
    </w:p>
    <w:p w14:paraId="48CD349B" w14:textId="77777777" w:rsidR="007C6D17" w:rsidRDefault="00000000">
      <w:r>
        <w:rPr>
          <w:b/>
        </w:rPr>
        <w:t xml:space="preserve">Arab: </w:t>
      </w:r>
      <w:hyperlink w:anchor="4.4.2">
        <w:r>
          <w:t>4.4.2</w:t>
        </w:r>
      </w:hyperlink>
    </w:p>
    <w:p w14:paraId="0367EB30" w14:textId="77777777" w:rsidR="007C6D17" w:rsidRDefault="00000000">
      <w:r>
        <w:rPr>
          <w:b/>
        </w:rPr>
        <w:t xml:space="preserve">Arabian Sea: </w:t>
      </w:r>
      <w:hyperlink w:anchor="10.1.8">
        <w:r>
          <w:t>10.1.8</w:t>
        </w:r>
      </w:hyperlink>
    </w:p>
    <w:p w14:paraId="44B651DA" w14:textId="77777777" w:rsidR="007C6D17" w:rsidRDefault="00000000">
      <w:r>
        <w:rPr>
          <w:b/>
        </w:rPr>
        <w:t xml:space="preserve">Arabic: </w:t>
      </w:r>
      <w:hyperlink w:anchor="4.7.6">
        <w:r>
          <w:t>4.7.6</w:t>
        </w:r>
      </w:hyperlink>
    </w:p>
    <w:p w14:paraId="216EE1A1" w14:textId="77777777" w:rsidR="007C6D17" w:rsidRDefault="00000000">
      <w:r>
        <w:rPr>
          <w:b/>
        </w:rPr>
        <w:t xml:space="preserve">Arabs: </w:t>
      </w:r>
      <w:hyperlink w:anchor="4.4.2">
        <w:r>
          <w:t>4.4.2</w:t>
        </w:r>
      </w:hyperlink>
    </w:p>
    <w:p w14:paraId="35D29144" w14:textId="77777777" w:rsidR="007C6D17" w:rsidRDefault="00000000">
      <w:r>
        <w:rPr>
          <w:b/>
        </w:rPr>
        <w:t xml:space="preserve">Aragon: </w:t>
      </w:r>
      <w:hyperlink w:anchor="4.4.1">
        <w:r>
          <w:t>4.4.1</w:t>
        </w:r>
      </w:hyperlink>
      <w:r>
        <w:t xml:space="preserve">, </w:t>
      </w:r>
      <w:hyperlink w:anchor="4.4.7">
        <w:r>
          <w:t>4.4.7</w:t>
        </w:r>
      </w:hyperlink>
    </w:p>
    <w:p w14:paraId="6A1BA4E2" w14:textId="77777777" w:rsidR="007C6D17" w:rsidRDefault="00000000">
      <w:r>
        <w:rPr>
          <w:b/>
        </w:rPr>
        <w:t xml:space="preserve">Arch of Titus: </w:t>
      </w:r>
      <w:hyperlink w:anchor="4.2.6">
        <w:r>
          <w:t>4.2.6</w:t>
        </w:r>
      </w:hyperlink>
    </w:p>
    <w:p w14:paraId="4191615F" w14:textId="77777777" w:rsidR="007C6D17" w:rsidRDefault="00000000">
      <w:r>
        <w:rPr>
          <w:b/>
        </w:rPr>
        <w:t xml:space="preserve">Archie Shepp: </w:t>
      </w:r>
      <w:hyperlink w:anchor="10.3.7">
        <w:r>
          <w:t>10.3.7</w:t>
        </w:r>
      </w:hyperlink>
    </w:p>
    <w:p w14:paraId="0151493D" w14:textId="77777777" w:rsidR="007C6D17" w:rsidRDefault="00000000">
      <w:r>
        <w:rPr>
          <w:b/>
        </w:rPr>
        <w:t xml:space="preserve">Archimedes' Bridge: </w:t>
      </w:r>
      <w:hyperlink w:anchor="4.9.3">
        <w:r>
          <w:t>4.9.3</w:t>
        </w:r>
      </w:hyperlink>
    </w:p>
    <w:p w14:paraId="267366D4" w14:textId="77777777" w:rsidR="007C6D17" w:rsidRDefault="00000000">
      <w:r>
        <w:rPr>
          <w:b/>
        </w:rPr>
        <w:t xml:space="preserve">Arctic: </w:t>
      </w:r>
      <w:hyperlink w:anchor="2.3.10">
        <w:r>
          <w:t>2.3.10</w:t>
        </w:r>
      </w:hyperlink>
      <w:r>
        <w:t xml:space="preserve">, </w:t>
      </w:r>
      <w:hyperlink w:anchor="3.5.2">
        <w:r>
          <w:t>3.5.2</w:t>
        </w:r>
      </w:hyperlink>
    </w:p>
    <w:p w14:paraId="343C994D" w14:textId="77777777" w:rsidR="007C6D17" w:rsidRDefault="00000000">
      <w:r>
        <w:rPr>
          <w:b/>
        </w:rPr>
        <w:t xml:space="preserve">Ares: </w:t>
      </w:r>
      <w:hyperlink w:anchor="4.2.8">
        <w:r>
          <w:t>4.2.8</w:t>
        </w:r>
      </w:hyperlink>
    </w:p>
    <w:p w14:paraId="13D1EC7D" w14:textId="77777777" w:rsidR="007C6D17" w:rsidRDefault="00000000">
      <w:r>
        <w:rPr>
          <w:b/>
        </w:rPr>
        <w:t xml:space="preserve">Argentina: </w:t>
      </w:r>
      <w:hyperlink w:anchor="1.9.5">
        <w:r>
          <w:t>1.9.5</w:t>
        </w:r>
      </w:hyperlink>
      <w:r>
        <w:t xml:space="preserve">, </w:t>
      </w:r>
      <w:hyperlink w:anchor="10.1.4">
        <w:r>
          <w:t>10.1.4</w:t>
        </w:r>
      </w:hyperlink>
    </w:p>
    <w:p w14:paraId="776A3A81" w14:textId="77777777" w:rsidR="007C6D17" w:rsidRDefault="00000000">
      <w:r>
        <w:rPr>
          <w:b/>
        </w:rPr>
        <w:t xml:space="preserve">Arial: </w:t>
      </w:r>
      <w:hyperlink w:anchor="7.7.3">
        <w:r>
          <w:t>7.7.3</w:t>
        </w:r>
      </w:hyperlink>
    </w:p>
    <w:p w14:paraId="41536D2C" w14:textId="77777777" w:rsidR="007C6D17" w:rsidRDefault="00000000">
      <w:r>
        <w:rPr>
          <w:b/>
        </w:rPr>
        <w:t xml:space="preserve">Arie Krugman: </w:t>
      </w:r>
      <w:hyperlink w:anchor="8.3.1">
        <w:r>
          <w:t>8.3.1</w:t>
        </w:r>
      </w:hyperlink>
    </w:p>
    <w:p w14:paraId="38900E45" w14:textId="77777777" w:rsidR="007C6D17" w:rsidRDefault="00000000">
      <w:r>
        <w:rPr>
          <w:b/>
        </w:rPr>
        <w:t xml:space="preserve">Aristarchus: </w:t>
      </w:r>
      <w:hyperlink w:anchor="1.1.1">
        <w:r>
          <w:t>1.1.1</w:t>
        </w:r>
      </w:hyperlink>
    </w:p>
    <w:p w14:paraId="09804C61" w14:textId="77777777" w:rsidR="007C6D17" w:rsidRDefault="00000000">
      <w:r>
        <w:rPr>
          <w:b/>
        </w:rPr>
        <w:t xml:space="preserve">Aristippus: </w:t>
      </w:r>
      <w:hyperlink w:anchor="5.9.3">
        <w:r>
          <w:t>5.9.3</w:t>
        </w:r>
      </w:hyperlink>
    </w:p>
    <w:p w14:paraId="19FEDA84" w14:textId="77777777" w:rsidR="007C6D17" w:rsidRDefault="00000000">
      <w:r>
        <w:rPr>
          <w:b/>
        </w:rPr>
        <w:t xml:space="preserve">Aristophanes: </w:t>
      </w:r>
      <w:hyperlink w:anchor="4.2.2">
        <w:r>
          <w:t>4.2.2</w:t>
        </w:r>
      </w:hyperlink>
      <w:r>
        <w:t xml:space="preserve">, </w:t>
      </w:r>
      <w:hyperlink w:anchor="4.6.1">
        <w:r>
          <w:t>4.6.1</w:t>
        </w:r>
      </w:hyperlink>
      <w:r>
        <w:t xml:space="preserve">, </w:t>
      </w:r>
      <w:hyperlink w:anchor="10.5.4">
        <w:r>
          <w:t>10.5.4</w:t>
        </w:r>
      </w:hyperlink>
      <w:r>
        <w:t xml:space="preserve">, </w:t>
      </w:r>
      <w:hyperlink w:anchor="10.5.6">
        <w:r>
          <w:t>10.5.6</w:t>
        </w:r>
      </w:hyperlink>
    </w:p>
    <w:p w14:paraId="6111B30C" w14:textId="77777777" w:rsidR="007C6D17" w:rsidRDefault="00000000">
      <w:r>
        <w:rPr>
          <w:b/>
        </w:rPr>
        <w:t xml:space="preserve">Aristotelian: </w:t>
      </w:r>
      <w:hyperlink w:anchor="4.6.2">
        <w:r>
          <w:t>4.6.2</w:t>
        </w:r>
      </w:hyperlink>
      <w:r>
        <w:t xml:space="preserve">, </w:t>
      </w:r>
      <w:hyperlink w:anchor="5.1.7">
        <w:r>
          <w:t>5.1.7</w:t>
        </w:r>
      </w:hyperlink>
    </w:p>
    <w:p w14:paraId="7F0EBCEE" w14:textId="77777777" w:rsidR="007C6D17" w:rsidRDefault="00000000">
      <w:r>
        <w:rPr>
          <w:b/>
        </w:rPr>
        <w:t xml:space="preserve">Aristotle: </w:t>
      </w:r>
      <w:hyperlink w:anchor="1.1.7">
        <w:r>
          <w:t>1.1.7</w:t>
        </w:r>
      </w:hyperlink>
      <w:r>
        <w:t xml:space="preserve">, </w:t>
      </w:r>
      <w:hyperlink w:anchor="2.10.4">
        <w:r>
          <w:t>2.10.4</w:t>
        </w:r>
      </w:hyperlink>
      <w:r>
        <w:t xml:space="preserve">, </w:t>
      </w:r>
      <w:hyperlink w:anchor="3.7.9">
        <w:r>
          <w:t>3.7.9</w:t>
        </w:r>
      </w:hyperlink>
      <w:r>
        <w:t xml:space="preserve">, </w:t>
      </w:r>
      <w:hyperlink w:anchor="3.9.5">
        <w:r>
          <w:t>3.9.5</w:t>
        </w:r>
      </w:hyperlink>
      <w:r>
        <w:t xml:space="preserve">, </w:t>
      </w:r>
      <w:hyperlink w:anchor="3.9.6">
        <w:r>
          <w:t>3.9.6</w:t>
        </w:r>
      </w:hyperlink>
      <w:r>
        <w:t xml:space="preserve">, </w:t>
      </w:r>
      <w:hyperlink w:anchor="4.2.3">
        <w:r>
          <w:t>4.2.3</w:t>
        </w:r>
      </w:hyperlink>
      <w:r>
        <w:t xml:space="preserve">, </w:t>
      </w:r>
      <w:hyperlink w:anchor="4.2.5">
        <w:r>
          <w:t>4.2.5</w:t>
        </w:r>
      </w:hyperlink>
      <w:r>
        <w:t xml:space="preserve">, </w:t>
      </w:r>
      <w:hyperlink w:anchor="4.3.3">
        <w:r>
          <w:t>4.3.3</w:t>
        </w:r>
      </w:hyperlink>
      <w:r>
        <w:t xml:space="preserve">, </w:t>
      </w:r>
      <w:hyperlink w:anchor="4.3.5">
        <w:r>
          <w:t>4.3.5</w:t>
        </w:r>
      </w:hyperlink>
      <w:r>
        <w:t xml:space="preserve">, </w:t>
      </w:r>
      <w:hyperlink w:anchor="4.4.3">
        <w:r>
          <w:t>4.4.3</w:t>
        </w:r>
      </w:hyperlink>
      <w:r>
        <w:t xml:space="preserve">, </w:t>
      </w:r>
      <w:hyperlink w:anchor="4.6.1">
        <w:r>
          <w:t>4.6.1</w:t>
        </w:r>
      </w:hyperlink>
      <w:r>
        <w:t xml:space="preserve">, </w:t>
      </w:r>
      <w:hyperlink w:anchor="4.6.5">
        <w:r>
          <w:t>4.6.5</w:t>
        </w:r>
      </w:hyperlink>
      <w:r>
        <w:t xml:space="preserve">, </w:t>
      </w:r>
      <w:hyperlink w:anchor="4.6.7">
        <w:r>
          <w:t>4.6.7</w:t>
        </w:r>
      </w:hyperlink>
      <w:r>
        <w:t xml:space="preserve">, </w:t>
      </w:r>
      <w:hyperlink w:anchor="4.6.8">
        <w:r>
          <w:t>4.6.8</w:t>
        </w:r>
      </w:hyperlink>
      <w:r>
        <w:t xml:space="preserve">, </w:t>
      </w:r>
      <w:hyperlink w:anchor="4.8.1">
        <w:r>
          <w:t>4.8.1</w:t>
        </w:r>
      </w:hyperlink>
      <w:r>
        <w:t xml:space="preserve">, </w:t>
      </w:r>
      <w:hyperlink w:anchor="4.10.8">
        <w:r>
          <w:t>4.10.8</w:t>
        </w:r>
      </w:hyperlink>
      <w:r>
        <w:t xml:space="preserve">, </w:t>
      </w:r>
      <w:hyperlink w:anchor="5.1.7">
        <w:r>
          <w:t>5.1.7</w:t>
        </w:r>
      </w:hyperlink>
      <w:r>
        <w:t xml:space="preserve">, </w:t>
      </w:r>
      <w:hyperlink w:anchor="5.1.8">
        <w:r>
          <w:t>5.1.8</w:t>
        </w:r>
      </w:hyperlink>
      <w:r>
        <w:t xml:space="preserve">, </w:t>
      </w:r>
      <w:hyperlink w:anchor="5.1.10">
        <w:r>
          <w:t>5.1.10</w:t>
        </w:r>
      </w:hyperlink>
      <w:r>
        <w:t xml:space="preserve">, </w:t>
      </w:r>
      <w:hyperlink w:anchor="5.3.1">
        <w:r>
          <w:t>5.3.1</w:t>
        </w:r>
      </w:hyperlink>
      <w:r>
        <w:t xml:space="preserve">, </w:t>
      </w:r>
      <w:hyperlink w:anchor="5.3.2">
        <w:r>
          <w:t>5.3.2</w:t>
        </w:r>
      </w:hyperlink>
      <w:r>
        <w:t xml:space="preserve">, </w:t>
      </w:r>
      <w:hyperlink w:anchor="5.4.2">
        <w:r>
          <w:t>5.4.2</w:t>
        </w:r>
      </w:hyperlink>
      <w:r>
        <w:t xml:space="preserve">, </w:t>
      </w:r>
      <w:hyperlink w:anchor="5.5.6">
        <w:r>
          <w:t>5.5.6</w:t>
        </w:r>
      </w:hyperlink>
      <w:r>
        <w:t xml:space="preserve">, </w:t>
      </w:r>
      <w:hyperlink w:anchor="5.10.10">
        <w:r>
          <w:t>5.10.10</w:t>
        </w:r>
      </w:hyperlink>
      <w:r>
        <w:t xml:space="preserve">, </w:t>
      </w:r>
      <w:hyperlink w:anchor="10.4.6">
        <w:r>
          <w:t>10.4.6</w:t>
        </w:r>
      </w:hyperlink>
    </w:p>
    <w:p w14:paraId="7372F40A" w14:textId="77777777" w:rsidR="007C6D17" w:rsidRDefault="00000000">
      <w:r>
        <w:rPr>
          <w:b/>
        </w:rPr>
        <w:lastRenderedPageBreak/>
        <w:t xml:space="preserve">Arlecchino: </w:t>
      </w:r>
      <w:hyperlink w:anchor="10.5.1">
        <w:r>
          <w:t>10.5.1</w:t>
        </w:r>
      </w:hyperlink>
    </w:p>
    <w:p w14:paraId="1C090DF5" w14:textId="77777777" w:rsidR="007C6D17" w:rsidRDefault="00000000">
      <w:r>
        <w:rPr>
          <w:b/>
        </w:rPr>
        <w:t xml:space="preserve">Armenia: </w:t>
      </w:r>
      <w:hyperlink w:anchor="4.7.4">
        <w:r>
          <w:t>4.7.4</w:t>
        </w:r>
      </w:hyperlink>
    </w:p>
    <w:p w14:paraId="22694041" w14:textId="77777777" w:rsidR="007C6D17" w:rsidRDefault="00000000">
      <w:r>
        <w:rPr>
          <w:b/>
        </w:rPr>
        <w:t xml:space="preserve">Arno Penzias: </w:t>
      </w:r>
      <w:hyperlink w:anchor="1.2.2">
        <w:r>
          <w:t>1.2.2</w:t>
        </w:r>
      </w:hyperlink>
      <w:r>
        <w:t xml:space="preserve">, </w:t>
      </w:r>
      <w:hyperlink w:anchor="1.2.3">
        <w:r>
          <w:t>1.2.3</w:t>
        </w:r>
      </w:hyperlink>
      <w:r>
        <w:t xml:space="preserve">, </w:t>
      </w:r>
      <w:hyperlink w:anchor="1.2.5">
        <w:r>
          <w:t>1.2.5</w:t>
        </w:r>
      </w:hyperlink>
      <w:r>
        <w:t xml:space="preserve">, </w:t>
      </w:r>
      <w:hyperlink w:anchor="1.8.9">
        <w:r>
          <w:t>1.8.9</w:t>
        </w:r>
      </w:hyperlink>
    </w:p>
    <w:p w14:paraId="3AD2C5B2" w14:textId="77777777" w:rsidR="007C6D17" w:rsidRDefault="00000000">
      <w:r>
        <w:rPr>
          <w:b/>
        </w:rPr>
        <w:t xml:space="preserve">Arnold Newman: </w:t>
      </w:r>
      <w:hyperlink w:anchor="10.7.7">
        <w:r>
          <w:t>10.7.7</w:t>
        </w:r>
      </w:hyperlink>
    </w:p>
    <w:p w14:paraId="42F70D76" w14:textId="77777777" w:rsidR="007C6D17" w:rsidRDefault="00000000">
      <w:r>
        <w:rPr>
          <w:b/>
        </w:rPr>
        <w:t xml:space="preserve">Arnold Schoenberg: </w:t>
      </w:r>
      <w:hyperlink w:anchor="10.2.4">
        <w:r>
          <w:t>10.2.4</w:t>
        </w:r>
      </w:hyperlink>
    </w:p>
    <w:p w14:paraId="1ACC52DE" w14:textId="77777777" w:rsidR="007C6D17" w:rsidRDefault="00000000">
      <w:r>
        <w:rPr>
          <w:b/>
        </w:rPr>
        <w:t xml:space="preserve">Arnold Zweig: </w:t>
      </w:r>
      <w:hyperlink w:anchor="10.2.4">
        <w:r>
          <w:t>10.2.4</w:t>
        </w:r>
      </w:hyperlink>
    </w:p>
    <w:p w14:paraId="2B93D0D0" w14:textId="77777777" w:rsidR="007C6D17" w:rsidRDefault="00000000">
      <w:r>
        <w:rPr>
          <w:b/>
        </w:rPr>
        <w:t xml:space="preserve">Arrhenius: </w:t>
      </w:r>
      <w:hyperlink w:anchor="2.2.9">
        <w:r>
          <w:t>2.2.9</w:t>
        </w:r>
      </w:hyperlink>
    </w:p>
    <w:p w14:paraId="60BE7DF3" w14:textId="77777777" w:rsidR="007C6D17" w:rsidRDefault="00000000">
      <w:r>
        <w:rPr>
          <w:b/>
        </w:rPr>
        <w:t xml:space="preserve">Arrival: </w:t>
      </w:r>
      <w:hyperlink w:anchor="10.6.10">
        <w:r>
          <w:t>10.6.10</w:t>
        </w:r>
      </w:hyperlink>
    </w:p>
    <w:p w14:paraId="06F2AA93" w14:textId="77777777" w:rsidR="007C6D17" w:rsidRDefault="00000000">
      <w:r>
        <w:rPr>
          <w:b/>
        </w:rPr>
        <w:t xml:space="preserve">Arsuf: </w:t>
      </w:r>
      <w:hyperlink w:anchor="4.3.4">
        <w:r>
          <w:t>4.3.4</w:t>
        </w:r>
      </w:hyperlink>
    </w:p>
    <w:p w14:paraId="26866DF8" w14:textId="77777777" w:rsidR="007C6D17" w:rsidRDefault="00000000">
      <w:r>
        <w:rPr>
          <w:b/>
        </w:rPr>
        <w:t xml:space="preserve">Art Nouveau: </w:t>
      </w:r>
      <w:hyperlink w:anchor="10.2.1">
        <w:r>
          <w:t>10.2.1</w:t>
        </w:r>
      </w:hyperlink>
    </w:p>
    <w:p w14:paraId="0E358F26" w14:textId="77777777" w:rsidR="007C6D17" w:rsidRDefault="00000000">
      <w:r>
        <w:rPr>
          <w:b/>
        </w:rPr>
        <w:t xml:space="preserve">Art Spiegelman: </w:t>
      </w:r>
      <w:hyperlink w:anchor="10.4.5">
        <w:r>
          <w:t>10.4.5</w:t>
        </w:r>
      </w:hyperlink>
    </w:p>
    <w:p w14:paraId="117E1BA6" w14:textId="201599DA" w:rsidR="007C6D17" w:rsidRDefault="00000000">
      <w:r>
        <w:rPr>
          <w:b/>
        </w:rPr>
        <w:t xml:space="preserve">Artemis: </w:t>
      </w:r>
      <w:hyperlink w:anchor="1.1.6">
        <w:r>
          <w:t>1.1.6</w:t>
        </w:r>
      </w:hyperlink>
      <w:r>
        <w:t xml:space="preserve">, </w:t>
      </w:r>
      <w:hyperlink w:anchor="1.5.10">
        <w:r>
          <w:t>1.5.10</w:t>
        </w:r>
      </w:hyperlink>
      <w:r>
        <w:t xml:space="preserve">, </w:t>
      </w:r>
      <w:hyperlink w:anchor="1.7.3">
        <w:r>
          <w:t>1.7.3</w:t>
        </w:r>
      </w:hyperlink>
      <w:r>
        <w:t xml:space="preserve">, </w:t>
      </w:r>
      <w:hyperlink w:anchor="1.7.4">
        <w:r>
          <w:t>1.7.4</w:t>
        </w:r>
      </w:hyperlink>
      <w:r>
        <w:t xml:space="preserve">, </w:t>
      </w:r>
      <w:hyperlink w:anchor="1.7.5">
        <w:r>
          <w:t>1.7.5</w:t>
        </w:r>
      </w:hyperlink>
      <w:r>
        <w:t xml:space="preserve">, </w:t>
      </w:r>
      <w:hyperlink w:anchor="1.7.6">
        <w:r>
          <w:t>1.7.6</w:t>
        </w:r>
      </w:hyperlink>
      <w:r>
        <w:t xml:space="preserve">, </w:t>
      </w:r>
      <w:hyperlink w:anchor="1.7.9">
        <w:r>
          <w:t>1.7.9</w:t>
        </w:r>
      </w:hyperlink>
      <w:r>
        <w:t xml:space="preserve">, </w:t>
      </w:r>
      <w:hyperlink w:anchor="1.7.10">
        <w:r>
          <w:t>1.7.10</w:t>
        </w:r>
      </w:hyperlink>
      <w:r>
        <w:t xml:space="preserve">, </w:t>
      </w:r>
      <w:hyperlink w:anchor="4.2.8">
        <w:r>
          <w:t>4.2.8</w:t>
        </w:r>
      </w:hyperlink>
    </w:p>
    <w:p w14:paraId="2DF75EF6" w14:textId="77777777" w:rsidR="007C6D17" w:rsidRDefault="00000000">
      <w:r>
        <w:rPr>
          <w:b/>
        </w:rPr>
        <w:t xml:space="preserve">Arthur Ashkin: </w:t>
      </w:r>
      <w:hyperlink w:anchor="2.7.8">
        <w:r>
          <w:t>2.7.8</w:t>
        </w:r>
      </w:hyperlink>
    </w:p>
    <w:p w14:paraId="0602CAED" w14:textId="77777777" w:rsidR="007C6D17" w:rsidRDefault="00000000">
      <w:r>
        <w:rPr>
          <w:b/>
        </w:rPr>
        <w:t xml:space="preserve">Arthur C. Clarke: </w:t>
      </w:r>
      <w:hyperlink w:anchor="10.4.10">
        <w:r>
          <w:t>10.4.10</w:t>
        </w:r>
      </w:hyperlink>
    </w:p>
    <w:p w14:paraId="342FAB7B" w14:textId="77777777" w:rsidR="007C6D17" w:rsidRDefault="00000000">
      <w:r>
        <w:rPr>
          <w:b/>
        </w:rPr>
        <w:t xml:space="preserve">Arts and Crafts: </w:t>
      </w:r>
      <w:hyperlink w:anchor="10.2.1">
        <w:r>
          <w:t>10.2.1</w:t>
        </w:r>
      </w:hyperlink>
    </w:p>
    <w:p w14:paraId="23D26F2B" w14:textId="77777777" w:rsidR="007C6D17" w:rsidRDefault="00000000">
      <w:r>
        <w:rPr>
          <w:b/>
        </w:rPr>
        <w:t xml:space="preserve">Aryabhata: </w:t>
      </w:r>
      <w:hyperlink w:anchor="6.1.1">
        <w:r>
          <w:t>6.1.1</w:t>
        </w:r>
      </w:hyperlink>
    </w:p>
    <w:p w14:paraId="5AFF8429" w14:textId="77777777" w:rsidR="007C6D17" w:rsidRDefault="00000000">
      <w:r>
        <w:rPr>
          <w:b/>
        </w:rPr>
        <w:t xml:space="preserve">ASEAN: </w:t>
      </w:r>
      <w:hyperlink w:anchor="4.5.8">
        <w:r>
          <w:t>4.5.8</w:t>
        </w:r>
      </w:hyperlink>
      <w:r>
        <w:t xml:space="preserve">, </w:t>
      </w:r>
      <w:hyperlink w:anchor="4.5.9">
        <w:r>
          <w:t>4.5.9</w:t>
        </w:r>
      </w:hyperlink>
      <w:r>
        <w:t xml:space="preserve">, </w:t>
      </w:r>
      <w:hyperlink w:anchor="8.3.10">
        <w:r>
          <w:t>8.3.10</w:t>
        </w:r>
      </w:hyperlink>
    </w:p>
    <w:p w14:paraId="177DF3EF" w14:textId="77777777" w:rsidR="007C6D17" w:rsidRDefault="00000000">
      <w:r>
        <w:rPr>
          <w:b/>
        </w:rPr>
        <w:t xml:space="preserve">Ashanti: </w:t>
      </w:r>
      <w:hyperlink w:anchor="4.4.6">
        <w:r>
          <w:t>4.4.6</w:t>
        </w:r>
      </w:hyperlink>
    </w:p>
    <w:p w14:paraId="5603E5E6" w14:textId="77777777" w:rsidR="007C6D17" w:rsidRDefault="00000000">
      <w:r>
        <w:rPr>
          <w:b/>
        </w:rPr>
        <w:t xml:space="preserve">Asia: </w:t>
      </w:r>
      <w:hyperlink w:anchor="4.1.2">
        <w:r>
          <w:t>4.1.2</w:t>
        </w:r>
      </w:hyperlink>
      <w:r>
        <w:t xml:space="preserve">, </w:t>
      </w:r>
      <w:hyperlink w:anchor="4.2.3">
        <w:r>
          <w:t>4.2.3</w:t>
        </w:r>
      </w:hyperlink>
      <w:r>
        <w:t xml:space="preserve">, </w:t>
      </w:r>
      <w:hyperlink w:anchor="4.3.7">
        <w:r>
          <w:t>4.3.7</w:t>
        </w:r>
      </w:hyperlink>
      <w:r>
        <w:t xml:space="preserve">, </w:t>
      </w:r>
      <w:hyperlink w:anchor="4.4.1">
        <w:r>
          <w:t>4.4.1</w:t>
        </w:r>
      </w:hyperlink>
      <w:r>
        <w:t xml:space="preserve">, </w:t>
      </w:r>
      <w:hyperlink w:anchor="4.4.2">
        <w:r>
          <w:t>4.4.2</w:t>
        </w:r>
      </w:hyperlink>
      <w:r>
        <w:t xml:space="preserve">, </w:t>
      </w:r>
      <w:hyperlink w:anchor="4.4.3">
        <w:r>
          <w:t>4.4.3</w:t>
        </w:r>
      </w:hyperlink>
      <w:r>
        <w:t xml:space="preserve">, </w:t>
      </w:r>
      <w:hyperlink w:anchor="4.4.5">
        <w:r>
          <w:t>4.4.5</w:t>
        </w:r>
      </w:hyperlink>
      <w:r>
        <w:t xml:space="preserve">, </w:t>
      </w:r>
      <w:hyperlink w:anchor="4.4.8">
        <w:r>
          <w:t>4.4.8</w:t>
        </w:r>
      </w:hyperlink>
      <w:r>
        <w:t xml:space="preserve">, </w:t>
      </w:r>
      <w:hyperlink w:anchor="4.4.9">
        <w:r>
          <w:t>4.4.9</w:t>
        </w:r>
      </w:hyperlink>
      <w:r>
        <w:t xml:space="preserve">, </w:t>
      </w:r>
      <w:hyperlink w:anchor="4.5.4">
        <w:r>
          <w:t>4.5.4</w:t>
        </w:r>
      </w:hyperlink>
      <w:r>
        <w:t xml:space="preserve">, </w:t>
      </w:r>
      <w:hyperlink w:anchor="4.5.5">
        <w:r>
          <w:t>4.5.5</w:t>
        </w:r>
      </w:hyperlink>
      <w:r>
        <w:t xml:space="preserve">, </w:t>
      </w:r>
      <w:hyperlink w:anchor="4.5.6">
        <w:r>
          <w:t>4.5.6</w:t>
        </w:r>
      </w:hyperlink>
      <w:r>
        <w:t xml:space="preserve">, </w:t>
      </w:r>
      <w:hyperlink w:anchor="4.5.7">
        <w:r>
          <w:t>4.5.7</w:t>
        </w:r>
      </w:hyperlink>
      <w:r>
        <w:t xml:space="preserve">, </w:t>
      </w:r>
      <w:hyperlink w:anchor="4.5.8">
        <w:r>
          <w:t>4.5.8</w:t>
        </w:r>
      </w:hyperlink>
      <w:r>
        <w:t xml:space="preserve">, </w:t>
      </w:r>
      <w:hyperlink w:anchor="4.7.3">
        <w:r>
          <w:t>4.7.3</w:t>
        </w:r>
      </w:hyperlink>
      <w:r>
        <w:t xml:space="preserve">, </w:t>
      </w:r>
      <w:hyperlink w:anchor="4.7.6">
        <w:r>
          <w:t>4.7.6</w:t>
        </w:r>
      </w:hyperlink>
      <w:r>
        <w:t xml:space="preserve">, </w:t>
      </w:r>
      <w:hyperlink w:anchor="4.7.7">
        <w:r>
          <w:t>4.7.7</w:t>
        </w:r>
      </w:hyperlink>
      <w:r>
        <w:t xml:space="preserve">, </w:t>
      </w:r>
      <w:hyperlink w:anchor="4.7.8">
        <w:r>
          <w:t>4.7.8</w:t>
        </w:r>
      </w:hyperlink>
      <w:r>
        <w:t xml:space="preserve">, </w:t>
      </w:r>
      <w:hyperlink w:anchor="4.8.1">
        <w:r>
          <w:t>4.8.1</w:t>
        </w:r>
      </w:hyperlink>
      <w:r>
        <w:t xml:space="preserve">, </w:t>
      </w:r>
      <w:hyperlink w:anchor="4.9.4">
        <w:r>
          <w:t>4.9.4</w:t>
        </w:r>
      </w:hyperlink>
      <w:r>
        <w:t xml:space="preserve">, </w:t>
      </w:r>
      <w:hyperlink w:anchor="10.1.2">
        <w:r>
          <w:t>10.1.2</w:t>
        </w:r>
      </w:hyperlink>
      <w:r>
        <w:t xml:space="preserve">, </w:t>
      </w:r>
      <w:hyperlink w:anchor="10.3.5">
        <w:r>
          <w:t>10.3.5</w:t>
        </w:r>
      </w:hyperlink>
      <w:r>
        <w:t xml:space="preserve">, </w:t>
      </w:r>
      <w:hyperlink w:anchor="10.8.1">
        <w:r>
          <w:t>10.8.1</w:t>
        </w:r>
      </w:hyperlink>
    </w:p>
    <w:p w14:paraId="6E978CBB" w14:textId="77777777" w:rsidR="007C6D17" w:rsidRDefault="00000000">
      <w:r>
        <w:rPr>
          <w:b/>
        </w:rPr>
        <w:t xml:space="preserve">Asia Minor: </w:t>
      </w:r>
      <w:hyperlink w:anchor="4.2.3">
        <w:r>
          <w:t>4.2.3</w:t>
        </w:r>
      </w:hyperlink>
      <w:r>
        <w:t xml:space="preserve">, </w:t>
      </w:r>
      <w:hyperlink w:anchor="4.7.2">
        <w:r>
          <w:t>4.7.2</w:t>
        </w:r>
      </w:hyperlink>
    </w:p>
    <w:p w14:paraId="46FEDC84" w14:textId="77777777" w:rsidR="007C6D17" w:rsidRDefault="00000000">
      <w:r>
        <w:rPr>
          <w:b/>
        </w:rPr>
        <w:t xml:space="preserve">Asian: </w:t>
      </w:r>
      <w:hyperlink w:anchor="3.7.9">
        <w:r>
          <w:t>3.7.9</w:t>
        </w:r>
      </w:hyperlink>
      <w:r>
        <w:t xml:space="preserve">, </w:t>
      </w:r>
      <w:hyperlink w:anchor="3.10.9">
        <w:r>
          <w:t>3.10.9</w:t>
        </w:r>
      </w:hyperlink>
      <w:r>
        <w:t xml:space="preserve">, </w:t>
      </w:r>
      <w:hyperlink w:anchor="4.4.5">
        <w:r>
          <w:t>4.4.5</w:t>
        </w:r>
      </w:hyperlink>
      <w:r>
        <w:t xml:space="preserve">, </w:t>
      </w:r>
      <w:hyperlink w:anchor="4.4.9">
        <w:r>
          <w:t>4.4.9</w:t>
        </w:r>
      </w:hyperlink>
      <w:r>
        <w:t xml:space="preserve">, </w:t>
      </w:r>
      <w:hyperlink w:anchor="4.7.7">
        <w:r>
          <w:t>4.7.7</w:t>
        </w:r>
      </w:hyperlink>
      <w:r>
        <w:t xml:space="preserve">, </w:t>
      </w:r>
      <w:hyperlink w:anchor="5.4.5">
        <w:r>
          <w:t>5.4.5</w:t>
        </w:r>
      </w:hyperlink>
      <w:r>
        <w:t xml:space="preserve">, </w:t>
      </w:r>
      <w:hyperlink w:anchor="5.5.6">
        <w:r>
          <w:t>5.5.6</w:t>
        </w:r>
      </w:hyperlink>
      <w:r>
        <w:t xml:space="preserve">, </w:t>
      </w:r>
      <w:hyperlink w:anchor="5.8.4">
        <w:r>
          <w:t>5.8.4</w:t>
        </w:r>
      </w:hyperlink>
      <w:r>
        <w:t xml:space="preserve">, </w:t>
      </w:r>
      <w:hyperlink w:anchor="10.1.2">
        <w:r>
          <w:t>10.1.2</w:t>
        </w:r>
      </w:hyperlink>
      <w:r>
        <w:t xml:space="preserve">, </w:t>
      </w:r>
      <w:hyperlink w:anchor="10.4.2">
        <w:r>
          <w:t>10.4.2</w:t>
        </w:r>
      </w:hyperlink>
      <w:r>
        <w:t xml:space="preserve">, </w:t>
      </w:r>
      <w:hyperlink w:anchor="10.6.1">
        <w:r>
          <w:t>10.6.1</w:t>
        </w:r>
      </w:hyperlink>
      <w:r>
        <w:t xml:space="preserve">, </w:t>
      </w:r>
      <w:hyperlink w:anchor="10.8.2">
        <w:r>
          <w:t>10.8.2</w:t>
        </w:r>
      </w:hyperlink>
      <w:r>
        <w:t xml:space="preserve">, </w:t>
      </w:r>
      <w:hyperlink w:anchor="10.8.3">
        <w:r>
          <w:t>10.8.3</w:t>
        </w:r>
      </w:hyperlink>
      <w:r>
        <w:t xml:space="preserve">, </w:t>
      </w:r>
      <w:hyperlink w:anchor="10.8.7">
        <w:r>
          <w:t>10.8.7</w:t>
        </w:r>
      </w:hyperlink>
    </w:p>
    <w:p w14:paraId="3A5E9416" w14:textId="77777777" w:rsidR="007C6D17" w:rsidRDefault="00000000">
      <w:r>
        <w:rPr>
          <w:b/>
        </w:rPr>
        <w:t xml:space="preserve">Asian Fusion: </w:t>
      </w:r>
      <w:hyperlink w:anchor="10.8.3">
        <w:r>
          <w:t>10.8.3</w:t>
        </w:r>
      </w:hyperlink>
    </w:p>
    <w:p w14:paraId="5963EB8E" w14:textId="77777777" w:rsidR="007C6D17" w:rsidRDefault="00000000">
      <w:r>
        <w:rPr>
          <w:b/>
        </w:rPr>
        <w:t xml:space="preserve">Asian Literature: </w:t>
      </w:r>
      <w:hyperlink w:anchor="10.4.2">
        <w:r>
          <w:t>10.4.2</w:t>
        </w:r>
      </w:hyperlink>
    </w:p>
    <w:p w14:paraId="69507F13" w14:textId="77777777" w:rsidR="007C6D17" w:rsidRDefault="00000000">
      <w:r>
        <w:rPr>
          <w:b/>
        </w:rPr>
        <w:t xml:space="preserve">Asimov: </w:t>
      </w:r>
      <w:hyperlink w:anchor="10.4.10">
        <w:r>
          <w:t>10.4.10</w:t>
        </w:r>
      </w:hyperlink>
    </w:p>
    <w:p w14:paraId="5027E999" w14:textId="77777777" w:rsidR="007C6D17" w:rsidRDefault="00000000">
      <w:r>
        <w:rPr>
          <w:b/>
        </w:rPr>
        <w:t xml:space="preserve">Assemblies: </w:t>
      </w:r>
      <w:hyperlink w:anchor="4.2.4">
        <w:r>
          <w:t>4.2.4</w:t>
        </w:r>
      </w:hyperlink>
      <w:r>
        <w:t xml:space="preserve">, </w:t>
      </w:r>
      <w:hyperlink w:anchor="4.2.9">
        <w:r>
          <w:t>4.2.9</w:t>
        </w:r>
      </w:hyperlink>
    </w:p>
    <w:p w14:paraId="2639696D" w14:textId="77777777" w:rsidR="007C6D17" w:rsidRDefault="00000000">
      <w:r>
        <w:rPr>
          <w:b/>
        </w:rPr>
        <w:t xml:space="preserve">Assembly: </w:t>
      </w:r>
      <w:hyperlink w:anchor="4.7.8">
        <w:r>
          <w:t>4.7.8</w:t>
        </w:r>
      </w:hyperlink>
    </w:p>
    <w:p w14:paraId="038E4215" w14:textId="77777777" w:rsidR="007C6D17" w:rsidRDefault="00000000">
      <w:r>
        <w:rPr>
          <w:b/>
        </w:rPr>
        <w:t xml:space="preserve">Association for the Advancement of Medical Instrumentation: </w:t>
      </w:r>
      <w:hyperlink w:anchor="9.8.6">
        <w:r>
          <w:t>9.8.6</w:t>
        </w:r>
      </w:hyperlink>
    </w:p>
    <w:p w14:paraId="5B183199" w14:textId="68BD0226" w:rsidR="007C6D17" w:rsidRDefault="00000000">
      <w:r>
        <w:rPr>
          <w:b/>
        </w:rPr>
        <w:t xml:space="preserve">Association of Southeast Asian Nations: </w:t>
      </w:r>
      <w:hyperlink w:anchor="4.5.9">
        <w:r>
          <w:t>4.5.9</w:t>
        </w:r>
      </w:hyperlink>
      <w:r>
        <w:t xml:space="preserve">, </w:t>
      </w:r>
      <w:hyperlink w:anchor="8.3.10">
        <w:r>
          <w:t>8.3.10</w:t>
        </w:r>
      </w:hyperlink>
    </w:p>
    <w:p w14:paraId="4A33A01C" w14:textId="77777777" w:rsidR="007C6D17" w:rsidRDefault="00000000">
      <w:r>
        <w:rPr>
          <w:b/>
        </w:rPr>
        <w:t xml:space="preserve">Assyrian: </w:t>
      </w:r>
      <w:hyperlink w:anchor="4.2.7">
        <w:r>
          <w:t>4.2.7</w:t>
        </w:r>
      </w:hyperlink>
      <w:r>
        <w:t xml:space="preserve">, </w:t>
      </w:r>
      <w:hyperlink w:anchor="4.7.2">
        <w:r>
          <w:t>4.7.2</w:t>
        </w:r>
      </w:hyperlink>
    </w:p>
    <w:p w14:paraId="399230BB" w14:textId="77777777" w:rsidR="007C6D17" w:rsidRDefault="00000000">
      <w:r>
        <w:rPr>
          <w:b/>
        </w:rPr>
        <w:t xml:space="preserve">Assyrians: </w:t>
      </w:r>
      <w:hyperlink w:anchor="4.1.7">
        <w:r>
          <w:t>4.1.7</w:t>
        </w:r>
      </w:hyperlink>
      <w:r>
        <w:t xml:space="preserve">, </w:t>
      </w:r>
      <w:hyperlink w:anchor="4.6.5">
        <w:r>
          <w:t>4.6.5</w:t>
        </w:r>
      </w:hyperlink>
    </w:p>
    <w:p w14:paraId="3864589D" w14:textId="77777777" w:rsidR="007C6D17" w:rsidRDefault="00000000">
      <w:r>
        <w:rPr>
          <w:b/>
        </w:rPr>
        <w:t xml:space="preserve">Astonishing Hypothesis: </w:t>
      </w:r>
      <w:hyperlink w:anchor="2.10.7">
        <w:r>
          <w:t>2.10.7</w:t>
        </w:r>
      </w:hyperlink>
    </w:p>
    <w:p w14:paraId="7CA86156" w14:textId="77777777" w:rsidR="007C6D17" w:rsidRDefault="00000000">
      <w:r>
        <w:rPr>
          <w:b/>
        </w:rPr>
        <w:t xml:space="preserve">Astro Boy: </w:t>
      </w:r>
      <w:hyperlink w:anchor="10.6.2">
        <w:r>
          <w:t>10.6.2</w:t>
        </w:r>
      </w:hyperlink>
    </w:p>
    <w:p w14:paraId="62AB2C6E" w14:textId="77777777" w:rsidR="007C6D17" w:rsidRDefault="00000000">
      <w:r>
        <w:rPr>
          <w:b/>
        </w:rPr>
        <w:t xml:space="preserve">Astyages: </w:t>
      </w:r>
      <w:hyperlink w:anchor="4.7.2">
        <w:r>
          <w:t>4.7.2</w:t>
        </w:r>
      </w:hyperlink>
    </w:p>
    <w:p w14:paraId="5BD47278" w14:textId="77777777" w:rsidR="007C6D17" w:rsidRDefault="00000000">
      <w:r>
        <w:rPr>
          <w:b/>
        </w:rPr>
        <w:t xml:space="preserve">Asymptotic Safety: </w:t>
      </w:r>
      <w:hyperlink w:anchor="6.10.6">
        <w:r>
          <w:t>6.10.6</w:t>
        </w:r>
      </w:hyperlink>
    </w:p>
    <w:p w14:paraId="00383EC3" w14:textId="77777777" w:rsidR="007C6D17" w:rsidRDefault="00000000">
      <w:r>
        <w:rPr>
          <w:b/>
        </w:rPr>
        <w:t xml:space="preserve">Atacama Large Millimeter/submillimeter Array: </w:t>
      </w:r>
      <w:hyperlink w:anchor="1.10.9">
        <w:r>
          <w:t>1.10.9</w:t>
        </w:r>
      </w:hyperlink>
    </w:p>
    <w:p w14:paraId="272A9503" w14:textId="612EAFF1" w:rsidR="007C6D17" w:rsidRDefault="00000000">
      <w:r>
        <w:rPr>
          <w:b/>
        </w:rPr>
        <w:t xml:space="preserve">Athena: </w:t>
      </w:r>
      <w:hyperlink w:anchor="4.2.2">
        <w:r>
          <w:t>4.2.2</w:t>
        </w:r>
      </w:hyperlink>
      <w:r>
        <w:t xml:space="preserve">, </w:t>
      </w:r>
      <w:hyperlink w:anchor="4.2.8">
        <w:r>
          <w:t>4.2.8</w:t>
        </w:r>
      </w:hyperlink>
      <w:r>
        <w:t xml:space="preserve">, </w:t>
      </w:r>
      <w:hyperlink w:anchor="5.4.1">
        <w:r>
          <w:t>5.4.1</w:t>
        </w:r>
      </w:hyperlink>
    </w:p>
    <w:p w14:paraId="27A36D52" w14:textId="77777777" w:rsidR="007C6D17" w:rsidRDefault="00000000">
      <w:r>
        <w:rPr>
          <w:b/>
        </w:rPr>
        <w:t xml:space="preserve">Athens: </w:t>
      </w:r>
      <w:hyperlink w:anchor="4.2.2">
        <w:r>
          <w:t>4.2.2</w:t>
        </w:r>
      </w:hyperlink>
      <w:r>
        <w:t xml:space="preserve">, </w:t>
      </w:r>
      <w:hyperlink w:anchor="4.2.5">
        <w:r>
          <w:t>4.2.5</w:t>
        </w:r>
      </w:hyperlink>
      <w:r>
        <w:t xml:space="preserve">, </w:t>
      </w:r>
      <w:hyperlink w:anchor="4.2.10">
        <w:r>
          <w:t>4.2.10</w:t>
        </w:r>
      </w:hyperlink>
      <w:r>
        <w:t xml:space="preserve">, </w:t>
      </w:r>
      <w:hyperlink w:anchor="4.8.1">
        <w:r>
          <w:t>4.8.1</w:t>
        </w:r>
      </w:hyperlink>
      <w:r>
        <w:t xml:space="preserve">, </w:t>
      </w:r>
      <w:hyperlink w:anchor="4.9.3">
        <w:r>
          <w:t>4.9.3</w:t>
        </w:r>
      </w:hyperlink>
    </w:p>
    <w:p w14:paraId="43A5BA31" w14:textId="77777777" w:rsidR="007C6D17" w:rsidRDefault="00000000">
      <w:r>
        <w:rPr>
          <w:b/>
        </w:rPr>
        <w:t xml:space="preserve">Atlantic: </w:t>
      </w:r>
      <w:hyperlink w:anchor="4.4.1">
        <w:r>
          <w:t>4.4.1</w:t>
        </w:r>
      </w:hyperlink>
      <w:r>
        <w:t xml:space="preserve">, </w:t>
      </w:r>
      <w:hyperlink w:anchor="4.4.3">
        <w:r>
          <w:t>4.4.3</w:t>
        </w:r>
      </w:hyperlink>
    </w:p>
    <w:p w14:paraId="47E4D25D" w14:textId="77777777" w:rsidR="007C6D17" w:rsidRDefault="00000000">
      <w:r>
        <w:rPr>
          <w:b/>
        </w:rPr>
        <w:t xml:space="preserve">Atlantic Charter: </w:t>
      </w:r>
      <w:hyperlink w:anchor="4.5.6">
        <w:r>
          <w:t>4.5.6</w:t>
        </w:r>
      </w:hyperlink>
    </w:p>
    <w:p w14:paraId="306712E0" w14:textId="77777777" w:rsidR="007C6D17" w:rsidRDefault="00000000">
      <w:r>
        <w:rPr>
          <w:b/>
        </w:rPr>
        <w:t xml:space="preserve">Atlantic Ocean: </w:t>
      </w:r>
      <w:hyperlink w:anchor="4.3.7">
        <w:r>
          <w:t>4.3.7</w:t>
        </w:r>
      </w:hyperlink>
      <w:r>
        <w:t xml:space="preserve">, </w:t>
      </w:r>
      <w:hyperlink w:anchor="4.4.6">
        <w:r>
          <w:t>4.4.6</w:t>
        </w:r>
      </w:hyperlink>
    </w:p>
    <w:p w14:paraId="7D4BF416" w14:textId="77777777" w:rsidR="007C6D17" w:rsidRDefault="00000000">
      <w:r>
        <w:rPr>
          <w:b/>
        </w:rPr>
        <w:t xml:space="preserve">Atlantis: </w:t>
      </w:r>
      <w:hyperlink w:anchor="1.7.3">
        <w:r>
          <w:t>1.7.3</w:t>
        </w:r>
      </w:hyperlink>
    </w:p>
    <w:p w14:paraId="65DFF297" w14:textId="77777777" w:rsidR="007C6D17" w:rsidRDefault="00000000">
      <w:r>
        <w:rPr>
          <w:b/>
        </w:rPr>
        <w:lastRenderedPageBreak/>
        <w:t xml:space="preserve">Atomic Blonde: </w:t>
      </w:r>
      <w:hyperlink w:anchor="10.6.1">
        <w:r>
          <w:t>10.6.1</w:t>
        </w:r>
      </w:hyperlink>
    </w:p>
    <w:p w14:paraId="5B6A7BC5" w14:textId="77777777" w:rsidR="007C6D17" w:rsidRDefault="00000000">
      <w:r>
        <w:rPr>
          <w:b/>
        </w:rPr>
        <w:t xml:space="preserve">Attack on Titan: </w:t>
      </w:r>
      <w:hyperlink w:anchor="10.6.2">
        <w:r>
          <w:t>10.6.2</w:t>
        </w:r>
      </w:hyperlink>
    </w:p>
    <w:p w14:paraId="703A6CF4" w14:textId="0D6E0B65" w:rsidR="007C6D17" w:rsidRDefault="00000000">
      <w:r>
        <w:rPr>
          <w:b/>
        </w:rPr>
        <w:t xml:space="preserve">Attalid: </w:t>
      </w:r>
      <w:hyperlink w:anchor="4.7.3">
        <w:r>
          <w:t>4.7.3</w:t>
        </w:r>
      </w:hyperlink>
    </w:p>
    <w:p w14:paraId="0C72C188" w14:textId="77777777" w:rsidR="007C6D17" w:rsidRDefault="00000000">
      <w:r>
        <w:rPr>
          <w:b/>
        </w:rPr>
        <w:t xml:space="preserve">Attica: </w:t>
      </w:r>
      <w:hyperlink w:anchor="4.2.2">
        <w:r>
          <w:t>4.2.2</w:t>
        </w:r>
      </w:hyperlink>
    </w:p>
    <w:p w14:paraId="29773FAC" w14:textId="4AC64D27" w:rsidR="007C6D17" w:rsidRDefault="00000000">
      <w:r>
        <w:rPr>
          <w:b/>
        </w:rPr>
        <w:t>Augmented Reality (AR</w:t>
      </w:r>
      <w:r w:rsidR="00A72387">
        <w:rPr>
          <w:b/>
        </w:rPr>
        <w:t>)</w:t>
      </w:r>
      <w:r>
        <w:rPr>
          <w:b/>
        </w:rPr>
        <w:t xml:space="preserve">: </w:t>
      </w:r>
      <w:hyperlink w:anchor="7.10.8">
        <w:r>
          <w:t>7.10.8</w:t>
        </w:r>
      </w:hyperlink>
    </w:p>
    <w:p w14:paraId="5ED264FA" w14:textId="77777777" w:rsidR="007C6D17" w:rsidRDefault="00000000">
      <w:r>
        <w:rPr>
          <w:b/>
        </w:rPr>
        <w:t xml:space="preserve">August Sander: </w:t>
      </w:r>
      <w:hyperlink w:anchor="10.7.7">
        <w:r>
          <w:t>10.7.7</w:t>
        </w:r>
      </w:hyperlink>
    </w:p>
    <w:p w14:paraId="4878AD33" w14:textId="77777777" w:rsidR="007C6D17" w:rsidRDefault="00000000">
      <w:r>
        <w:rPr>
          <w:b/>
        </w:rPr>
        <w:t xml:space="preserve">Auguste Comte: </w:t>
      </w:r>
      <w:hyperlink w:anchor="4.6.6">
        <w:r>
          <w:t>4.6.6</w:t>
        </w:r>
      </w:hyperlink>
    </w:p>
    <w:p w14:paraId="58996A52" w14:textId="77777777" w:rsidR="007C6D17" w:rsidRDefault="00000000">
      <w:r>
        <w:rPr>
          <w:b/>
        </w:rPr>
        <w:t xml:space="preserve">Augustus: </w:t>
      </w:r>
      <w:hyperlink w:anchor="4.2.4">
        <w:r>
          <w:t>4.2.4</w:t>
        </w:r>
      </w:hyperlink>
      <w:r>
        <w:t xml:space="preserve">, </w:t>
      </w:r>
      <w:hyperlink w:anchor="4.7.4">
        <w:r>
          <w:t>4.7.4</w:t>
        </w:r>
      </w:hyperlink>
    </w:p>
    <w:p w14:paraId="1090C21B" w14:textId="77777777" w:rsidR="007C6D17" w:rsidRDefault="00000000">
      <w:r>
        <w:rPr>
          <w:b/>
        </w:rPr>
        <w:t xml:space="preserve">Aurora: </w:t>
      </w:r>
      <w:hyperlink w:anchor="7.8.3">
        <w:r>
          <w:t>7.8.3</w:t>
        </w:r>
      </w:hyperlink>
    </w:p>
    <w:p w14:paraId="1C733205" w14:textId="77777777" w:rsidR="007C6D17" w:rsidRDefault="00000000">
      <w:r>
        <w:rPr>
          <w:b/>
        </w:rPr>
        <w:t xml:space="preserve">Austen: </w:t>
      </w:r>
      <w:hyperlink w:anchor="10.4.6">
        <w:r>
          <w:t>10.4.6</w:t>
        </w:r>
      </w:hyperlink>
    </w:p>
    <w:p w14:paraId="1F604CCC" w14:textId="17EBC3E1" w:rsidR="007C6D17" w:rsidRDefault="00000000">
      <w:r>
        <w:rPr>
          <w:b/>
        </w:rPr>
        <w:t xml:space="preserve">Australia: </w:t>
      </w:r>
      <w:hyperlink w:anchor="1.9.8">
        <w:r>
          <w:t>1.9.8</w:t>
        </w:r>
      </w:hyperlink>
      <w:r>
        <w:t xml:space="preserve">, </w:t>
      </w:r>
      <w:hyperlink w:anchor="3.9.9">
        <w:r>
          <w:t>3.9.9</w:t>
        </w:r>
      </w:hyperlink>
      <w:r w:rsidR="00A72387">
        <w:t xml:space="preserve">, </w:t>
      </w:r>
      <w:hyperlink w:anchor="9.2.7">
        <w:r w:rsidR="00A72387">
          <w:t>9.2.7</w:t>
        </w:r>
      </w:hyperlink>
    </w:p>
    <w:p w14:paraId="4C6EFE5B" w14:textId="77777777" w:rsidR="007C6D17" w:rsidRDefault="00000000">
      <w:r>
        <w:rPr>
          <w:b/>
        </w:rPr>
        <w:t xml:space="preserve">Austria: </w:t>
      </w:r>
      <w:hyperlink w:anchor="4.5.4">
        <w:r>
          <w:t>4.5.4</w:t>
        </w:r>
      </w:hyperlink>
      <w:r>
        <w:t xml:space="preserve">, </w:t>
      </w:r>
      <w:hyperlink w:anchor="10.2.4">
        <w:r>
          <w:t>10.2.4</w:t>
        </w:r>
      </w:hyperlink>
    </w:p>
    <w:p w14:paraId="5920D780" w14:textId="77777777" w:rsidR="007C6D17" w:rsidRDefault="00000000">
      <w:r>
        <w:rPr>
          <w:b/>
        </w:rPr>
        <w:t xml:space="preserve">Austria-Hungary: </w:t>
      </w:r>
      <w:hyperlink w:anchor="4.3.9">
        <w:r>
          <w:t>4.3.9</w:t>
        </w:r>
      </w:hyperlink>
      <w:r>
        <w:t xml:space="preserve">, </w:t>
      </w:r>
      <w:hyperlink w:anchor="4.8.5">
        <w:r>
          <w:t>4.8.5</w:t>
        </w:r>
      </w:hyperlink>
    </w:p>
    <w:p w14:paraId="5BF83FA9" w14:textId="77777777" w:rsidR="007C6D17" w:rsidRDefault="00000000">
      <w:r>
        <w:rPr>
          <w:b/>
        </w:rPr>
        <w:t xml:space="preserve">Austrian: </w:t>
      </w:r>
      <w:hyperlink w:anchor="2.6.4">
        <w:r>
          <w:t>2.6.4</w:t>
        </w:r>
      </w:hyperlink>
      <w:r>
        <w:t xml:space="preserve">, </w:t>
      </w:r>
      <w:hyperlink w:anchor="4.8.5">
        <w:r>
          <w:t>4.8.5</w:t>
        </w:r>
      </w:hyperlink>
      <w:r>
        <w:t xml:space="preserve">, </w:t>
      </w:r>
      <w:hyperlink w:anchor="10.2.4">
        <w:r>
          <w:t>10.2.4</w:t>
        </w:r>
      </w:hyperlink>
    </w:p>
    <w:p w14:paraId="5DAF2164" w14:textId="77777777" w:rsidR="007C6D17" w:rsidRDefault="00000000">
      <w:r>
        <w:rPr>
          <w:b/>
        </w:rPr>
        <w:t xml:space="preserve">AutoCheck: </w:t>
      </w:r>
      <w:hyperlink w:anchor="8.1.8">
        <w:r>
          <w:t>8.1.8</w:t>
        </w:r>
      </w:hyperlink>
    </w:p>
    <w:p w14:paraId="22A0E1DB" w14:textId="77777777" w:rsidR="007C6D17" w:rsidRDefault="00000000">
      <w:r>
        <w:rPr>
          <w:b/>
        </w:rPr>
        <w:t xml:space="preserve">Autodesk: </w:t>
      </w:r>
      <w:hyperlink w:anchor="10.10.1">
        <w:r>
          <w:t>10.10.1</w:t>
        </w:r>
      </w:hyperlink>
    </w:p>
    <w:p w14:paraId="110550F3" w14:textId="77777777" w:rsidR="007C6D17" w:rsidRDefault="00000000">
      <w:r>
        <w:rPr>
          <w:b/>
        </w:rPr>
        <w:t xml:space="preserve">Avatar: </w:t>
      </w:r>
      <w:hyperlink w:anchor="10.6.9">
        <w:r>
          <w:t>10.6.9</w:t>
        </w:r>
      </w:hyperlink>
    </w:p>
    <w:p w14:paraId="13FF2B35" w14:textId="77777777" w:rsidR="007C6D17" w:rsidRDefault="00000000">
      <w:r>
        <w:rPr>
          <w:b/>
        </w:rPr>
        <w:t xml:space="preserve">Avid: </w:t>
      </w:r>
      <w:hyperlink w:anchor="10.10.5">
        <w:r>
          <w:t>10.10.5</w:t>
        </w:r>
      </w:hyperlink>
    </w:p>
    <w:p w14:paraId="3F295B2F" w14:textId="77777777" w:rsidR="007C6D17" w:rsidRDefault="00000000">
      <w:r>
        <w:rPr>
          <w:b/>
        </w:rPr>
        <w:t xml:space="preserve">Avid Media Composer: </w:t>
      </w:r>
      <w:hyperlink w:anchor="10.10.5">
        <w:r>
          <w:t>10.10.5</w:t>
        </w:r>
      </w:hyperlink>
    </w:p>
    <w:p w14:paraId="309BE621" w14:textId="77777777" w:rsidR="007C6D17" w:rsidRDefault="00000000">
      <w:r>
        <w:rPr>
          <w:b/>
        </w:rPr>
        <w:t xml:space="preserve">AWS: </w:t>
      </w:r>
      <w:hyperlink w:anchor="7.5.4">
        <w:r>
          <w:t>7.5.4</w:t>
        </w:r>
      </w:hyperlink>
    </w:p>
    <w:p w14:paraId="67D84179" w14:textId="77777777" w:rsidR="007C6D17" w:rsidRDefault="00000000">
      <w:r>
        <w:rPr>
          <w:b/>
        </w:rPr>
        <w:t xml:space="preserve">Axis: </w:t>
      </w:r>
      <w:hyperlink w:anchor="4.5.6">
        <w:r>
          <w:t>4.5.6</w:t>
        </w:r>
      </w:hyperlink>
    </w:p>
    <w:p w14:paraId="6E54B5B7" w14:textId="77777777" w:rsidR="007C6D17" w:rsidRDefault="00000000">
      <w:r>
        <w:rPr>
          <w:b/>
        </w:rPr>
        <w:t xml:space="preserve">Ayurvedic: </w:t>
      </w:r>
      <w:hyperlink w:anchor="5.8.4">
        <w:r>
          <w:t>5.8.4</w:t>
        </w:r>
      </w:hyperlink>
    </w:p>
    <w:p w14:paraId="42CC29DD" w14:textId="2DD3C9BA" w:rsidR="007C6D17" w:rsidRDefault="00000000">
      <w:r>
        <w:rPr>
          <w:b/>
        </w:rPr>
        <w:t xml:space="preserve">Aztec: </w:t>
      </w:r>
      <w:hyperlink w:anchor="4.4.1">
        <w:r w:rsidR="00A72387">
          <w:t>4.4.1</w:t>
        </w:r>
      </w:hyperlink>
      <w:r w:rsidR="00A72387">
        <w:t xml:space="preserve">, </w:t>
      </w:r>
      <w:hyperlink w:anchor="4.4.4">
        <w:r>
          <w:t>4.4.4</w:t>
        </w:r>
      </w:hyperlink>
      <w:r>
        <w:t xml:space="preserve">, </w:t>
      </w:r>
      <w:hyperlink w:anchor="4.7.7">
        <w:r>
          <w:t>4.7.7</w:t>
        </w:r>
      </w:hyperlink>
      <w:r>
        <w:t xml:space="preserve">, </w:t>
      </w:r>
      <w:hyperlink w:anchor="10.1.4">
        <w:r>
          <w:t>10.1.4</w:t>
        </w:r>
      </w:hyperlink>
      <w:r w:rsidR="00A72387">
        <w:t xml:space="preserve">, </w:t>
      </w:r>
      <w:hyperlink w:anchor="10.8.9">
        <w:r w:rsidR="00A72387">
          <w:t>10.8.9</w:t>
        </w:r>
      </w:hyperlink>
    </w:p>
    <w:p w14:paraId="5AE3DDAD" w14:textId="77777777" w:rsidR="007C6D17" w:rsidRDefault="00000000">
      <w:r>
        <w:rPr>
          <w:b/>
        </w:rPr>
        <w:t xml:space="preserve">Azure: </w:t>
      </w:r>
      <w:hyperlink w:anchor="7.5.4">
        <w:r>
          <w:t>7.5.4</w:t>
        </w:r>
      </w:hyperlink>
    </w:p>
    <w:p w14:paraId="16381F16" w14:textId="77777777" w:rsidR="007C6D17" w:rsidRDefault="00000000">
      <w:r>
        <w:rPr>
          <w:b/>
        </w:rPr>
        <w:t xml:space="preserve">B.F. Skinner: </w:t>
      </w:r>
      <w:hyperlink w:anchor="3.5.1">
        <w:r>
          <w:t>3.5.1</w:t>
        </w:r>
      </w:hyperlink>
    </w:p>
    <w:p w14:paraId="5176CA5E" w14:textId="1E9521BE" w:rsidR="007C6D17" w:rsidRDefault="00000000">
      <w:r>
        <w:rPr>
          <w:b/>
        </w:rPr>
        <w:t xml:space="preserve">Babylon: </w:t>
      </w:r>
      <w:hyperlink w:anchor="4.1.6">
        <w:r>
          <w:t>4.1.6</w:t>
        </w:r>
      </w:hyperlink>
      <w:r>
        <w:t xml:space="preserve">, </w:t>
      </w:r>
      <w:hyperlink w:anchor="4.1.7">
        <w:r>
          <w:t>4.1.7</w:t>
        </w:r>
      </w:hyperlink>
      <w:r>
        <w:t xml:space="preserve">, </w:t>
      </w:r>
      <w:hyperlink w:anchor="4.2.3">
        <w:r>
          <w:t>4.2.3</w:t>
        </w:r>
      </w:hyperlink>
      <w:r>
        <w:t xml:space="preserve">, </w:t>
      </w:r>
      <w:hyperlink w:anchor="4.2.7">
        <w:r>
          <w:t>4.2.7</w:t>
        </w:r>
      </w:hyperlink>
      <w:r>
        <w:t xml:space="preserve">, </w:t>
      </w:r>
      <w:hyperlink w:anchor="4.7.1">
        <w:r>
          <w:t>4.7.1</w:t>
        </w:r>
      </w:hyperlink>
      <w:r>
        <w:t xml:space="preserve">, </w:t>
      </w:r>
      <w:hyperlink w:anchor="4.7.2">
        <w:r>
          <w:t>4.7.2</w:t>
        </w:r>
      </w:hyperlink>
      <w:r>
        <w:t xml:space="preserve">, </w:t>
      </w:r>
      <w:hyperlink w:anchor="4.7.3">
        <w:r>
          <w:t>4.7.3</w:t>
        </w:r>
      </w:hyperlink>
      <w:r>
        <w:t xml:space="preserve">, </w:t>
      </w:r>
      <w:hyperlink w:anchor="4.9.2">
        <w:r>
          <w:t>4.9.2</w:t>
        </w:r>
      </w:hyperlink>
      <w:r>
        <w:t xml:space="preserve">, </w:t>
      </w:r>
      <w:hyperlink w:anchor="10.1.5">
        <w:r>
          <w:t>10.1.5</w:t>
        </w:r>
      </w:hyperlink>
      <w:r>
        <w:t xml:space="preserve"> </w:t>
      </w:r>
    </w:p>
    <w:p w14:paraId="553E67B8" w14:textId="130B77CE" w:rsidR="007C6D17" w:rsidRDefault="00000000">
      <w:r>
        <w:rPr>
          <w:b/>
        </w:rPr>
        <w:t xml:space="preserve">Babylonians: </w:t>
      </w:r>
      <w:hyperlink w:anchor="1.1.1">
        <w:r>
          <w:t>1.1.1</w:t>
        </w:r>
      </w:hyperlink>
      <w:r>
        <w:t xml:space="preserve">, </w:t>
      </w:r>
      <w:hyperlink w:anchor="4.1.6">
        <w:r>
          <w:t>4.1.6</w:t>
        </w:r>
      </w:hyperlink>
      <w:r>
        <w:t xml:space="preserve">, </w:t>
      </w:r>
      <w:hyperlink w:anchor="4.1.7">
        <w:r>
          <w:t>4.1.7</w:t>
        </w:r>
      </w:hyperlink>
      <w:r>
        <w:t xml:space="preserve">, </w:t>
      </w:r>
      <w:hyperlink w:anchor="4.2.7">
        <w:r>
          <w:t>4.2.7</w:t>
        </w:r>
      </w:hyperlink>
      <w:r>
        <w:t xml:space="preserve">, </w:t>
      </w:r>
      <w:hyperlink w:anchor="4.6.5">
        <w:r>
          <w:t>4.6.5</w:t>
        </w:r>
      </w:hyperlink>
      <w:r>
        <w:t xml:space="preserve">, </w:t>
      </w:r>
      <w:hyperlink w:anchor="4.7.2">
        <w:r>
          <w:t>4.7.2</w:t>
        </w:r>
      </w:hyperlink>
      <w:r>
        <w:t xml:space="preserve">, </w:t>
      </w:r>
      <w:hyperlink w:anchor="6.5.5">
        <w:r w:rsidR="00A72387">
          <w:t>6.5.5</w:t>
        </w:r>
      </w:hyperlink>
      <w:r w:rsidR="00A72387">
        <w:t xml:space="preserve">, </w:t>
      </w:r>
      <w:hyperlink w:anchor="10.1.5">
        <w:r>
          <w:t>10.1.5</w:t>
        </w:r>
      </w:hyperlink>
    </w:p>
    <w:p w14:paraId="561DDA14" w14:textId="77777777" w:rsidR="007C6D17" w:rsidRDefault="00000000">
      <w:r>
        <w:rPr>
          <w:b/>
        </w:rPr>
        <w:t xml:space="preserve">Bach: </w:t>
      </w:r>
      <w:hyperlink w:anchor="10.1.3">
        <w:r>
          <w:t>10.1.3</w:t>
        </w:r>
      </w:hyperlink>
      <w:r>
        <w:t xml:space="preserve">, </w:t>
      </w:r>
      <w:hyperlink w:anchor="10.3.4">
        <w:r>
          <w:t>10.3.4</w:t>
        </w:r>
      </w:hyperlink>
    </w:p>
    <w:p w14:paraId="5244221B" w14:textId="77777777" w:rsidR="007C6D17" w:rsidRDefault="00000000">
      <w:r>
        <w:rPr>
          <w:b/>
        </w:rPr>
        <w:t xml:space="preserve">Bactrian: </w:t>
      </w:r>
      <w:hyperlink w:anchor="4.2.3">
        <w:r>
          <w:t>4.2.3</w:t>
        </w:r>
      </w:hyperlink>
      <w:r>
        <w:t xml:space="preserve">, </w:t>
      </w:r>
      <w:hyperlink w:anchor="4.7.3">
        <w:r>
          <w:t>4.7.3</w:t>
        </w:r>
      </w:hyperlink>
    </w:p>
    <w:p w14:paraId="1ADD54C8" w14:textId="77777777" w:rsidR="007C6D17" w:rsidRDefault="00000000">
      <w:r>
        <w:rPr>
          <w:b/>
        </w:rPr>
        <w:t xml:space="preserve">Bahamas: </w:t>
      </w:r>
      <w:hyperlink w:anchor="4.4.3">
        <w:r>
          <w:t>4.4.3</w:t>
        </w:r>
      </w:hyperlink>
    </w:p>
    <w:p w14:paraId="380A3082" w14:textId="77777777" w:rsidR="007C6D17" w:rsidRDefault="00000000">
      <w:r>
        <w:rPr>
          <w:b/>
        </w:rPr>
        <w:t xml:space="preserve">Baibars: </w:t>
      </w:r>
      <w:hyperlink w:anchor="4.3.4">
        <w:r>
          <w:t>4.3.4</w:t>
        </w:r>
      </w:hyperlink>
    </w:p>
    <w:p w14:paraId="79F3B960" w14:textId="77777777" w:rsidR="007C6D17" w:rsidRDefault="00000000">
      <w:r>
        <w:rPr>
          <w:b/>
        </w:rPr>
        <w:t xml:space="preserve">Balinese: </w:t>
      </w:r>
      <w:hyperlink w:anchor="10.1.9">
        <w:r>
          <w:t>10.1.9</w:t>
        </w:r>
      </w:hyperlink>
    </w:p>
    <w:p w14:paraId="161B8306" w14:textId="77777777" w:rsidR="007C6D17" w:rsidRDefault="00000000">
      <w:r>
        <w:rPr>
          <w:b/>
        </w:rPr>
        <w:t xml:space="preserve">Baltic Sea: </w:t>
      </w:r>
      <w:hyperlink w:anchor="10.1.3">
        <w:r>
          <w:t>10.1.3</w:t>
        </w:r>
      </w:hyperlink>
    </w:p>
    <w:p w14:paraId="387E4D47" w14:textId="77777777" w:rsidR="007C6D17" w:rsidRDefault="00000000">
      <w:r>
        <w:rPr>
          <w:b/>
        </w:rPr>
        <w:t xml:space="preserve">Bangladesh: </w:t>
      </w:r>
      <w:hyperlink w:anchor="8.8.7">
        <w:r>
          <w:t>8.8.7</w:t>
        </w:r>
      </w:hyperlink>
    </w:p>
    <w:p w14:paraId="60677D4D" w14:textId="77777777" w:rsidR="007C6D17" w:rsidRDefault="00000000">
      <w:r>
        <w:rPr>
          <w:b/>
        </w:rPr>
        <w:t xml:space="preserve">Bank for International Settlements: </w:t>
      </w:r>
      <w:hyperlink w:anchor="7.8.10">
        <w:r>
          <w:t>7.8.10</w:t>
        </w:r>
      </w:hyperlink>
    </w:p>
    <w:p w14:paraId="7D3ECB03" w14:textId="77777777" w:rsidR="007C6D17" w:rsidRDefault="00000000">
      <w:r>
        <w:rPr>
          <w:b/>
        </w:rPr>
        <w:t xml:space="preserve">Bank of England: </w:t>
      </w:r>
      <w:hyperlink w:anchor="8.4.6">
        <w:r>
          <w:t>8.4.6</w:t>
        </w:r>
      </w:hyperlink>
    </w:p>
    <w:p w14:paraId="6CFF1C56" w14:textId="77777777" w:rsidR="007C6D17" w:rsidRDefault="00000000">
      <w:r>
        <w:rPr>
          <w:b/>
        </w:rPr>
        <w:t xml:space="preserve">Bank of Japan: </w:t>
      </w:r>
      <w:hyperlink w:anchor="8.4.6">
        <w:r>
          <w:t>8.4.6</w:t>
        </w:r>
      </w:hyperlink>
    </w:p>
    <w:p w14:paraId="11EEFED0" w14:textId="77777777" w:rsidR="007C6D17" w:rsidRDefault="00000000">
      <w:r>
        <w:rPr>
          <w:b/>
        </w:rPr>
        <w:t xml:space="preserve">Baoyu: </w:t>
      </w:r>
      <w:hyperlink w:anchor="10.4.2">
        <w:r>
          <w:t>10.4.2</w:t>
        </w:r>
      </w:hyperlink>
    </w:p>
    <w:p w14:paraId="18B236E0" w14:textId="77777777" w:rsidR="007C6D17" w:rsidRDefault="00000000">
      <w:r>
        <w:rPr>
          <w:b/>
        </w:rPr>
        <w:t xml:space="preserve">Barbara Stanwyck: </w:t>
      </w:r>
      <w:hyperlink w:anchor="10.6.5">
        <w:r>
          <w:t>10.6.5</w:t>
        </w:r>
      </w:hyperlink>
    </w:p>
    <w:p w14:paraId="07EFE387" w14:textId="77777777" w:rsidR="007C6D17" w:rsidRDefault="00000000">
      <w:r>
        <w:rPr>
          <w:b/>
        </w:rPr>
        <w:t xml:space="preserve">Barker: </w:t>
      </w:r>
      <w:hyperlink w:anchor="10.4.4">
        <w:r>
          <w:t>10.4.4</w:t>
        </w:r>
      </w:hyperlink>
    </w:p>
    <w:p w14:paraId="18F875B5" w14:textId="77777777" w:rsidR="007C6D17" w:rsidRDefault="00000000">
      <w:r>
        <w:rPr>
          <w:b/>
        </w:rPr>
        <w:t xml:space="preserve">Baroque: </w:t>
      </w:r>
      <w:hyperlink w:anchor="4.8.2">
        <w:r>
          <w:t>4.8.2</w:t>
        </w:r>
      </w:hyperlink>
      <w:r>
        <w:t xml:space="preserve">, </w:t>
      </w:r>
      <w:hyperlink w:anchor="10.2.2">
        <w:r>
          <w:t>10.2.2</w:t>
        </w:r>
      </w:hyperlink>
    </w:p>
    <w:p w14:paraId="0EC8550F" w14:textId="77777777" w:rsidR="007C6D17" w:rsidRDefault="00000000">
      <w:r>
        <w:rPr>
          <w:b/>
        </w:rPr>
        <w:t xml:space="preserve">Baruch Spinoza: </w:t>
      </w:r>
      <w:hyperlink w:anchor="4.6.8">
        <w:r>
          <w:t>4.6.8</w:t>
        </w:r>
      </w:hyperlink>
      <w:r>
        <w:t xml:space="preserve">, </w:t>
      </w:r>
      <w:hyperlink w:anchor="5.3.2">
        <w:r>
          <w:t>5.3.2</w:t>
        </w:r>
      </w:hyperlink>
      <w:r>
        <w:t xml:space="preserve">, </w:t>
      </w:r>
      <w:hyperlink w:anchor="5.9.2">
        <w:r>
          <w:t>5.9.2</w:t>
        </w:r>
      </w:hyperlink>
      <w:r>
        <w:t xml:space="preserve">, </w:t>
      </w:r>
      <w:hyperlink w:anchor="5.10.2">
        <w:r>
          <w:t>5.10.2</w:t>
        </w:r>
      </w:hyperlink>
    </w:p>
    <w:p w14:paraId="3673CBAF" w14:textId="77777777" w:rsidR="007C6D17" w:rsidRDefault="00000000">
      <w:r>
        <w:rPr>
          <w:b/>
        </w:rPr>
        <w:lastRenderedPageBreak/>
        <w:t xml:space="preserve">Basel Convention on the Control of Transboundary Movements of Hazardous Wastes: </w:t>
      </w:r>
      <w:hyperlink w:anchor="3.10.2">
        <w:r>
          <w:t>3.10.2</w:t>
        </w:r>
      </w:hyperlink>
    </w:p>
    <w:p w14:paraId="76CD6AFB" w14:textId="0853AF01" w:rsidR="007C6D17" w:rsidRDefault="00000000">
      <w:r>
        <w:rPr>
          <w:b/>
        </w:rPr>
        <w:t xml:space="preserve">Basel III: </w:t>
      </w:r>
      <w:hyperlink w:anchor="8.3.10">
        <w:r w:rsidR="00A72387">
          <w:t>8.3.10</w:t>
        </w:r>
      </w:hyperlink>
      <w:r w:rsidR="00A72387">
        <w:t xml:space="preserve">, </w:t>
      </w:r>
      <w:hyperlink w:anchor="8.5.5">
        <w:r>
          <w:t>8.5.5</w:t>
        </w:r>
      </w:hyperlink>
    </w:p>
    <w:p w14:paraId="418E10ED" w14:textId="77777777" w:rsidR="007C6D17" w:rsidRDefault="00000000">
      <w:r>
        <w:rPr>
          <w:b/>
        </w:rPr>
        <w:t xml:space="preserve">Battle of Gabae: </w:t>
      </w:r>
      <w:hyperlink w:anchor="4.7.3">
        <w:r>
          <w:t>4.7.3</w:t>
        </w:r>
      </w:hyperlink>
    </w:p>
    <w:p w14:paraId="022C239A" w14:textId="77777777" w:rsidR="007C6D17" w:rsidRDefault="00000000">
      <w:r>
        <w:rPr>
          <w:b/>
        </w:rPr>
        <w:t xml:space="preserve">Battle of Milvian Bridge: </w:t>
      </w:r>
      <w:hyperlink w:anchor="4.7.4">
        <w:r>
          <w:t>4.7.4</w:t>
        </w:r>
      </w:hyperlink>
    </w:p>
    <w:p w14:paraId="725E73B4" w14:textId="77777777" w:rsidR="007C6D17" w:rsidRDefault="00000000">
      <w:r>
        <w:rPr>
          <w:b/>
        </w:rPr>
        <w:t xml:space="preserve">Bay of Pigs: </w:t>
      </w:r>
      <w:hyperlink w:anchor="4.5.7">
        <w:r>
          <w:t>4.5.7</w:t>
        </w:r>
      </w:hyperlink>
    </w:p>
    <w:p w14:paraId="2C89B967" w14:textId="77777777" w:rsidR="007C6D17" w:rsidRDefault="00000000">
      <w:r>
        <w:rPr>
          <w:b/>
        </w:rPr>
        <w:t xml:space="preserve">Bayes: </w:t>
      </w:r>
      <w:hyperlink w:anchor="2.6.8">
        <w:r>
          <w:t>2.6.8</w:t>
        </w:r>
      </w:hyperlink>
      <w:r>
        <w:t xml:space="preserve">, </w:t>
      </w:r>
      <w:hyperlink w:anchor="6.3.3">
        <w:r>
          <w:t>6.3.3</w:t>
        </w:r>
      </w:hyperlink>
      <w:r>
        <w:t xml:space="preserve">, </w:t>
      </w:r>
      <w:hyperlink w:anchor="6.3.9">
        <w:r>
          <w:t>6.3.9</w:t>
        </w:r>
      </w:hyperlink>
    </w:p>
    <w:p w14:paraId="3A9A7C4F" w14:textId="77777777" w:rsidR="007C6D17" w:rsidRDefault="00000000">
      <w:r>
        <w:rPr>
          <w:b/>
        </w:rPr>
        <w:t xml:space="preserve">Beat Saber: </w:t>
      </w:r>
      <w:hyperlink w:anchor="7.10.8">
        <w:r>
          <w:t>7.10.8</w:t>
        </w:r>
      </w:hyperlink>
    </w:p>
    <w:p w14:paraId="539FBF03" w14:textId="77777777" w:rsidR="007C6D17" w:rsidRDefault="00000000">
      <w:r>
        <w:rPr>
          <w:b/>
        </w:rPr>
        <w:t xml:space="preserve">Beatles: </w:t>
      </w:r>
      <w:hyperlink w:anchor="10.3.10">
        <w:r>
          <w:t>10.3.10</w:t>
        </w:r>
      </w:hyperlink>
    </w:p>
    <w:p w14:paraId="326FA78A" w14:textId="77777777" w:rsidR="007C6D17" w:rsidRDefault="00000000">
      <w:r>
        <w:rPr>
          <w:b/>
        </w:rPr>
        <w:t xml:space="preserve">Beatrix Potter: </w:t>
      </w:r>
      <w:hyperlink w:anchor="10.2.10">
        <w:r>
          <w:t>10.2.10</w:t>
        </w:r>
      </w:hyperlink>
    </w:p>
    <w:p w14:paraId="007B1D9F" w14:textId="77777777" w:rsidR="007C6D17" w:rsidRDefault="00000000">
      <w:r>
        <w:rPr>
          <w:b/>
        </w:rPr>
        <w:t xml:space="preserve">Beethoven: </w:t>
      </w:r>
      <w:hyperlink w:anchor="10.3.4">
        <w:r>
          <w:t>10.3.4</w:t>
        </w:r>
      </w:hyperlink>
      <w:r>
        <w:t xml:space="preserve">, </w:t>
      </w:r>
      <w:hyperlink w:anchor="10.3.9">
        <w:r>
          <w:t>10.3.9</w:t>
        </w:r>
      </w:hyperlink>
    </w:p>
    <w:p w14:paraId="0E2C10FD" w14:textId="77777777" w:rsidR="007C6D17" w:rsidRDefault="00000000">
      <w:r>
        <w:rPr>
          <w:b/>
        </w:rPr>
        <w:t xml:space="preserve">Behance: </w:t>
      </w:r>
      <w:hyperlink w:anchor="10.7.1">
        <w:r>
          <w:t>10.7.1</w:t>
        </w:r>
      </w:hyperlink>
    </w:p>
    <w:p w14:paraId="4B94848A" w14:textId="77777777" w:rsidR="007C6D17" w:rsidRDefault="00000000">
      <w:r>
        <w:rPr>
          <w:b/>
        </w:rPr>
        <w:t xml:space="preserve">Beijing: </w:t>
      </w:r>
      <w:hyperlink w:anchor="4.7.6">
        <w:r>
          <w:t>4.7.6</w:t>
        </w:r>
      </w:hyperlink>
    </w:p>
    <w:p w14:paraId="1BAD842E" w14:textId="77777777" w:rsidR="007C6D17" w:rsidRDefault="00000000">
      <w:r>
        <w:rPr>
          <w:b/>
        </w:rPr>
        <w:t xml:space="preserve">Bela Lugosi: </w:t>
      </w:r>
      <w:hyperlink w:anchor="10.6.7">
        <w:r>
          <w:t>10.6.7</w:t>
        </w:r>
      </w:hyperlink>
    </w:p>
    <w:p w14:paraId="6AB49301" w14:textId="77777777" w:rsidR="007C6D17" w:rsidRDefault="00000000">
      <w:r>
        <w:rPr>
          <w:b/>
        </w:rPr>
        <w:t xml:space="preserve">Belgian: </w:t>
      </w:r>
      <w:hyperlink w:anchor="1.2.2">
        <w:r>
          <w:t>1.2.2</w:t>
        </w:r>
      </w:hyperlink>
      <w:r>
        <w:t xml:space="preserve">, </w:t>
      </w:r>
      <w:hyperlink w:anchor="1.4.7">
        <w:r>
          <w:t>1.4.7</w:t>
        </w:r>
      </w:hyperlink>
    </w:p>
    <w:p w14:paraId="2C787358" w14:textId="77777777" w:rsidR="007C6D17" w:rsidRDefault="00000000">
      <w:r>
        <w:rPr>
          <w:b/>
        </w:rPr>
        <w:t xml:space="preserve">Belgium: </w:t>
      </w:r>
      <w:hyperlink w:anchor="4.7.7">
        <w:r>
          <w:t>4.7.7</w:t>
        </w:r>
      </w:hyperlink>
    </w:p>
    <w:p w14:paraId="70E9FAFD" w14:textId="5B607857" w:rsidR="007C6D17" w:rsidRDefault="00000000">
      <w:r>
        <w:rPr>
          <w:b/>
        </w:rPr>
        <w:t xml:space="preserve">Bell Labs: </w:t>
      </w:r>
      <w:hyperlink w:anchor="1.2.3">
        <w:r>
          <w:t>1.2.3</w:t>
        </w:r>
      </w:hyperlink>
      <w:r>
        <w:t xml:space="preserve">, </w:t>
      </w:r>
      <w:hyperlink w:anchor="1.2.5">
        <w:r>
          <w:t>1.2.5</w:t>
        </w:r>
      </w:hyperlink>
    </w:p>
    <w:p w14:paraId="5B4EA076" w14:textId="77777777" w:rsidR="007C6D17" w:rsidRDefault="00000000">
      <w:r>
        <w:rPr>
          <w:b/>
        </w:rPr>
        <w:t xml:space="preserve">Benito Mussolini: </w:t>
      </w:r>
      <w:hyperlink w:anchor="4.5.5">
        <w:r>
          <w:t>4.5.5</w:t>
        </w:r>
      </w:hyperlink>
    </w:p>
    <w:p w14:paraId="726EC5ED" w14:textId="77777777" w:rsidR="007C6D17" w:rsidRDefault="00000000">
      <w:r>
        <w:rPr>
          <w:b/>
        </w:rPr>
        <w:t xml:space="preserve">Bennu: </w:t>
      </w:r>
      <w:hyperlink w:anchor="1.1.6">
        <w:r>
          <w:t>1.1.6</w:t>
        </w:r>
      </w:hyperlink>
    </w:p>
    <w:p w14:paraId="1EAC06FE" w14:textId="77777777" w:rsidR="007C6D17" w:rsidRDefault="00000000">
      <w:r>
        <w:rPr>
          <w:b/>
        </w:rPr>
        <w:t xml:space="preserve">BepiColombo: </w:t>
      </w:r>
      <w:hyperlink w:anchor="1.7.5">
        <w:r>
          <w:t>1.7.5</w:t>
        </w:r>
      </w:hyperlink>
    </w:p>
    <w:p w14:paraId="4894F558" w14:textId="77777777" w:rsidR="007C6D17" w:rsidRDefault="00000000">
      <w:r>
        <w:rPr>
          <w:b/>
        </w:rPr>
        <w:t xml:space="preserve">Berlin Conference: </w:t>
      </w:r>
      <w:hyperlink w:anchor="4.4.5">
        <w:r>
          <w:t>4.4.5</w:t>
        </w:r>
      </w:hyperlink>
    </w:p>
    <w:p w14:paraId="15951E38" w14:textId="77777777" w:rsidR="007C6D17" w:rsidRDefault="00000000">
      <w:r>
        <w:rPr>
          <w:b/>
        </w:rPr>
        <w:t xml:space="preserve">Berlinale: </w:t>
      </w:r>
      <w:hyperlink w:anchor="10.1.3">
        <w:r>
          <w:t>10.1.3</w:t>
        </w:r>
      </w:hyperlink>
    </w:p>
    <w:p w14:paraId="14B4F761" w14:textId="77777777" w:rsidR="007C6D17" w:rsidRDefault="00000000">
      <w:r>
        <w:rPr>
          <w:b/>
        </w:rPr>
        <w:t xml:space="preserve">Berlioz: </w:t>
      </w:r>
      <w:hyperlink w:anchor="10.3.4">
        <w:r>
          <w:t>10.3.4</w:t>
        </w:r>
      </w:hyperlink>
    </w:p>
    <w:p w14:paraId="7D82FE14" w14:textId="77777777" w:rsidR="007C6D17" w:rsidRDefault="00000000">
      <w:r>
        <w:rPr>
          <w:b/>
        </w:rPr>
        <w:t xml:space="preserve">Bernard Baars: </w:t>
      </w:r>
      <w:hyperlink w:anchor="2.10.6">
        <w:r>
          <w:t>2.10.6</w:t>
        </w:r>
      </w:hyperlink>
    </w:p>
    <w:p w14:paraId="255A4E29" w14:textId="77777777" w:rsidR="007C6D17" w:rsidRDefault="00000000">
      <w:r>
        <w:rPr>
          <w:b/>
        </w:rPr>
        <w:t xml:space="preserve">Bernini: </w:t>
      </w:r>
      <w:hyperlink w:anchor="4.3.6">
        <w:r>
          <w:t>4.3.6</w:t>
        </w:r>
      </w:hyperlink>
    </w:p>
    <w:p w14:paraId="14754F57" w14:textId="77777777" w:rsidR="007C6D17" w:rsidRDefault="00000000">
      <w:r>
        <w:rPr>
          <w:b/>
        </w:rPr>
        <w:t xml:space="preserve">Bernstein: </w:t>
      </w:r>
      <w:hyperlink w:anchor="10.3.9">
        <w:r>
          <w:t>10.3.9</w:t>
        </w:r>
      </w:hyperlink>
    </w:p>
    <w:p w14:paraId="73718B47" w14:textId="77777777" w:rsidR="007C6D17" w:rsidRDefault="00000000">
      <w:r>
        <w:rPr>
          <w:b/>
        </w:rPr>
        <w:t xml:space="preserve">Bertha: </w:t>
      </w:r>
      <w:hyperlink w:anchor="3.1.2">
        <w:r>
          <w:t>3.1.2</w:t>
        </w:r>
      </w:hyperlink>
    </w:p>
    <w:p w14:paraId="65F9185A" w14:textId="77777777" w:rsidR="007C6D17" w:rsidRDefault="00000000">
      <w:r>
        <w:rPr>
          <w:b/>
        </w:rPr>
        <w:t xml:space="preserve">Berthe Morisot: </w:t>
      </w:r>
      <w:hyperlink w:anchor="10.2.5">
        <w:r>
          <w:t>10.2.5</w:t>
        </w:r>
      </w:hyperlink>
    </w:p>
    <w:p w14:paraId="202834C0" w14:textId="77777777" w:rsidR="007C6D17" w:rsidRDefault="00000000">
      <w:r>
        <w:rPr>
          <w:b/>
        </w:rPr>
        <w:t xml:space="preserve">Bertrand Russell: </w:t>
      </w:r>
      <w:hyperlink w:anchor="2.10.4">
        <w:r>
          <w:t>2.10.4</w:t>
        </w:r>
      </w:hyperlink>
    </w:p>
    <w:p w14:paraId="417C6D7C" w14:textId="77777777" w:rsidR="007C6D17" w:rsidRDefault="00000000">
      <w:r>
        <w:rPr>
          <w:b/>
        </w:rPr>
        <w:t xml:space="preserve">Bessemer: </w:t>
      </w:r>
      <w:hyperlink w:anchor="4.9.5">
        <w:r>
          <w:t>4.9.5</w:t>
        </w:r>
      </w:hyperlink>
    </w:p>
    <w:p w14:paraId="5D810FAD" w14:textId="77777777" w:rsidR="007C6D17" w:rsidRDefault="00000000">
      <w:r>
        <w:rPr>
          <w:b/>
        </w:rPr>
        <w:t xml:space="preserve">Bessie Smith: </w:t>
      </w:r>
      <w:hyperlink w:anchor="10.3.2">
        <w:r>
          <w:t>10.3.2</w:t>
        </w:r>
      </w:hyperlink>
    </w:p>
    <w:p w14:paraId="3B4353B0" w14:textId="77777777" w:rsidR="007C6D17" w:rsidRDefault="00000000">
      <w:r>
        <w:rPr>
          <w:b/>
        </w:rPr>
        <w:t xml:space="preserve">Beverly Hills Cop: </w:t>
      </w:r>
      <w:hyperlink w:anchor="10.6.1">
        <w:r>
          <w:t>10.6.1</w:t>
        </w:r>
      </w:hyperlink>
    </w:p>
    <w:p w14:paraId="20EE59BC" w14:textId="77777777" w:rsidR="007C6D17" w:rsidRDefault="00000000">
      <w:r>
        <w:rPr>
          <w:b/>
        </w:rPr>
        <w:t xml:space="preserve">Beyond Blue: </w:t>
      </w:r>
      <w:hyperlink w:anchor="9.2.7">
        <w:r>
          <w:t>9.2.7</w:t>
        </w:r>
      </w:hyperlink>
    </w:p>
    <w:p w14:paraId="72F5501E" w14:textId="77777777" w:rsidR="007C6D17" w:rsidRDefault="00000000">
      <w:r>
        <w:rPr>
          <w:b/>
        </w:rPr>
        <w:t xml:space="preserve">Bhutan: </w:t>
      </w:r>
      <w:hyperlink w:anchor="10.1.8">
        <w:r>
          <w:t>10.1.8</w:t>
        </w:r>
      </w:hyperlink>
    </w:p>
    <w:p w14:paraId="480F9266" w14:textId="77777777" w:rsidR="007C6D17" w:rsidRDefault="00000000">
      <w:r>
        <w:rPr>
          <w:b/>
        </w:rPr>
        <w:t xml:space="preserve">Bi2Se3: </w:t>
      </w:r>
      <w:hyperlink w:anchor="6.6.9">
        <w:r>
          <w:t>6.6.9</w:t>
        </w:r>
      </w:hyperlink>
    </w:p>
    <w:p w14:paraId="18702481" w14:textId="77777777" w:rsidR="007C6D17" w:rsidRDefault="00000000">
      <w:r>
        <w:rPr>
          <w:b/>
        </w:rPr>
        <w:t xml:space="preserve">Bible: </w:t>
      </w:r>
      <w:hyperlink w:anchor="4.3.8">
        <w:r>
          <w:t>4.3.8</w:t>
        </w:r>
      </w:hyperlink>
    </w:p>
    <w:p w14:paraId="21352D5A" w14:textId="77777777" w:rsidR="007C6D17" w:rsidRDefault="00000000">
      <w:r>
        <w:rPr>
          <w:b/>
        </w:rPr>
        <w:t xml:space="preserve">Big Bang: </w:t>
      </w:r>
      <w:hyperlink w:anchor="1.1.2">
        <w:r>
          <w:t>1.1.2</w:t>
        </w:r>
      </w:hyperlink>
      <w:r>
        <w:t xml:space="preserve">, </w:t>
      </w:r>
      <w:hyperlink w:anchor="1.2.1">
        <w:r>
          <w:t>1.2.1</w:t>
        </w:r>
      </w:hyperlink>
      <w:r>
        <w:t xml:space="preserve">, </w:t>
      </w:r>
      <w:hyperlink w:anchor="1.2.2">
        <w:r>
          <w:t>1.2.2</w:t>
        </w:r>
      </w:hyperlink>
      <w:r>
        <w:t xml:space="preserve">, </w:t>
      </w:r>
      <w:hyperlink w:anchor="1.2.3">
        <w:r>
          <w:t>1.2.3</w:t>
        </w:r>
      </w:hyperlink>
      <w:r>
        <w:t xml:space="preserve">, </w:t>
      </w:r>
      <w:hyperlink w:anchor="1.2.5">
        <w:r>
          <w:t>1.2.5</w:t>
        </w:r>
      </w:hyperlink>
      <w:r>
        <w:t xml:space="preserve">, </w:t>
      </w:r>
      <w:hyperlink w:anchor="1.2.7">
        <w:r>
          <w:t>1.2.7</w:t>
        </w:r>
      </w:hyperlink>
      <w:r>
        <w:t xml:space="preserve">, </w:t>
      </w:r>
      <w:hyperlink w:anchor="1.2.8">
        <w:r>
          <w:t>1.2.8</w:t>
        </w:r>
      </w:hyperlink>
      <w:r>
        <w:t xml:space="preserve">, </w:t>
      </w:r>
      <w:hyperlink w:anchor="1.2.9">
        <w:r>
          <w:t>1.2.9</w:t>
        </w:r>
      </w:hyperlink>
      <w:r>
        <w:t xml:space="preserve">, </w:t>
      </w:r>
      <w:hyperlink w:anchor="1.3.5">
        <w:r>
          <w:t>1.3.5</w:t>
        </w:r>
      </w:hyperlink>
      <w:r>
        <w:t xml:space="preserve">, </w:t>
      </w:r>
      <w:hyperlink w:anchor="1.3.8">
        <w:r>
          <w:t>1.3.8</w:t>
        </w:r>
      </w:hyperlink>
      <w:r>
        <w:t xml:space="preserve">, </w:t>
      </w:r>
      <w:hyperlink w:anchor="1.4.4">
        <w:r>
          <w:t>1.4.4</w:t>
        </w:r>
      </w:hyperlink>
      <w:r>
        <w:t xml:space="preserve">, </w:t>
      </w:r>
      <w:hyperlink w:anchor="1.4.7">
        <w:r>
          <w:t>1.4.7</w:t>
        </w:r>
      </w:hyperlink>
      <w:r>
        <w:t xml:space="preserve">, </w:t>
      </w:r>
      <w:hyperlink w:anchor="1.8.3">
        <w:r>
          <w:t>1.8.3</w:t>
        </w:r>
      </w:hyperlink>
      <w:r>
        <w:t xml:space="preserve">, </w:t>
      </w:r>
      <w:hyperlink w:anchor="1.8.6">
        <w:r>
          <w:t>1.8.6</w:t>
        </w:r>
      </w:hyperlink>
      <w:r>
        <w:t xml:space="preserve">, </w:t>
      </w:r>
      <w:hyperlink w:anchor="1.8.9">
        <w:r>
          <w:t>1.8.9</w:t>
        </w:r>
      </w:hyperlink>
      <w:r>
        <w:t xml:space="preserve">, </w:t>
      </w:r>
      <w:hyperlink w:anchor="1.9.8">
        <w:r>
          <w:t>1.9.8</w:t>
        </w:r>
      </w:hyperlink>
      <w:r>
        <w:t xml:space="preserve">, </w:t>
      </w:r>
      <w:hyperlink w:anchor="1.10.6">
        <w:r>
          <w:t>1.10.6</w:t>
        </w:r>
      </w:hyperlink>
      <w:r>
        <w:t xml:space="preserve">, </w:t>
      </w:r>
      <w:hyperlink w:anchor="1.10.7">
        <w:r>
          <w:t>1.10.7</w:t>
        </w:r>
      </w:hyperlink>
      <w:r>
        <w:t xml:space="preserve">, </w:t>
      </w:r>
      <w:hyperlink w:anchor="2.2.3">
        <w:r>
          <w:t>2.2.3</w:t>
        </w:r>
      </w:hyperlink>
      <w:r>
        <w:t xml:space="preserve">, </w:t>
      </w:r>
      <w:hyperlink w:anchor="2.5.1">
        <w:r>
          <w:t>2.5.1</w:t>
        </w:r>
      </w:hyperlink>
      <w:r>
        <w:t xml:space="preserve">, </w:t>
      </w:r>
      <w:hyperlink w:anchor="6.10.4">
        <w:r>
          <w:t>6.10.4</w:t>
        </w:r>
      </w:hyperlink>
      <w:r>
        <w:t xml:space="preserve">, </w:t>
      </w:r>
      <w:hyperlink w:anchor="6.10.6">
        <w:r>
          <w:t>6.10.6</w:t>
        </w:r>
      </w:hyperlink>
    </w:p>
    <w:p w14:paraId="101989EC" w14:textId="77777777" w:rsidR="007C6D17" w:rsidRDefault="00000000">
      <w:r>
        <w:rPr>
          <w:b/>
        </w:rPr>
        <w:t xml:space="preserve">Big Bang Theory: </w:t>
      </w:r>
      <w:hyperlink w:anchor="1.2.1">
        <w:r>
          <w:t>1.2.1</w:t>
        </w:r>
      </w:hyperlink>
      <w:r>
        <w:t xml:space="preserve">, </w:t>
      </w:r>
      <w:hyperlink w:anchor="1.2.2">
        <w:r>
          <w:t>1.2.2</w:t>
        </w:r>
      </w:hyperlink>
      <w:r>
        <w:t xml:space="preserve">, </w:t>
      </w:r>
      <w:hyperlink w:anchor="1.2.4">
        <w:r>
          <w:t>1.2.4</w:t>
        </w:r>
      </w:hyperlink>
      <w:r>
        <w:t xml:space="preserve">, </w:t>
      </w:r>
      <w:hyperlink w:anchor="1.2.8">
        <w:r>
          <w:t>1.2.8</w:t>
        </w:r>
      </w:hyperlink>
      <w:r>
        <w:t xml:space="preserve">, </w:t>
      </w:r>
      <w:hyperlink w:anchor="1.2.10">
        <w:r>
          <w:t>1.2.10</w:t>
        </w:r>
      </w:hyperlink>
      <w:r>
        <w:t xml:space="preserve">, </w:t>
      </w:r>
      <w:hyperlink w:anchor="10.5.4">
        <w:r>
          <w:t>10.5.4</w:t>
        </w:r>
      </w:hyperlink>
    </w:p>
    <w:p w14:paraId="3ECCED5D" w14:textId="77777777" w:rsidR="007C6D17" w:rsidRDefault="00000000">
      <w:r>
        <w:rPr>
          <w:b/>
        </w:rPr>
        <w:t xml:space="preserve">Big Bill Haywood: </w:t>
      </w:r>
      <w:hyperlink w:anchor="4.8.9">
        <w:r>
          <w:t>4.8.9</w:t>
        </w:r>
      </w:hyperlink>
    </w:p>
    <w:p w14:paraId="56BADF54" w14:textId="77777777" w:rsidR="007C6D17" w:rsidRDefault="00000000">
      <w:r>
        <w:rPr>
          <w:b/>
        </w:rPr>
        <w:t xml:space="preserve">Bill Clinton: </w:t>
      </w:r>
      <w:hyperlink w:anchor="4.5.7">
        <w:r>
          <w:t>4.5.7</w:t>
        </w:r>
      </w:hyperlink>
    </w:p>
    <w:p w14:paraId="5A166B7C" w14:textId="77777777" w:rsidR="007C6D17" w:rsidRDefault="00000000">
      <w:r>
        <w:rPr>
          <w:b/>
        </w:rPr>
        <w:t xml:space="preserve">Billy Wilder: </w:t>
      </w:r>
      <w:hyperlink w:anchor="10.6.5">
        <w:r>
          <w:t>10.6.5</w:t>
        </w:r>
      </w:hyperlink>
    </w:p>
    <w:p w14:paraId="29266950" w14:textId="77777777" w:rsidR="007C6D17" w:rsidRDefault="00000000">
      <w:r>
        <w:rPr>
          <w:b/>
        </w:rPr>
        <w:t xml:space="preserve">Bing: </w:t>
      </w:r>
      <w:hyperlink w:anchor="7.4.5">
        <w:r>
          <w:t>7.4.5</w:t>
        </w:r>
      </w:hyperlink>
    </w:p>
    <w:p w14:paraId="41A2DFCE" w14:textId="77777777" w:rsidR="007C6D17" w:rsidRDefault="00000000">
      <w:r>
        <w:rPr>
          <w:b/>
        </w:rPr>
        <w:lastRenderedPageBreak/>
        <w:t xml:space="preserve">Birmingham: </w:t>
      </w:r>
      <w:hyperlink w:anchor="4.5.1">
        <w:r>
          <w:t>4.5.1</w:t>
        </w:r>
      </w:hyperlink>
    </w:p>
    <w:p w14:paraId="2070AF17" w14:textId="77777777" w:rsidR="007C6D17" w:rsidRDefault="00000000">
      <w:r>
        <w:rPr>
          <w:b/>
        </w:rPr>
        <w:t xml:space="preserve">Black: </w:t>
      </w:r>
      <w:hyperlink w:anchor="4.10.4">
        <w:r>
          <w:t>4.10.4</w:t>
        </w:r>
      </w:hyperlink>
    </w:p>
    <w:p w14:paraId="1DF9C340" w14:textId="77777777" w:rsidR="007C6D17" w:rsidRDefault="00000000">
      <w:r>
        <w:rPr>
          <w:b/>
        </w:rPr>
        <w:t xml:space="preserve">Black Crook: </w:t>
      </w:r>
      <w:hyperlink w:anchor="10.3.8">
        <w:r>
          <w:t>10.3.8</w:t>
        </w:r>
      </w:hyperlink>
    </w:p>
    <w:p w14:paraId="11C42314" w14:textId="77777777" w:rsidR="007C6D17" w:rsidRDefault="00000000">
      <w:r>
        <w:rPr>
          <w:b/>
        </w:rPr>
        <w:t xml:space="preserve">Black Death: </w:t>
      </w:r>
      <w:hyperlink w:anchor="4.7.5">
        <w:r>
          <w:t>4.7.5</w:t>
        </w:r>
      </w:hyperlink>
    </w:p>
    <w:p w14:paraId="2C826BEA" w14:textId="77777777" w:rsidR="007C6D17" w:rsidRDefault="00000000">
      <w:r>
        <w:rPr>
          <w:b/>
        </w:rPr>
        <w:t xml:space="preserve">Black Lives Matter: </w:t>
      </w:r>
      <w:hyperlink w:anchor="4.8.7">
        <w:r>
          <w:t>4.8.7</w:t>
        </w:r>
      </w:hyperlink>
    </w:p>
    <w:p w14:paraId="2272CBF2" w14:textId="77777777" w:rsidR="007C6D17" w:rsidRDefault="00000000">
      <w:r>
        <w:rPr>
          <w:b/>
        </w:rPr>
        <w:t xml:space="preserve">Black Sabbath: </w:t>
      </w:r>
      <w:hyperlink w:anchor="10.3.6">
        <w:r>
          <w:t>10.3.6</w:t>
        </w:r>
      </w:hyperlink>
      <w:r>
        <w:t xml:space="preserve">, </w:t>
      </w:r>
      <w:hyperlink w:anchor="10.3.10">
        <w:r>
          <w:t>10.3.10</w:t>
        </w:r>
      </w:hyperlink>
    </w:p>
    <w:p w14:paraId="2906D7E2" w14:textId="77777777" w:rsidR="007C6D17" w:rsidRDefault="00000000">
      <w:r>
        <w:rPr>
          <w:b/>
        </w:rPr>
        <w:t xml:space="preserve">Black Swan: </w:t>
      </w:r>
      <w:hyperlink w:anchor="10.5.2">
        <w:r>
          <w:t>10.5.2</w:t>
        </w:r>
      </w:hyperlink>
    </w:p>
    <w:p w14:paraId="0694D232" w14:textId="77777777" w:rsidR="007C6D17" w:rsidRDefault="00000000">
      <w:r>
        <w:rPr>
          <w:b/>
        </w:rPr>
        <w:t xml:space="preserve">Blackmagic Design: </w:t>
      </w:r>
      <w:hyperlink w:anchor="10.10.5">
        <w:r>
          <w:t>10.10.5</w:t>
        </w:r>
      </w:hyperlink>
    </w:p>
    <w:p w14:paraId="16507A85" w14:textId="77777777" w:rsidR="007C6D17" w:rsidRDefault="00000000">
      <w:r>
        <w:rPr>
          <w:b/>
        </w:rPr>
        <w:t xml:space="preserve">Blade Runner: </w:t>
      </w:r>
      <w:hyperlink w:anchor="10.6.10">
        <w:r>
          <w:t>10.6.10</w:t>
        </w:r>
      </w:hyperlink>
    </w:p>
    <w:p w14:paraId="2878F631" w14:textId="77777777" w:rsidR="007C6D17" w:rsidRDefault="00000000">
      <w:r>
        <w:rPr>
          <w:b/>
        </w:rPr>
        <w:t xml:space="preserve">Blender: </w:t>
      </w:r>
      <w:hyperlink w:anchor="10.10.1">
        <w:r>
          <w:t>10.10.1</w:t>
        </w:r>
      </w:hyperlink>
    </w:p>
    <w:p w14:paraId="43898048" w14:textId="77777777" w:rsidR="007C6D17" w:rsidRDefault="00000000">
      <w:r>
        <w:rPr>
          <w:b/>
        </w:rPr>
        <w:t xml:space="preserve">Blue Cheer: </w:t>
      </w:r>
      <w:hyperlink w:anchor="10.3.6">
        <w:r>
          <w:t>10.3.6</w:t>
        </w:r>
      </w:hyperlink>
    </w:p>
    <w:p w14:paraId="0D0B12C4" w14:textId="77777777" w:rsidR="007C6D17" w:rsidRDefault="00000000">
      <w:r>
        <w:rPr>
          <w:b/>
        </w:rPr>
        <w:t xml:space="preserve">Blue Moon: </w:t>
      </w:r>
      <w:hyperlink w:anchor="1.10.3">
        <w:r>
          <w:t>1.10.3</w:t>
        </w:r>
      </w:hyperlink>
    </w:p>
    <w:p w14:paraId="7CDB9D0D" w14:textId="77777777" w:rsidR="007C6D17" w:rsidRDefault="00000000">
      <w:r>
        <w:rPr>
          <w:b/>
        </w:rPr>
        <w:t xml:space="preserve">Blue Origin: </w:t>
      </w:r>
      <w:hyperlink w:anchor="1.1.1">
        <w:r>
          <w:t>1.1.1</w:t>
        </w:r>
      </w:hyperlink>
      <w:r>
        <w:t xml:space="preserve">, </w:t>
      </w:r>
      <w:hyperlink w:anchor="1.7.5">
        <w:r>
          <w:t>1.7.5</w:t>
        </w:r>
      </w:hyperlink>
      <w:r>
        <w:t xml:space="preserve">, </w:t>
      </w:r>
      <w:hyperlink w:anchor="1.7.10">
        <w:r>
          <w:t>1.7.10</w:t>
        </w:r>
      </w:hyperlink>
      <w:r>
        <w:t xml:space="preserve">, </w:t>
      </w:r>
      <w:hyperlink w:anchor="1.10.1">
        <w:r>
          <w:t>1.10.1</w:t>
        </w:r>
      </w:hyperlink>
      <w:r>
        <w:t xml:space="preserve">, </w:t>
      </w:r>
      <w:hyperlink w:anchor="1.10.3">
        <w:r>
          <w:t>1.10.3</w:t>
        </w:r>
      </w:hyperlink>
      <w:r>
        <w:t xml:space="preserve">, </w:t>
      </w:r>
      <w:hyperlink w:anchor="7.10.7">
        <w:r>
          <w:t>7.10.7</w:t>
        </w:r>
      </w:hyperlink>
    </w:p>
    <w:p w14:paraId="74211904" w14:textId="2C109AB6" w:rsidR="007C6D17" w:rsidRDefault="00000000">
      <w:r>
        <w:rPr>
          <w:b/>
        </w:rPr>
        <w:t xml:space="preserve">Blue Rider: </w:t>
      </w:r>
      <w:hyperlink w:anchor="10.2.4">
        <w:r>
          <w:t>10.2.4</w:t>
        </w:r>
      </w:hyperlink>
    </w:p>
    <w:p w14:paraId="34C9ABE2" w14:textId="77777777" w:rsidR="007C6D17" w:rsidRDefault="00000000">
      <w:r>
        <w:rPr>
          <w:b/>
        </w:rPr>
        <w:t xml:space="preserve">Bob Dylan: </w:t>
      </w:r>
      <w:hyperlink w:anchor="10.3.5">
        <w:r>
          <w:t>10.3.5</w:t>
        </w:r>
      </w:hyperlink>
    </w:p>
    <w:p w14:paraId="37D3D97D" w14:textId="77777777" w:rsidR="007C6D17" w:rsidRDefault="00000000">
      <w:r>
        <w:rPr>
          <w:b/>
        </w:rPr>
        <w:t xml:space="preserve">Bob Mackie: </w:t>
      </w:r>
      <w:hyperlink w:anchor="10.5.5">
        <w:r>
          <w:t>10.5.5</w:t>
        </w:r>
      </w:hyperlink>
    </w:p>
    <w:p w14:paraId="554B68D3" w14:textId="77777777" w:rsidR="007C6D17" w:rsidRDefault="00000000">
      <w:r>
        <w:rPr>
          <w:b/>
        </w:rPr>
        <w:t xml:space="preserve">Boccaccio: </w:t>
      </w:r>
      <w:hyperlink w:anchor="4.3.5">
        <w:r>
          <w:t>4.3.5</w:t>
        </w:r>
      </w:hyperlink>
      <w:r>
        <w:t xml:space="preserve">, </w:t>
      </w:r>
      <w:hyperlink w:anchor="4.3.6">
        <w:r>
          <w:t>4.3.6</w:t>
        </w:r>
      </w:hyperlink>
    </w:p>
    <w:p w14:paraId="49014D61" w14:textId="77777777" w:rsidR="007C6D17" w:rsidRDefault="00000000">
      <w:r>
        <w:rPr>
          <w:b/>
        </w:rPr>
        <w:t xml:space="preserve">Bodin: </w:t>
      </w:r>
      <w:hyperlink w:anchor="4.3.9">
        <w:r>
          <w:t>4.3.9</w:t>
        </w:r>
      </w:hyperlink>
    </w:p>
    <w:p w14:paraId="52025D33" w14:textId="77777777" w:rsidR="007C6D17" w:rsidRDefault="00000000">
      <w:r>
        <w:rPr>
          <w:b/>
        </w:rPr>
        <w:t xml:space="preserve">Bohemian Rhapsody: </w:t>
      </w:r>
      <w:hyperlink w:anchor="10.3.9">
        <w:r>
          <w:t>10.3.9</w:t>
        </w:r>
      </w:hyperlink>
    </w:p>
    <w:p w14:paraId="3FBE5AFF" w14:textId="77777777" w:rsidR="007C6D17" w:rsidRDefault="00000000">
      <w:r>
        <w:rPr>
          <w:b/>
        </w:rPr>
        <w:t xml:space="preserve">Bohemond: </w:t>
      </w:r>
      <w:hyperlink w:anchor="4.3.4">
        <w:r>
          <w:t>4.3.4</w:t>
        </w:r>
      </w:hyperlink>
    </w:p>
    <w:p w14:paraId="04B5D0F1" w14:textId="77777777" w:rsidR="007C6D17" w:rsidRDefault="00000000">
      <w:r>
        <w:rPr>
          <w:b/>
        </w:rPr>
        <w:t xml:space="preserve">Borobudur: </w:t>
      </w:r>
      <w:hyperlink w:anchor="10.1.2">
        <w:r>
          <w:t>10.1.2</w:t>
        </w:r>
      </w:hyperlink>
    </w:p>
    <w:p w14:paraId="4E1D5B08" w14:textId="77777777" w:rsidR="007C6D17" w:rsidRDefault="00000000">
      <w:r>
        <w:rPr>
          <w:b/>
        </w:rPr>
        <w:t xml:space="preserve">Borromini: </w:t>
      </w:r>
      <w:hyperlink w:anchor="4.3.6">
        <w:r>
          <w:t>4.3.6</w:t>
        </w:r>
      </w:hyperlink>
    </w:p>
    <w:p w14:paraId="573A258F" w14:textId="77777777" w:rsidR="007C6D17" w:rsidRDefault="00000000">
      <w:r>
        <w:rPr>
          <w:b/>
        </w:rPr>
        <w:t xml:space="preserve">Botswana: </w:t>
      </w:r>
      <w:hyperlink w:anchor="10.8.1">
        <w:r>
          <w:t>10.8.1</w:t>
        </w:r>
      </w:hyperlink>
    </w:p>
    <w:p w14:paraId="6CBFCF1D" w14:textId="77777777" w:rsidR="007C6D17" w:rsidRDefault="00000000">
      <w:r>
        <w:rPr>
          <w:b/>
        </w:rPr>
        <w:t xml:space="preserve">Brahms: </w:t>
      </w:r>
      <w:hyperlink w:anchor="10.3.3">
        <w:r>
          <w:t>10.3.3</w:t>
        </w:r>
      </w:hyperlink>
    </w:p>
    <w:p w14:paraId="15798885" w14:textId="77777777" w:rsidR="007C6D17" w:rsidRDefault="00000000">
      <w:r>
        <w:rPr>
          <w:b/>
        </w:rPr>
        <w:t xml:space="preserve">Brandon Sanderson: </w:t>
      </w:r>
      <w:hyperlink w:anchor="10.4.4">
        <w:r>
          <w:t>10.4.4</w:t>
        </w:r>
      </w:hyperlink>
    </w:p>
    <w:p w14:paraId="727708E4" w14:textId="77777777" w:rsidR="007C6D17" w:rsidRDefault="00000000">
      <w:r>
        <w:rPr>
          <w:b/>
        </w:rPr>
        <w:t xml:space="preserve">Braque: </w:t>
      </w:r>
      <w:hyperlink w:anchor="10.2.3">
        <w:r>
          <w:t>10.2.3</w:t>
        </w:r>
      </w:hyperlink>
    </w:p>
    <w:p w14:paraId="5B9D03F8" w14:textId="77777777" w:rsidR="007C6D17" w:rsidRDefault="00000000">
      <w:r>
        <w:rPr>
          <w:b/>
        </w:rPr>
        <w:t xml:space="preserve">Brazil: </w:t>
      </w:r>
      <w:hyperlink w:anchor="4.4.1">
        <w:r>
          <w:t>4.4.1</w:t>
        </w:r>
      </w:hyperlink>
      <w:r>
        <w:t xml:space="preserve">, </w:t>
      </w:r>
      <w:hyperlink w:anchor="4.4.6">
        <w:r>
          <w:t>4.4.6</w:t>
        </w:r>
      </w:hyperlink>
      <w:r>
        <w:t xml:space="preserve">, </w:t>
      </w:r>
      <w:hyperlink w:anchor="4.4.8">
        <w:r>
          <w:t>4.4.8</w:t>
        </w:r>
      </w:hyperlink>
      <w:r>
        <w:t xml:space="preserve">, </w:t>
      </w:r>
      <w:hyperlink w:anchor="8.2.7">
        <w:r>
          <w:t>8.2.7</w:t>
        </w:r>
      </w:hyperlink>
      <w:r>
        <w:t xml:space="preserve">, </w:t>
      </w:r>
      <w:hyperlink w:anchor="8.3.5">
        <w:r>
          <w:t>8.3.5</w:t>
        </w:r>
      </w:hyperlink>
    </w:p>
    <w:p w14:paraId="31AE2593" w14:textId="77777777" w:rsidR="007C6D17" w:rsidRDefault="00000000">
      <w:r>
        <w:rPr>
          <w:b/>
        </w:rPr>
        <w:t xml:space="preserve">Brazilian: </w:t>
      </w:r>
      <w:hyperlink w:anchor="10.1.4">
        <w:r>
          <w:t>10.1.4</w:t>
        </w:r>
      </w:hyperlink>
    </w:p>
    <w:p w14:paraId="00E44223" w14:textId="77777777" w:rsidR="007C6D17" w:rsidRDefault="00000000">
      <w:r>
        <w:rPr>
          <w:b/>
        </w:rPr>
        <w:t xml:space="preserve">Breathless: </w:t>
      </w:r>
      <w:hyperlink w:anchor="10.6.6">
        <w:r>
          <w:t>10.6.6</w:t>
        </w:r>
      </w:hyperlink>
    </w:p>
    <w:p w14:paraId="4FC9E200" w14:textId="77777777" w:rsidR="007C6D17" w:rsidRDefault="00000000">
      <w:r>
        <w:rPr>
          <w:b/>
        </w:rPr>
        <w:t xml:space="preserve">Bremen: </w:t>
      </w:r>
      <w:hyperlink w:anchor="4.7.5">
        <w:r>
          <w:t>4.7.5</w:t>
        </w:r>
      </w:hyperlink>
    </w:p>
    <w:p w14:paraId="0EEFF711" w14:textId="77777777" w:rsidR="007C6D17" w:rsidRDefault="00000000">
      <w:r>
        <w:rPr>
          <w:b/>
        </w:rPr>
        <w:t xml:space="preserve">Bretton Woods: </w:t>
      </w:r>
      <w:hyperlink w:anchor="8.3.7">
        <w:r>
          <w:t>8.3.7</w:t>
        </w:r>
      </w:hyperlink>
      <w:r>
        <w:t xml:space="preserve">, </w:t>
      </w:r>
      <w:hyperlink w:anchor="8.3.10">
        <w:r>
          <w:t>8.3.10</w:t>
        </w:r>
      </w:hyperlink>
    </w:p>
    <w:p w14:paraId="26E5F6AF" w14:textId="77777777" w:rsidR="007C6D17" w:rsidRDefault="00000000">
      <w:r>
        <w:rPr>
          <w:b/>
        </w:rPr>
        <w:t xml:space="preserve">Brian De Palma: </w:t>
      </w:r>
      <w:hyperlink w:anchor="10.6.6">
        <w:r>
          <w:t>10.6.6</w:t>
        </w:r>
      </w:hyperlink>
    </w:p>
    <w:p w14:paraId="5F355131" w14:textId="77777777" w:rsidR="007C6D17" w:rsidRDefault="00000000">
      <w:r>
        <w:rPr>
          <w:b/>
        </w:rPr>
        <w:t xml:space="preserve">Brian Schmidt: </w:t>
      </w:r>
      <w:hyperlink w:anchor="1.4.7">
        <w:r>
          <w:t>1.4.7</w:t>
        </w:r>
      </w:hyperlink>
    </w:p>
    <w:p w14:paraId="1B78B8CB" w14:textId="77777777" w:rsidR="007C6D17" w:rsidRDefault="00000000">
      <w:r>
        <w:rPr>
          <w:b/>
        </w:rPr>
        <w:t xml:space="preserve">Bridgewater Canal: </w:t>
      </w:r>
      <w:hyperlink w:anchor="4.5.1">
        <w:r>
          <w:t>4.5.1</w:t>
        </w:r>
      </w:hyperlink>
    </w:p>
    <w:p w14:paraId="0155FE1F" w14:textId="77777777" w:rsidR="007C6D17" w:rsidRDefault="00000000">
      <w:r>
        <w:rPr>
          <w:b/>
        </w:rPr>
        <w:t xml:space="preserve">Britain: </w:t>
      </w:r>
      <w:hyperlink w:anchor="4.4.6">
        <w:r>
          <w:t>4.4.6</w:t>
        </w:r>
      </w:hyperlink>
      <w:r>
        <w:t xml:space="preserve">, </w:t>
      </w:r>
      <w:hyperlink w:anchor="4.5.1">
        <w:r>
          <w:t>4.5.1</w:t>
        </w:r>
      </w:hyperlink>
      <w:r>
        <w:t xml:space="preserve">, </w:t>
      </w:r>
      <w:hyperlink w:anchor="4.5.3">
        <w:r>
          <w:t>4.5.3</w:t>
        </w:r>
      </w:hyperlink>
      <w:r>
        <w:t xml:space="preserve">, </w:t>
      </w:r>
      <w:hyperlink w:anchor="4.5.4">
        <w:r>
          <w:t>4.5.4</w:t>
        </w:r>
      </w:hyperlink>
      <w:r>
        <w:t xml:space="preserve">, </w:t>
      </w:r>
      <w:hyperlink w:anchor="4.7.7">
        <w:r>
          <w:t>4.7.7</w:t>
        </w:r>
      </w:hyperlink>
      <w:r>
        <w:t xml:space="preserve">, </w:t>
      </w:r>
      <w:hyperlink w:anchor="4.7.8">
        <w:r>
          <w:t>4.7.8</w:t>
        </w:r>
      </w:hyperlink>
      <w:r>
        <w:t xml:space="preserve">, </w:t>
      </w:r>
      <w:hyperlink w:anchor="10.1.10">
        <w:r>
          <w:t>10.1.10</w:t>
        </w:r>
      </w:hyperlink>
    </w:p>
    <w:p w14:paraId="5B028B7B" w14:textId="77777777" w:rsidR="007C6D17" w:rsidRDefault="00000000">
      <w:r>
        <w:rPr>
          <w:b/>
        </w:rPr>
        <w:t xml:space="preserve">British: </w:t>
      </w:r>
      <w:hyperlink w:anchor="4.4.5">
        <w:r>
          <w:t>4.4.5</w:t>
        </w:r>
      </w:hyperlink>
      <w:r>
        <w:t xml:space="preserve">, </w:t>
      </w:r>
      <w:hyperlink w:anchor="4.4.8">
        <w:r>
          <w:t>4.4.8</w:t>
        </w:r>
      </w:hyperlink>
      <w:r>
        <w:t xml:space="preserve">, </w:t>
      </w:r>
      <w:hyperlink w:anchor="4.5.1">
        <w:r>
          <w:t>4.5.1</w:t>
        </w:r>
      </w:hyperlink>
      <w:r>
        <w:t xml:space="preserve">, </w:t>
      </w:r>
      <w:hyperlink w:anchor="4.5.4">
        <w:r>
          <w:t>4.5.4</w:t>
        </w:r>
      </w:hyperlink>
      <w:r>
        <w:t xml:space="preserve">, </w:t>
      </w:r>
      <w:hyperlink w:anchor="4.5.6">
        <w:r>
          <w:t>4.5.6</w:t>
        </w:r>
      </w:hyperlink>
      <w:r>
        <w:t xml:space="preserve">, </w:t>
      </w:r>
      <w:hyperlink w:anchor="4.7.7">
        <w:r>
          <w:t>4.7.7</w:t>
        </w:r>
      </w:hyperlink>
      <w:r>
        <w:t xml:space="preserve">, </w:t>
      </w:r>
      <w:hyperlink w:anchor="10.1.8">
        <w:r>
          <w:t>10.1.8</w:t>
        </w:r>
      </w:hyperlink>
      <w:r>
        <w:t xml:space="preserve">, </w:t>
      </w:r>
      <w:hyperlink w:anchor="10.9.2">
        <w:r>
          <w:t>10.9.2</w:t>
        </w:r>
      </w:hyperlink>
    </w:p>
    <w:p w14:paraId="0BADCB93" w14:textId="77777777" w:rsidR="007C6D17" w:rsidRDefault="00000000">
      <w:r>
        <w:rPr>
          <w:b/>
        </w:rPr>
        <w:t xml:space="preserve">British East India Company: </w:t>
      </w:r>
      <w:hyperlink w:anchor="4.7.7">
        <w:r>
          <w:t>4.7.7</w:t>
        </w:r>
      </w:hyperlink>
    </w:p>
    <w:p w14:paraId="256775D5" w14:textId="77777777" w:rsidR="007C6D17" w:rsidRDefault="00000000">
      <w:r>
        <w:rPr>
          <w:b/>
        </w:rPr>
        <w:t xml:space="preserve">Broadway: </w:t>
      </w:r>
      <w:hyperlink w:anchor="10.3.8">
        <w:r>
          <w:t>10.3.8</w:t>
        </w:r>
      </w:hyperlink>
    </w:p>
    <w:p w14:paraId="0D204566" w14:textId="77777777" w:rsidR="007C6D17" w:rsidRDefault="00000000">
      <w:r>
        <w:rPr>
          <w:b/>
        </w:rPr>
        <w:t xml:space="preserve">Bronislaw Malinowski: </w:t>
      </w:r>
      <w:hyperlink w:anchor="4.6.6">
        <w:r>
          <w:t>4.6.6</w:t>
        </w:r>
      </w:hyperlink>
    </w:p>
    <w:p w14:paraId="2A130571" w14:textId="77777777" w:rsidR="007C6D17" w:rsidRDefault="00000000">
      <w:r>
        <w:rPr>
          <w:b/>
        </w:rPr>
        <w:t xml:space="preserve">Bruce Campbell: </w:t>
      </w:r>
      <w:hyperlink w:anchor="1.6.1">
        <w:r>
          <w:t>1.6.1</w:t>
        </w:r>
      </w:hyperlink>
    </w:p>
    <w:p w14:paraId="36C47A0C" w14:textId="77777777" w:rsidR="007C6D17" w:rsidRDefault="00000000">
      <w:r>
        <w:rPr>
          <w:b/>
        </w:rPr>
        <w:t xml:space="preserve">Bruce Lee: </w:t>
      </w:r>
      <w:hyperlink w:anchor="10.6.1">
        <w:r>
          <w:t>10.6.1</w:t>
        </w:r>
      </w:hyperlink>
    </w:p>
    <w:p w14:paraId="2A8AE877" w14:textId="77777777" w:rsidR="007C6D17" w:rsidRDefault="00000000">
      <w:r>
        <w:rPr>
          <w:b/>
        </w:rPr>
        <w:t xml:space="preserve">Bruce Schneier: </w:t>
      </w:r>
      <w:hyperlink w:anchor="7.6.3">
        <w:r>
          <w:t>7.6.3</w:t>
        </w:r>
      </w:hyperlink>
    </w:p>
    <w:p w14:paraId="2E04E95C" w14:textId="77777777" w:rsidR="007C6D17" w:rsidRDefault="00000000">
      <w:r>
        <w:rPr>
          <w:b/>
        </w:rPr>
        <w:t xml:space="preserve">Bruce Willis: </w:t>
      </w:r>
      <w:hyperlink w:anchor="10.6.1">
        <w:r>
          <w:t>10.6.1</w:t>
        </w:r>
      </w:hyperlink>
    </w:p>
    <w:p w14:paraId="0D7936E2" w14:textId="77777777" w:rsidR="007C6D17" w:rsidRDefault="00000000">
      <w:r>
        <w:rPr>
          <w:b/>
        </w:rPr>
        <w:lastRenderedPageBreak/>
        <w:t xml:space="preserve">Bruckner: </w:t>
      </w:r>
      <w:hyperlink w:anchor="10.3.3">
        <w:r>
          <w:t>10.3.3</w:t>
        </w:r>
      </w:hyperlink>
    </w:p>
    <w:p w14:paraId="7E3B2203" w14:textId="77777777" w:rsidR="007C6D17" w:rsidRDefault="00000000">
      <w:r>
        <w:rPr>
          <w:b/>
        </w:rPr>
        <w:t xml:space="preserve">Brundtland Commission: </w:t>
      </w:r>
      <w:hyperlink w:anchor="3.9.7">
        <w:r>
          <w:t>3.9.7</w:t>
        </w:r>
      </w:hyperlink>
    </w:p>
    <w:p w14:paraId="3D94C9D9" w14:textId="77777777" w:rsidR="007C6D17" w:rsidRDefault="00000000">
      <w:r>
        <w:rPr>
          <w:b/>
        </w:rPr>
        <w:t xml:space="preserve">Bruntland Commission: </w:t>
      </w:r>
      <w:hyperlink w:anchor="4.8.8">
        <w:r>
          <w:t>4.8.8</w:t>
        </w:r>
      </w:hyperlink>
    </w:p>
    <w:p w14:paraId="10104DF2" w14:textId="77777777" w:rsidR="007C6D17" w:rsidRDefault="00000000">
      <w:r>
        <w:rPr>
          <w:b/>
        </w:rPr>
        <w:t xml:space="preserve">Bryan Lee O'Malley: </w:t>
      </w:r>
      <w:hyperlink w:anchor="10.4.5">
        <w:r>
          <w:t>10.4.5</w:t>
        </w:r>
      </w:hyperlink>
    </w:p>
    <w:p w14:paraId="59D8D6A1" w14:textId="037CA2F3" w:rsidR="007C6D17" w:rsidRDefault="00000000">
      <w:r>
        <w:rPr>
          <w:b/>
        </w:rPr>
        <w:t xml:space="preserve">Buddhism: </w:t>
      </w:r>
      <w:hyperlink w:anchor="5.5.6">
        <w:r>
          <w:t>5.5.6</w:t>
        </w:r>
      </w:hyperlink>
      <w:r>
        <w:t xml:space="preserve">, </w:t>
      </w:r>
      <w:hyperlink w:anchor="10.1.2">
        <w:r>
          <w:t>10.1.2</w:t>
        </w:r>
      </w:hyperlink>
      <w:r w:rsidR="00A72387">
        <w:t xml:space="preserve">, </w:t>
      </w:r>
      <w:hyperlink w:anchor="10.1.8">
        <w:r w:rsidR="00A72387">
          <w:t>10.1.8</w:t>
        </w:r>
      </w:hyperlink>
    </w:p>
    <w:p w14:paraId="6EAEB328" w14:textId="77777777" w:rsidR="007C6D17" w:rsidRDefault="00000000">
      <w:r>
        <w:rPr>
          <w:b/>
        </w:rPr>
        <w:t xml:space="preserve">Bulgaria: </w:t>
      </w:r>
      <w:hyperlink w:anchor="4.7.8">
        <w:r>
          <w:t>4.7.8</w:t>
        </w:r>
      </w:hyperlink>
    </w:p>
    <w:p w14:paraId="3F1BE91D" w14:textId="77777777" w:rsidR="007C6D17" w:rsidRDefault="00000000">
      <w:r>
        <w:rPr>
          <w:b/>
        </w:rPr>
        <w:t xml:space="preserve">Bullet Cluster: </w:t>
      </w:r>
      <w:hyperlink w:anchor="1.4.6">
        <w:r>
          <w:t>1.4.6</w:t>
        </w:r>
      </w:hyperlink>
    </w:p>
    <w:p w14:paraId="2CCAC073" w14:textId="77777777" w:rsidR="007C6D17" w:rsidRDefault="00000000">
      <w:r>
        <w:rPr>
          <w:b/>
        </w:rPr>
        <w:t xml:space="preserve">Buster Keaton: </w:t>
      </w:r>
      <w:hyperlink w:anchor="10.5.4">
        <w:r>
          <w:t>10.5.4</w:t>
        </w:r>
      </w:hyperlink>
    </w:p>
    <w:p w14:paraId="7945B71E" w14:textId="77777777" w:rsidR="007C6D17" w:rsidRDefault="00000000">
      <w:r>
        <w:rPr>
          <w:b/>
        </w:rPr>
        <w:t xml:space="preserve">Byron: </w:t>
      </w:r>
      <w:hyperlink w:anchor="10.4.9">
        <w:r>
          <w:t>10.4.9</w:t>
        </w:r>
      </w:hyperlink>
    </w:p>
    <w:p w14:paraId="414E9281" w14:textId="4A33A8F9" w:rsidR="007C6D17" w:rsidRDefault="00000000">
      <w:r>
        <w:rPr>
          <w:b/>
        </w:rPr>
        <w:t xml:space="preserve">Byzantine: </w:t>
      </w:r>
      <w:hyperlink w:anchor="4.3.1">
        <w:r w:rsidR="00A72387">
          <w:t>4.3.1</w:t>
        </w:r>
      </w:hyperlink>
      <w:r w:rsidR="00A72387">
        <w:t xml:space="preserve">, </w:t>
      </w:r>
      <w:hyperlink w:anchor="4.3.4">
        <w:r>
          <w:t>4.3.4</w:t>
        </w:r>
      </w:hyperlink>
      <w:r>
        <w:t xml:space="preserve">, </w:t>
      </w:r>
      <w:hyperlink w:anchor="4.7.5">
        <w:r>
          <w:t>4.7.5</w:t>
        </w:r>
      </w:hyperlink>
      <w:r>
        <w:t xml:space="preserve">, </w:t>
      </w:r>
      <w:hyperlink w:anchor="7.5.3">
        <w:r>
          <w:t>7.5.3</w:t>
        </w:r>
      </w:hyperlink>
      <w:r>
        <w:rPr>
          <w:b/>
        </w:rPr>
        <w:t xml:space="preserve"> </w:t>
      </w:r>
    </w:p>
    <w:p w14:paraId="7E573508" w14:textId="77777777" w:rsidR="007C6D17" w:rsidRDefault="00000000">
      <w:r>
        <w:rPr>
          <w:b/>
        </w:rPr>
        <w:t xml:space="preserve">C: </w:t>
      </w:r>
      <w:hyperlink w:anchor="7.2.3">
        <w:r>
          <w:t>7.2.3</w:t>
        </w:r>
      </w:hyperlink>
    </w:p>
    <w:p w14:paraId="729A6066" w14:textId="77777777" w:rsidR="007C6D17" w:rsidRDefault="00000000">
      <w:r>
        <w:rPr>
          <w:b/>
        </w:rPr>
        <w:t xml:space="preserve">C++: </w:t>
      </w:r>
      <w:hyperlink w:anchor="7.2.3">
        <w:r>
          <w:t>7.2.3</w:t>
        </w:r>
      </w:hyperlink>
      <w:r>
        <w:t xml:space="preserve">, </w:t>
      </w:r>
      <w:hyperlink w:anchor="7.2.10">
        <w:r>
          <w:t>7.2.10</w:t>
        </w:r>
      </w:hyperlink>
      <w:r>
        <w:t xml:space="preserve">, </w:t>
      </w:r>
      <w:hyperlink w:anchor="10.10.6">
        <w:r>
          <w:t>10.10.6</w:t>
        </w:r>
      </w:hyperlink>
    </w:p>
    <w:p w14:paraId="277129DC" w14:textId="77777777" w:rsidR="007C6D17" w:rsidRDefault="00000000">
      <w:r>
        <w:rPr>
          <w:b/>
        </w:rPr>
        <w:t xml:space="preserve">C.S. Lewis: </w:t>
      </w:r>
      <w:hyperlink w:anchor="10.4.4">
        <w:r>
          <w:t>10.4.4</w:t>
        </w:r>
      </w:hyperlink>
    </w:p>
    <w:p w14:paraId="3B5F99B0" w14:textId="77777777" w:rsidR="007C6D17" w:rsidRDefault="00000000">
      <w:r>
        <w:rPr>
          <w:b/>
        </w:rPr>
        <w:t xml:space="preserve">Caesar: </w:t>
      </w:r>
      <w:hyperlink w:anchor="4.7.4">
        <w:r>
          <w:t>4.7.4</w:t>
        </w:r>
      </w:hyperlink>
    </w:p>
    <w:p w14:paraId="5D97DAB0" w14:textId="77777777" w:rsidR="007C6D17" w:rsidRDefault="00000000">
      <w:r>
        <w:rPr>
          <w:b/>
        </w:rPr>
        <w:t xml:space="preserve">Cairo: </w:t>
      </w:r>
      <w:hyperlink w:anchor="10.1.5">
        <w:r>
          <w:t>10.1.5</w:t>
        </w:r>
      </w:hyperlink>
    </w:p>
    <w:p w14:paraId="25AD8567" w14:textId="77777777" w:rsidR="007C6D17" w:rsidRDefault="00000000">
      <w:r>
        <w:rPr>
          <w:b/>
        </w:rPr>
        <w:t xml:space="preserve">Calicut: </w:t>
      </w:r>
      <w:hyperlink w:anchor="4.4.2">
        <w:r>
          <w:t>4.4.2</w:t>
        </w:r>
      </w:hyperlink>
    </w:p>
    <w:p w14:paraId="0CE396BD" w14:textId="77777777" w:rsidR="007C6D17" w:rsidRDefault="00000000">
      <w:r>
        <w:rPr>
          <w:b/>
        </w:rPr>
        <w:t xml:space="preserve">California: </w:t>
      </w:r>
      <w:hyperlink w:anchor="8.7.10">
        <w:r>
          <w:t>8.7.10</w:t>
        </w:r>
      </w:hyperlink>
      <w:r>
        <w:t xml:space="preserve">, </w:t>
      </w:r>
      <w:hyperlink w:anchor="10.8.2">
        <w:r>
          <w:t>10.8.2</w:t>
        </w:r>
      </w:hyperlink>
      <w:r>
        <w:t xml:space="preserve">, </w:t>
      </w:r>
      <w:hyperlink w:anchor="10.8.6">
        <w:r>
          <w:t>10.8.6</w:t>
        </w:r>
      </w:hyperlink>
    </w:p>
    <w:p w14:paraId="121A8DBB" w14:textId="77777777" w:rsidR="007C6D17" w:rsidRDefault="00000000">
      <w:r>
        <w:rPr>
          <w:b/>
        </w:rPr>
        <w:t xml:space="preserve">Callimachus: </w:t>
      </w:r>
      <w:hyperlink w:anchor="4.2.10">
        <w:r>
          <w:t>4.2.10</w:t>
        </w:r>
      </w:hyperlink>
    </w:p>
    <w:p w14:paraId="1FBBF3D6" w14:textId="77777777" w:rsidR="007C6D17" w:rsidRDefault="00000000">
      <w:r>
        <w:rPr>
          <w:b/>
        </w:rPr>
        <w:t xml:space="preserve">Calling of St. Matthew: </w:t>
      </w:r>
      <w:hyperlink w:anchor="10.2.2">
        <w:r>
          <w:t>10.2.2</w:t>
        </w:r>
      </w:hyperlink>
    </w:p>
    <w:p w14:paraId="0886155D" w14:textId="77777777" w:rsidR="007C6D17" w:rsidRDefault="00000000">
      <w:r>
        <w:rPr>
          <w:b/>
        </w:rPr>
        <w:t xml:space="preserve">Calvin: </w:t>
      </w:r>
      <w:hyperlink w:anchor="4.3.8">
        <w:r>
          <w:t>4.3.8</w:t>
        </w:r>
      </w:hyperlink>
    </w:p>
    <w:p w14:paraId="1AEE423E" w14:textId="77777777" w:rsidR="007C6D17" w:rsidRDefault="00000000">
      <w:r>
        <w:rPr>
          <w:b/>
        </w:rPr>
        <w:t xml:space="preserve">Calvin Quate: </w:t>
      </w:r>
      <w:hyperlink w:anchor="2.7.8">
        <w:r>
          <w:t>2.7.8</w:t>
        </w:r>
      </w:hyperlink>
    </w:p>
    <w:p w14:paraId="7EDD716E" w14:textId="47D47BCD" w:rsidR="007C6D17" w:rsidRDefault="00000000">
      <w:r>
        <w:rPr>
          <w:b/>
        </w:rPr>
        <w:t xml:space="preserve">Calvinism: </w:t>
      </w:r>
      <w:hyperlink w:anchor="4.3.8">
        <w:r w:rsidR="00A72387">
          <w:t>4.3.8</w:t>
        </w:r>
      </w:hyperlink>
      <w:r w:rsidR="00A72387">
        <w:t xml:space="preserve">, </w:t>
      </w:r>
      <w:hyperlink w:anchor="4.8.2">
        <w:r>
          <w:t>4.8.2</w:t>
        </w:r>
      </w:hyperlink>
    </w:p>
    <w:p w14:paraId="10557370" w14:textId="77777777" w:rsidR="007C6D17" w:rsidRDefault="00000000">
      <w:r>
        <w:rPr>
          <w:b/>
        </w:rPr>
        <w:t xml:space="preserve">Cambodia: </w:t>
      </w:r>
      <w:hyperlink w:anchor="10.1.2">
        <w:r>
          <w:t>10.1.2</w:t>
        </w:r>
      </w:hyperlink>
      <w:r>
        <w:t xml:space="preserve">, </w:t>
      </w:r>
      <w:hyperlink w:anchor="10.1.9">
        <w:r>
          <w:t>10.1.9</w:t>
        </w:r>
      </w:hyperlink>
    </w:p>
    <w:p w14:paraId="393A4783" w14:textId="5CF16E20" w:rsidR="007C6D17" w:rsidRDefault="00000000">
      <w:r>
        <w:rPr>
          <w:b/>
        </w:rPr>
        <w:t xml:space="preserve">Cambyses I: </w:t>
      </w:r>
      <w:hyperlink w:anchor="4.7.2">
        <w:r>
          <w:t>4.7.2</w:t>
        </w:r>
      </w:hyperlink>
    </w:p>
    <w:p w14:paraId="0BD62C6F" w14:textId="77777777" w:rsidR="007C6D17" w:rsidRDefault="00000000">
      <w:r>
        <w:rPr>
          <w:b/>
        </w:rPr>
        <w:t xml:space="preserve">Cambyses II: </w:t>
      </w:r>
      <w:hyperlink w:anchor="4.7.2">
        <w:r>
          <w:t>4.7.2</w:t>
        </w:r>
      </w:hyperlink>
    </w:p>
    <w:p w14:paraId="32734883" w14:textId="77777777" w:rsidR="007C6D17" w:rsidRDefault="00000000">
      <w:r>
        <w:rPr>
          <w:b/>
        </w:rPr>
        <w:t xml:space="preserve">Camera Raw: </w:t>
      </w:r>
      <w:hyperlink w:anchor="10.7.5">
        <w:r>
          <w:t>10.7.5</w:t>
        </w:r>
      </w:hyperlink>
    </w:p>
    <w:p w14:paraId="0BB1872F" w14:textId="77777777" w:rsidR="007C6D17" w:rsidRDefault="00000000">
      <w:r>
        <w:rPr>
          <w:b/>
        </w:rPr>
        <w:t xml:space="preserve">Camille Pissarro: </w:t>
      </w:r>
      <w:hyperlink w:anchor="10.2.5">
        <w:r>
          <w:t>10.2.5</w:t>
        </w:r>
      </w:hyperlink>
    </w:p>
    <w:p w14:paraId="349BD564" w14:textId="77777777" w:rsidR="007C6D17" w:rsidRDefault="00000000">
      <w:r>
        <w:rPr>
          <w:b/>
        </w:rPr>
        <w:t xml:space="preserve">Camus: </w:t>
      </w:r>
      <w:hyperlink w:anchor="10.1.3">
        <w:r>
          <w:t>10.1.3</w:t>
        </w:r>
      </w:hyperlink>
    </w:p>
    <w:p w14:paraId="59562376" w14:textId="77777777" w:rsidR="007C6D17" w:rsidRDefault="00000000">
      <w:r>
        <w:rPr>
          <w:b/>
        </w:rPr>
        <w:t xml:space="preserve">Canada: </w:t>
      </w:r>
      <w:hyperlink w:anchor="1.7.5">
        <w:r>
          <w:t>1.7.5</w:t>
        </w:r>
      </w:hyperlink>
      <w:r>
        <w:t xml:space="preserve">, </w:t>
      </w:r>
      <w:hyperlink w:anchor="3.3.5">
        <w:r>
          <w:t>3.3.5</w:t>
        </w:r>
      </w:hyperlink>
      <w:r>
        <w:t xml:space="preserve">, </w:t>
      </w:r>
      <w:hyperlink w:anchor="3.4.3">
        <w:r>
          <w:t>3.4.3</w:t>
        </w:r>
      </w:hyperlink>
      <w:r>
        <w:t xml:space="preserve">, </w:t>
      </w:r>
      <w:hyperlink w:anchor="3.4.8">
        <w:r>
          <w:t>3.4.8</w:t>
        </w:r>
      </w:hyperlink>
      <w:r>
        <w:t xml:space="preserve">, </w:t>
      </w:r>
      <w:hyperlink w:anchor="3.5.6">
        <w:r>
          <w:t>3.5.6</w:t>
        </w:r>
      </w:hyperlink>
      <w:r>
        <w:t xml:space="preserve">, </w:t>
      </w:r>
      <w:hyperlink w:anchor="3.10.9">
        <w:r>
          <w:t>3.10.9</w:t>
        </w:r>
      </w:hyperlink>
      <w:r>
        <w:t xml:space="preserve">, </w:t>
      </w:r>
      <w:hyperlink w:anchor="4.8.9">
        <w:r>
          <w:t>4.8.9</w:t>
        </w:r>
      </w:hyperlink>
      <w:r>
        <w:t xml:space="preserve">, </w:t>
      </w:r>
      <w:hyperlink w:anchor="10.1.6">
        <w:r>
          <w:t>10.1.6</w:t>
        </w:r>
      </w:hyperlink>
    </w:p>
    <w:p w14:paraId="589B404E" w14:textId="77777777" w:rsidR="007C6D17" w:rsidRDefault="00000000">
      <w:r>
        <w:rPr>
          <w:b/>
        </w:rPr>
        <w:t xml:space="preserve">Candide: </w:t>
      </w:r>
      <w:hyperlink w:anchor="4.3.10">
        <w:r>
          <w:t>4.3.10</w:t>
        </w:r>
      </w:hyperlink>
      <w:r>
        <w:t xml:space="preserve">, </w:t>
      </w:r>
      <w:hyperlink w:anchor="4.6.3">
        <w:r>
          <w:t>4.6.3</w:t>
        </w:r>
      </w:hyperlink>
    </w:p>
    <w:p w14:paraId="56FED364" w14:textId="77777777" w:rsidR="007C6D17" w:rsidRDefault="00000000">
      <w:r>
        <w:rPr>
          <w:b/>
        </w:rPr>
        <w:t xml:space="preserve">Cape of Good Hope: </w:t>
      </w:r>
      <w:hyperlink w:anchor="4.4.2">
        <w:r>
          <w:t>4.4.2</w:t>
        </w:r>
      </w:hyperlink>
    </w:p>
    <w:p w14:paraId="738C63C1" w14:textId="06B1AC15" w:rsidR="007C6D17" w:rsidRDefault="00000000">
      <w:r>
        <w:rPr>
          <w:b/>
        </w:rPr>
        <w:t xml:space="preserve">Cape Verde: </w:t>
      </w:r>
      <w:hyperlink w:anchor="4.4.2">
        <w:r>
          <w:t>4.4.2</w:t>
        </w:r>
      </w:hyperlink>
      <w:r w:rsidR="00A72387">
        <w:t xml:space="preserve">, </w:t>
      </w:r>
      <w:hyperlink w:anchor="4.4.6">
        <w:r w:rsidR="00A72387">
          <w:t>4.4.6</w:t>
        </w:r>
      </w:hyperlink>
    </w:p>
    <w:p w14:paraId="6BDBDF6B" w14:textId="77777777" w:rsidR="007C6D17" w:rsidRDefault="00000000">
      <w:r>
        <w:rPr>
          <w:b/>
        </w:rPr>
        <w:t xml:space="preserve">Capetians: </w:t>
      </w:r>
      <w:hyperlink w:anchor="4.7.5">
        <w:r>
          <w:t>4.7.5</w:t>
        </w:r>
      </w:hyperlink>
    </w:p>
    <w:p w14:paraId="6D16F2E5" w14:textId="77777777" w:rsidR="007C6D17" w:rsidRDefault="00000000">
      <w:r>
        <w:rPr>
          <w:b/>
        </w:rPr>
        <w:t xml:space="preserve">Caravaggio: </w:t>
      </w:r>
      <w:hyperlink w:anchor="4.3.6">
        <w:r>
          <w:t>4.3.6</w:t>
        </w:r>
      </w:hyperlink>
      <w:r>
        <w:t xml:space="preserve">, </w:t>
      </w:r>
      <w:hyperlink w:anchor="10.2.2">
        <w:r>
          <w:t>10.2.2</w:t>
        </w:r>
      </w:hyperlink>
    </w:p>
    <w:p w14:paraId="2471321B" w14:textId="77777777" w:rsidR="007C6D17" w:rsidRDefault="00000000">
      <w:r>
        <w:rPr>
          <w:b/>
        </w:rPr>
        <w:t xml:space="preserve">Carfax: </w:t>
      </w:r>
      <w:hyperlink w:anchor="8.1.8">
        <w:r>
          <w:t>8.1.8</w:t>
        </w:r>
      </w:hyperlink>
    </w:p>
    <w:p w14:paraId="0858DD53" w14:textId="0FA1ADCC" w:rsidR="007C6D17" w:rsidRDefault="00000000">
      <w:r>
        <w:rPr>
          <w:b/>
        </w:rPr>
        <w:t xml:space="preserve">Caribbean: </w:t>
      </w:r>
      <w:hyperlink w:anchor="4.3.7">
        <w:r>
          <w:t>4.3.7</w:t>
        </w:r>
      </w:hyperlink>
      <w:r>
        <w:t xml:space="preserve">, </w:t>
      </w:r>
      <w:hyperlink w:anchor="4.4.1">
        <w:r w:rsidR="00A72387">
          <w:t>4.4.1</w:t>
        </w:r>
      </w:hyperlink>
      <w:r w:rsidR="00A72387">
        <w:t xml:space="preserve">, </w:t>
      </w:r>
      <w:hyperlink w:anchor="4.4.3">
        <w:r>
          <w:t>4.4.3</w:t>
        </w:r>
      </w:hyperlink>
      <w:r>
        <w:t xml:space="preserve">, </w:t>
      </w:r>
      <w:hyperlink w:anchor="4.4.8">
        <w:r>
          <w:t>4.4.8</w:t>
        </w:r>
      </w:hyperlink>
      <w:r>
        <w:t xml:space="preserve">, </w:t>
      </w:r>
      <w:hyperlink w:anchor="4.4.10">
        <w:r>
          <w:t>4.4.10</w:t>
        </w:r>
      </w:hyperlink>
    </w:p>
    <w:p w14:paraId="542F6DAD" w14:textId="739ACAD1" w:rsidR="007C6D17" w:rsidRDefault="00000000">
      <w:r>
        <w:rPr>
          <w:b/>
        </w:rPr>
        <w:t xml:space="preserve">Carl Jung: </w:t>
      </w:r>
      <w:hyperlink w:anchor="5.1.10">
        <w:r>
          <w:t>5.1.10</w:t>
        </w:r>
      </w:hyperlink>
      <w:r w:rsidR="00A72387">
        <w:t xml:space="preserve">, </w:t>
      </w:r>
      <w:hyperlink w:anchor="5.4.2">
        <w:r w:rsidR="00A72387">
          <w:t>5.4.2</w:t>
        </w:r>
      </w:hyperlink>
    </w:p>
    <w:p w14:paraId="3A8F6C5A" w14:textId="77777777" w:rsidR="007C6D17" w:rsidRDefault="00000000">
      <w:r>
        <w:rPr>
          <w:b/>
        </w:rPr>
        <w:t xml:space="preserve">Carlo Rovelli: </w:t>
      </w:r>
      <w:hyperlink w:anchor="6.10.6">
        <w:r>
          <w:t>6.10.6</w:t>
        </w:r>
      </w:hyperlink>
    </w:p>
    <w:p w14:paraId="2B3C7EC1" w14:textId="77777777" w:rsidR="007C6D17" w:rsidRDefault="00000000">
      <w:r>
        <w:rPr>
          <w:b/>
        </w:rPr>
        <w:t xml:space="preserve">Carnaval: </w:t>
      </w:r>
      <w:hyperlink w:anchor="10.1.4">
        <w:r>
          <w:t>10.1.4</w:t>
        </w:r>
      </w:hyperlink>
    </w:p>
    <w:p w14:paraId="4AD78595" w14:textId="77777777" w:rsidR="007C6D17" w:rsidRDefault="00000000">
      <w:r>
        <w:rPr>
          <w:b/>
        </w:rPr>
        <w:t xml:space="preserve">Carnival: </w:t>
      </w:r>
      <w:hyperlink w:anchor="10.1.3">
        <w:r>
          <w:t>10.1.3</w:t>
        </w:r>
      </w:hyperlink>
    </w:p>
    <w:p w14:paraId="492C8C4E" w14:textId="77777777" w:rsidR="007C6D17" w:rsidRDefault="00000000">
      <w:r>
        <w:rPr>
          <w:b/>
        </w:rPr>
        <w:t xml:space="preserve">Carolingian Empire: </w:t>
      </w:r>
      <w:hyperlink w:anchor="4.3.9">
        <w:r>
          <w:t>4.3.9</w:t>
        </w:r>
      </w:hyperlink>
    </w:p>
    <w:p w14:paraId="4D0F6ABF" w14:textId="77777777" w:rsidR="007C6D17" w:rsidRDefault="00000000">
      <w:r>
        <w:rPr>
          <w:b/>
        </w:rPr>
        <w:t xml:space="preserve">Carson: </w:t>
      </w:r>
      <w:hyperlink w:anchor="4.8.8">
        <w:r>
          <w:t>4.8.8</w:t>
        </w:r>
      </w:hyperlink>
    </w:p>
    <w:p w14:paraId="637EF621" w14:textId="77777777" w:rsidR="007C6D17" w:rsidRDefault="00000000">
      <w:r>
        <w:rPr>
          <w:b/>
        </w:rPr>
        <w:t xml:space="preserve">Casa Batlló: </w:t>
      </w:r>
      <w:hyperlink w:anchor="10.2.1">
        <w:r>
          <w:t>10.2.1</w:t>
        </w:r>
      </w:hyperlink>
    </w:p>
    <w:p w14:paraId="18B53A8A" w14:textId="77777777" w:rsidR="007C6D17" w:rsidRDefault="00000000">
      <w:r>
        <w:rPr>
          <w:b/>
        </w:rPr>
        <w:lastRenderedPageBreak/>
        <w:t xml:space="preserve">Casino Royale: </w:t>
      </w:r>
      <w:hyperlink w:anchor="10.6.1">
        <w:r>
          <w:t>10.6.1</w:t>
        </w:r>
      </w:hyperlink>
    </w:p>
    <w:p w14:paraId="7B937ED8" w14:textId="77777777" w:rsidR="007C6D17" w:rsidRDefault="00000000">
      <w:r>
        <w:rPr>
          <w:b/>
        </w:rPr>
        <w:t xml:space="preserve">Cass Sunstein: </w:t>
      </w:r>
      <w:hyperlink w:anchor="8.7.3">
        <w:r>
          <w:t>8.7.3</w:t>
        </w:r>
      </w:hyperlink>
    </w:p>
    <w:p w14:paraId="647625F1" w14:textId="77777777" w:rsidR="007C6D17" w:rsidRDefault="00000000">
      <w:r>
        <w:rPr>
          <w:b/>
        </w:rPr>
        <w:t xml:space="preserve">Cassandra Fedele: </w:t>
      </w:r>
      <w:hyperlink w:anchor="4.3.5">
        <w:r>
          <w:t>4.3.5</w:t>
        </w:r>
      </w:hyperlink>
    </w:p>
    <w:p w14:paraId="239A89F6" w14:textId="77777777" w:rsidR="007C6D17" w:rsidRDefault="00000000">
      <w:r>
        <w:rPr>
          <w:b/>
        </w:rPr>
        <w:t xml:space="preserve">Castile: </w:t>
      </w:r>
      <w:hyperlink w:anchor="4.4.1">
        <w:r>
          <w:t>4.4.1</w:t>
        </w:r>
      </w:hyperlink>
      <w:r>
        <w:t xml:space="preserve">, </w:t>
      </w:r>
      <w:hyperlink w:anchor="4.4.7">
        <w:r>
          <w:t>4.4.7</w:t>
        </w:r>
      </w:hyperlink>
    </w:p>
    <w:p w14:paraId="7AAB5C0F" w14:textId="77777777" w:rsidR="007C6D17" w:rsidRDefault="00000000">
      <w:r>
        <w:rPr>
          <w:b/>
        </w:rPr>
        <w:t xml:space="preserve">Cat People: </w:t>
      </w:r>
      <w:hyperlink w:anchor="10.6.7">
        <w:r>
          <w:t>10.6.7</w:t>
        </w:r>
      </w:hyperlink>
    </w:p>
    <w:p w14:paraId="29B7C078" w14:textId="396E452C" w:rsidR="007C6D17" w:rsidRDefault="00000000">
      <w:r>
        <w:rPr>
          <w:b/>
        </w:rPr>
        <w:t xml:space="preserve">Catalan: </w:t>
      </w:r>
      <w:hyperlink w:anchor="6.5.8">
        <w:r>
          <w:t>6.5.8</w:t>
        </w:r>
      </w:hyperlink>
    </w:p>
    <w:p w14:paraId="095F8986" w14:textId="77777777" w:rsidR="007C6D17" w:rsidRDefault="00000000">
      <w:r>
        <w:rPr>
          <w:b/>
        </w:rPr>
        <w:t xml:space="preserve">Catholic Church: </w:t>
      </w:r>
      <w:hyperlink w:anchor="4.3.3">
        <w:r>
          <w:t>4.3.3</w:t>
        </w:r>
      </w:hyperlink>
      <w:r>
        <w:t xml:space="preserve">, </w:t>
      </w:r>
      <w:hyperlink w:anchor="4.3.8">
        <w:r>
          <w:t>4.3.8</w:t>
        </w:r>
      </w:hyperlink>
      <w:r>
        <w:t xml:space="preserve">, </w:t>
      </w:r>
      <w:hyperlink w:anchor="4.3.9">
        <w:r>
          <w:t>4.3.9</w:t>
        </w:r>
      </w:hyperlink>
      <w:r>
        <w:t xml:space="preserve">, </w:t>
      </w:r>
      <w:hyperlink w:anchor="4.3.10">
        <w:r>
          <w:t>4.3.10</w:t>
        </w:r>
      </w:hyperlink>
      <w:r>
        <w:t xml:space="preserve">, </w:t>
      </w:r>
      <w:hyperlink w:anchor="4.8.2">
        <w:r>
          <w:t>4.8.2</w:t>
        </w:r>
      </w:hyperlink>
      <w:r>
        <w:t xml:space="preserve">, </w:t>
      </w:r>
      <w:hyperlink w:anchor="10.1.3">
        <w:r>
          <w:t>10.1.3</w:t>
        </w:r>
      </w:hyperlink>
    </w:p>
    <w:p w14:paraId="312B898F" w14:textId="77777777" w:rsidR="007C6D17" w:rsidRDefault="00000000">
      <w:r>
        <w:rPr>
          <w:b/>
        </w:rPr>
        <w:t xml:space="preserve">Catholicism: </w:t>
      </w:r>
      <w:hyperlink w:anchor="4.4.7">
        <w:r>
          <w:t>4.4.7</w:t>
        </w:r>
      </w:hyperlink>
    </w:p>
    <w:p w14:paraId="6E490F69" w14:textId="77777777" w:rsidR="007C6D17" w:rsidRDefault="00000000">
      <w:r>
        <w:rPr>
          <w:b/>
        </w:rPr>
        <w:t xml:space="preserve">Catholics: </w:t>
      </w:r>
      <w:hyperlink w:anchor="4.3.8">
        <w:r>
          <w:t>4.3.8</w:t>
        </w:r>
      </w:hyperlink>
      <w:r>
        <w:t xml:space="preserve">, </w:t>
      </w:r>
      <w:hyperlink w:anchor="4.8.2">
        <w:r>
          <w:t>4.8.2</w:t>
        </w:r>
      </w:hyperlink>
      <w:r>
        <w:t xml:space="preserve">, </w:t>
      </w:r>
      <w:hyperlink w:anchor="4.8.5">
        <w:r>
          <w:t>4.8.5</w:t>
        </w:r>
      </w:hyperlink>
    </w:p>
    <w:p w14:paraId="1ABCEA50" w14:textId="77777777" w:rsidR="00A72387" w:rsidRDefault="00A72387" w:rsidP="00A72387">
      <w:proofErr w:type="spellStart"/>
      <w:r>
        <w:rPr>
          <w:b/>
        </w:rPr>
        <w:t>Çayönü</w:t>
      </w:r>
      <w:proofErr w:type="spellEnd"/>
      <w:r>
        <w:rPr>
          <w:b/>
        </w:rPr>
        <w:t xml:space="preserve">: </w:t>
      </w:r>
      <w:hyperlink w:anchor="4.1.5">
        <w:r>
          <w:t>4.1.5</w:t>
        </w:r>
      </w:hyperlink>
    </w:p>
    <w:p w14:paraId="03E10E88" w14:textId="77777777" w:rsidR="007C6D17" w:rsidRDefault="00000000">
      <w:r>
        <w:rPr>
          <w:b/>
        </w:rPr>
        <w:t xml:space="preserve">CDC: </w:t>
      </w:r>
      <w:hyperlink w:anchor="9.2.9">
        <w:r>
          <w:t>9.2.9</w:t>
        </w:r>
      </w:hyperlink>
      <w:r>
        <w:t xml:space="preserve">, </w:t>
      </w:r>
      <w:hyperlink w:anchor="9.4.8">
        <w:r>
          <w:t>9.4.8</w:t>
        </w:r>
      </w:hyperlink>
      <w:r>
        <w:t xml:space="preserve">, </w:t>
      </w:r>
      <w:hyperlink w:anchor="9.4.9">
        <w:r>
          <w:t>9.4.9</w:t>
        </w:r>
      </w:hyperlink>
    </w:p>
    <w:p w14:paraId="6BF733B9" w14:textId="77777777" w:rsidR="007C6D17" w:rsidRDefault="00000000">
      <w:r>
        <w:rPr>
          <w:b/>
        </w:rPr>
        <w:t xml:space="preserve">Ceci n'est pas une pipe: </w:t>
      </w:r>
      <w:hyperlink w:anchor="10.2.9">
        <w:r>
          <w:t>10.2.9</w:t>
        </w:r>
      </w:hyperlink>
    </w:p>
    <w:p w14:paraId="05882284" w14:textId="77777777" w:rsidR="007C6D17" w:rsidRDefault="00000000">
      <w:r>
        <w:rPr>
          <w:b/>
        </w:rPr>
        <w:t xml:space="preserve">Cecil Beaton: </w:t>
      </w:r>
      <w:hyperlink w:anchor="10.5.5">
        <w:r>
          <w:t>10.5.5</w:t>
        </w:r>
      </w:hyperlink>
    </w:p>
    <w:p w14:paraId="52A0E16B" w14:textId="77777777" w:rsidR="007C6D17" w:rsidRDefault="00000000">
      <w:r>
        <w:rPr>
          <w:b/>
        </w:rPr>
        <w:t xml:space="preserve">Cecil Taylor: </w:t>
      </w:r>
      <w:hyperlink w:anchor="10.3.7">
        <w:r>
          <w:t>10.3.7</w:t>
        </w:r>
      </w:hyperlink>
    </w:p>
    <w:p w14:paraId="00F499F2" w14:textId="77777777" w:rsidR="007C6D17" w:rsidRDefault="00000000">
      <w:r>
        <w:rPr>
          <w:b/>
        </w:rPr>
        <w:t xml:space="preserve">Celsius: </w:t>
      </w:r>
      <w:hyperlink w:anchor="2.2.9">
        <w:r>
          <w:t>2.2.9</w:t>
        </w:r>
      </w:hyperlink>
    </w:p>
    <w:p w14:paraId="42C284BF" w14:textId="77777777" w:rsidR="007C6D17" w:rsidRDefault="00000000">
      <w:r>
        <w:rPr>
          <w:b/>
        </w:rPr>
        <w:t xml:space="preserve">Celtic: </w:t>
      </w:r>
      <w:hyperlink w:anchor="10.3.5">
        <w:r>
          <w:t>10.3.5</w:t>
        </w:r>
      </w:hyperlink>
    </w:p>
    <w:p w14:paraId="3B6B7731" w14:textId="77777777" w:rsidR="007C6D17" w:rsidRDefault="00000000">
      <w:r>
        <w:rPr>
          <w:b/>
        </w:rPr>
        <w:t xml:space="preserve">Center Stage: </w:t>
      </w:r>
      <w:hyperlink w:anchor="10.5.2">
        <w:r>
          <w:t>10.5.2</w:t>
        </w:r>
      </w:hyperlink>
    </w:p>
    <w:p w14:paraId="24C87602" w14:textId="77777777" w:rsidR="007C6D17" w:rsidRDefault="00000000">
      <w:r>
        <w:rPr>
          <w:b/>
        </w:rPr>
        <w:t xml:space="preserve">Centers for Disease Control and Prevention: </w:t>
      </w:r>
      <w:hyperlink w:anchor="7.8.10">
        <w:r>
          <w:t>7.8.10</w:t>
        </w:r>
      </w:hyperlink>
      <w:r>
        <w:t xml:space="preserve">, </w:t>
      </w:r>
      <w:hyperlink w:anchor="9.2.9">
        <w:r>
          <w:t>9.2.9</w:t>
        </w:r>
      </w:hyperlink>
      <w:r>
        <w:t xml:space="preserve">, </w:t>
      </w:r>
      <w:hyperlink w:anchor="9.4.8">
        <w:r>
          <w:t>9.4.8</w:t>
        </w:r>
      </w:hyperlink>
      <w:r>
        <w:t xml:space="preserve">, </w:t>
      </w:r>
      <w:hyperlink w:anchor="9.4.9">
        <w:r>
          <w:t>9.4.9</w:t>
        </w:r>
      </w:hyperlink>
    </w:p>
    <w:p w14:paraId="3963F116" w14:textId="77777777" w:rsidR="007C6D17" w:rsidRDefault="00000000">
      <w:r>
        <w:rPr>
          <w:b/>
        </w:rPr>
        <w:t xml:space="preserve">Central America: </w:t>
      </w:r>
      <w:hyperlink w:anchor="4.4.1">
        <w:r>
          <w:t>4.4.1</w:t>
        </w:r>
      </w:hyperlink>
    </w:p>
    <w:p w14:paraId="4A24A1F9" w14:textId="77777777" w:rsidR="007C6D17" w:rsidRDefault="00000000">
      <w:r>
        <w:rPr>
          <w:b/>
        </w:rPr>
        <w:t xml:space="preserve">Central and South America: </w:t>
      </w:r>
      <w:hyperlink w:anchor="4.4.6">
        <w:r>
          <w:t>4.4.6</w:t>
        </w:r>
      </w:hyperlink>
    </w:p>
    <w:p w14:paraId="7A66A425" w14:textId="77777777" w:rsidR="007C6D17" w:rsidRDefault="00000000">
      <w:r>
        <w:rPr>
          <w:b/>
        </w:rPr>
        <w:t xml:space="preserve">Central Europe: </w:t>
      </w:r>
      <w:hyperlink w:anchor="10.1.3">
        <w:r>
          <w:t>10.1.3</w:t>
        </w:r>
      </w:hyperlink>
    </w:p>
    <w:p w14:paraId="4EB425B6" w14:textId="77777777" w:rsidR="007C6D17" w:rsidRDefault="00000000">
      <w:r>
        <w:rPr>
          <w:b/>
        </w:rPr>
        <w:t xml:space="preserve">Ceres: </w:t>
      </w:r>
      <w:hyperlink w:anchor="1.5.7">
        <w:r>
          <w:t>1.5.7</w:t>
        </w:r>
      </w:hyperlink>
      <w:r>
        <w:t xml:space="preserve">, </w:t>
      </w:r>
      <w:hyperlink w:anchor="1.5.10">
        <w:r>
          <w:t>1.5.10</w:t>
        </w:r>
      </w:hyperlink>
    </w:p>
    <w:p w14:paraId="7017A423" w14:textId="77777777" w:rsidR="007C6D17" w:rsidRDefault="00000000">
      <w:r>
        <w:rPr>
          <w:b/>
        </w:rPr>
        <w:t xml:space="preserve">CERN: </w:t>
      </w:r>
      <w:hyperlink w:anchor="6.10.8">
        <w:r>
          <w:t>6.10.8</w:t>
        </w:r>
      </w:hyperlink>
      <w:r>
        <w:t xml:space="preserve">, </w:t>
      </w:r>
      <w:hyperlink w:anchor="6.10.9">
        <w:r>
          <w:t>6.10.9</w:t>
        </w:r>
      </w:hyperlink>
    </w:p>
    <w:p w14:paraId="5600B791" w14:textId="77777777" w:rsidR="007C6D17" w:rsidRDefault="00000000">
      <w:r>
        <w:rPr>
          <w:b/>
        </w:rPr>
        <w:t xml:space="preserve">Challenger: </w:t>
      </w:r>
      <w:hyperlink w:anchor="1.7.3">
        <w:r>
          <w:t>1.7.3</w:t>
        </w:r>
      </w:hyperlink>
    </w:p>
    <w:p w14:paraId="748F223E" w14:textId="77777777" w:rsidR="007C6D17" w:rsidRDefault="00000000">
      <w:r>
        <w:rPr>
          <w:b/>
        </w:rPr>
        <w:t xml:space="preserve">Chambre Syndicale de la Haute Couture et de la Mode: </w:t>
      </w:r>
      <w:hyperlink w:anchor="10.9.6">
        <w:r>
          <w:t>10.9.6</w:t>
        </w:r>
      </w:hyperlink>
    </w:p>
    <w:p w14:paraId="50DB982E" w14:textId="56606EAB" w:rsidR="007C6D17" w:rsidRDefault="00000000" w:rsidP="00A72387">
      <w:r>
        <w:rPr>
          <w:b/>
        </w:rPr>
        <w:t xml:space="preserve">Chandrayaan: </w:t>
      </w:r>
      <w:hyperlink w:anchor="1.10.1">
        <w:r>
          <w:t>1.10.1</w:t>
        </w:r>
      </w:hyperlink>
    </w:p>
    <w:p w14:paraId="1369FBDF" w14:textId="77777777" w:rsidR="007C6D17" w:rsidRDefault="00000000">
      <w:r>
        <w:rPr>
          <w:b/>
        </w:rPr>
        <w:t xml:space="preserve">Chanel: </w:t>
      </w:r>
      <w:hyperlink w:anchor="10.9.2">
        <w:r>
          <w:t>10.9.2</w:t>
        </w:r>
      </w:hyperlink>
      <w:r>
        <w:t xml:space="preserve">, </w:t>
      </w:r>
      <w:hyperlink w:anchor="10.9.6">
        <w:r>
          <w:t>10.9.6</w:t>
        </w:r>
      </w:hyperlink>
    </w:p>
    <w:p w14:paraId="18C798D2" w14:textId="0E9FB3B4" w:rsidR="007C6D17" w:rsidRDefault="00000000">
      <w:r>
        <w:rPr>
          <w:b/>
        </w:rPr>
        <w:t xml:space="preserve">Chang'e: </w:t>
      </w:r>
      <w:hyperlink w:anchor="1.10.1">
        <w:r>
          <w:t>1.10.1</w:t>
        </w:r>
      </w:hyperlink>
    </w:p>
    <w:p w14:paraId="3C3E72C0" w14:textId="77777777" w:rsidR="007C6D17" w:rsidRDefault="00000000">
      <w:r>
        <w:rPr>
          <w:b/>
        </w:rPr>
        <w:t xml:space="preserve">Charlemagne: </w:t>
      </w:r>
      <w:hyperlink w:anchor="4.7.5">
        <w:r>
          <w:t>4.7.5</w:t>
        </w:r>
      </w:hyperlink>
    </w:p>
    <w:p w14:paraId="42C50E03" w14:textId="77777777" w:rsidR="007C6D17" w:rsidRDefault="00000000">
      <w:r>
        <w:rPr>
          <w:b/>
        </w:rPr>
        <w:t xml:space="preserve">Charles Bennett: </w:t>
      </w:r>
      <w:hyperlink w:anchor="2.6.10">
        <w:r>
          <w:t>2.6.10</w:t>
        </w:r>
      </w:hyperlink>
    </w:p>
    <w:p w14:paraId="1CB74FE6" w14:textId="77777777" w:rsidR="007C6D17" w:rsidRDefault="00000000">
      <w:r>
        <w:rPr>
          <w:b/>
        </w:rPr>
        <w:t xml:space="preserve">Charles Darwin: </w:t>
      </w:r>
      <w:hyperlink w:anchor="3.1.1">
        <w:r>
          <w:t>3.1.1</w:t>
        </w:r>
      </w:hyperlink>
      <w:r>
        <w:t xml:space="preserve">, </w:t>
      </w:r>
      <w:hyperlink w:anchor="3.1.2">
        <w:r>
          <w:t>3.1.2</w:t>
        </w:r>
      </w:hyperlink>
      <w:r>
        <w:t xml:space="preserve">, </w:t>
      </w:r>
      <w:hyperlink w:anchor="3.1.9">
        <w:r>
          <w:t>3.1.9</w:t>
        </w:r>
      </w:hyperlink>
      <w:r>
        <w:t xml:space="preserve">, </w:t>
      </w:r>
      <w:hyperlink w:anchor="4.1.1">
        <w:r>
          <w:t>4.1.1</w:t>
        </w:r>
      </w:hyperlink>
      <w:r>
        <w:t xml:space="preserve">, </w:t>
      </w:r>
      <w:hyperlink w:anchor="4.6.7">
        <w:r>
          <w:t>4.6.7</w:t>
        </w:r>
      </w:hyperlink>
    </w:p>
    <w:p w14:paraId="3F80F6FB" w14:textId="77777777" w:rsidR="007C6D17" w:rsidRDefault="00000000">
      <w:r>
        <w:rPr>
          <w:b/>
        </w:rPr>
        <w:t xml:space="preserve">Charles Frederick Worth: </w:t>
      </w:r>
      <w:hyperlink w:anchor="10.9.2">
        <w:r>
          <w:t>10.9.2</w:t>
        </w:r>
      </w:hyperlink>
      <w:r>
        <w:t xml:space="preserve">, </w:t>
      </w:r>
      <w:hyperlink w:anchor="10.9.3">
        <w:r>
          <w:t>10.9.3</w:t>
        </w:r>
      </w:hyperlink>
      <w:r>
        <w:t xml:space="preserve">, </w:t>
      </w:r>
      <w:hyperlink w:anchor="10.9.6">
        <w:r>
          <w:t>10.9.6</w:t>
        </w:r>
      </w:hyperlink>
    </w:p>
    <w:p w14:paraId="518FDF83" w14:textId="77777777" w:rsidR="007C6D17" w:rsidRDefault="00000000">
      <w:r>
        <w:rPr>
          <w:b/>
        </w:rPr>
        <w:t xml:space="preserve">Charles Rennie Mackintosh: </w:t>
      </w:r>
      <w:hyperlink w:anchor="10.2.1">
        <w:r>
          <w:t>10.2.1</w:t>
        </w:r>
      </w:hyperlink>
      <w:r>
        <w:t xml:space="preserve">, </w:t>
      </w:r>
      <w:hyperlink w:anchor="10.2.10">
        <w:r>
          <w:t>10.2.10</w:t>
        </w:r>
      </w:hyperlink>
    </w:p>
    <w:p w14:paraId="177E86C0" w14:textId="77777777" w:rsidR="007C6D17" w:rsidRDefault="00000000">
      <w:r>
        <w:rPr>
          <w:b/>
        </w:rPr>
        <w:t xml:space="preserve">Charles Stross: </w:t>
      </w:r>
      <w:hyperlink w:anchor="10.4.10">
        <w:r>
          <w:t>10.4.10</w:t>
        </w:r>
      </w:hyperlink>
    </w:p>
    <w:p w14:paraId="6C042546" w14:textId="77777777" w:rsidR="007C6D17" w:rsidRDefault="00000000">
      <w:r>
        <w:rPr>
          <w:b/>
        </w:rPr>
        <w:t xml:space="preserve">Charlie Chaplin: </w:t>
      </w:r>
      <w:hyperlink w:anchor="10.5.4">
        <w:r>
          <w:t>10.5.4</w:t>
        </w:r>
      </w:hyperlink>
    </w:p>
    <w:p w14:paraId="7616F11A" w14:textId="77777777" w:rsidR="007C6D17" w:rsidRDefault="00000000">
      <w:r>
        <w:rPr>
          <w:b/>
        </w:rPr>
        <w:t xml:space="preserve">Charlie Parker: </w:t>
      </w:r>
      <w:hyperlink w:anchor="10.3.7">
        <w:r>
          <w:t>10.3.7</w:t>
        </w:r>
      </w:hyperlink>
    </w:p>
    <w:p w14:paraId="692C6A41" w14:textId="77777777" w:rsidR="007C6D17" w:rsidRDefault="00000000">
      <w:r>
        <w:rPr>
          <w:b/>
        </w:rPr>
        <w:t xml:space="preserve">Chaucer: </w:t>
      </w:r>
      <w:hyperlink w:anchor="4.3.6">
        <w:r>
          <w:t>4.3.6</w:t>
        </w:r>
      </w:hyperlink>
    </w:p>
    <w:p w14:paraId="67F52A89" w14:textId="77777777" w:rsidR="007C6D17" w:rsidRDefault="00000000">
      <w:r>
        <w:rPr>
          <w:b/>
        </w:rPr>
        <w:t xml:space="preserve">Chen Hongshou: </w:t>
      </w:r>
      <w:hyperlink w:anchor="10.7.8">
        <w:r>
          <w:t>10.7.8</w:t>
        </w:r>
      </w:hyperlink>
    </w:p>
    <w:p w14:paraId="436DAB54" w14:textId="77777777" w:rsidR="007C6D17" w:rsidRDefault="00000000">
      <w:r>
        <w:rPr>
          <w:b/>
        </w:rPr>
        <w:t xml:space="preserve">Chern: </w:t>
      </w:r>
      <w:hyperlink w:anchor="6.6.6">
        <w:r>
          <w:t>6.6.6</w:t>
        </w:r>
      </w:hyperlink>
    </w:p>
    <w:p w14:paraId="61527C05" w14:textId="77777777" w:rsidR="007C6D17" w:rsidRDefault="00000000">
      <w:r>
        <w:rPr>
          <w:b/>
        </w:rPr>
        <w:t xml:space="preserve">Chicago: </w:t>
      </w:r>
      <w:hyperlink w:anchor="10.3.2">
        <w:r>
          <w:t>10.3.2</w:t>
        </w:r>
      </w:hyperlink>
    </w:p>
    <w:p w14:paraId="346CC919" w14:textId="77777777" w:rsidR="007C6D17" w:rsidRDefault="00000000">
      <w:r>
        <w:rPr>
          <w:b/>
        </w:rPr>
        <w:t xml:space="preserve">Chicago Mercantile Exchange: </w:t>
      </w:r>
      <w:hyperlink w:anchor="8.5.3">
        <w:r>
          <w:t>8.5.3</w:t>
        </w:r>
      </w:hyperlink>
    </w:p>
    <w:p w14:paraId="4C6B9288" w14:textId="77777777" w:rsidR="007C6D17" w:rsidRDefault="00000000">
      <w:r>
        <w:rPr>
          <w:b/>
        </w:rPr>
        <w:t xml:space="preserve">Childe Harold's Pilgrimage: </w:t>
      </w:r>
      <w:hyperlink w:anchor="10.4.9">
        <w:r>
          <w:t>10.4.9</w:t>
        </w:r>
      </w:hyperlink>
    </w:p>
    <w:p w14:paraId="55E14C10" w14:textId="77777777" w:rsidR="007C6D17" w:rsidRDefault="00000000">
      <w:r>
        <w:rPr>
          <w:b/>
        </w:rPr>
        <w:t xml:space="preserve">Childhood's End: </w:t>
      </w:r>
      <w:hyperlink w:anchor="10.4.10">
        <w:r>
          <w:t>10.4.10</w:t>
        </w:r>
      </w:hyperlink>
    </w:p>
    <w:p w14:paraId="3F2FE7CA" w14:textId="77777777" w:rsidR="007C6D17" w:rsidRDefault="00000000">
      <w:r>
        <w:rPr>
          <w:b/>
        </w:rPr>
        <w:lastRenderedPageBreak/>
        <w:t xml:space="preserve">Chili: </w:t>
      </w:r>
      <w:hyperlink w:anchor="10.8.2">
        <w:r>
          <w:t>10.8.2</w:t>
        </w:r>
      </w:hyperlink>
    </w:p>
    <w:p w14:paraId="2BDC1264" w14:textId="77777777" w:rsidR="007C6D17" w:rsidRDefault="00000000">
      <w:r>
        <w:rPr>
          <w:b/>
        </w:rPr>
        <w:t xml:space="preserve">Chimamanda Ngozi Adichie: </w:t>
      </w:r>
      <w:hyperlink w:anchor="10.4.1">
        <w:r>
          <w:t>10.4.1</w:t>
        </w:r>
      </w:hyperlink>
    </w:p>
    <w:p w14:paraId="34BA5049" w14:textId="77777777" w:rsidR="007C6D17" w:rsidRDefault="00000000">
      <w:r>
        <w:rPr>
          <w:b/>
        </w:rPr>
        <w:t xml:space="preserve">China: </w:t>
      </w:r>
      <w:hyperlink w:anchor="1.7.5">
        <w:r>
          <w:t>1.7.5</w:t>
        </w:r>
      </w:hyperlink>
      <w:r>
        <w:t xml:space="preserve">, </w:t>
      </w:r>
      <w:hyperlink w:anchor="1.10.1">
        <w:r>
          <w:t>1.10.1</w:t>
        </w:r>
      </w:hyperlink>
      <w:r>
        <w:t xml:space="preserve">, </w:t>
      </w:r>
      <w:hyperlink w:anchor="4.1.5">
        <w:r>
          <w:t>4.1.5</w:t>
        </w:r>
      </w:hyperlink>
      <w:r>
        <w:t xml:space="preserve">, </w:t>
      </w:r>
      <w:hyperlink w:anchor="4.4.9">
        <w:r>
          <w:t>4.4.9</w:t>
        </w:r>
      </w:hyperlink>
      <w:r>
        <w:t xml:space="preserve">, </w:t>
      </w:r>
      <w:hyperlink w:anchor="4.7.6">
        <w:r>
          <w:t>4.7.6</w:t>
        </w:r>
      </w:hyperlink>
      <w:r>
        <w:t xml:space="preserve">, </w:t>
      </w:r>
      <w:hyperlink w:anchor="4.9.4">
        <w:r>
          <w:t>4.9.4</w:t>
        </w:r>
      </w:hyperlink>
      <w:r>
        <w:t xml:space="preserve">, </w:t>
      </w:r>
      <w:hyperlink w:anchor="4.10.6">
        <w:r>
          <w:t>4.10.6</w:t>
        </w:r>
      </w:hyperlink>
      <w:r>
        <w:t xml:space="preserve">, </w:t>
      </w:r>
      <w:hyperlink w:anchor="8.2.7">
        <w:r>
          <w:t>8.2.7</w:t>
        </w:r>
      </w:hyperlink>
      <w:r>
        <w:t xml:space="preserve">, </w:t>
      </w:r>
      <w:hyperlink w:anchor="8.2.9">
        <w:r>
          <w:t>8.2.9</w:t>
        </w:r>
      </w:hyperlink>
      <w:r>
        <w:t xml:space="preserve">, </w:t>
      </w:r>
      <w:hyperlink w:anchor="8.3.4">
        <w:r>
          <w:t>8.3.4</w:t>
        </w:r>
      </w:hyperlink>
      <w:r>
        <w:t xml:space="preserve">, </w:t>
      </w:r>
      <w:hyperlink w:anchor="8.3.5">
        <w:r>
          <w:t>8.3.5</w:t>
        </w:r>
      </w:hyperlink>
      <w:r>
        <w:t xml:space="preserve">, </w:t>
      </w:r>
      <w:hyperlink w:anchor="8.9.9">
        <w:r>
          <w:t>8.9.9</w:t>
        </w:r>
      </w:hyperlink>
      <w:r>
        <w:t xml:space="preserve">, </w:t>
      </w:r>
      <w:hyperlink w:anchor="8.10.8">
        <w:r>
          <w:t>8.10.8</w:t>
        </w:r>
      </w:hyperlink>
      <w:r>
        <w:t xml:space="preserve">, </w:t>
      </w:r>
      <w:hyperlink w:anchor="10.1.2">
        <w:r>
          <w:t>10.1.2</w:t>
        </w:r>
      </w:hyperlink>
      <w:r>
        <w:t xml:space="preserve">, </w:t>
      </w:r>
      <w:hyperlink w:anchor="10.4.2">
        <w:r>
          <w:t>10.4.2</w:t>
        </w:r>
      </w:hyperlink>
      <w:r>
        <w:t xml:space="preserve">, </w:t>
      </w:r>
      <w:hyperlink w:anchor="10.7.8">
        <w:r>
          <w:t>10.7.8</w:t>
        </w:r>
      </w:hyperlink>
    </w:p>
    <w:p w14:paraId="6AA6BEB5" w14:textId="77777777" w:rsidR="007C6D17" w:rsidRDefault="00000000">
      <w:r>
        <w:rPr>
          <w:b/>
        </w:rPr>
        <w:t xml:space="preserve">Chinese: </w:t>
      </w:r>
      <w:hyperlink w:anchor="1.1.1">
        <w:r>
          <w:t>1.1.1</w:t>
        </w:r>
      </w:hyperlink>
      <w:r>
        <w:t xml:space="preserve">, </w:t>
      </w:r>
      <w:hyperlink w:anchor="3.10.9">
        <w:r>
          <w:t>3.10.9</w:t>
        </w:r>
      </w:hyperlink>
      <w:r>
        <w:t xml:space="preserve">, </w:t>
      </w:r>
      <w:hyperlink w:anchor="4.1.10">
        <w:r>
          <w:t>4.1.10</w:t>
        </w:r>
      </w:hyperlink>
      <w:r>
        <w:t xml:space="preserve">, </w:t>
      </w:r>
      <w:hyperlink w:anchor="4.7.6">
        <w:r>
          <w:t>4.7.6</w:t>
        </w:r>
      </w:hyperlink>
      <w:r>
        <w:t xml:space="preserve">, </w:t>
      </w:r>
      <w:hyperlink w:anchor="8.2.9">
        <w:r>
          <w:t>8.2.9</w:t>
        </w:r>
      </w:hyperlink>
      <w:r>
        <w:t xml:space="preserve">, </w:t>
      </w:r>
      <w:hyperlink w:anchor="10.1.2">
        <w:r>
          <w:t>10.1.2</w:t>
        </w:r>
      </w:hyperlink>
      <w:r>
        <w:t xml:space="preserve">, </w:t>
      </w:r>
      <w:hyperlink w:anchor="10.1.9">
        <w:r>
          <w:t>10.1.9</w:t>
        </w:r>
      </w:hyperlink>
      <w:r>
        <w:t xml:space="preserve">, </w:t>
      </w:r>
      <w:hyperlink w:anchor="10.4.2">
        <w:r>
          <w:t>10.4.2</w:t>
        </w:r>
      </w:hyperlink>
      <w:r>
        <w:t xml:space="preserve">, </w:t>
      </w:r>
      <w:hyperlink w:anchor="10.8.3">
        <w:r>
          <w:t>10.8.3</w:t>
        </w:r>
      </w:hyperlink>
      <w:r>
        <w:t xml:space="preserve">, </w:t>
      </w:r>
      <w:hyperlink w:anchor="10.8.7">
        <w:r>
          <w:t>10.8.7</w:t>
        </w:r>
      </w:hyperlink>
    </w:p>
    <w:p w14:paraId="19EF1CD1" w14:textId="77777777" w:rsidR="007C6D17" w:rsidRDefault="00000000">
      <w:r>
        <w:rPr>
          <w:b/>
        </w:rPr>
        <w:t xml:space="preserve">Chinua Achebe: </w:t>
      </w:r>
      <w:hyperlink w:anchor="10.4.1">
        <w:r>
          <w:t>10.4.1</w:t>
        </w:r>
      </w:hyperlink>
    </w:p>
    <w:p w14:paraId="05314975" w14:textId="77777777" w:rsidR="007C6D17" w:rsidRDefault="00000000">
      <w:r>
        <w:rPr>
          <w:b/>
        </w:rPr>
        <w:t xml:space="preserve">Chopin: </w:t>
      </w:r>
      <w:hyperlink w:anchor="10.3.4">
        <w:r>
          <w:t>10.3.4</w:t>
        </w:r>
      </w:hyperlink>
    </w:p>
    <w:p w14:paraId="4EDBC493" w14:textId="77777777" w:rsidR="007C6D17" w:rsidRDefault="00000000">
      <w:r>
        <w:rPr>
          <w:b/>
        </w:rPr>
        <w:t xml:space="preserve">Chris Onstad: </w:t>
      </w:r>
      <w:hyperlink w:anchor="10.4.5">
        <w:r>
          <w:t>10.4.5</w:t>
        </w:r>
      </w:hyperlink>
    </w:p>
    <w:p w14:paraId="601128A5" w14:textId="77777777" w:rsidR="007C6D17" w:rsidRDefault="00000000">
      <w:r>
        <w:rPr>
          <w:b/>
        </w:rPr>
        <w:t xml:space="preserve">Chris Rock: </w:t>
      </w:r>
      <w:hyperlink w:anchor="10.5.7">
        <w:r>
          <w:t>10.5.7</w:t>
        </w:r>
      </w:hyperlink>
    </w:p>
    <w:p w14:paraId="0D513BB4" w14:textId="77777777" w:rsidR="007C6D17" w:rsidRDefault="00000000">
      <w:r>
        <w:rPr>
          <w:b/>
        </w:rPr>
        <w:t xml:space="preserve">Chris Ware: </w:t>
      </w:r>
      <w:hyperlink w:anchor="10.4.5">
        <w:r>
          <w:t>10.4.5</w:t>
        </w:r>
      </w:hyperlink>
    </w:p>
    <w:p w14:paraId="006C223D" w14:textId="77777777" w:rsidR="007C6D17" w:rsidRDefault="00000000">
      <w:r>
        <w:rPr>
          <w:b/>
        </w:rPr>
        <w:t xml:space="preserve">Christendom: </w:t>
      </w:r>
      <w:hyperlink w:anchor="4.3.8">
        <w:r>
          <w:t>4.3.8</w:t>
        </w:r>
      </w:hyperlink>
      <w:r>
        <w:t xml:space="preserve">, </w:t>
      </w:r>
      <w:hyperlink w:anchor="4.8.2">
        <w:r>
          <w:t>4.8.2</w:t>
        </w:r>
      </w:hyperlink>
    </w:p>
    <w:p w14:paraId="4F6A3A54" w14:textId="77777777" w:rsidR="007C6D17" w:rsidRDefault="00000000">
      <w:r>
        <w:rPr>
          <w:b/>
        </w:rPr>
        <w:t xml:space="preserve">Christian: </w:t>
      </w:r>
      <w:hyperlink w:anchor="4.3.2">
        <w:r>
          <w:t>4.3.2</w:t>
        </w:r>
      </w:hyperlink>
      <w:r>
        <w:t xml:space="preserve">, </w:t>
      </w:r>
      <w:hyperlink w:anchor="4.3.4">
        <w:r>
          <w:t>4.3.4</w:t>
        </w:r>
      </w:hyperlink>
      <w:r>
        <w:t xml:space="preserve">, </w:t>
      </w:r>
      <w:hyperlink w:anchor="4.7.4">
        <w:r>
          <w:t>4.7.4</w:t>
        </w:r>
      </w:hyperlink>
      <w:r>
        <w:t xml:space="preserve">, </w:t>
      </w:r>
      <w:hyperlink w:anchor="4.8.2">
        <w:r>
          <w:t>4.8.2</w:t>
        </w:r>
      </w:hyperlink>
    </w:p>
    <w:p w14:paraId="394C7CE3" w14:textId="77777777" w:rsidR="007C6D17" w:rsidRDefault="00000000">
      <w:r>
        <w:rPr>
          <w:b/>
        </w:rPr>
        <w:t xml:space="preserve">Christian Church: </w:t>
      </w:r>
      <w:hyperlink w:anchor="4.3.1">
        <w:r>
          <w:t>4.3.1</w:t>
        </w:r>
      </w:hyperlink>
      <w:r>
        <w:t xml:space="preserve">, </w:t>
      </w:r>
      <w:hyperlink w:anchor="4.7.4">
        <w:r>
          <w:t>4.7.4</w:t>
        </w:r>
      </w:hyperlink>
    </w:p>
    <w:p w14:paraId="465FE3A3" w14:textId="77777777" w:rsidR="007C6D17" w:rsidRDefault="00000000">
      <w:r>
        <w:rPr>
          <w:b/>
        </w:rPr>
        <w:t xml:space="preserve">Christian Dior: </w:t>
      </w:r>
      <w:hyperlink w:anchor="10.9.6">
        <w:r>
          <w:t>10.9.6</w:t>
        </w:r>
      </w:hyperlink>
    </w:p>
    <w:p w14:paraId="67ACAF84" w14:textId="77777777" w:rsidR="007C6D17" w:rsidRDefault="00000000">
      <w:r>
        <w:rPr>
          <w:b/>
        </w:rPr>
        <w:t xml:space="preserve">Christianity: </w:t>
      </w:r>
      <w:hyperlink w:anchor="4.3.1">
        <w:r>
          <w:t>4.3.1</w:t>
        </w:r>
      </w:hyperlink>
      <w:r>
        <w:t xml:space="preserve">, </w:t>
      </w:r>
      <w:hyperlink w:anchor="4.3.2">
        <w:r>
          <w:t>4.3.2</w:t>
        </w:r>
      </w:hyperlink>
      <w:r>
        <w:t xml:space="preserve">, </w:t>
      </w:r>
      <w:hyperlink w:anchor="4.3.7">
        <w:r>
          <w:t>4.3.7</w:t>
        </w:r>
      </w:hyperlink>
      <w:r>
        <w:t xml:space="preserve">, </w:t>
      </w:r>
      <w:hyperlink w:anchor="4.3.8">
        <w:r>
          <w:t>4.3.8</w:t>
        </w:r>
      </w:hyperlink>
      <w:r>
        <w:t xml:space="preserve">, </w:t>
      </w:r>
      <w:hyperlink w:anchor="4.4.7">
        <w:r>
          <w:t>4.4.7</w:t>
        </w:r>
      </w:hyperlink>
      <w:r>
        <w:t xml:space="preserve">, </w:t>
      </w:r>
      <w:hyperlink w:anchor="4.4.8">
        <w:r>
          <w:t>4.4.8</w:t>
        </w:r>
      </w:hyperlink>
      <w:r>
        <w:t xml:space="preserve">, </w:t>
      </w:r>
      <w:hyperlink w:anchor="4.7.3">
        <w:r>
          <w:t>4.7.3</w:t>
        </w:r>
      </w:hyperlink>
      <w:r>
        <w:t xml:space="preserve">, </w:t>
      </w:r>
      <w:hyperlink w:anchor="4.7.4">
        <w:r>
          <w:t>4.7.4</w:t>
        </w:r>
      </w:hyperlink>
      <w:r>
        <w:t xml:space="preserve">, </w:t>
      </w:r>
      <w:hyperlink w:anchor="4.8.6">
        <w:r>
          <w:t>4.8.6</w:t>
        </w:r>
      </w:hyperlink>
      <w:r>
        <w:t xml:space="preserve">, </w:t>
      </w:r>
      <w:hyperlink w:anchor="4.10.8">
        <w:r>
          <w:t>4.10.8</w:t>
        </w:r>
      </w:hyperlink>
      <w:r>
        <w:t xml:space="preserve">, </w:t>
      </w:r>
      <w:hyperlink w:anchor="10.1.7">
        <w:r>
          <w:t>10.1.7</w:t>
        </w:r>
      </w:hyperlink>
      <w:r>
        <w:t xml:space="preserve">, </w:t>
      </w:r>
      <w:hyperlink w:anchor="10.1.10">
        <w:r>
          <w:t>10.1.10</w:t>
        </w:r>
      </w:hyperlink>
    </w:p>
    <w:p w14:paraId="66D649D8" w14:textId="77777777" w:rsidR="007C6D17" w:rsidRDefault="00000000">
      <w:r>
        <w:rPr>
          <w:b/>
        </w:rPr>
        <w:t xml:space="preserve">Christians: </w:t>
      </w:r>
      <w:hyperlink w:anchor="4.3.1">
        <w:r>
          <w:t>4.3.1</w:t>
        </w:r>
      </w:hyperlink>
      <w:r>
        <w:t xml:space="preserve">, </w:t>
      </w:r>
      <w:hyperlink w:anchor="4.3.2">
        <w:r>
          <w:t>4.3.2</w:t>
        </w:r>
      </w:hyperlink>
      <w:r>
        <w:t xml:space="preserve">, </w:t>
      </w:r>
      <w:hyperlink w:anchor="4.3.4">
        <w:r>
          <w:t>4.3.4</w:t>
        </w:r>
      </w:hyperlink>
    </w:p>
    <w:p w14:paraId="45DBDD14" w14:textId="77777777" w:rsidR="007C6D17" w:rsidRDefault="00000000">
      <w:r>
        <w:rPr>
          <w:b/>
        </w:rPr>
        <w:t xml:space="preserve">Christoph Wetterich: </w:t>
      </w:r>
      <w:hyperlink w:anchor="6.10.6">
        <w:r>
          <w:t>6.10.6</w:t>
        </w:r>
      </w:hyperlink>
    </w:p>
    <w:p w14:paraId="57AFE48B" w14:textId="07E7D995" w:rsidR="007C6D17" w:rsidRDefault="00000000">
      <w:r>
        <w:rPr>
          <w:b/>
        </w:rPr>
        <w:t xml:space="preserve">Christopher Columbus: </w:t>
      </w:r>
      <w:hyperlink w:anchor="4.3.7">
        <w:r>
          <w:t>4.3.7</w:t>
        </w:r>
      </w:hyperlink>
      <w:r>
        <w:t xml:space="preserve">, </w:t>
      </w:r>
      <w:hyperlink w:anchor="4.4.1">
        <w:r>
          <w:t>4.4.1</w:t>
        </w:r>
      </w:hyperlink>
      <w:r>
        <w:t xml:space="preserve">, </w:t>
      </w:r>
      <w:hyperlink w:anchor="4.4.3">
        <w:r>
          <w:t>4.4.3</w:t>
        </w:r>
      </w:hyperlink>
      <w:r>
        <w:t xml:space="preserve">, </w:t>
      </w:r>
      <w:hyperlink w:anchor="4.4.9">
        <w:r w:rsidR="00A72387">
          <w:t>4.4.9</w:t>
        </w:r>
      </w:hyperlink>
      <w:r w:rsidR="00A72387">
        <w:t xml:space="preserve">, </w:t>
      </w:r>
      <w:hyperlink w:anchor="4.4.10">
        <w:r w:rsidR="00A72387">
          <w:t>4.4.10</w:t>
        </w:r>
      </w:hyperlink>
      <w:r w:rsidR="00A72387">
        <w:t xml:space="preserve">, </w:t>
      </w:r>
      <w:hyperlink w:anchor="10.1.10">
        <w:r>
          <w:t>10.1.10</w:t>
        </w:r>
      </w:hyperlink>
    </w:p>
    <w:p w14:paraId="11DF7C1F" w14:textId="77777777" w:rsidR="007C6D17" w:rsidRDefault="00000000">
      <w:r>
        <w:rPr>
          <w:b/>
        </w:rPr>
        <w:t xml:space="preserve">Chronicles of Narnia: </w:t>
      </w:r>
      <w:hyperlink w:anchor="10.4.4">
        <w:r>
          <w:t>10.4.4</w:t>
        </w:r>
      </w:hyperlink>
    </w:p>
    <w:p w14:paraId="45A959A6" w14:textId="77777777" w:rsidR="007C6D17" w:rsidRDefault="00000000">
      <w:r>
        <w:rPr>
          <w:b/>
        </w:rPr>
        <w:t xml:space="preserve">Chrétien: </w:t>
      </w:r>
      <w:hyperlink w:anchor="1.4.7">
        <w:r>
          <w:t>1.4.7</w:t>
        </w:r>
      </w:hyperlink>
    </w:p>
    <w:p w14:paraId="0CE10B7A" w14:textId="77777777" w:rsidR="007C6D17" w:rsidRDefault="00000000">
      <w:r>
        <w:rPr>
          <w:b/>
        </w:rPr>
        <w:t xml:space="preserve">Chuck Berry: </w:t>
      </w:r>
      <w:hyperlink w:anchor="10.3.10">
        <w:r>
          <w:t>10.3.10</w:t>
        </w:r>
      </w:hyperlink>
    </w:p>
    <w:p w14:paraId="3081F674" w14:textId="77777777" w:rsidR="007C6D17" w:rsidRDefault="00000000">
      <w:r>
        <w:rPr>
          <w:b/>
        </w:rPr>
        <w:t xml:space="preserve">Church: </w:t>
      </w:r>
      <w:hyperlink w:anchor="4.3.8">
        <w:r>
          <w:t>4.3.8</w:t>
        </w:r>
      </w:hyperlink>
      <w:r>
        <w:t xml:space="preserve">, </w:t>
      </w:r>
      <w:hyperlink w:anchor="4.3.9">
        <w:r>
          <w:t>4.3.9</w:t>
        </w:r>
      </w:hyperlink>
      <w:r>
        <w:t xml:space="preserve">, </w:t>
      </w:r>
      <w:hyperlink w:anchor="4.8.2">
        <w:r>
          <w:t>4.8.2</w:t>
        </w:r>
      </w:hyperlink>
    </w:p>
    <w:p w14:paraId="04D87D49" w14:textId="77777777" w:rsidR="007C6D17" w:rsidRDefault="00000000">
      <w:r>
        <w:rPr>
          <w:b/>
        </w:rPr>
        <w:t xml:space="preserve">Church of the Holy Sepulchre: </w:t>
      </w:r>
      <w:hyperlink w:anchor="4.3.4">
        <w:r>
          <w:t>4.3.4</w:t>
        </w:r>
      </w:hyperlink>
    </w:p>
    <w:p w14:paraId="004B1564" w14:textId="77777777" w:rsidR="007C6D17" w:rsidRDefault="00000000">
      <w:r>
        <w:rPr>
          <w:b/>
        </w:rPr>
        <w:t xml:space="preserve">Cinderella: </w:t>
      </w:r>
      <w:hyperlink w:anchor="10.5.5">
        <w:r>
          <w:t>10.5.5</w:t>
        </w:r>
      </w:hyperlink>
    </w:p>
    <w:p w14:paraId="5B8055D3" w14:textId="77777777" w:rsidR="007C6D17" w:rsidRDefault="00000000">
      <w:r>
        <w:rPr>
          <w:b/>
        </w:rPr>
        <w:t xml:space="preserve">Cindy Crawford: </w:t>
      </w:r>
      <w:hyperlink w:anchor="10.9.2">
        <w:r>
          <w:t>10.9.2</w:t>
        </w:r>
      </w:hyperlink>
    </w:p>
    <w:p w14:paraId="656957D8" w14:textId="77777777" w:rsidR="007C6D17" w:rsidRDefault="00000000">
      <w:r>
        <w:rPr>
          <w:b/>
        </w:rPr>
        <w:t xml:space="preserve">Circos: </w:t>
      </w:r>
      <w:hyperlink w:anchor="6.9.10">
        <w:r>
          <w:t>6.9.10</w:t>
        </w:r>
      </w:hyperlink>
    </w:p>
    <w:p w14:paraId="155BD9AE" w14:textId="77777777" w:rsidR="007C6D17" w:rsidRDefault="00000000">
      <w:r>
        <w:rPr>
          <w:b/>
        </w:rPr>
        <w:t xml:space="preserve">Cirq: </w:t>
      </w:r>
      <w:hyperlink w:anchor="6.7.10">
        <w:r>
          <w:t>6.7.10</w:t>
        </w:r>
      </w:hyperlink>
    </w:p>
    <w:p w14:paraId="7FBAA460" w14:textId="77777777" w:rsidR="007C6D17" w:rsidRDefault="00000000">
      <w:r>
        <w:rPr>
          <w:b/>
        </w:rPr>
        <w:t xml:space="preserve">CITES: </w:t>
      </w:r>
      <w:hyperlink w:anchor="3.10.2">
        <w:r>
          <w:t>3.10.2</w:t>
        </w:r>
      </w:hyperlink>
    </w:p>
    <w:p w14:paraId="3640F19C" w14:textId="77777777" w:rsidR="007C6D17" w:rsidRDefault="00000000">
      <w:r>
        <w:rPr>
          <w:b/>
        </w:rPr>
        <w:t xml:space="preserve">Citium: </w:t>
      </w:r>
      <w:hyperlink w:anchor="4.7.3">
        <w:r>
          <w:t>4.7.3</w:t>
        </w:r>
      </w:hyperlink>
    </w:p>
    <w:p w14:paraId="7481B560" w14:textId="77777777" w:rsidR="007C6D17" w:rsidRDefault="00000000">
      <w:r>
        <w:rPr>
          <w:b/>
        </w:rPr>
        <w:t xml:space="preserve">Civil Rights Act: </w:t>
      </w:r>
      <w:hyperlink w:anchor="4.8.7">
        <w:r>
          <w:t>4.8.7</w:t>
        </w:r>
      </w:hyperlink>
    </w:p>
    <w:p w14:paraId="2F181D8F" w14:textId="77777777" w:rsidR="007C6D17" w:rsidRDefault="00000000">
      <w:r>
        <w:rPr>
          <w:b/>
        </w:rPr>
        <w:t xml:space="preserve">Civil Rights Movement: </w:t>
      </w:r>
      <w:hyperlink w:anchor="4.8.7">
        <w:r>
          <w:t>4.8.7</w:t>
        </w:r>
      </w:hyperlink>
      <w:r>
        <w:t xml:space="preserve">, </w:t>
      </w:r>
      <w:hyperlink w:anchor="4.8.9">
        <w:r>
          <w:t>4.8.9</w:t>
        </w:r>
      </w:hyperlink>
    </w:p>
    <w:p w14:paraId="4B32D030" w14:textId="77777777" w:rsidR="007C6D17" w:rsidRDefault="00000000">
      <w:r>
        <w:rPr>
          <w:b/>
        </w:rPr>
        <w:t xml:space="preserve">Civil War: </w:t>
      </w:r>
      <w:hyperlink w:anchor="4.8.7">
        <w:r>
          <w:t>4.8.7</w:t>
        </w:r>
      </w:hyperlink>
    </w:p>
    <w:p w14:paraId="7769A816" w14:textId="77777777" w:rsidR="007C6D17" w:rsidRDefault="00000000">
      <w:r>
        <w:rPr>
          <w:b/>
        </w:rPr>
        <w:t xml:space="preserve">Clash: </w:t>
      </w:r>
      <w:hyperlink w:anchor="10.3.10">
        <w:r>
          <w:t>10.3.10</w:t>
        </w:r>
      </w:hyperlink>
    </w:p>
    <w:p w14:paraId="2B624E5A" w14:textId="77777777" w:rsidR="007C6D17" w:rsidRDefault="00000000">
      <w:r>
        <w:rPr>
          <w:b/>
        </w:rPr>
        <w:t xml:space="preserve">Classic of Poetry: </w:t>
      </w:r>
      <w:hyperlink w:anchor="10.4.2">
        <w:r>
          <w:t>10.4.2</w:t>
        </w:r>
      </w:hyperlink>
    </w:p>
    <w:p w14:paraId="75649DFF" w14:textId="77777777" w:rsidR="007C6D17" w:rsidRDefault="00000000">
      <w:r>
        <w:rPr>
          <w:b/>
        </w:rPr>
        <w:t xml:space="preserve">Claude Chabrol: </w:t>
      </w:r>
      <w:hyperlink w:anchor="10.6.6">
        <w:r>
          <w:t>10.6.6</w:t>
        </w:r>
      </w:hyperlink>
    </w:p>
    <w:p w14:paraId="300E2E88" w14:textId="77777777" w:rsidR="007C6D17" w:rsidRDefault="00000000">
      <w:r>
        <w:rPr>
          <w:b/>
        </w:rPr>
        <w:t xml:space="preserve">Claude Debussy: </w:t>
      </w:r>
      <w:hyperlink w:anchor="10.2.1">
        <w:r>
          <w:t>10.2.1</w:t>
        </w:r>
      </w:hyperlink>
    </w:p>
    <w:p w14:paraId="2B1BEAA7" w14:textId="77777777" w:rsidR="007C6D17" w:rsidRDefault="00000000">
      <w:r>
        <w:rPr>
          <w:b/>
        </w:rPr>
        <w:t xml:space="preserve">Claude Monet: </w:t>
      </w:r>
      <w:hyperlink w:anchor="10.2.5">
        <w:r>
          <w:t>10.2.5</w:t>
        </w:r>
      </w:hyperlink>
    </w:p>
    <w:p w14:paraId="6905DAF0" w14:textId="77777777" w:rsidR="007C6D17" w:rsidRDefault="00000000">
      <w:r>
        <w:rPr>
          <w:b/>
        </w:rPr>
        <w:t xml:space="preserve">Claudia Schiffer: </w:t>
      </w:r>
      <w:hyperlink w:anchor="10.9.2">
        <w:r>
          <w:t>10.9.2</w:t>
        </w:r>
      </w:hyperlink>
    </w:p>
    <w:p w14:paraId="20AD13F6" w14:textId="77777777" w:rsidR="007C6D17" w:rsidRDefault="00000000">
      <w:r>
        <w:rPr>
          <w:b/>
        </w:rPr>
        <w:t xml:space="preserve">Cleanthes: </w:t>
      </w:r>
      <w:hyperlink w:anchor="4.7.3">
        <w:r>
          <w:t>4.7.3</w:t>
        </w:r>
      </w:hyperlink>
    </w:p>
    <w:p w14:paraId="2AE397FD" w14:textId="6F09904B" w:rsidR="007C6D17" w:rsidRDefault="00000000">
      <w:r>
        <w:rPr>
          <w:b/>
        </w:rPr>
        <w:t xml:space="preserve">Clifford </w:t>
      </w:r>
      <w:r w:rsidR="00A72387">
        <w:rPr>
          <w:b/>
        </w:rPr>
        <w:t>A</w:t>
      </w:r>
      <w:r>
        <w:rPr>
          <w:b/>
        </w:rPr>
        <w:t xml:space="preserve">lgebras: </w:t>
      </w:r>
      <w:hyperlink w:anchor="6.6.3">
        <w:r>
          <w:t>6.6.3</w:t>
        </w:r>
      </w:hyperlink>
    </w:p>
    <w:p w14:paraId="784A93A8" w14:textId="77777777" w:rsidR="007C6D17" w:rsidRDefault="00000000">
      <w:r>
        <w:rPr>
          <w:b/>
        </w:rPr>
        <w:t xml:space="preserve">Clifford Geertz: </w:t>
      </w:r>
      <w:hyperlink w:anchor="5.2.8">
        <w:r>
          <w:t>5.2.8</w:t>
        </w:r>
      </w:hyperlink>
    </w:p>
    <w:p w14:paraId="600F908F" w14:textId="77777777" w:rsidR="007C6D17" w:rsidRDefault="00000000">
      <w:r>
        <w:rPr>
          <w:b/>
        </w:rPr>
        <w:t xml:space="preserve">Clive Barker: </w:t>
      </w:r>
      <w:hyperlink w:anchor="10.4.4">
        <w:r>
          <w:t>10.4.4</w:t>
        </w:r>
      </w:hyperlink>
    </w:p>
    <w:p w14:paraId="5029B9CE" w14:textId="77777777" w:rsidR="007C6D17" w:rsidRDefault="00000000">
      <w:r>
        <w:rPr>
          <w:b/>
        </w:rPr>
        <w:t xml:space="preserve">Clouds: </w:t>
      </w:r>
      <w:hyperlink w:anchor="10.5.4">
        <w:r>
          <w:t>10.5.4</w:t>
        </w:r>
      </w:hyperlink>
    </w:p>
    <w:p w14:paraId="6BC9F757" w14:textId="77777777" w:rsidR="007C6D17" w:rsidRDefault="00000000">
      <w:r>
        <w:rPr>
          <w:b/>
        </w:rPr>
        <w:lastRenderedPageBreak/>
        <w:t xml:space="preserve">CMB: </w:t>
      </w:r>
      <w:hyperlink w:anchor="1.2.3">
        <w:r>
          <w:t>1.2.3</w:t>
        </w:r>
      </w:hyperlink>
      <w:r>
        <w:t xml:space="preserve">, </w:t>
      </w:r>
      <w:hyperlink w:anchor="1.8.9">
        <w:r>
          <w:t>1.8.9</w:t>
        </w:r>
      </w:hyperlink>
    </w:p>
    <w:p w14:paraId="3E22A6D6" w14:textId="77777777" w:rsidR="007C6D17" w:rsidRDefault="00000000">
      <w:r>
        <w:rPr>
          <w:b/>
        </w:rPr>
        <w:t xml:space="preserve">CME: </w:t>
      </w:r>
      <w:hyperlink w:anchor="8.5.3">
        <w:r>
          <w:t>8.5.3</w:t>
        </w:r>
      </w:hyperlink>
    </w:p>
    <w:p w14:paraId="52673EAD" w14:textId="77777777" w:rsidR="007C6D17" w:rsidRDefault="00000000">
      <w:r>
        <w:rPr>
          <w:b/>
        </w:rPr>
        <w:t xml:space="preserve">CMS: </w:t>
      </w:r>
      <w:hyperlink w:anchor="3.10.2">
        <w:r>
          <w:t>3.10.2</w:t>
        </w:r>
      </w:hyperlink>
      <w:r>
        <w:t xml:space="preserve">, </w:t>
      </w:r>
      <w:hyperlink w:anchor="6.10.9">
        <w:r>
          <w:t>6.10.9</w:t>
        </w:r>
      </w:hyperlink>
    </w:p>
    <w:p w14:paraId="5DDC5201" w14:textId="77777777" w:rsidR="007C6D17" w:rsidRDefault="00000000">
      <w:r>
        <w:rPr>
          <w:b/>
        </w:rPr>
        <w:t xml:space="preserve">Coase Theorem: </w:t>
      </w:r>
      <w:hyperlink w:anchor="8.9.9">
        <w:r>
          <w:t>8.9.9</w:t>
        </w:r>
      </w:hyperlink>
    </w:p>
    <w:p w14:paraId="6842E46D" w14:textId="77777777" w:rsidR="007C6D17" w:rsidRDefault="00000000">
      <w:r>
        <w:rPr>
          <w:b/>
        </w:rPr>
        <w:t xml:space="preserve">COBE: </w:t>
      </w:r>
      <w:hyperlink w:anchor="1.4.7">
        <w:r>
          <w:t>1.4.7</w:t>
        </w:r>
      </w:hyperlink>
    </w:p>
    <w:p w14:paraId="6942114C" w14:textId="77777777" w:rsidR="007C6D17" w:rsidRDefault="00000000">
      <w:r>
        <w:rPr>
          <w:b/>
        </w:rPr>
        <w:t xml:space="preserve">Coco Chanel: </w:t>
      </w:r>
      <w:hyperlink w:anchor="10.9.2">
        <w:r>
          <w:t>10.9.2</w:t>
        </w:r>
      </w:hyperlink>
      <w:r>
        <w:t xml:space="preserve">, </w:t>
      </w:r>
      <w:hyperlink w:anchor="10.9.6">
        <w:r>
          <w:t>10.9.6</w:t>
        </w:r>
      </w:hyperlink>
    </w:p>
    <w:p w14:paraId="269E7970" w14:textId="77777777" w:rsidR="007C6D17" w:rsidRDefault="00000000">
      <w:r>
        <w:rPr>
          <w:b/>
        </w:rPr>
        <w:t xml:space="preserve">Code of Hammurabi: </w:t>
      </w:r>
      <w:hyperlink w:anchor="10.1.5">
        <w:r>
          <w:t>10.1.5</w:t>
        </w:r>
      </w:hyperlink>
    </w:p>
    <w:p w14:paraId="28A57596" w14:textId="77777777" w:rsidR="007C6D17" w:rsidRDefault="00000000">
      <w:r>
        <w:rPr>
          <w:b/>
        </w:rPr>
        <w:t xml:space="preserve">Cogito: </w:t>
      </w:r>
      <w:hyperlink w:anchor="4.6.2">
        <w:r>
          <w:t>4.6.2</w:t>
        </w:r>
      </w:hyperlink>
    </w:p>
    <w:p w14:paraId="6E9CC24C" w14:textId="77777777" w:rsidR="007C6D17" w:rsidRDefault="00000000">
      <w:r>
        <w:rPr>
          <w:b/>
        </w:rPr>
        <w:t xml:space="preserve">Cold War: </w:t>
      </w:r>
      <w:hyperlink w:anchor="4.5.7">
        <w:r>
          <w:t>4.5.7</w:t>
        </w:r>
      </w:hyperlink>
      <w:r>
        <w:t xml:space="preserve">, </w:t>
      </w:r>
      <w:hyperlink w:anchor="4.5.8">
        <w:r>
          <w:t>4.5.8</w:t>
        </w:r>
      </w:hyperlink>
      <w:r>
        <w:t xml:space="preserve">, </w:t>
      </w:r>
      <w:hyperlink w:anchor="4.10.7">
        <w:r>
          <w:t>4.10.7</w:t>
        </w:r>
      </w:hyperlink>
      <w:r>
        <w:t xml:space="preserve">, </w:t>
      </w:r>
      <w:hyperlink w:anchor="8.1.6">
        <w:r>
          <w:t>8.1.6</w:t>
        </w:r>
      </w:hyperlink>
    </w:p>
    <w:p w14:paraId="0ED6D067" w14:textId="77777777" w:rsidR="007C6D17" w:rsidRDefault="00000000">
      <w:r>
        <w:rPr>
          <w:b/>
        </w:rPr>
        <w:t xml:space="preserve">Coleridge: </w:t>
      </w:r>
      <w:hyperlink w:anchor="10.4.6">
        <w:r>
          <w:t>10.4.6</w:t>
        </w:r>
      </w:hyperlink>
    </w:p>
    <w:p w14:paraId="6205BD62" w14:textId="77777777" w:rsidR="007C6D17" w:rsidRDefault="00000000">
      <w:r>
        <w:rPr>
          <w:b/>
        </w:rPr>
        <w:t xml:space="preserve">Cologne Rich Event Spectrometer with Superconducting bolometers: </w:t>
      </w:r>
      <w:hyperlink w:anchor="1.4.9">
        <w:r>
          <w:t>1.4.9</w:t>
        </w:r>
      </w:hyperlink>
    </w:p>
    <w:p w14:paraId="113F3AC3" w14:textId="77777777" w:rsidR="007C6D17" w:rsidRDefault="00000000">
      <w:r>
        <w:rPr>
          <w:b/>
        </w:rPr>
        <w:t xml:space="preserve">Colombia: </w:t>
      </w:r>
      <w:hyperlink w:anchor="10.1.4">
        <w:r>
          <w:t>10.1.4</w:t>
        </w:r>
      </w:hyperlink>
    </w:p>
    <w:p w14:paraId="41BDFC5E" w14:textId="77777777" w:rsidR="007C6D17" w:rsidRDefault="00000000">
      <w:r>
        <w:rPr>
          <w:b/>
        </w:rPr>
        <w:t xml:space="preserve">Colosseum: </w:t>
      </w:r>
      <w:hyperlink w:anchor="4.8.1">
        <w:r>
          <w:t>4.8.1</w:t>
        </w:r>
      </w:hyperlink>
      <w:r>
        <w:t xml:space="preserve">, </w:t>
      </w:r>
      <w:hyperlink w:anchor="4.9.3">
        <w:r>
          <w:t>4.9.3</w:t>
        </w:r>
      </w:hyperlink>
    </w:p>
    <w:p w14:paraId="30877E76" w14:textId="77777777" w:rsidR="007C6D17" w:rsidRDefault="00000000">
      <w:r>
        <w:rPr>
          <w:b/>
        </w:rPr>
        <w:t xml:space="preserve">Columbia: </w:t>
      </w:r>
      <w:hyperlink w:anchor="1.7.3">
        <w:r>
          <w:t>1.7.3</w:t>
        </w:r>
      </w:hyperlink>
      <w:r>
        <w:t xml:space="preserve">, </w:t>
      </w:r>
      <w:hyperlink w:anchor="10.3.2">
        <w:r>
          <w:t>10.3.2</w:t>
        </w:r>
      </w:hyperlink>
    </w:p>
    <w:p w14:paraId="590B4650" w14:textId="77777777" w:rsidR="007C6D17" w:rsidRDefault="00000000">
      <w:r>
        <w:rPr>
          <w:b/>
        </w:rPr>
        <w:t xml:space="preserve">Columbian Exchange: </w:t>
      </w:r>
      <w:hyperlink w:anchor="4.4.1">
        <w:r>
          <w:t>4.4.1</w:t>
        </w:r>
      </w:hyperlink>
      <w:r>
        <w:t xml:space="preserve">, </w:t>
      </w:r>
      <w:hyperlink w:anchor="4.4.10">
        <w:r>
          <w:t>4.4.10</w:t>
        </w:r>
      </w:hyperlink>
    </w:p>
    <w:p w14:paraId="209555EA" w14:textId="77777777" w:rsidR="007C6D17" w:rsidRDefault="00000000">
      <w:r>
        <w:rPr>
          <w:b/>
        </w:rPr>
        <w:t xml:space="preserve">Columbus: </w:t>
      </w:r>
      <w:hyperlink w:anchor="4.3.7">
        <w:r>
          <w:t>4.3.7</w:t>
        </w:r>
      </w:hyperlink>
      <w:r>
        <w:t xml:space="preserve">, </w:t>
      </w:r>
      <w:hyperlink w:anchor="4.4.1">
        <w:r>
          <w:t>4.4.1</w:t>
        </w:r>
      </w:hyperlink>
      <w:r>
        <w:t xml:space="preserve">, </w:t>
      </w:r>
      <w:hyperlink w:anchor="4.4.3">
        <w:r>
          <w:t>4.4.3</w:t>
        </w:r>
      </w:hyperlink>
    </w:p>
    <w:p w14:paraId="1C0DA63C" w14:textId="77777777" w:rsidR="007C6D17" w:rsidRDefault="00000000">
      <w:r>
        <w:rPr>
          <w:b/>
        </w:rPr>
        <w:t xml:space="preserve">Coma: </w:t>
      </w:r>
      <w:hyperlink w:anchor="1.1.3">
        <w:r>
          <w:t>1.1.3</w:t>
        </w:r>
      </w:hyperlink>
      <w:r>
        <w:t xml:space="preserve">, </w:t>
      </w:r>
      <w:hyperlink w:anchor="1.8.5">
        <w:r>
          <w:t>1.8.5</w:t>
        </w:r>
      </w:hyperlink>
    </w:p>
    <w:p w14:paraId="52AF166D" w14:textId="77777777" w:rsidR="007C6D17" w:rsidRDefault="00000000">
      <w:r>
        <w:rPr>
          <w:b/>
        </w:rPr>
        <w:t xml:space="preserve">Comedia dell'Arte in: </w:t>
      </w:r>
      <w:hyperlink w:anchor="10.5.1">
        <w:r>
          <w:t>10.5.1</w:t>
        </w:r>
      </w:hyperlink>
    </w:p>
    <w:p w14:paraId="21FC2A24" w14:textId="77777777" w:rsidR="007C6D17" w:rsidRDefault="00000000">
      <w:r>
        <w:rPr>
          <w:b/>
        </w:rPr>
        <w:t xml:space="preserve">Comet Solar Probe Plus: </w:t>
      </w:r>
      <w:hyperlink w:anchor="1.5.8">
        <w:r>
          <w:t>1.5.8</w:t>
        </w:r>
      </w:hyperlink>
    </w:p>
    <w:p w14:paraId="61E9790C" w14:textId="77777777" w:rsidR="007C6D17" w:rsidRDefault="00000000">
      <w:r>
        <w:rPr>
          <w:b/>
        </w:rPr>
        <w:t xml:space="preserve">Composite: </w:t>
      </w:r>
      <w:hyperlink w:anchor="7.2.7">
        <w:r>
          <w:t>7.2.7</w:t>
        </w:r>
      </w:hyperlink>
    </w:p>
    <w:p w14:paraId="54D5B69F" w14:textId="77777777" w:rsidR="007C6D17" w:rsidRDefault="00000000">
      <w:r>
        <w:rPr>
          <w:b/>
        </w:rPr>
        <w:t xml:space="preserve">Comprehensive Test Ban Treaty: </w:t>
      </w:r>
      <w:hyperlink w:anchor="4.10.6">
        <w:r>
          <w:t>4.10.6</w:t>
        </w:r>
      </w:hyperlink>
    </w:p>
    <w:p w14:paraId="25CBD5DE" w14:textId="77777777" w:rsidR="007C6D17" w:rsidRDefault="00000000">
      <w:r>
        <w:rPr>
          <w:b/>
        </w:rPr>
        <w:t xml:space="preserve">Confucianism: </w:t>
      </w:r>
      <w:hyperlink w:anchor="4.7.6">
        <w:r>
          <w:t>4.7.6</w:t>
        </w:r>
      </w:hyperlink>
      <w:r>
        <w:t xml:space="preserve">, </w:t>
      </w:r>
      <w:hyperlink w:anchor="5.5.6">
        <w:r>
          <w:t>5.5.6</w:t>
        </w:r>
      </w:hyperlink>
    </w:p>
    <w:p w14:paraId="17D872E7" w14:textId="77777777" w:rsidR="007C6D17" w:rsidRDefault="00000000">
      <w:r>
        <w:rPr>
          <w:b/>
        </w:rPr>
        <w:t xml:space="preserve">Conquest of the Americas: </w:t>
      </w:r>
      <w:hyperlink w:anchor="4.4.4">
        <w:r>
          <w:t>4.4.4</w:t>
        </w:r>
      </w:hyperlink>
    </w:p>
    <w:p w14:paraId="65BCC5CF" w14:textId="77777777" w:rsidR="007C6D17" w:rsidRDefault="00000000">
      <w:r>
        <w:rPr>
          <w:b/>
        </w:rPr>
        <w:t xml:space="preserve">Conrad III: </w:t>
      </w:r>
      <w:hyperlink w:anchor="4.3.4">
        <w:r>
          <w:t>4.3.4</w:t>
        </w:r>
      </w:hyperlink>
    </w:p>
    <w:p w14:paraId="15FD7164" w14:textId="77777777" w:rsidR="007C6D17" w:rsidRDefault="00000000">
      <w:r>
        <w:rPr>
          <w:b/>
        </w:rPr>
        <w:t xml:space="preserve">Constantine: </w:t>
      </w:r>
      <w:hyperlink w:anchor="4.7.4">
        <w:r>
          <w:t>4.7.4</w:t>
        </w:r>
      </w:hyperlink>
    </w:p>
    <w:p w14:paraId="36F3BEFA" w14:textId="77777777" w:rsidR="007C6D17" w:rsidRDefault="00000000">
      <w:r>
        <w:rPr>
          <w:b/>
        </w:rPr>
        <w:t xml:space="preserve">Constantinople: </w:t>
      </w:r>
      <w:hyperlink w:anchor="4.3.4">
        <w:r>
          <w:t>4.3.4</w:t>
        </w:r>
      </w:hyperlink>
      <w:r>
        <w:t xml:space="preserve">, </w:t>
      </w:r>
      <w:hyperlink w:anchor="4.7.4">
        <w:r>
          <w:t>4.7.4</w:t>
        </w:r>
      </w:hyperlink>
      <w:r>
        <w:t xml:space="preserve">, </w:t>
      </w:r>
      <w:hyperlink w:anchor="4.7.6">
        <w:r>
          <w:t>4.7.6</w:t>
        </w:r>
      </w:hyperlink>
    </w:p>
    <w:p w14:paraId="3FF258C2" w14:textId="77777777" w:rsidR="007C6D17" w:rsidRDefault="00000000">
      <w:r>
        <w:rPr>
          <w:b/>
        </w:rPr>
        <w:t xml:space="preserve">Constitución Sálica: </w:t>
      </w:r>
      <w:hyperlink w:anchor="4.4.7">
        <w:r>
          <w:t>4.4.7</w:t>
        </w:r>
      </w:hyperlink>
    </w:p>
    <w:p w14:paraId="4F43DF72" w14:textId="77777777" w:rsidR="007C6D17" w:rsidRDefault="00000000">
      <w:r>
        <w:rPr>
          <w:b/>
        </w:rPr>
        <w:t xml:space="preserve">Contract with God: </w:t>
      </w:r>
      <w:hyperlink w:anchor="10.4.5">
        <w:r>
          <w:t>10.4.5</w:t>
        </w:r>
      </w:hyperlink>
    </w:p>
    <w:p w14:paraId="79DFF180" w14:textId="77777777" w:rsidR="007C6D17" w:rsidRDefault="00000000">
      <w:r>
        <w:rPr>
          <w:b/>
        </w:rPr>
        <w:t xml:space="preserve">Contras: </w:t>
      </w:r>
      <w:hyperlink w:anchor="4.5.7">
        <w:r>
          <w:t>4.5.7</w:t>
        </w:r>
      </w:hyperlink>
    </w:p>
    <w:p w14:paraId="1F40BA95" w14:textId="77777777" w:rsidR="007C6D17" w:rsidRDefault="00000000">
      <w:r>
        <w:rPr>
          <w:b/>
        </w:rPr>
        <w:t xml:space="preserve">Convention on International Trade in Endangered Species of Wild Fauna and Flora: </w:t>
      </w:r>
      <w:hyperlink w:anchor="3.10.2">
        <w:r>
          <w:t>3.10.2</w:t>
        </w:r>
      </w:hyperlink>
    </w:p>
    <w:p w14:paraId="11429C01" w14:textId="77777777" w:rsidR="007C6D17" w:rsidRDefault="00000000">
      <w:r>
        <w:rPr>
          <w:b/>
        </w:rPr>
        <w:t xml:space="preserve">Convention on Migratory Species: </w:t>
      </w:r>
      <w:hyperlink w:anchor="3.10.2">
        <w:r>
          <w:t>3.10.2</w:t>
        </w:r>
      </w:hyperlink>
    </w:p>
    <w:p w14:paraId="43679CD8" w14:textId="77777777" w:rsidR="007C6D17" w:rsidRDefault="00000000">
      <w:r>
        <w:rPr>
          <w:b/>
        </w:rPr>
        <w:t xml:space="preserve">Copenhagen: </w:t>
      </w:r>
      <w:hyperlink w:anchor="2.6.1">
        <w:r>
          <w:t>2.6.1</w:t>
        </w:r>
      </w:hyperlink>
      <w:r>
        <w:t xml:space="preserve">, </w:t>
      </w:r>
      <w:hyperlink w:anchor="2.6.8">
        <w:r>
          <w:t>2.6.8</w:t>
        </w:r>
      </w:hyperlink>
      <w:r>
        <w:t xml:space="preserve">, </w:t>
      </w:r>
      <w:hyperlink w:anchor="3.9.7">
        <w:r>
          <w:t>3.9.7</w:t>
        </w:r>
      </w:hyperlink>
      <w:r>
        <w:t xml:space="preserve">, </w:t>
      </w:r>
      <w:hyperlink w:anchor="5.7.2">
        <w:r>
          <w:t>5.7.2</w:t>
        </w:r>
      </w:hyperlink>
      <w:r>
        <w:t xml:space="preserve">, </w:t>
      </w:r>
      <w:hyperlink w:anchor="8.7.10">
        <w:r>
          <w:t>8.7.10</w:t>
        </w:r>
      </w:hyperlink>
    </w:p>
    <w:p w14:paraId="78F8D312" w14:textId="77777777" w:rsidR="007C6D17" w:rsidRDefault="00000000">
      <w:r>
        <w:rPr>
          <w:b/>
        </w:rPr>
        <w:t xml:space="preserve">Copenhagen Interpretation: </w:t>
      </w:r>
      <w:hyperlink w:anchor="2.6.6">
        <w:r>
          <w:t>2.6.6</w:t>
        </w:r>
      </w:hyperlink>
    </w:p>
    <w:p w14:paraId="7CC65A1D" w14:textId="77777777" w:rsidR="007C6D17" w:rsidRDefault="00000000">
      <w:r>
        <w:rPr>
          <w:b/>
        </w:rPr>
        <w:t xml:space="preserve">Copernicus: </w:t>
      </w:r>
      <w:hyperlink w:anchor="1.1.7">
        <w:r>
          <w:t>1.1.7</w:t>
        </w:r>
      </w:hyperlink>
      <w:r>
        <w:t xml:space="preserve">, </w:t>
      </w:r>
      <w:hyperlink w:anchor="4.3.10">
        <w:r>
          <w:t>4.3.10</w:t>
        </w:r>
      </w:hyperlink>
      <w:r>
        <w:t xml:space="preserve">, </w:t>
      </w:r>
      <w:hyperlink w:anchor="4.6.2">
        <w:r>
          <w:t>4.6.2</w:t>
        </w:r>
      </w:hyperlink>
      <w:r>
        <w:t xml:space="preserve">, </w:t>
      </w:r>
      <w:hyperlink w:anchor="4.8.2">
        <w:r>
          <w:t>4.8.2</w:t>
        </w:r>
      </w:hyperlink>
      <w:r>
        <w:t xml:space="preserve">, </w:t>
      </w:r>
      <w:hyperlink w:anchor="4.8.3">
        <w:r>
          <w:t>4.8.3</w:t>
        </w:r>
      </w:hyperlink>
    </w:p>
    <w:p w14:paraId="607BFF0C" w14:textId="77777777" w:rsidR="007C6D17" w:rsidRDefault="00000000">
      <w:r>
        <w:rPr>
          <w:b/>
        </w:rPr>
        <w:t xml:space="preserve">Corel Painter: </w:t>
      </w:r>
      <w:hyperlink w:anchor="10.7.2">
        <w:r>
          <w:t>10.7.2</w:t>
        </w:r>
      </w:hyperlink>
      <w:r>
        <w:t xml:space="preserve">, </w:t>
      </w:r>
      <w:hyperlink w:anchor="10.10.3">
        <w:r>
          <w:t>10.10.3</w:t>
        </w:r>
      </w:hyperlink>
    </w:p>
    <w:p w14:paraId="2C43DD32" w14:textId="298AEBB7" w:rsidR="007C6D17" w:rsidRDefault="00000000">
      <w:r>
        <w:rPr>
          <w:b/>
        </w:rPr>
        <w:t xml:space="preserve">Corinth: </w:t>
      </w:r>
      <w:hyperlink w:anchor="4.3.2">
        <w:r>
          <w:t>4.3.2</w:t>
        </w:r>
      </w:hyperlink>
    </w:p>
    <w:p w14:paraId="4289A38D" w14:textId="77777777" w:rsidR="007C6D17" w:rsidRDefault="00000000">
      <w:r>
        <w:rPr>
          <w:b/>
        </w:rPr>
        <w:t xml:space="preserve">Cornelius: </w:t>
      </w:r>
      <w:hyperlink w:anchor="4.3.2">
        <w:r>
          <w:t>4.3.2</w:t>
        </w:r>
      </w:hyperlink>
    </w:p>
    <w:p w14:paraId="355430A4" w14:textId="77777777" w:rsidR="007C6D17" w:rsidRDefault="00000000">
      <w:r>
        <w:rPr>
          <w:b/>
        </w:rPr>
        <w:t xml:space="preserve">Corpus Juris Civilis: </w:t>
      </w:r>
      <w:hyperlink w:anchor="4.2.9">
        <w:r>
          <w:t>4.2.9</w:t>
        </w:r>
      </w:hyperlink>
    </w:p>
    <w:p w14:paraId="79DAC3F0" w14:textId="77777777" w:rsidR="007C6D17" w:rsidRDefault="00000000">
      <w:r>
        <w:rPr>
          <w:b/>
        </w:rPr>
        <w:t xml:space="preserve">Cortés: </w:t>
      </w:r>
      <w:hyperlink w:anchor="4.4.1">
        <w:r>
          <w:t>4.4.1</w:t>
        </w:r>
      </w:hyperlink>
      <w:r>
        <w:t xml:space="preserve">, </w:t>
      </w:r>
      <w:hyperlink w:anchor="4.4.4">
        <w:r>
          <w:t>4.4.4</w:t>
        </w:r>
      </w:hyperlink>
    </w:p>
    <w:p w14:paraId="589BCF83" w14:textId="77777777" w:rsidR="007C6D17" w:rsidRDefault="00000000">
      <w:r>
        <w:rPr>
          <w:b/>
        </w:rPr>
        <w:t xml:space="preserve">Cory Doctorow: </w:t>
      </w:r>
      <w:hyperlink w:anchor="10.4.10">
        <w:r>
          <w:t>10.4.10</w:t>
        </w:r>
      </w:hyperlink>
    </w:p>
    <w:p w14:paraId="6C74C20F" w14:textId="77777777" w:rsidR="007C6D17" w:rsidRDefault="00000000">
      <w:r>
        <w:rPr>
          <w:b/>
        </w:rPr>
        <w:t xml:space="preserve">Costa Rica: </w:t>
      </w:r>
      <w:hyperlink w:anchor="3.9.7">
        <w:r>
          <w:t>3.9.7</w:t>
        </w:r>
      </w:hyperlink>
    </w:p>
    <w:p w14:paraId="5645A1C0" w14:textId="77777777" w:rsidR="007C6D17" w:rsidRDefault="00000000">
      <w:r>
        <w:rPr>
          <w:b/>
        </w:rPr>
        <w:t xml:space="preserve">Couchbase: </w:t>
      </w:r>
      <w:hyperlink w:anchor="7.8.1">
        <w:r>
          <w:t>7.8.1</w:t>
        </w:r>
      </w:hyperlink>
    </w:p>
    <w:p w14:paraId="697EA8DF" w14:textId="0772ABDB" w:rsidR="007C6D17" w:rsidRDefault="00000000">
      <w:r>
        <w:rPr>
          <w:b/>
        </w:rPr>
        <w:lastRenderedPageBreak/>
        <w:t xml:space="preserve">Coulomb: </w:t>
      </w:r>
      <w:hyperlink w:anchor="6.10.1">
        <w:r>
          <w:t>6.10.1</w:t>
        </w:r>
      </w:hyperlink>
    </w:p>
    <w:p w14:paraId="3B21632E" w14:textId="77777777" w:rsidR="007C6D17" w:rsidRDefault="00000000">
      <w:r>
        <w:rPr>
          <w:b/>
        </w:rPr>
        <w:t xml:space="preserve">Council of Clermont: </w:t>
      </w:r>
      <w:hyperlink w:anchor="4.3.4">
        <w:r>
          <w:t>4.3.4</w:t>
        </w:r>
      </w:hyperlink>
    </w:p>
    <w:p w14:paraId="4F541974" w14:textId="6EFC53F9" w:rsidR="007C6D17" w:rsidRDefault="00000000">
      <w:r>
        <w:rPr>
          <w:b/>
        </w:rPr>
        <w:t xml:space="preserve">Council of Trent: </w:t>
      </w:r>
      <w:hyperlink w:anchor="4.3.8">
        <w:r>
          <w:t>4.3.8</w:t>
        </w:r>
      </w:hyperlink>
    </w:p>
    <w:p w14:paraId="68616848" w14:textId="77777777" w:rsidR="007C6D17" w:rsidRDefault="00000000">
      <w:r>
        <w:rPr>
          <w:b/>
        </w:rPr>
        <w:t xml:space="preserve">Counter-Reformation: </w:t>
      </w:r>
      <w:hyperlink w:anchor="4.8.2">
        <w:r>
          <w:t>4.8.2</w:t>
        </w:r>
      </w:hyperlink>
    </w:p>
    <w:p w14:paraId="5F9650A5" w14:textId="77777777" w:rsidR="007C6D17" w:rsidRDefault="00000000">
      <w:r>
        <w:rPr>
          <w:b/>
        </w:rPr>
        <w:t xml:space="preserve">Courbet: </w:t>
      </w:r>
      <w:hyperlink w:anchor="10.2.8">
        <w:r>
          <w:t>10.2.8</w:t>
        </w:r>
      </w:hyperlink>
    </w:p>
    <w:p w14:paraId="24A0BF95" w14:textId="4DFC4837" w:rsidR="007C6D17" w:rsidRDefault="00000000">
      <w:r>
        <w:rPr>
          <w:b/>
        </w:rPr>
        <w:t xml:space="preserve">COVID-19 </w:t>
      </w:r>
      <w:r w:rsidR="00A72387">
        <w:rPr>
          <w:b/>
        </w:rPr>
        <w:t>P</w:t>
      </w:r>
      <w:r>
        <w:rPr>
          <w:b/>
        </w:rPr>
        <w:t xml:space="preserve">andemic: </w:t>
      </w:r>
      <w:hyperlink w:anchor="4.10.2">
        <w:r>
          <w:t>4.10.2</w:t>
        </w:r>
      </w:hyperlink>
      <w:r>
        <w:t xml:space="preserve">, </w:t>
      </w:r>
      <w:hyperlink w:anchor="4.10.7">
        <w:r>
          <w:t>4.10.7</w:t>
        </w:r>
      </w:hyperlink>
    </w:p>
    <w:p w14:paraId="45E27159" w14:textId="77777777" w:rsidR="007C6D17" w:rsidRDefault="00000000">
      <w:r>
        <w:rPr>
          <w:b/>
        </w:rPr>
        <w:t xml:space="preserve">Craig Thompson: </w:t>
      </w:r>
      <w:hyperlink w:anchor="10.4.5">
        <w:r>
          <w:t>10.4.5</w:t>
        </w:r>
      </w:hyperlink>
    </w:p>
    <w:p w14:paraId="1B234258" w14:textId="77777777" w:rsidR="007C6D17" w:rsidRDefault="00000000">
      <w:r>
        <w:rPr>
          <w:b/>
        </w:rPr>
        <w:t xml:space="preserve">Craig Venter: </w:t>
      </w:r>
      <w:hyperlink w:anchor="3.8.9">
        <w:r>
          <w:t>3.8.9</w:t>
        </w:r>
      </w:hyperlink>
    </w:p>
    <w:p w14:paraId="32B4E9BC" w14:textId="77777777" w:rsidR="007C6D17" w:rsidRDefault="00000000">
      <w:r>
        <w:rPr>
          <w:b/>
        </w:rPr>
        <w:t xml:space="preserve">Creative Cloud: </w:t>
      </w:r>
      <w:hyperlink w:anchor="10.7.1">
        <w:r>
          <w:t>10.7.1</w:t>
        </w:r>
      </w:hyperlink>
      <w:r>
        <w:t xml:space="preserve">, </w:t>
      </w:r>
      <w:hyperlink w:anchor="10.7.6">
        <w:r>
          <w:t>10.7.6</w:t>
        </w:r>
      </w:hyperlink>
      <w:r>
        <w:t xml:space="preserve">, </w:t>
      </w:r>
      <w:hyperlink w:anchor="10.10.7">
        <w:r>
          <w:t>10.10.7</w:t>
        </w:r>
      </w:hyperlink>
    </w:p>
    <w:p w14:paraId="61779AE0" w14:textId="77777777" w:rsidR="007C6D17" w:rsidRDefault="00000000">
      <w:r>
        <w:rPr>
          <w:b/>
        </w:rPr>
        <w:t xml:space="preserve">Creature from the Black Lagoon: </w:t>
      </w:r>
      <w:hyperlink w:anchor="10.6.7">
        <w:r>
          <w:t>10.6.7</w:t>
        </w:r>
      </w:hyperlink>
    </w:p>
    <w:p w14:paraId="447D6B73" w14:textId="77777777" w:rsidR="007C6D17" w:rsidRDefault="00000000">
      <w:r>
        <w:rPr>
          <w:b/>
        </w:rPr>
        <w:t xml:space="preserve">Creature from the Haunted Sea: </w:t>
      </w:r>
      <w:hyperlink w:anchor="10.6.7">
        <w:r>
          <w:t>10.6.7</w:t>
        </w:r>
      </w:hyperlink>
    </w:p>
    <w:p w14:paraId="1A900015" w14:textId="77777777" w:rsidR="007C6D17" w:rsidRDefault="00000000">
      <w:r>
        <w:rPr>
          <w:b/>
        </w:rPr>
        <w:t xml:space="preserve">CRESST: </w:t>
      </w:r>
      <w:hyperlink w:anchor="1.4.9">
        <w:r>
          <w:t>1.4.9</w:t>
        </w:r>
      </w:hyperlink>
    </w:p>
    <w:p w14:paraId="215FEF49" w14:textId="77777777" w:rsidR="007C6D17" w:rsidRDefault="00000000">
      <w:r>
        <w:rPr>
          <w:b/>
        </w:rPr>
        <w:t xml:space="preserve">Crick: </w:t>
      </w:r>
      <w:hyperlink w:anchor="2.10.7">
        <w:r>
          <w:t>2.10.7</w:t>
        </w:r>
      </w:hyperlink>
      <w:r>
        <w:t xml:space="preserve">, </w:t>
      </w:r>
      <w:hyperlink w:anchor="2.10.10">
        <w:r>
          <w:t>2.10.10</w:t>
        </w:r>
      </w:hyperlink>
      <w:r>
        <w:t xml:space="preserve">, </w:t>
      </w:r>
      <w:hyperlink w:anchor="4.6.5">
        <w:r>
          <w:t>4.6.5</w:t>
        </w:r>
      </w:hyperlink>
    </w:p>
    <w:p w14:paraId="786B8C32" w14:textId="77777777" w:rsidR="007C6D17" w:rsidRDefault="00000000">
      <w:r>
        <w:rPr>
          <w:b/>
        </w:rPr>
        <w:t xml:space="preserve">CRISPR-Cas9: </w:t>
      </w:r>
      <w:hyperlink w:anchor="9.3.8">
        <w:r>
          <w:t>9.3.8</w:t>
        </w:r>
      </w:hyperlink>
    </w:p>
    <w:p w14:paraId="50EE61B5" w14:textId="77777777" w:rsidR="007C6D17" w:rsidRDefault="00000000">
      <w:r>
        <w:rPr>
          <w:b/>
        </w:rPr>
        <w:t xml:space="preserve">Critique of Pure Reason: </w:t>
      </w:r>
      <w:hyperlink w:anchor="4.6.3">
        <w:r>
          <w:t>4.6.3</w:t>
        </w:r>
      </w:hyperlink>
    </w:p>
    <w:p w14:paraId="36658D33" w14:textId="7747BE04" w:rsidR="007C6D17" w:rsidRDefault="00000000" w:rsidP="00A72387">
      <w:r>
        <w:rPr>
          <w:b/>
        </w:rPr>
        <w:t xml:space="preserve">Croesus: </w:t>
      </w:r>
      <w:hyperlink w:anchor="4.7.2">
        <w:r>
          <w:t>4.7.2</w:t>
        </w:r>
      </w:hyperlink>
    </w:p>
    <w:p w14:paraId="70E6A9CD" w14:textId="77777777" w:rsidR="007C6D17" w:rsidRDefault="00000000">
      <w:r>
        <w:rPr>
          <w:b/>
        </w:rPr>
        <w:t xml:space="preserve">Crusades: </w:t>
      </w:r>
      <w:hyperlink w:anchor="4.3.4">
        <w:r>
          <w:t>4.3.4</w:t>
        </w:r>
      </w:hyperlink>
    </w:p>
    <w:p w14:paraId="5C0D1A3A" w14:textId="77777777" w:rsidR="007C6D17" w:rsidRDefault="00000000">
      <w:r>
        <w:rPr>
          <w:b/>
        </w:rPr>
        <w:t xml:space="preserve">CTBT: </w:t>
      </w:r>
      <w:hyperlink w:anchor="4.10.6">
        <w:r>
          <w:t>4.10.6</w:t>
        </w:r>
      </w:hyperlink>
    </w:p>
    <w:p w14:paraId="7DB40D8A" w14:textId="77777777" w:rsidR="007C6D17" w:rsidRDefault="00000000">
      <w:r>
        <w:rPr>
          <w:b/>
        </w:rPr>
        <w:t xml:space="preserve">Cuba: </w:t>
      </w:r>
      <w:hyperlink w:anchor="4.5.7">
        <w:r>
          <w:t>4.5.7</w:t>
        </w:r>
      </w:hyperlink>
      <w:r>
        <w:t xml:space="preserve">, </w:t>
      </w:r>
      <w:hyperlink w:anchor="10.1.4">
        <w:r>
          <w:t>10.1.4</w:t>
        </w:r>
      </w:hyperlink>
    </w:p>
    <w:p w14:paraId="7F786B9A" w14:textId="77777777" w:rsidR="007C6D17" w:rsidRDefault="00000000">
      <w:r>
        <w:rPr>
          <w:b/>
        </w:rPr>
        <w:t xml:space="preserve">Cuban Missile Crisis: </w:t>
      </w:r>
      <w:hyperlink w:anchor="4.5.7">
        <w:r>
          <w:t>4.5.7</w:t>
        </w:r>
      </w:hyperlink>
    </w:p>
    <w:p w14:paraId="247FC13E" w14:textId="2D7BC12E" w:rsidR="007C6D17" w:rsidRDefault="00000000">
      <w:r>
        <w:rPr>
          <w:b/>
        </w:rPr>
        <w:t xml:space="preserve">Cubism: </w:t>
      </w:r>
      <w:hyperlink w:anchor="10.1.3">
        <w:r>
          <w:t>10.1.3</w:t>
        </w:r>
      </w:hyperlink>
      <w:r>
        <w:t xml:space="preserve">, </w:t>
      </w:r>
      <w:hyperlink w:anchor="10.2.3">
        <w:r>
          <w:t>10.2.3</w:t>
        </w:r>
      </w:hyperlink>
      <w:r>
        <w:t xml:space="preserve">, </w:t>
      </w:r>
      <w:hyperlink w:anchor="10.2.6">
        <w:r>
          <w:t>10.2.6</w:t>
        </w:r>
      </w:hyperlink>
    </w:p>
    <w:p w14:paraId="54252BB5" w14:textId="77777777" w:rsidR="007C6D17" w:rsidRDefault="00000000">
      <w:r>
        <w:rPr>
          <w:b/>
        </w:rPr>
        <w:t xml:space="preserve">Cubists: </w:t>
      </w:r>
      <w:hyperlink w:anchor="10.2.3">
        <w:r>
          <w:t>10.2.3</w:t>
        </w:r>
      </w:hyperlink>
    </w:p>
    <w:p w14:paraId="310AA3D5" w14:textId="77777777" w:rsidR="007C6D17" w:rsidRDefault="00000000">
      <w:r>
        <w:rPr>
          <w:b/>
        </w:rPr>
        <w:t xml:space="preserve">Cuneiform: </w:t>
      </w:r>
      <w:hyperlink w:anchor="4.1.10">
        <w:r>
          <w:t>4.1.10</w:t>
        </w:r>
      </w:hyperlink>
    </w:p>
    <w:p w14:paraId="003BFD7F" w14:textId="77777777" w:rsidR="007C6D17" w:rsidRDefault="00000000">
      <w:r>
        <w:rPr>
          <w:b/>
        </w:rPr>
        <w:t xml:space="preserve">Cupola: </w:t>
      </w:r>
      <w:hyperlink w:anchor="1.7.4">
        <w:r>
          <w:t>1.7.4</w:t>
        </w:r>
      </w:hyperlink>
    </w:p>
    <w:p w14:paraId="18789FD2" w14:textId="77777777" w:rsidR="007C6D17" w:rsidRDefault="00000000">
      <w:r>
        <w:rPr>
          <w:b/>
        </w:rPr>
        <w:t xml:space="preserve">Curiosity: </w:t>
      </w:r>
      <w:hyperlink w:anchor="7.10.7">
        <w:r>
          <w:t>7.10.7</w:t>
        </w:r>
      </w:hyperlink>
    </w:p>
    <w:p w14:paraId="499D3CE9" w14:textId="77777777" w:rsidR="007C6D17" w:rsidRDefault="00000000">
      <w:r>
        <w:rPr>
          <w:b/>
        </w:rPr>
        <w:t xml:space="preserve">Cyrus the Great: </w:t>
      </w:r>
      <w:hyperlink w:anchor="4.7.2">
        <w:r>
          <w:t>4.7.2</w:t>
        </w:r>
      </w:hyperlink>
    </w:p>
    <w:p w14:paraId="30368ED6" w14:textId="77777777" w:rsidR="007C6D17" w:rsidRDefault="00000000">
      <w:r>
        <w:rPr>
          <w:b/>
        </w:rPr>
        <w:t xml:space="preserve">Czechoslovakia: </w:t>
      </w:r>
      <w:hyperlink w:anchor="4.5.4">
        <w:r>
          <w:t>4.5.4</w:t>
        </w:r>
      </w:hyperlink>
    </w:p>
    <w:p w14:paraId="38127991" w14:textId="77777777" w:rsidR="007C6D17" w:rsidRDefault="00000000">
      <w:r>
        <w:rPr>
          <w:b/>
        </w:rPr>
        <w:t xml:space="preserve">D.W. Griffith: </w:t>
      </w:r>
      <w:hyperlink w:anchor="10.6.3">
        <w:r>
          <w:t>10.6.3</w:t>
        </w:r>
      </w:hyperlink>
    </w:p>
    <w:p w14:paraId="05C40991" w14:textId="7145024D" w:rsidR="007C6D17" w:rsidRDefault="00000000">
      <w:r>
        <w:rPr>
          <w:b/>
        </w:rPr>
        <w:t xml:space="preserve">Da Gama: </w:t>
      </w:r>
      <w:hyperlink w:anchor="4.4.1">
        <w:r>
          <w:t>4.4.1</w:t>
        </w:r>
      </w:hyperlink>
      <w:r>
        <w:t xml:space="preserve">, </w:t>
      </w:r>
      <w:hyperlink w:anchor="4.4.2">
        <w:r>
          <w:t>4.4.2</w:t>
        </w:r>
      </w:hyperlink>
    </w:p>
    <w:p w14:paraId="4CAFA5D0" w14:textId="774D6214" w:rsidR="007C6D17" w:rsidRDefault="00A72387">
      <w:r>
        <w:rPr>
          <w:b/>
        </w:rPr>
        <w:t xml:space="preserve">Da Vinci: </w:t>
      </w:r>
      <w:hyperlink w:anchor="9.8.4">
        <w:r>
          <w:t>9.8.4</w:t>
        </w:r>
      </w:hyperlink>
    </w:p>
    <w:p w14:paraId="097907DD" w14:textId="77777777" w:rsidR="007C6D17" w:rsidRDefault="00000000">
      <w:r>
        <w:rPr>
          <w:b/>
        </w:rPr>
        <w:t xml:space="preserve">Dacian: </w:t>
      </w:r>
      <w:hyperlink w:anchor="4.7.4">
        <w:r>
          <w:t>4.7.4</w:t>
        </w:r>
      </w:hyperlink>
    </w:p>
    <w:p w14:paraId="032F60F6" w14:textId="77777777" w:rsidR="007C6D17" w:rsidRDefault="00000000">
      <w:r>
        <w:rPr>
          <w:b/>
        </w:rPr>
        <w:t xml:space="preserve">Dahomey: </w:t>
      </w:r>
      <w:hyperlink w:anchor="4.4.6">
        <w:r>
          <w:t>4.4.6</w:t>
        </w:r>
      </w:hyperlink>
    </w:p>
    <w:p w14:paraId="4BA76F45" w14:textId="77777777" w:rsidR="007C6D17" w:rsidRDefault="00000000">
      <w:r>
        <w:rPr>
          <w:b/>
        </w:rPr>
        <w:t xml:space="preserve">Daily Show with Jon Stewart: </w:t>
      </w:r>
      <w:hyperlink w:anchor="10.5.4">
        <w:r>
          <w:t>10.5.4</w:t>
        </w:r>
      </w:hyperlink>
    </w:p>
    <w:p w14:paraId="716482DB" w14:textId="77777777" w:rsidR="007C6D17" w:rsidRDefault="00000000">
      <w:r>
        <w:rPr>
          <w:b/>
        </w:rPr>
        <w:t xml:space="preserve">Dalton: </w:t>
      </w:r>
      <w:hyperlink w:anchor="2.1.1">
        <w:r>
          <w:t>2.1.1</w:t>
        </w:r>
      </w:hyperlink>
    </w:p>
    <w:p w14:paraId="37FD05C4" w14:textId="77777777" w:rsidR="007C6D17" w:rsidRDefault="00000000">
      <w:r>
        <w:rPr>
          <w:b/>
        </w:rPr>
        <w:t xml:space="preserve">Dalí: </w:t>
      </w:r>
      <w:hyperlink w:anchor="10.2.9">
        <w:r>
          <w:t>10.2.9</w:t>
        </w:r>
      </w:hyperlink>
    </w:p>
    <w:p w14:paraId="00D313F0" w14:textId="77777777" w:rsidR="007C6D17" w:rsidRDefault="00000000">
      <w:r>
        <w:rPr>
          <w:b/>
        </w:rPr>
        <w:t xml:space="preserve">Damian Bouwmeester: </w:t>
      </w:r>
      <w:hyperlink w:anchor="2.6.10">
        <w:r>
          <w:t>2.6.10</w:t>
        </w:r>
      </w:hyperlink>
    </w:p>
    <w:p w14:paraId="3CB08899" w14:textId="77777777" w:rsidR="007C6D17" w:rsidRDefault="00000000">
      <w:r>
        <w:rPr>
          <w:b/>
        </w:rPr>
        <w:t xml:space="preserve">Dan Boneh: </w:t>
      </w:r>
      <w:hyperlink w:anchor="6.8.6">
        <w:r>
          <w:t>6.8.6</w:t>
        </w:r>
      </w:hyperlink>
    </w:p>
    <w:p w14:paraId="5B752814" w14:textId="77777777" w:rsidR="007C6D17" w:rsidRDefault="00000000">
      <w:r>
        <w:rPr>
          <w:b/>
        </w:rPr>
        <w:t xml:space="preserve">Daniel Dennett: </w:t>
      </w:r>
      <w:hyperlink w:anchor="5.1.7">
        <w:r>
          <w:t>5.1.7</w:t>
        </w:r>
      </w:hyperlink>
      <w:r>
        <w:t xml:space="preserve">, </w:t>
      </w:r>
      <w:hyperlink w:anchor="5.3.2">
        <w:r>
          <w:t>5.3.2</w:t>
        </w:r>
      </w:hyperlink>
      <w:r>
        <w:t xml:space="preserve">, </w:t>
      </w:r>
      <w:hyperlink w:anchor="5.3.7">
        <w:r>
          <w:t>5.3.7</w:t>
        </w:r>
      </w:hyperlink>
    </w:p>
    <w:p w14:paraId="388F6C0C" w14:textId="77777777" w:rsidR="007C6D17" w:rsidRDefault="00000000">
      <w:r>
        <w:rPr>
          <w:b/>
        </w:rPr>
        <w:t xml:space="preserve">Daniel Kahneman: </w:t>
      </w:r>
      <w:hyperlink w:anchor="5.3.1">
        <w:r>
          <w:t>5.3.1</w:t>
        </w:r>
      </w:hyperlink>
      <w:r>
        <w:t xml:space="preserve">, </w:t>
      </w:r>
      <w:hyperlink w:anchor="8.7.8">
        <w:r>
          <w:t>8.7.8</w:t>
        </w:r>
      </w:hyperlink>
    </w:p>
    <w:p w14:paraId="7130C799" w14:textId="77777777" w:rsidR="007C6D17" w:rsidRDefault="00000000">
      <w:r>
        <w:rPr>
          <w:b/>
        </w:rPr>
        <w:t xml:space="preserve">Danish: </w:t>
      </w:r>
      <w:hyperlink w:anchor="5.7.2">
        <w:r>
          <w:t>5.7.2</w:t>
        </w:r>
      </w:hyperlink>
    </w:p>
    <w:p w14:paraId="77661E1B" w14:textId="77777777" w:rsidR="007C6D17" w:rsidRDefault="00000000">
      <w:r>
        <w:rPr>
          <w:b/>
        </w:rPr>
        <w:t xml:space="preserve">Dark Crystal: </w:t>
      </w:r>
      <w:hyperlink w:anchor="10.5.10">
        <w:r>
          <w:t>10.5.10</w:t>
        </w:r>
      </w:hyperlink>
    </w:p>
    <w:p w14:paraId="239DF6CF" w14:textId="77777777" w:rsidR="007C6D17" w:rsidRDefault="00000000">
      <w:r>
        <w:rPr>
          <w:b/>
        </w:rPr>
        <w:t xml:space="preserve">Dark Energy Spectroscopic Instrument: </w:t>
      </w:r>
      <w:hyperlink w:anchor="1.4.7">
        <w:r>
          <w:t>1.4.7</w:t>
        </w:r>
      </w:hyperlink>
    </w:p>
    <w:p w14:paraId="7E12268E" w14:textId="77777777" w:rsidR="007C6D17" w:rsidRDefault="00000000">
      <w:r>
        <w:rPr>
          <w:b/>
        </w:rPr>
        <w:t xml:space="preserve">Dark Energy Spectroscopic Instrument (DESI): </w:t>
      </w:r>
      <w:hyperlink w:anchor="1.8.7">
        <w:r>
          <w:t>1.8.7</w:t>
        </w:r>
      </w:hyperlink>
    </w:p>
    <w:p w14:paraId="195E211B" w14:textId="77777777" w:rsidR="007C6D17" w:rsidRDefault="00000000">
      <w:r>
        <w:rPr>
          <w:b/>
        </w:rPr>
        <w:lastRenderedPageBreak/>
        <w:t xml:space="preserve">Dark Energy Survey: </w:t>
      </w:r>
      <w:hyperlink w:anchor="6.10.9">
        <w:r>
          <w:t>6.10.9</w:t>
        </w:r>
      </w:hyperlink>
    </w:p>
    <w:p w14:paraId="4B28C487" w14:textId="77777777" w:rsidR="007C6D17" w:rsidRDefault="00000000">
      <w:r>
        <w:rPr>
          <w:b/>
        </w:rPr>
        <w:t xml:space="preserve">Dark Horse Comics: </w:t>
      </w:r>
      <w:hyperlink w:anchor="10.4.5">
        <w:r>
          <w:t>10.4.5</w:t>
        </w:r>
      </w:hyperlink>
    </w:p>
    <w:p w14:paraId="76083FF6" w14:textId="77777777" w:rsidR="007C6D17" w:rsidRDefault="00000000">
      <w:r>
        <w:rPr>
          <w:b/>
        </w:rPr>
        <w:t xml:space="preserve">Darwin: </w:t>
      </w:r>
      <w:hyperlink w:anchor="3.1.1">
        <w:r>
          <w:t>3.1.1</w:t>
        </w:r>
      </w:hyperlink>
      <w:r>
        <w:t xml:space="preserve">, </w:t>
      </w:r>
      <w:hyperlink w:anchor="3.1.2">
        <w:r>
          <w:t>3.1.2</w:t>
        </w:r>
      </w:hyperlink>
      <w:r>
        <w:t xml:space="preserve">, </w:t>
      </w:r>
      <w:hyperlink w:anchor="4.1.1">
        <w:r>
          <w:t>4.1.1</w:t>
        </w:r>
      </w:hyperlink>
    </w:p>
    <w:p w14:paraId="358AC72A" w14:textId="77777777" w:rsidR="007C6D17" w:rsidRDefault="00000000">
      <w:r>
        <w:rPr>
          <w:b/>
        </w:rPr>
        <w:t xml:space="preserve">Darwin's Theory of Evolution: </w:t>
      </w:r>
      <w:hyperlink w:anchor="3.1.1">
        <w:r>
          <w:t>3.1.1</w:t>
        </w:r>
      </w:hyperlink>
    </w:p>
    <w:p w14:paraId="28076768" w14:textId="77777777" w:rsidR="007C6D17" w:rsidRDefault="00000000">
      <w:r>
        <w:rPr>
          <w:b/>
        </w:rPr>
        <w:t xml:space="preserve">Dash: </w:t>
      </w:r>
      <w:hyperlink w:anchor="8.10.8">
        <w:r>
          <w:t>8.10.8</w:t>
        </w:r>
      </w:hyperlink>
    </w:p>
    <w:p w14:paraId="3F16CFC2" w14:textId="77777777" w:rsidR="007C6D17" w:rsidRDefault="00000000">
      <w:r>
        <w:rPr>
          <w:b/>
        </w:rPr>
        <w:t xml:space="preserve">Dashain: </w:t>
      </w:r>
      <w:hyperlink w:anchor="10.1.8">
        <w:r>
          <w:t>10.1.8</w:t>
        </w:r>
      </w:hyperlink>
    </w:p>
    <w:p w14:paraId="692D0A2F" w14:textId="77777777" w:rsidR="007C6D17" w:rsidRDefault="00000000">
      <w:r>
        <w:rPr>
          <w:b/>
        </w:rPr>
        <w:t xml:space="preserve">David Chalmers: </w:t>
      </w:r>
      <w:hyperlink w:anchor="2.10.8">
        <w:r>
          <w:t>2.10.8</w:t>
        </w:r>
      </w:hyperlink>
      <w:r>
        <w:t xml:space="preserve">, </w:t>
      </w:r>
      <w:hyperlink w:anchor="5.9.1">
        <w:r>
          <w:t>5.9.1</w:t>
        </w:r>
      </w:hyperlink>
    </w:p>
    <w:p w14:paraId="7FEC9C90" w14:textId="77777777" w:rsidR="007C6D17" w:rsidRDefault="00000000">
      <w:r>
        <w:rPr>
          <w:b/>
        </w:rPr>
        <w:t xml:space="preserve">David Chang: </w:t>
      </w:r>
      <w:hyperlink w:anchor="10.8.3">
        <w:r>
          <w:t>10.8.3</w:t>
        </w:r>
      </w:hyperlink>
    </w:p>
    <w:p w14:paraId="333F4B4E" w14:textId="77777777" w:rsidR="007C6D17" w:rsidRDefault="00000000">
      <w:r>
        <w:rPr>
          <w:b/>
        </w:rPr>
        <w:t xml:space="preserve">David Hume: </w:t>
      </w:r>
      <w:hyperlink w:anchor="5.1.3">
        <w:r>
          <w:t>5.1.3</w:t>
        </w:r>
      </w:hyperlink>
    </w:p>
    <w:p w14:paraId="1E38C714" w14:textId="77777777" w:rsidR="007C6D17" w:rsidRDefault="00000000">
      <w:r>
        <w:rPr>
          <w:b/>
        </w:rPr>
        <w:t xml:space="preserve">David Lynch: </w:t>
      </w:r>
      <w:hyperlink w:anchor="10.2.9">
        <w:r>
          <w:t>10.2.9</w:t>
        </w:r>
      </w:hyperlink>
    </w:p>
    <w:p w14:paraId="033A18A5" w14:textId="77777777" w:rsidR="007C6D17" w:rsidRDefault="00000000">
      <w:r>
        <w:rPr>
          <w:b/>
        </w:rPr>
        <w:t xml:space="preserve">David Ricardo: </w:t>
      </w:r>
      <w:hyperlink w:anchor="8.2.8">
        <w:r>
          <w:t>8.2.8</w:t>
        </w:r>
      </w:hyperlink>
      <w:r>
        <w:t xml:space="preserve">, </w:t>
      </w:r>
      <w:hyperlink w:anchor="8.3.1">
        <w:r>
          <w:t>8.3.1</w:t>
        </w:r>
      </w:hyperlink>
      <w:r>
        <w:t xml:space="preserve">, </w:t>
      </w:r>
      <w:hyperlink w:anchor="8.3.2">
        <w:r>
          <w:t>8.3.2</w:t>
        </w:r>
      </w:hyperlink>
    </w:p>
    <w:p w14:paraId="66D02544" w14:textId="77777777" w:rsidR="007C6D17" w:rsidRDefault="00000000">
      <w:r>
        <w:rPr>
          <w:b/>
        </w:rPr>
        <w:t xml:space="preserve">David with the Head of Goliath: </w:t>
      </w:r>
      <w:hyperlink w:anchor="10.2.2">
        <w:r>
          <w:t>10.2.2</w:t>
        </w:r>
      </w:hyperlink>
    </w:p>
    <w:p w14:paraId="5A328BCD" w14:textId="77777777" w:rsidR="007C6D17" w:rsidRDefault="00000000">
      <w:r>
        <w:rPr>
          <w:b/>
        </w:rPr>
        <w:t xml:space="preserve">DaVinci Resolve: </w:t>
      </w:r>
      <w:hyperlink w:anchor="10.10.5">
        <w:r>
          <w:t>10.10.5</w:t>
        </w:r>
      </w:hyperlink>
    </w:p>
    <w:p w14:paraId="602A301B" w14:textId="77777777" w:rsidR="007C6D17" w:rsidRDefault="00000000">
      <w:r>
        <w:rPr>
          <w:b/>
        </w:rPr>
        <w:t xml:space="preserve">Davis: </w:t>
      </w:r>
      <w:hyperlink w:anchor="10.3.7">
        <w:r>
          <w:t>10.3.7</w:t>
        </w:r>
      </w:hyperlink>
    </w:p>
    <w:p w14:paraId="4D846695" w14:textId="77777777" w:rsidR="007C6D17" w:rsidRDefault="00000000">
      <w:r>
        <w:rPr>
          <w:b/>
        </w:rPr>
        <w:t xml:space="preserve">DAWs: </w:t>
      </w:r>
      <w:hyperlink w:anchor="10.10.8">
        <w:r>
          <w:t>10.10.8</w:t>
        </w:r>
      </w:hyperlink>
    </w:p>
    <w:p w14:paraId="6B6035BF" w14:textId="77777777" w:rsidR="007C6D17" w:rsidRDefault="00000000">
      <w:r>
        <w:rPr>
          <w:b/>
        </w:rPr>
        <w:t xml:space="preserve">Day of the Dead: </w:t>
      </w:r>
      <w:hyperlink w:anchor="10.1.4">
        <w:r>
          <w:t>10.1.4</w:t>
        </w:r>
      </w:hyperlink>
    </w:p>
    <w:p w14:paraId="64FAD57F" w14:textId="77777777" w:rsidR="007C6D17" w:rsidRDefault="00000000">
      <w:r>
        <w:rPr>
          <w:b/>
        </w:rPr>
        <w:t xml:space="preserve">Day the Earth Stood Still: </w:t>
      </w:r>
      <w:hyperlink w:anchor="10.6.10">
        <w:r>
          <w:t>10.6.10</w:t>
        </w:r>
      </w:hyperlink>
    </w:p>
    <w:p w14:paraId="05DD65BF" w14:textId="77777777" w:rsidR="007C6D17" w:rsidRDefault="00000000">
      <w:r>
        <w:rPr>
          <w:b/>
        </w:rPr>
        <w:t xml:space="preserve">DDR5: </w:t>
      </w:r>
      <w:hyperlink w:anchor="7.1.7">
        <w:r>
          <w:t>7.1.7</w:t>
        </w:r>
      </w:hyperlink>
    </w:p>
    <w:p w14:paraId="1995067D" w14:textId="77777777" w:rsidR="007C6D17" w:rsidRDefault="00000000">
      <w:r>
        <w:rPr>
          <w:b/>
        </w:rPr>
        <w:t xml:space="preserve">De Animalibus: </w:t>
      </w:r>
      <w:hyperlink w:anchor="3.7.9">
        <w:r>
          <w:t>3.7.9</w:t>
        </w:r>
      </w:hyperlink>
    </w:p>
    <w:p w14:paraId="0526A26F" w14:textId="77777777" w:rsidR="007C6D17" w:rsidRDefault="00000000">
      <w:r>
        <w:rPr>
          <w:b/>
        </w:rPr>
        <w:t xml:space="preserve">De Interpretatione: </w:t>
      </w:r>
      <w:hyperlink w:anchor="5.1.8">
        <w:r>
          <w:t>5.1.8</w:t>
        </w:r>
      </w:hyperlink>
    </w:p>
    <w:p w14:paraId="36323891" w14:textId="77777777" w:rsidR="007C6D17" w:rsidRDefault="00000000">
      <w:r>
        <w:rPr>
          <w:b/>
        </w:rPr>
        <w:t xml:space="preserve">De pictura: </w:t>
      </w:r>
      <w:hyperlink w:anchor="4.3.5">
        <w:r>
          <w:t>4.3.5</w:t>
        </w:r>
      </w:hyperlink>
    </w:p>
    <w:p w14:paraId="3FB0EE04" w14:textId="77777777" w:rsidR="007C6D17" w:rsidRDefault="00000000">
      <w:r>
        <w:rPr>
          <w:b/>
        </w:rPr>
        <w:t xml:space="preserve">Dear Evan Hansen: </w:t>
      </w:r>
      <w:hyperlink w:anchor="10.5.8">
        <w:r>
          <w:t>10.5.8</w:t>
        </w:r>
      </w:hyperlink>
    </w:p>
    <w:p w14:paraId="01A7D30B" w14:textId="77777777" w:rsidR="007C6D17" w:rsidRDefault="00000000">
      <w:r>
        <w:rPr>
          <w:b/>
        </w:rPr>
        <w:t xml:space="preserve">Debussy: </w:t>
      </w:r>
      <w:hyperlink w:anchor="10.3.4">
        <w:r>
          <w:t>10.3.4</w:t>
        </w:r>
      </w:hyperlink>
    </w:p>
    <w:p w14:paraId="1E57FA55" w14:textId="77777777" w:rsidR="007C6D17" w:rsidRDefault="00000000">
      <w:r>
        <w:rPr>
          <w:b/>
        </w:rPr>
        <w:t xml:space="preserve">Decade of African Renaissance 2010-2020: </w:t>
      </w:r>
      <w:hyperlink w:anchor="4.7.7">
        <w:r>
          <w:t>4.7.7</w:t>
        </w:r>
      </w:hyperlink>
    </w:p>
    <w:p w14:paraId="302B3E3C" w14:textId="77777777" w:rsidR="007C6D17" w:rsidRDefault="00000000">
      <w:r>
        <w:rPr>
          <w:b/>
        </w:rPr>
        <w:t xml:space="preserve">Decebalus: </w:t>
      </w:r>
      <w:hyperlink w:anchor="4.7.4">
        <w:r>
          <w:t>4.7.4</w:t>
        </w:r>
      </w:hyperlink>
    </w:p>
    <w:p w14:paraId="05FF6159" w14:textId="77777777" w:rsidR="007C6D17" w:rsidRDefault="00000000">
      <w:r>
        <w:rPr>
          <w:b/>
        </w:rPr>
        <w:t xml:space="preserve">Declaration of the Rights of Man: </w:t>
      </w:r>
      <w:hyperlink w:anchor="4.8.6">
        <w:r>
          <w:t>4.8.6</w:t>
        </w:r>
      </w:hyperlink>
    </w:p>
    <w:p w14:paraId="3146517C" w14:textId="77777777" w:rsidR="007C6D17" w:rsidRDefault="00000000">
      <w:r>
        <w:rPr>
          <w:b/>
        </w:rPr>
        <w:t xml:space="preserve">Declaration on the Granting of Independence to Colonial Countries and Peoples: </w:t>
      </w:r>
      <w:hyperlink w:anchor="4.4.5">
        <w:r>
          <w:t>4.4.5</w:t>
        </w:r>
      </w:hyperlink>
    </w:p>
    <w:p w14:paraId="71B0E270" w14:textId="77777777" w:rsidR="007C6D17" w:rsidRDefault="00000000">
      <w:r>
        <w:rPr>
          <w:b/>
        </w:rPr>
        <w:t xml:space="preserve">Decorator: </w:t>
      </w:r>
      <w:hyperlink w:anchor="7.2.7">
        <w:r>
          <w:t>7.2.7</w:t>
        </w:r>
      </w:hyperlink>
    </w:p>
    <w:p w14:paraId="29EBE9D3" w14:textId="77777777" w:rsidR="007C6D17" w:rsidRDefault="00000000">
      <w:r>
        <w:rPr>
          <w:b/>
        </w:rPr>
        <w:t xml:space="preserve">Deep Purple: </w:t>
      </w:r>
      <w:hyperlink w:anchor="10.3.6">
        <w:r>
          <w:t>10.3.6</w:t>
        </w:r>
      </w:hyperlink>
      <w:r>
        <w:t xml:space="preserve">, </w:t>
      </w:r>
      <w:hyperlink w:anchor="10.3.10">
        <w:r>
          <w:t>10.3.10</w:t>
        </w:r>
      </w:hyperlink>
    </w:p>
    <w:p w14:paraId="5A75FA93" w14:textId="77777777" w:rsidR="007C6D17" w:rsidRDefault="00000000">
      <w:r>
        <w:rPr>
          <w:b/>
        </w:rPr>
        <w:t xml:space="preserve">Deep South: </w:t>
      </w:r>
      <w:hyperlink w:anchor="10.3.2">
        <w:r>
          <w:t>10.3.2</w:t>
        </w:r>
      </w:hyperlink>
    </w:p>
    <w:p w14:paraId="7B1AB8B5" w14:textId="77777777" w:rsidR="007C6D17" w:rsidRDefault="00000000">
      <w:r>
        <w:rPr>
          <w:b/>
        </w:rPr>
        <w:t xml:space="preserve">Delta: </w:t>
      </w:r>
      <w:hyperlink w:anchor="4.1.9">
        <w:r>
          <w:t>4.1.9</w:t>
        </w:r>
      </w:hyperlink>
    </w:p>
    <w:p w14:paraId="4B2CF9C1" w14:textId="77777777" w:rsidR="007C6D17" w:rsidRDefault="00000000">
      <w:r>
        <w:rPr>
          <w:b/>
        </w:rPr>
        <w:t xml:space="preserve">Demeter: </w:t>
      </w:r>
      <w:hyperlink w:anchor="4.2.8">
        <w:r>
          <w:t>4.2.8</w:t>
        </w:r>
      </w:hyperlink>
    </w:p>
    <w:p w14:paraId="177640A6" w14:textId="77777777" w:rsidR="007C6D17" w:rsidRDefault="00000000">
      <w:r>
        <w:rPr>
          <w:b/>
        </w:rPr>
        <w:t xml:space="preserve">Dennett: </w:t>
      </w:r>
      <w:hyperlink w:anchor="5.3.2">
        <w:r>
          <w:t>5.3.2</w:t>
        </w:r>
      </w:hyperlink>
    </w:p>
    <w:p w14:paraId="2E9AEA7C" w14:textId="77777777" w:rsidR="007C6D17" w:rsidRDefault="00000000">
      <w:r>
        <w:rPr>
          <w:b/>
        </w:rPr>
        <w:t xml:space="preserve">Descartes: </w:t>
      </w:r>
      <w:hyperlink w:anchor="4.3.10">
        <w:r>
          <w:t>4.3.10</w:t>
        </w:r>
      </w:hyperlink>
      <w:r>
        <w:t xml:space="preserve">, </w:t>
      </w:r>
      <w:hyperlink w:anchor="5.9.2">
        <w:r>
          <w:t>5.9.2</w:t>
        </w:r>
      </w:hyperlink>
      <w:r>
        <w:t xml:space="preserve">, </w:t>
      </w:r>
      <w:hyperlink w:anchor="6.1.6">
        <w:r>
          <w:t>6.1.6</w:t>
        </w:r>
      </w:hyperlink>
    </w:p>
    <w:p w14:paraId="08226A25" w14:textId="77777777" w:rsidR="007C6D17" w:rsidRDefault="00000000">
      <w:r>
        <w:rPr>
          <w:b/>
        </w:rPr>
        <w:t xml:space="preserve">Destiny: </w:t>
      </w:r>
      <w:hyperlink w:anchor="1.7.4">
        <w:r>
          <w:t>1.7.4</w:t>
        </w:r>
      </w:hyperlink>
    </w:p>
    <w:p w14:paraId="2B4ED1C7" w14:textId="77777777" w:rsidR="007C6D17" w:rsidRDefault="00000000">
      <w:r>
        <w:rPr>
          <w:b/>
        </w:rPr>
        <w:t xml:space="preserve">Develop Module: </w:t>
      </w:r>
      <w:hyperlink w:anchor="10.7.5">
        <w:r>
          <w:t>10.7.5</w:t>
        </w:r>
      </w:hyperlink>
    </w:p>
    <w:p w14:paraId="09D28BF3" w14:textId="77777777" w:rsidR="007C6D17" w:rsidRDefault="00000000">
      <w:r>
        <w:rPr>
          <w:b/>
        </w:rPr>
        <w:t xml:space="preserve">Devil's Backbone: </w:t>
      </w:r>
      <w:hyperlink w:anchor="10.6.7">
        <w:r>
          <w:t>10.6.7</w:t>
        </w:r>
      </w:hyperlink>
    </w:p>
    <w:p w14:paraId="6D4F95C8" w14:textId="77777777" w:rsidR="007C6D17" w:rsidRDefault="00000000">
      <w:r>
        <w:rPr>
          <w:b/>
        </w:rPr>
        <w:t xml:space="preserve">Dicke: </w:t>
      </w:r>
      <w:hyperlink w:anchor="1.2.3">
        <w:r>
          <w:t>1.2.3</w:t>
        </w:r>
      </w:hyperlink>
    </w:p>
    <w:p w14:paraId="213215D1" w14:textId="77777777" w:rsidR="007C6D17" w:rsidRDefault="00000000">
      <w:r>
        <w:rPr>
          <w:b/>
        </w:rPr>
        <w:t xml:space="preserve">Dickens: </w:t>
      </w:r>
      <w:hyperlink w:anchor="10.4.6">
        <w:r>
          <w:t>10.4.6</w:t>
        </w:r>
      </w:hyperlink>
    </w:p>
    <w:p w14:paraId="197BA5A8" w14:textId="77777777" w:rsidR="007C6D17" w:rsidRDefault="00000000">
      <w:r>
        <w:rPr>
          <w:b/>
        </w:rPr>
        <w:t xml:space="preserve">Didier Queloz: </w:t>
      </w:r>
      <w:hyperlink w:anchor="1.6.1">
        <w:r>
          <w:t>1.6.1</w:t>
        </w:r>
      </w:hyperlink>
    </w:p>
    <w:p w14:paraId="378ED062" w14:textId="77777777" w:rsidR="007C6D17" w:rsidRDefault="00000000">
      <w:r>
        <w:rPr>
          <w:b/>
        </w:rPr>
        <w:t xml:space="preserve">Die Hard: </w:t>
      </w:r>
      <w:hyperlink w:anchor="10.6.1">
        <w:r>
          <w:t>10.6.1</w:t>
        </w:r>
      </w:hyperlink>
    </w:p>
    <w:p w14:paraId="7CDD1BD6" w14:textId="77777777" w:rsidR="007C6D17" w:rsidRDefault="00000000">
      <w:r>
        <w:rPr>
          <w:b/>
        </w:rPr>
        <w:t xml:space="preserve">Diffie-Hellman: </w:t>
      </w:r>
      <w:hyperlink w:anchor="6.8.5">
        <w:r>
          <w:t>6.8.5</w:t>
        </w:r>
      </w:hyperlink>
    </w:p>
    <w:p w14:paraId="4981D195" w14:textId="77777777" w:rsidR="007C6D17" w:rsidRDefault="00000000">
      <w:r>
        <w:rPr>
          <w:b/>
        </w:rPr>
        <w:t xml:space="preserve">Dimitri Mertz: </w:t>
      </w:r>
      <w:hyperlink w:anchor="1.6.1">
        <w:r>
          <w:t>1.6.1</w:t>
        </w:r>
      </w:hyperlink>
    </w:p>
    <w:p w14:paraId="1452301A" w14:textId="77777777" w:rsidR="007C6D17" w:rsidRDefault="00000000">
      <w:r>
        <w:rPr>
          <w:b/>
        </w:rPr>
        <w:lastRenderedPageBreak/>
        <w:t xml:space="preserve">Dionysus: </w:t>
      </w:r>
      <w:hyperlink w:anchor="4.2.8">
        <w:r>
          <w:t>4.2.8</w:t>
        </w:r>
      </w:hyperlink>
    </w:p>
    <w:p w14:paraId="300C094C" w14:textId="77777777" w:rsidR="007C6D17" w:rsidRDefault="00000000">
      <w:r>
        <w:rPr>
          <w:b/>
        </w:rPr>
        <w:t xml:space="preserve">Dirac: </w:t>
      </w:r>
      <w:hyperlink w:anchor="6.6.4">
        <w:r>
          <w:t>6.6.4</w:t>
        </w:r>
      </w:hyperlink>
    </w:p>
    <w:p w14:paraId="58CD76C2" w14:textId="2B13A43A" w:rsidR="007C6D17" w:rsidRDefault="00000000">
      <w:r>
        <w:rPr>
          <w:b/>
        </w:rPr>
        <w:t xml:space="preserve">Direct Imaging: </w:t>
      </w:r>
      <w:hyperlink w:anchor="1.6.2">
        <w:r>
          <w:t>1.6.2</w:t>
        </w:r>
      </w:hyperlink>
    </w:p>
    <w:p w14:paraId="5D51DB9F" w14:textId="77777777" w:rsidR="007C6D17" w:rsidRDefault="00000000">
      <w:r>
        <w:rPr>
          <w:b/>
        </w:rPr>
        <w:t xml:space="preserve">Discovery: </w:t>
      </w:r>
      <w:hyperlink w:anchor="1.7.3">
        <w:r>
          <w:t>1.7.3</w:t>
        </w:r>
      </w:hyperlink>
    </w:p>
    <w:p w14:paraId="2863593A" w14:textId="77777777" w:rsidR="007C6D17" w:rsidRDefault="00000000">
      <w:r>
        <w:rPr>
          <w:b/>
        </w:rPr>
        <w:t xml:space="preserve">Disney: </w:t>
      </w:r>
      <w:hyperlink w:anchor="10.5.2">
        <w:r>
          <w:t>10.5.2</w:t>
        </w:r>
      </w:hyperlink>
    </w:p>
    <w:p w14:paraId="0662C038" w14:textId="77777777" w:rsidR="007C6D17" w:rsidRDefault="00000000">
      <w:r>
        <w:rPr>
          <w:b/>
        </w:rPr>
        <w:t xml:space="preserve">Disney+: </w:t>
      </w:r>
      <w:hyperlink w:anchor="10.3.8">
        <w:r>
          <w:t>10.3.8</w:t>
        </w:r>
      </w:hyperlink>
    </w:p>
    <w:p w14:paraId="1574D606" w14:textId="77777777" w:rsidR="007C6D17" w:rsidRDefault="00000000">
      <w:r>
        <w:rPr>
          <w:b/>
        </w:rPr>
        <w:t xml:space="preserve">Diwali: </w:t>
      </w:r>
      <w:hyperlink w:anchor="10.1.8">
        <w:r>
          <w:t>10.1.8</w:t>
        </w:r>
      </w:hyperlink>
    </w:p>
    <w:p w14:paraId="3E436811" w14:textId="77777777" w:rsidR="007C6D17" w:rsidRDefault="00000000">
      <w:r>
        <w:rPr>
          <w:b/>
        </w:rPr>
        <w:t xml:space="preserve">Dmitri Mendeleev: </w:t>
      </w:r>
      <w:hyperlink w:anchor="2.1.1">
        <w:r>
          <w:t>2.1.1</w:t>
        </w:r>
      </w:hyperlink>
      <w:r>
        <w:t xml:space="preserve">, </w:t>
      </w:r>
      <w:hyperlink w:anchor="2.1.3">
        <w:r>
          <w:t>2.1.3</w:t>
        </w:r>
      </w:hyperlink>
      <w:r>
        <w:t xml:space="preserve">, </w:t>
      </w:r>
      <w:hyperlink w:anchor="4.6.5">
        <w:r>
          <w:t>4.6.5</w:t>
        </w:r>
      </w:hyperlink>
    </w:p>
    <w:p w14:paraId="3AFC1D62" w14:textId="77777777" w:rsidR="007C6D17" w:rsidRDefault="00000000">
      <w:r>
        <w:rPr>
          <w:b/>
        </w:rPr>
        <w:t xml:space="preserve">Docker: </w:t>
      </w:r>
      <w:hyperlink w:anchor="7.5.5">
        <w:r>
          <w:t>7.5.5</w:t>
        </w:r>
      </w:hyperlink>
    </w:p>
    <w:p w14:paraId="74FFFDD5" w14:textId="77777777" w:rsidR="007C6D17" w:rsidRDefault="00000000">
      <w:r>
        <w:rPr>
          <w:b/>
        </w:rPr>
        <w:t xml:space="preserve">Doctors Without Borders: </w:t>
      </w:r>
      <w:hyperlink w:anchor="9.9.8">
        <w:r>
          <w:t>9.9.8</w:t>
        </w:r>
      </w:hyperlink>
    </w:p>
    <w:p w14:paraId="1BB9CE4A" w14:textId="77777777" w:rsidR="007C6D17" w:rsidRDefault="00000000">
      <w:r>
        <w:rPr>
          <w:b/>
        </w:rPr>
        <w:t xml:space="preserve">Dodd-Frank Act: </w:t>
      </w:r>
      <w:hyperlink w:anchor="8.5.5">
        <w:r>
          <w:t>8.5.5</w:t>
        </w:r>
      </w:hyperlink>
    </w:p>
    <w:p w14:paraId="422BB4BD" w14:textId="2B90146C" w:rsidR="007C6D17" w:rsidRDefault="00000000">
      <w:r>
        <w:rPr>
          <w:b/>
        </w:rPr>
        <w:t>Domain Name System (DNS</w:t>
      </w:r>
      <w:r w:rsidR="00A72387">
        <w:rPr>
          <w:b/>
        </w:rPr>
        <w:t>)</w:t>
      </w:r>
      <w:r>
        <w:rPr>
          <w:b/>
        </w:rPr>
        <w:t xml:space="preserve">: </w:t>
      </w:r>
      <w:hyperlink w:anchor="7.5.1">
        <w:r>
          <w:t>7.5.1</w:t>
        </w:r>
      </w:hyperlink>
    </w:p>
    <w:p w14:paraId="21C197EB" w14:textId="77777777" w:rsidR="007C6D17" w:rsidRDefault="00000000">
      <w:r>
        <w:rPr>
          <w:b/>
        </w:rPr>
        <w:t xml:space="preserve">Dominican: </w:t>
      </w:r>
      <w:hyperlink w:anchor="4.4.7">
        <w:r>
          <w:t>4.4.7</w:t>
        </w:r>
      </w:hyperlink>
    </w:p>
    <w:p w14:paraId="1AEDE35F" w14:textId="77777777" w:rsidR="007C6D17" w:rsidRDefault="00000000">
      <w:r>
        <w:rPr>
          <w:b/>
        </w:rPr>
        <w:t xml:space="preserve">Dominican Republic: </w:t>
      </w:r>
      <w:hyperlink w:anchor="4.5.7">
        <w:r>
          <w:t>4.5.7</w:t>
        </w:r>
      </w:hyperlink>
    </w:p>
    <w:p w14:paraId="3338748D" w14:textId="77777777" w:rsidR="007C6D17" w:rsidRDefault="00000000">
      <w:r>
        <w:rPr>
          <w:b/>
        </w:rPr>
        <w:t xml:space="preserve">Donald Johanson: </w:t>
      </w:r>
      <w:hyperlink w:anchor="4.1.1">
        <w:r>
          <w:t>4.1.1</w:t>
        </w:r>
      </w:hyperlink>
    </w:p>
    <w:p w14:paraId="17DC122D" w14:textId="77777777" w:rsidR="007C6D17" w:rsidRDefault="00000000">
      <w:r>
        <w:rPr>
          <w:b/>
        </w:rPr>
        <w:t xml:space="preserve">Donald Trump: </w:t>
      </w:r>
      <w:hyperlink w:anchor="4.7.10">
        <w:r>
          <w:t>4.7.10</w:t>
        </w:r>
      </w:hyperlink>
    </w:p>
    <w:p w14:paraId="70B210BA" w14:textId="77777777" w:rsidR="007C6D17" w:rsidRDefault="00000000">
      <w:r>
        <w:rPr>
          <w:b/>
        </w:rPr>
        <w:t xml:space="preserve">Donne: </w:t>
      </w:r>
      <w:hyperlink w:anchor="4.3.6">
        <w:r>
          <w:t>4.3.6</w:t>
        </w:r>
      </w:hyperlink>
    </w:p>
    <w:p w14:paraId="7A389B3D" w14:textId="77777777" w:rsidR="007C6D17" w:rsidRDefault="00000000">
      <w:r>
        <w:rPr>
          <w:b/>
        </w:rPr>
        <w:t xml:space="preserve">Double Indemnity: </w:t>
      </w:r>
      <w:hyperlink w:anchor="10.6.5">
        <w:r>
          <w:t>10.6.5</w:t>
        </w:r>
      </w:hyperlink>
    </w:p>
    <w:p w14:paraId="68A8741C" w14:textId="77777777" w:rsidR="007C6D17" w:rsidRDefault="00000000">
      <w:r>
        <w:rPr>
          <w:b/>
        </w:rPr>
        <w:t xml:space="preserve">Dr. Seuss: </w:t>
      </w:r>
      <w:hyperlink w:anchor="10.4.3">
        <w:r>
          <w:t>10.4.3</w:t>
        </w:r>
      </w:hyperlink>
    </w:p>
    <w:p w14:paraId="217B473E" w14:textId="77777777" w:rsidR="007C6D17" w:rsidRDefault="00000000">
      <w:r>
        <w:rPr>
          <w:b/>
        </w:rPr>
        <w:t xml:space="preserve">Dracula: </w:t>
      </w:r>
      <w:hyperlink w:anchor="10.6.7">
        <w:r>
          <w:t>10.6.7</w:t>
        </w:r>
      </w:hyperlink>
    </w:p>
    <w:p w14:paraId="1168CCAD" w14:textId="77777777" w:rsidR="007C6D17" w:rsidRDefault="00000000">
      <w:r>
        <w:rPr>
          <w:b/>
        </w:rPr>
        <w:t xml:space="preserve">Dragon: </w:t>
      </w:r>
      <w:hyperlink w:anchor="1.10.3">
        <w:r>
          <w:t>1.10.3</w:t>
        </w:r>
      </w:hyperlink>
    </w:p>
    <w:p w14:paraId="7C80B055" w14:textId="77777777" w:rsidR="007C6D17" w:rsidRDefault="00000000">
      <w:r>
        <w:rPr>
          <w:b/>
        </w:rPr>
        <w:t xml:space="preserve">Dragon Ball: </w:t>
      </w:r>
      <w:hyperlink w:anchor="10.6.2">
        <w:r>
          <w:t>10.6.2</w:t>
        </w:r>
      </w:hyperlink>
    </w:p>
    <w:p w14:paraId="6FF9A284" w14:textId="77777777" w:rsidR="007C6D17" w:rsidRDefault="00000000">
      <w:r>
        <w:rPr>
          <w:b/>
        </w:rPr>
        <w:t xml:space="preserve">Dravidian: </w:t>
      </w:r>
      <w:hyperlink w:anchor="10.1.8">
        <w:r>
          <w:t>10.1.8</w:t>
        </w:r>
      </w:hyperlink>
    </w:p>
    <w:p w14:paraId="56DC8289" w14:textId="77777777" w:rsidR="007C6D17" w:rsidRDefault="00000000">
      <w:r>
        <w:rPr>
          <w:b/>
        </w:rPr>
        <w:t xml:space="preserve">Dream of the Red Chamber: </w:t>
      </w:r>
      <w:hyperlink w:anchor="10.4.2">
        <w:r>
          <w:t>10.4.2</w:t>
        </w:r>
      </w:hyperlink>
    </w:p>
    <w:p w14:paraId="6488A0DA" w14:textId="77777777" w:rsidR="007C6D17" w:rsidRDefault="00000000">
      <w:r>
        <w:rPr>
          <w:b/>
        </w:rPr>
        <w:t xml:space="preserve">Dropbox: </w:t>
      </w:r>
      <w:hyperlink w:anchor="10.7.1">
        <w:r>
          <w:t>10.7.1</w:t>
        </w:r>
      </w:hyperlink>
    </w:p>
    <w:p w14:paraId="688FB84A" w14:textId="77777777" w:rsidR="007C6D17" w:rsidRDefault="00000000">
      <w:r>
        <w:rPr>
          <w:b/>
        </w:rPr>
        <w:t xml:space="preserve">Duke Ellington: </w:t>
      </w:r>
      <w:hyperlink w:anchor="10.3.7">
        <w:r>
          <w:t>10.3.7</w:t>
        </w:r>
      </w:hyperlink>
    </w:p>
    <w:p w14:paraId="6C9DDAB4" w14:textId="77777777" w:rsidR="007C6D17" w:rsidRDefault="00000000">
      <w:r>
        <w:rPr>
          <w:b/>
        </w:rPr>
        <w:t xml:space="preserve">Dutch: </w:t>
      </w:r>
      <w:hyperlink w:anchor="4.4.5">
        <w:r>
          <w:t>4.4.5</w:t>
        </w:r>
      </w:hyperlink>
      <w:r>
        <w:t xml:space="preserve">, </w:t>
      </w:r>
      <w:hyperlink w:anchor="4.4.8">
        <w:r>
          <w:t>4.4.8</w:t>
        </w:r>
      </w:hyperlink>
      <w:r>
        <w:t xml:space="preserve">, </w:t>
      </w:r>
      <w:hyperlink w:anchor="4.4.9">
        <w:r>
          <w:t>4.4.9</w:t>
        </w:r>
      </w:hyperlink>
      <w:r>
        <w:t xml:space="preserve">, </w:t>
      </w:r>
      <w:hyperlink w:anchor="10.2.2">
        <w:r>
          <w:t>10.2.2</w:t>
        </w:r>
      </w:hyperlink>
    </w:p>
    <w:p w14:paraId="7EDC13D6" w14:textId="77777777" w:rsidR="007C6D17" w:rsidRDefault="00000000">
      <w:r>
        <w:rPr>
          <w:b/>
        </w:rPr>
        <w:t xml:space="preserve">Dutch West India Company: </w:t>
      </w:r>
      <w:hyperlink w:anchor="4.4.8">
        <w:r>
          <w:t>4.4.8</w:t>
        </w:r>
      </w:hyperlink>
    </w:p>
    <w:p w14:paraId="5BF200E3" w14:textId="77777777" w:rsidR="007C6D17" w:rsidRDefault="00000000">
      <w:r>
        <w:rPr>
          <w:b/>
        </w:rPr>
        <w:t xml:space="preserve">Dwight Eisenhower: </w:t>
      </w:r>
      <w:hyperlink w:anchor="4.5.7">
        <w:r>
          <w:t>4.5.7</w:t>
        </w:r>
      </w:hyperlink>
    </w:p>
    <w:p w14:paraId="6E18DFF3" w14:textId="77777777" w:rsidR="007C6D17" w:rsidRDefault="00000000">
      <w:r>
        <w:rPr>
          <w:b/>
        </w:rPr>
        <w:t xml:space="preserve">DynamoDB: </w:t>
      </w:r>
      <w:hyperlink w:anchor="7.8.3">
        <w:r>
          <w:t>7.8.3</w:t>
        </w:r>
      </w:hyperlink>
    </w:p>
    <w:p w14:paraId="4B54652A" w14:textId="77777777" w:rsidR="007C6D17" w:rsidRDefault="00000000">
      <w:r>
        <w:rPr>
          <w:b/>
        </w:rPr>
        <w:t xml:space="preserve">Dynasty: </w:t>
      </w:r>
      <w:hyperlink w:anchor="10.5.5">
        <w:r>
          <w:t>10.5.5</w:t>
        </w:r>
      </w:hyperlink>
    </w:p>
    <w:p w14:paraId="7FB9C7B5" w14:textId="77777777" w:rsidR="007C6D17" w:rsidRDefault="00000000">
      <w:r>
        <w:rPr>
          <w:b/>
        </w:rPr>
        <w:t xml:space="preserve">E.T. the Extra: </w:t>
      </w:r>
      <w:hyperlink w:anchor="10.6.10">
        <w:r>
          <w:t>10.6.10</w:t>
        </w:r>
      </w:hyperlink>
    </w:p>
    <w:p w14:paraId="56A5B07F" w14:textId="015A768C" w:rsidR="007C6D17" w:rsidRDefault="00000000">
      <w:r>
        <w:rPr>
          <w:b/>
        </w:rPr>
        <w:t xml:space="preserve">Earth: </w:t>
      </w:r>
      <w:hyperlink w:anchor="1.1.1">
        <w:r>
          <w:t>1.1.1</w:t>
        </w:r>
      </w:hyperlink>
      <w:r>
        <w:t xml:space="preserve">, </w:t>
      </w:r>
      <w:hyperlink w:anchor="1.1.3">
        <w:r>
          <w:t>1.1.3</w:t>
        </w:r>
      </w:hyperlink>
      <w:r>
        <w:t xml:space="preserve">, </w:t>
      </w:r>
      <w:hyperlink w:anchor="1.1.4">
        <w:r>
          <w:t>1.1.4</w:t>
        </w:r>
      </w:hyperlink>
      <w:r>
        <w:t xml:space="preserve">, </w:t>
      </w:r>
      <w:hyperlink w:anchor="1.1.7">
        <w:r>
          <w:t>1.1.7</w:t>
        </w:r>
      </w:hyperlink>
      <w:r>
        <w:t xml:space="preserve">, </w:t>
      </w:r>
      <w:hyperlink w:anchor="1.1.8">
        <w:r>
          <w:t>1.1.8</w:t>
        </w:r>
      </w:hyperlink>
      <w:r>
        <w:t xml:space="preserve">, </w:t>
      </w:r>
      <w:hyperlink w:anchor="1.1.9">
        <w:r>
          <w:t>1.1.9</w:t>
        </w:r>
      </w:hyperlink>
      <w:r>
        <w:t xml:space="preserve">, </w:t>
      </w:r>
      <w:hyperlink w:anchor="1.2.3">
        <w:r>
          <w:t>1.2.3</w:t>
        </w:r>
      </w:hyperlink>
      <w:r>
        <w:t xml:space="preserve">, </w:t>
      </w:r>
      <w:hyperlink w:anchor="1.2.4">
        <w:r>
          <w:t>1.2.4</w:t>
        </w:r>
      </w:hyperlink>
      <w:r>
        <w:t xml:space="preserve">, </w:t>
      </w:r>
      <w:hyperlink w:anchor="1.2.5">
        <w:r>
          <w:t>1.2.5</w:t>
        </w:r>
      </w:hyperlink>
      <w:r>
        <w:t xml:space="preserve">, </w:t>
      </w:r>
      <w:hyperlink w:anchor="1.2.10">
        <w:r>
          <w:t>1.2.10</w:t>
        </w:r>
      </w:hyperlink>
      <w:r>
        <w:t xml:space="preserve">, </w:t>
      </w:r>
      <w:hyperlink w:anchor="1.3.7">
        <w:r>
          <w:t>1.3.7</w:t>
        </w:r>
      </w:hyperlink>
      <w:r>
        <w:t xml:space="preserve">, </w:t>
      </w:r>
      <w:hyperlink w:anchor="1.4.4">
        <w:r>
          <w:t>1.4.4</w:t>
        </w:r>
      </w:hyperlink>
      <w:r>
        <w:t xml:space="preserve">, </w:t>
      </w:r>
      <w:hyperlink w:anchor="1.5.2">
        <w:r>
          <w:t>1.5.2</w:t>
        </w:r>
      </w:hyperlink>
      <w:r>
        <w:t xml:space="preserve">, </w:t>
      </w:r>
      <w:hyperlink w:anchor="1.5.3">
        <w:r>
          <w:t>1.5.3</w:t>
        </w:r>
      </w:hyperlink>
      <w:r>
        <w:t xml:space="preserve">, </w:t>
      </w:r>
      <w:hyperlink w:anchor="1.5.4">
        <w:r>
          <w:t>1.5.4</w:t>
        </w:r>
      </w:hyperlink>
      <w:r>
        <w:t xml:space="preserve">, </w:t>
      </w:r>
      <w:hyperlink w:anchor="1.5.5">
        <w:r>
          <w:t>1.5.5</w:t>
        </w:r>
      </w:hyperlink>
      <w:r>
        <w:t xml:space="preserve">, </w:t>
      </w:r>
      <w:hyperlink w:anchor="1.5.6">
        <w:r>
          <w:t>1.5.6</w:t>
        </w:r>
      </w:hyperlink>
      <w:r>
        <w:t xml:space="preserve">, </w:t>
      </w:r>
      <w:hyperlink w:anchor="1.5.7">
        <w:r>
          <w:t>1.5.7</w:t>
        </w:r>
      </w:hyperlink>
      <w:r>
        <w:t xml:space="preserve">, </w:t>
      </w:r>
      <w:hyperlink w:anchor="1.5.8">
        <w:r>
          <w:t>1.5.8</w:t>
        </w:r>
      </w:hyperlink>
      <w:r>
        <w:t xml:space="preserve">, </w:t>
      </w:r>
      <w:hyperlink w:anchor="1.5.9">
        <w:r>
          <w:t>1.5.9</w:t>
        </w:r>
      </w:hyperlink>
      <w:r>
        <w:t xml:space="preserve">, </w:t>
      </w:r>
      <w:hyperlink w:anchor="1.5.10">
        <w:r>
          <w:t>1.5.10</w:t>
        </w:r>
      </w:hyperlink>
      <w:r>
        <w:t xml:space="preserve">, </w:t>
      </w:r>
      <w:hyperlink w:anchor="1.6.1">
        <w:r>
          <w:t>1.6.1</w:t>
        </w:r>
      </w:hyperlink>
      <w:r>
        <w:t xml:space="preserve">, </w:t>
      </w:r>
      <w:hyperlink w:anchor="1.6.2">
        <w:r>
          <w:t>1.6.2</w:t>
        </w:r>
      </w:hyperlink>
      <w:r>
        <w:t xml:space="preserve">, </w:t>
      </w:r>
      <w:hyperlink w:anchor="1.6.3">
        <w:r>
          <w:t>1.6.3</w:t>
        </w:r>
      </w:hyperlink>
      <w:r>
        <w:t xml:space="preserve">, </w:t>
      </w:r>
      <w:hyperlink w:anchor="1.6.4">
        <w:r>
          <w:t>1.6.4</w:t>
        </w:r>
      </w:hyperlink>
      <w:r>
        <w:t xml:space="preserve">, </w:t>
      </w:r>
      <w:hyperlink w:anchor="1.6.5">
        <w:r>
          <w:t>1.6.5</w:t>
        </w:r>
      </w:hyperlink>
      <w:r>
        <w:t xml:space="preserve">, </w:t>
      </w:r>
      <w:hyperlink w:anchor="1.6.6">
        <w:r>
          <w:t>1.6.6</w:t>
        </w:r>
      </w:hyperlink>
      <w:r>
        <w:t xml:space="preserve">, </w:t>
      </w:r>
      <w:hyperlink w:anchor="1.6.7">
        <w:r>
          <w:t>1.6.7</w:t>
        </w:r>
      </w:hyperlink>
      <w:r>
        <w:t xml:space="preserve">, </w:t>
      </w:r>
      <w:hyperlink w:anchor="1.6.8">
        <w:r>
          <w:t>1.6.8</w:t>
        </w:r>
      </w:hyperlink>
      <w:r>
        <w:t xml:space="preserve">, </w:t>
      </w:r>
      <w:hyperlink w:anchor="1.6.9">
        <w:r>
          <w:t>1.6.9</w:t>
        </w:r>
      </w:hyperlink>
      <w:r>
        <w:t xml:space="preserve">, </w:t>
      </w:r>
      <w:hyperlink w:anchor="1.6.10">
        <w:r>
          <w:t>1.6.10</w:t>
        </w:r>
      </w:hyperlink>
      <w:r>
        <w:t xml:space="preserve">, </w:t>
      </w:r>
      <w:hyperlink w:anchor="1.7.1">
        <w:r>
          <w:t>1.7.1</w:t>
        </w:r>
      </w:hyperlink>
      <w:r>
        <w:t xml:space="preserve">, </w:t>
      </w:r>
      <w:hyperlink w:anchor="1.7.2">
        <w:r>
          <w:t>1.7.2</w:t>
        </w:r>
      </w:hyperlink>
      <w:r>
        <w:t xml:space="preserve">, </w:t>
      </w:r>
      <w:hyperlink w:anchor="1.7.3">
        <w:r>
          <w:t>1.7.3</w:t>
        </w:r>
      </w:hyperlink>
      <w:r>
        <w:t xml:space="preserve">, </w:t>
      </w:r>
      <w:hyperlink w:anchor="1.7.4">
        <w:r>
          <w:t>1.7.4</w:t>
        </w:r>
      </w:hyperlink>
      <w:r>
        <w:t xml:space="preserve">, </w:t>
      </w:r>
      <w:hyperlink w:anchor="1.7.5">
        <w:r>
          <w:t>1.7.5</w:t>
        </w:r>
      </w:hyperlink>
      <w:r>
        <w:t xml:space="preserve">, </w:t>
      </w:r>
      <w:hyperlink w:anchor="1.7.7">
        <w:r>
          <w:t>1.7.7</w:t>
        </w:r>
      </w:hyperlink>
      <w:r>
        <w:t xml:space="preserve">, </w:t>
      </w:r>
      <w:hyperlink w:anchor="1.7.9">
        <w:r>
          <w:t>1.7.9</w:t>
        </w:r>
      </w:hyperlink>
      <w:r>
        <w:t xml:space="preserve">, </w:t>
      </w:r>
      <w:hyperlink w:anchor="1.8.6">
        <w:r>
          <w:t>1.8.6</w:t>
        </w:r>
      </w:hyperlink>
      <w:r>
        <w:t xml:space="preserve">, </w:t>
      </w:r>
      <w:hyperlink w:anchor="1.8.10">
        <w:r>
          <w:t>1.8.10</w:t>
        </w:r>
      </w:hyperlink>
      <w:r>
        <w:t xml:space="preserve">, </w:t>
      </w:r>
      <w:hyperlink w:anchor="1.9.1">
        <w:r>
          <w:t>1.9.1</w:t>
        </w:r>
      </w:hyperlink>
      <w:r>
        <w:t xml:space="preserve">, </w:t>
      </w:r>
      <w:hyperlink w:anchor="1.9.5">
        <w:r>
          <w:t>1.9.5</w:t>
        </w:r>
      </w:hyperlink>
      <w:r>
        <w:t xml:space="preserve">, </w:t>
      </w:r>
      <w:hyperlink w:anchor="1.9.7">
        <w:r>
          <w:t>1.9.7</w:t>
        </w:r>
      </w:hyperlink>
      <w:r>
        <w:t xml:space="preserve">, </w:t>
      </w:r>
      <w:hyperlink w:anchor="1.9.8">
        <w:r>
          <w:t>1.9.8</w:t>
        </w:r>
      </w:hyperlink>
      <w:r>
        <w:t xml:space="preserve">, </w:t>
      </w:r>
      <w:hyperlink w:anchor="1.10.1">
        <w:r>
          <w:t>1.10.1</w:t>
        </w:r>
      </w:hyperlink>
      <w:r>
        <w:t xml:space="preserve">, </w:t>
      </w:r>
      <w:hyperlink w:anchor="1.10.2">
        <w:r>
          <w:t>1.10.2</w:t>
        </w:r>
      </w:hyperlink>
      <w:r>
        <w:t xml:space="preserve">, </w:t>
      </w:r>
      <w:hyperlink w:anchor="1.10.4">
        <w:r>
          <w:t>1.10.4</w:t>
        </w:r>
      </w:hyperlink>
      <w:r>
        <w:t xml:space="preserve">, </w:t>
      </w:r>
      <w:hyperlink w:anchor="1.10.5">
        <w:r>
          <w:t>1.10.5</w:t>
        </w:r>
      </w:hyperlink>
      <w:r>
        <w:t xml:space="preserve">, </w:t>
      </w:r>
      <w:hyperlink w:anchor="1.10.9">
        <w:r>
          <w:t>1.10.9</w:t>
        </w:r>
      </w:hyperlink>
      <w:r>
        <w:t xml:space="preserve">, </w:t>
      </w:r>
      <w:hyperlink w:anchor="1.10.10">
        <w:r>
          <w:t>1.10.10</w:t>
        </w:r>
      </w:hyperlink>
      <w:r>
        <w:t xml:space="preserve">, </w:t>
      </w:r>
      <w:hyperlink w:anchor="2.1.4">
        <w:r>
          <w:t>2.1.4</w:t>
        </w:r>
      </w:hyperlink>
      <w:r>
        <w:t xml:space="preserve">, </w:t>
      </w:r>
      <w:hyperlink w:anchor="2.1.6">
        <w:r>
          <w:t>2.1.6</w:t>
        </w:r>
      </w:hyperlink>
      <w:r>
        <w:t xml:space="preserve">, </w:t>
      </w:r>
      <w:hyperlink w:anchor="2.3.1">
        <w:r>
          <w:t>2.3.1</w:t>
        </w:r>
      </w:hyperlink>
      <w:r>
        <w:t xml:space="preserve">, </w:t>
      </w:r>
      <w:hyperlink w:anchor="2.3.5">
        <w:r>
          <w:t>2.3.5</w:t>
        </w:r>
      </w:hyperlink>
      <w:r>
        <w:t xml:space="preserve">, </w:t>
      </w:r>
      <w:hyperlink w:anchor="2.3.7">
        <w:r>
          <w:t>2.3.7</w:t>
        </w:r>
      </w:hyperlink>
      <w:r>
        <w:t xml:space="preserve">, </w:t>
      </w:r>
      <w:hyperlink w:anchor="2.3.9">
        <w:r>
          <w:t>2.3.9</w:t>
        </w:r>
      </w:hyperlink>
      <w:r>
        <w:t xml:space="preserve">, </w:t>
      </w:r>
      <w:hyperlink w:anchor="2.4.2">
        <w:r>
          <w:t>2.4.2</w:t>
        </w:r>
      </w:hyperlink>
      <w:r>
        <w:t xml:space="preserve">, </w:t>
      </w:r>
      <w:hyperlink w:anchor="2.4.5">
        <w:r>
          <w:t>2.4.5</w:t>
        </w:r>
      </w:hyperlink>
      <w:r>
        <w:t xml:space="preserve">, </w:t>
      </w:r>
      <w:hyperlink w:anchor="2.4.9">
        <w:r>
          <w:t>2.4.9</w:t>
        </w:r>
      </w:hyperlink>
      <w:r>
        <w:t xml:space="preserve">, </w:t>
      </w:r>
      <w:hyperlink w:anchor="2.5.1">
        <w:r>
          <w:t>2.5.1</w:t>
        </w:r>
      </w:hyperlink>
      <w:r>
        <w:t xml:space="preserve">, </w:t>
      </w:r>
      <w:hyperlink w:anchor="2.5.6">
        <w:r>
          <w:t>2.5.6</w:t>
        </w:r>
      </w:hyperlink>
      <w:r>
        <w:t xml:space="preserve">, </w:t>
      </w:r>
      <w:hyperlink w:anchor="2.5.7">
        <w:r>
          <w:t>2.5.7</w:t>
        </w:r>
      </w:hyperlink>
      <w:r>
        <w:t xml:space="preserve">, </w:t>
      </w:r>
      <w:hyperlink w:anchor="2.5.9">
        <w:r>
          <w:t>2.5.9</w:t>
        </w:r>
      </w:hyperlink>
      <w:r>
        <w:t xml:space="preserve">, </w:t>
      </w:r>
      <w:hyperlink w:anchor="2.8.5">
        <w:r>
          <w:t>2.8.5</w:t>
        </w:r>
      </w:hyperlink>
      <w:r>
        <w:t xml:space="preserve">, </w:t>
      </w:r>
      <w:hyperlink w:anchor="3.1.1">
        <w:r>
          <w:t>3.1.1</w:t>
        </w:r>
      </w:hyperlink>
      <w:r>
        <w:t xml:space="preserve">, </w:t>
      </w:r>
      <w:hyperlink w:anchor="3.1.2">
        <w:r>
          <w:t>3.1.2</w:t>
        </w:r>
      </w:hyperlink>
      <w:r>
        <w:t xml:space="preserve">, </w:t>
      </w:r>
      <w:hyperlink w:anchor="3.1.3">
        <w:r>
          <w:t>3.1.3</w:t>
        </w:r>
      </w:hyperlink>
      <w:r>
        <w:t xml:space="preserve">, </w:t>
      </w:r>
      <w:hyperlink w:anchor="3.1.6">
        <w:r>
          <w:t>3.1.6</w:t>
        </w:r>
      </w:hyperlink>
      <w:r>
        <w:t xml:space="preserve">, </w:t>
      </w:r>
      <w:hyperlink w:anchor="3.1.8">
        <w:r>
          <w:t>3.1.8</w:t>
        </w:r>
      </w:hyperlink>
      <w:r>
        <w:t xml:space="preserve">, </w:t>
      </w:r>
      <w:hyperlink w:anchor="3.1.9">
        <w:r>
          <w:t>3.1.9</w:t>
        </w:r>
      </w:hyperlink>
      <w:r>
        <w:t xml:space="preserve">, </w:t>
      </w:r>
      <w:hyperlink w:anchor="3.1.10">
        <w:r>
          <w:t>3.1.10</w:t>
        </w:r>
      </w:hyperlink>
      <w:r>
        <w:t xml:space="preserve">, </w:t>
      </w:r>
      <w:hyperlink w:anchor="3.2.2">
        <w:r>
          <w:t>3.2.2</w:t>
        </w:r>
      </w:hyperlink>
      <w:r>
        <w:t xml:space="preserve">, </w:t>
      </w:r>
      <w:hyperlink w:anchor="3.2.3">
        <w:r>
          <w:t>3.2.3</w:t>
        </w:r>
      </w:hyperlink>
      <w:r>
        <w:t xml:space="preserve">, </w:t>
      </w:r>
      <w:hyperlink w:anchor="3.2.7">
        <w:r>
          <w:t>3.2.7</w:t>
        </w:r>
      </w:hyperlink>
      <w:r>
        <w:t xml:space="preserve">, </w:t>
      </w:r>
      <w:hyperlink w:anchor="3.2.9">
        <w:r>
          <w:t>3.2.9</w:t>
        </w:r>
      </w:hyperlink>
      <w:r>
        <w:t xml:space="preserve">, </w:t>
      </w:r>
      <w:hyperlink w:anchor="3.2.10">
        <w:r>
          <w:t>3.2.10</w:t>
        </w:r>
      </w:hyperlink>
      <w:r>
        <w:t xml:space="preserve">, </w:t>
      </w:r>
      <w:hyperlink w:anchor="3.3.1">
        <w:r>
          <w:t>3.3.1</w:t>
        </w:r>
      </w:hyperlink>
      <w:r>
        <w:t xml:space="preserve">, </w:t>
      </w:r>
      <w:hyperlink w:anchor="3.3.2">
        <w:r>
          <w:t>3.3.2</w:t>
        </w:r>
      </w:hyperlink>
      <w:r>
        <w:t xml:space="preserve">, </w:t>
      </w:r>
      <w:hyperlink w:anchor="3.3.3">
        <w:r>
          <w:t>3.3.3</w:t>
        </w:r>
      </w:hyperlink>
      <w:r>
        <w:t xml:space="preserve">, </w:t>
      </w:r>
      <w:hyperlink w:anchor="3.3.8">
        <w:r>
          <w:t>3.3.8</w:t>
        </w:r>
      </w:hyperlink>
      <w:r>
        <w:t xml:space="preserve">, </w:t>
      </w:r>
      <w:hyperlink w:anchor="3.5.2">
        <w:r>
          <w:t>3.5.2</w:t>
        </w:r>
      </w:hyperlink>
      <w:r>
        <w:t xml:space="preserve">, </w:t>
      </w:r>
      <w:hyperlink w:anchor="3.5.6">
        <w:r>
          <w:t>3.5.6</w:t>
        </w:r>
      </w:hyperlink>
      <w:r>
        <w:t xml:space="preserve">, </w:t>
      </w:r>
      <w:hyperlink w:anchor="3.6.1">
        <w:r>
          <w:t>3.6.1</w:t>
        </w:r>
      </w:hyperlink>
      <w:r>
        <w:t xml:space="preserve">, </w:t>
      </w:r>
      <w:hyperlink w:anchor="3.6.2">
        <w:r>
          <w:t>3.6.2</w:t>
        </w:r>
      </w:hyperlink>
      <w:r>
        <w:t xml:space="preserve">, </w:t>
      </w:r>
      <w:hyperlink w:anchor="3.6.9">
        <w:r>
          <w:t>3.6.9</w:t>
        </w:r>
      </w:hyperlink>
      <w:r>
        <w:t xml:space="preserve">, </w:t>
      </w:r>
      <w:hyperlink w:anchor="3.8.1">
        <w:r>
          <w:t>3.8.1</w:t>
        </w:r>
      </w:hyperlink>
      <w:r>
        <w:t xml:space="preserve">, </w:t>
      </w:r>
      <w:hyperlink w:anchor="3.8.4">
        <w:r>
          <w:t>3.8.4</w:t>
        </w:r>
      </w:hyperlink>
      <w:r>
        <w:t xml:space="preserve">, </w:t>
      </w:r>
      <w:hyperlink w:anchor="3.8.6">
        <w:r>
          <w:t>3.8.6</w:t>
        </w:r>
      </w:hyperlink>
      <w:r>
        <w:t xml:space="preserve">, </w:t>
      </w:r>
      <w:hyperlink w:anchor="3.8.10">
        <w:r>
          <w:t>3.8.10</w:t>
        </w:r>
      </w:hyperlink>
      <w:r>
        <w:t xml:space="preserve">, </w:t>
      </w:r>
      <w:hyperlink w:anchor="4.3.10">
        <w:r>
          <w:t>4.3.10</w:t>
        </w:r>
      </w:hyperlink>
      <w:r>
        <w:t xml:space="preserve">, </w:t>
      </w:r>
      <w:hyperlink w:anchor="4.4.3">
        <w:r>
          <w:t>4.4.3</w:t>
        </w:r>
      </w:hyperlink>
      <w:r>
        <w:t xml:space="preserve">, </w:t>
      </w:r>
      <w:hyperlink w:anchor="4.6.2">
        <w:r>
          <w:t>4.6.2</w:t>
        </w:r>
      </w:hyperlink>
      <w:r>
        <w:t xml:space="preserve">, </w:t>
      </w:r>
      <w:hyperlink w:anchor="4.6.7">
        <w:r>
          <w:t>4.6.7</w:t>
        </w:r>
      </w:hyperlink>
      <w:r>
        <w:t xml:space="preserve">, </w:t>
      </w:r>
      <w:hyperlink w:anchor="4.8.3">
        <w:r>
          <w:t>4.8.3</w:t>
        </w:r>
      </w:hyperlink>
      <w:r>
        <w:t xml:space="preserve">, </w:t>
      </w:r>
      <w:hyperlink w:anchor="4.8.8">
        <w:r>
          <w:t>4.8.8</w:t>
        </w:r>
      </w:hyperlink>
      <w:r>
        <w:t xml:space="preserve">, </w:t>
      </w:r>
      <w:hyperlink w:anchor="4.10.5">
        <w:r>
          <w:t>4.10.5</w:t>
        </w:r>
      </w:hyperlink>
      <w:r>
        <w:t xml:space="preserve">, </w:t>
      </w:r>
      <w:hyperlink w:anchor="4.10.9">
        <w:r>
          <w:t>4.10.9</w:t>
        </w:r>
      </w:hyperlink>
      <w:r>
        <w:t xml:space="preserve">, </w:t>
      </w:r>
      <w:hyperlink w:anchor="5.5.1">
        <w:r>
          <w:t>5.5.1</w:t>
        </w:r>
      </w:hyperlink>
      <w:r>
        <w:t xml:space="preserve">, </w:t>
      </w:r>
      <w:hyperlink w:anchor="5.7.2">
        <w:r>
          <w:t>5.7.2</w:t>
        </w:r>
      </w:hyperlink>
      <w:r>
        <w:t xml:space="preserve">, </w:t>
      </w:r>
      <w:hyperlink w:anchor="5.7.6">
        <w:r>
          <w:t>5.7.6</w:t>
        </w:r>
      </w:hyperlink>
      <w:r>
        <w:t xml:space="preserve">, </w:t>
      </w:r>
      <w:hyperlink w:anchor="6.1.10">
        <w:r>
          <w:t>6.1.10</w:t>
        </w:r>
      </w:hyperlink>
      <w:r>
        <w:t xml:space="preserve">, </w:t>
      </w:r>
      <w:hyperlink w:anchor="6.10.9">
        <w:r>
          <w:t>6.10.9</w:t>
        </w:r>
      </w:hyperlink>
      <w:r>
        <w:t xml:space="preserve">, </w:t>
      </w:r>
      <w:hyperlink w:anchor="7.10.7">
        <w:r>
          <w:t>7.10.7</w:t>
        </w:r>
      </w:hyperlink>
      <w:r>
        <w:t xml:space="preserve">, </w:t>
      </w:r>
      <w:hyperlink w:anchor="9.1.1">
        <w:r>
          <w:t>9.1.1</w:t>
        </w:r>
      </w:hyperlink>
      <w:r>
        <w:t xml:space="preserve">, </w:t>
      </w:r>
      <w:hyperlink w:anchor="9.1.3">
        <w:r>
          <w:t>9.1.3</w:t>
        </w:r>
      </w:hyperlink>
      <w:r>
        <w:t xml:space="preserve">, </w:t>
      </w:r>
      <w:hyperlink w:anchor="9.1.5">
        <w:r>
          <w:t>9.1.5</w:t>
        </w:r>
      </w:hyperlink>
      <w:r>
        <w:t xml:space="preserve">, </w:t>
      </w:r>
      <w:hyperlink w:anchor="9.1.10">
        <w:r>
          <w:t>9.1.10</w:t>
        </w:r>
      </w:hyperlink>
    </w:p>
    <w:p w14:paraId="2D70CB29" w14:textId="77777777" w:rsidR="007C6D17" w:rsidRDefault="00000000">
      <w:r>
        <w:rPr>
          <w:b/>
        </w:rPr>
        <w:t xml:space="preserve">Earthsea: </w:t>
      </w:r>
      <w:hyperlink w:anchor="10.4.4">
        <w:r>
          <w:t>10.4.4</w:t>
        </w:r>
      </w:hyperlink>
    </w:p>
    <w:p w14:paraId="5B2EA142" w14:textId="77777777" w:rsidR="007C6D17" w:rsidRDefault="00000000">
      <w:r>
        <w:rPr>
          <w:b/>
        </w:rPr>
        <w:t xml:space="preserve">East: </w:t>
      </w:r>
      <w:hyperlink w:anchor="4.7.3">
        <w:r>
          <w:t>4.7.3</w:t>
        </w:r>
      </w:hyperlink>
      <w:r>
        <w:t xml:space="preserve">, </w:t>
      </w:r>
      <w:hyperlink w:anchor="10.1.2">
        <w:r>
          <w:t>10.1.2</w:t>
        </w:r>
      </w:hyperlink>
    </w:p>
    <w:p w14:paraId="26ED581D" w14:textId="77777777" w:rsidR="007C6D17" w:rsidRDefault="00000000">
      <w:r>
        <w:rPr>
          <w:b/>
        </w:rPr>
        <w:t xml:space="preserve">East Africa: </w:t>
      </w:r>
      <w:hyperlink w:anchor="10.1.1">
        <w:r>
          <w:t>10.1.1</w:t>
        </w:r>
      </w:hyperlink>
      <w:r>
        <w:t xml:space="preserve">, </w:t>
      </w:r>
      <w:hyperlink w:anchor="10.8.1">
        <w:r>
          <w:t>10.8.1</w:t>
        </w:r>
      </w:hyperlink>
    </w:p>
    <w:p w14:paraId="7A5A2307" w14:textId="77777777" w:rsidR="007C6D17" w:rsidRDefault="00000000">
      <w:r>
        <w:rPr>
          <w:b/>
        </w:rPr>
        <w:lastRenderedPageBreak/>
        <w:t xml:space="preserve">East Asia: </w:t>
      </w:r>
      <w:hyperlink w:anchor="4.7.6">
        <w:r>
          <w:t>4.7.6</w:t>
        </w:r>
      </w:hyperlink>
    </w:p>
    <w:p w14:paraId="6EFEC338" w14:textId="77777777" w:rsidR="007C6D17" w:rsidRDefault="00000000">
      <w:r>
        <w:rPr>
          <w:b/>
        </w:rPr>
        <w:t xml:space="preserve">East India Company: </w:t>
      </w:r>
      <w:hyperlink w:anchor="4.4.5">
        <w:r>
          <w:t>4.4.5</w:t>
        </w:r>
      </w:hyperlink>
      <w:r>
        <w:t xml:space="preserve">, </w:t>
      </w:r>
      <w:hyperlink w:anchor="4.4.8">
        <w:r>
          <w:t>4.4.8</w:t>
        </w:r>
      </w:hyperlink>
    </w:p>
    <w:p w14:paraId="3E9428F7" w14:textId="77777777" w:rsidR="007C6D17" w:rsidRDefault="00000000">
      <w:r>
        <w:rPr>
          <w:b/>
        </w:rPr>
        <w:t xml:space="preserve">East Indies: </w:t>
      </w:r>
      <w:hyperlink w:anchor="4.3.7">
        <w:r>
          <w:t>4.3.7</w:t>
        </w:r>
      </w:hyperlink>
    </w:p>
    <w:p w14:paraId="54F45BAE" w14:textId="77777777" w:rsidR="007C6D17" w:rsidRDefault="00000000">
      <w:r>
        <w:rPr>
          <w:b/>
        </w:rPr>
        <w:t xml:space="preserve">Eastern: </w:t>
      </w:r>
      <w:hyperlink w:anchor="10.8.3">
        <w:r>
          <w:t>10.8.3</w:t>
        </w:r>
      </w:hyperlink>
    </w:p>
    <w:p w14:paraId="3E547CF1" w14:textId="5F7E7212" w:rsidR="007C6D17" w:rsidRDefault="00000000">
      <w:r>
        <w:rPr>
          <w:b/>
        </w:rPr>
        <w:t xml:space="preserve">Eastern Europe: </w:t>
      </w:r>
      <w:hyperlink w:anchor="4.5.7">
        <w:r>
          <w:t>4.5.7</w:t>
        </w:r>
      </w:hyperlink>
      <w:r>
        <w:t xml:space="preserve">, </w:t>
      </w:r>
      <w:hyperlink w:anchor="4.7.5">
        <w:r w:rsidR="00A72387">
          <w:t>4.7.5</w:t>
        </w:r>
      </w:hyperlink>
      <w:r w:rsidR="00A72387">
        <w:t xml:space="preserve">, </w:t>
      </w:r>
      <w:hyperlink w:anchor="4.7.9">
        <w:r>
          <w:t>4.7.9</w:t>
        </w:r>
      </w:hyperlink>
      <w:r>
        <w:t xml:space="preserve">, </w:t>
      </w:r>
      <w:hyperlink w:anchor="4.10.7">
        <w:r>
          <w:t>4.10.7</w:t>
        </w:r>
      </w:hyperlink>
    </w:p>
    <w:p w14:paraId="4A49ECB0" w14:textId="77777777" w:rsidR="007C6D17" w:rsidRDefault="00000000">
      <w:r>
        <w:rPr>
          <w:b/>
        </w:rPr>
        <w:t xml:space="preserve">Eastern Roman Empire: </w:t>
      </w:r>
      <w:hyperlink w:anchor="4.3.1">
        <w:r>
          <w:t>4.3.1</w:t>
        </w:r>
      </w:hyperlink>
    </w:p>
    <w:p w14:paraId="1109EC30" w14:textId="77777777" w:rsidR="007C6D17" w:rsidRDefault="00000000">
      <w:r>
        <w:rPr>
          <w:b/>
        </w:rPr>
        <w:t xml:space="preserve">eBay: </w:t>
      </w:r>
      <w:hyperlink w:anchor="8.10.7">
        <w:r>
          <w:t>8.10.7</w:t>
        </w:r>
      </w:hyperlink>
    </w:p>
    <w:p w14:paraId="44B6B585" w14:textId="77777777" w:rsidR="007C6D17" w:rsidRDefault="00000000">
      <w:r>
        <w:rPr>
          <w:b/>
        </w:rPr>
        <w:t xml:space="preserve">Ecuador: </w:t>
      </w:r>
      <w:hyperlink w:anchor="3.1.3">
        <w:r>
          <w:t>3.1.3</w:t>
        </w:r>
      </w:hyperlink>
    </w:p>
    <w:p w14:paraId="305E7F1E" w14:textId="77777777" w:rsidR="007C6D17" w:rsidRDefault="00000000">
      <w:r>
        <w:rPr>
          <w:b/>
        </w:rPr>
        <w:t xml:space="preserve">Ed White: </w:t>
      </w:r>
      <w:hyperlink w:anchor="1.1.6">
        <w:r>
          <w:t>1.1.6</w:t>
        </w:r>
      </w:hyperlink>
      <w:r>
        <w:t xml:space="preserve">, </w:t>
      </w:r>
      <w:hyperlink w:anchor="1.7.2">
        <w:r>
          <w:t>1.7.2</w:t>
        </w:r>
      </w:hyperlink>
    </w:p>
    <w:p w14:paraId="343F6689" w14:textId="77777777" w:rsidR="007C6D17" w:rsidRDefault="00000000">
      <w:r>
        <w:rPr>
          <w:b/>
        </w:rPr>
        <w:t xml:space="preserve">Eddie Murphy: </w:t>
      </w:r>
      <w:hyperlink w:anchor="10.5.7">
        <w:r>
          <w:t>10.5.7</w:t>
        </w:r>
      </w:hyperlink>
    </w:p>
    <w:p w14:paraId="7F4D57ED" w14:textId="77777777" w:rsidR="007C6D17" w:rsidRDefault="00000000">
      <w:r>
        <w:rPr>
          <w:b/>
        </w:rPr>
        <w:t xml:space="preserve">Edgar Degas: </w:t>
      </w:r>
      <w:hyperlink w:anchor="10.2.5">
        <w:r>
          <w:t>10.2.5</w:t>
        </w:r>
      </w:hyperlink>
    </w:p>
    <w:p w14:paraId="55332E36" w14:textId="77777777" w:rsidR="007C6D17" w:rsidRDefault="00000000">
      <w:r>
        <w:rPr>
          <w:b/>
        </w:rPr>
        <w:t xml:space="preserve">Edmund Cartwright: </w:t>
      </w:r>
      <w:hyperlink w:anchor="4.9.5">
        <w:r>
          <w:t>4.9.5</w:t>
        </w:r>
      </w:hyperlink>
    </w:p>
    <w:p w14:paraId="2780A4E9" w14:textId="77777777" w:rsidR="007C6D17" w:rsidRDefault="00000000">
      <w:r>
        <w:rPr>
          <w:b/>
        </w:rPr>
        <w:t xml:space="preserve">Eduard Stiefel: </w:t>
      </w:r>
      <w:hyperlink w:anchor="6.6.6">
        <w:r>
          <w:t>6.6.6</w:t>
        </w:r>
      </w:hyperlink>
    </w:p>
    <w:p w14:paraId="0D434994" w14:textId="77777777" w:rsidR="007C6D17" w:rsidRDefault="00000000">
      <w:r>
        <w:rPr>
          <w:b/>
        </w:rPr>
        <w:t xml:space="preserve">Edward E. Barnaby: </w:t>
      </w:r>
      <w:hyperlink w:anchor="1.6.1">
        <w:r>
          <w:t>1.6.1</w:t>
        </w:r>
      </w:hyperlink>
    </w:p>
    <w:p w14:paraId="696A5874" w14:textId="77777777" w:rsidR="007C6D17" w:rsidRDefault="00000000">
      <w:r>
        <w:rPr>
          <w:b/>
        </w:rPr>
        <w:t xml:space="preserve">Edward H. Simpson: </w:t>
      </w:r>
      <w:hyperlink w:anchor="3.2.2">
        <w:r>
          <w:t>3.2.2</w:t>
        </w:r>
      </w:hyperlink>
    </w:p>
    <w:p w14:paraId="2FD041FE" w14:textId="77777777" w:rsidR="007C6D17" w:rsidRDefault="00000000">
      <w:r>
        <w:rPr>
          <w:b/>
        </w:rPr>
        <w:t xml:space="preserve">Edward Said: </w:t>
      </w:r>
      <w:hyperlink w:anchor="10.4.6">
        <w:r>
          <w:t>10.4.6</w:t>
        </w:r>
      </w:hyperlink>
    </w:p>
    <w:p w14:paraId="63807DAB" w14:textId="77777777" w:rsidR="007C6D17" w:rsidRDefault="00000000">
      <w:r>
        <w:rPr>
          <w:b/>
        </w:rPr>
        <w:t xml:space="preserve">Edwin "Buzz" Aldrin: </w:t>
      </w:r>
      <w:hyperlink w:anchor="1.7.2">
        <w:r>
          <w:t>1.7.2</w:t>
        </w:r>
      </w:hyperlink>
    </w:p>
    <w:p w14:paraId="53620580" w14:textId="77777777" w:rsidR="007C6D17" w:rsidRDefault="00000000">
      <w:r>
        <w:rPr>
          <w:b/>
        </w:rPr>
        <w:t xml:space="preserve">Edwin Hubble: </w:t>
      </w:r>
      <w:hyperlink w:anchor="1.2.6">
        <w:r>
          <w:t>1.2.6</w:t>
        </w:r>
      </w:hyperlink>
    </w:p>
    <w:p w14:paraId="7279ED6B" w14:textId="77777777" w:rsidR="007C6D17" w:rsidRDefault="00000000">
      <w:r>
        <w:rPr>
          <w:b/>
        </w:rPr>
        <w:t xml:space="preserve">Egon Schiele: </w:t>
      </w:r>
      <w:hyperlink w:anchor="10.2.4">
        <w:r>
          <w:t>10.2.4</w:t>
        </w:r>
      </w:hyperlink>
    </w:p>
    <w:p w14:paraId="4A960D9E" w14:textId="77777777" w:rsidR="007C6D17" w:rsidRDefault="00000000">
      <w:r>
        <w:rPr>
          <w:b/>
        </w:rPr>
        <w:t xml:space="preserve">Egypt: </w:t>
      </w:r>
      <w:hyperlink w:anchor="4.1.6">
        <w:r>
          <w:t>4.1.6</w:t>
        </w:r>
      </w:hyperlink>
      <w:r>
        <w:t xml:space="preserve">, </w:t>
      </w:r>
      <w:hyperlink w:anchor="4.1.7">
        <w:r>
          <w:t>4.1.7</w:t>
        </w:r>
      </w:hyperlink>
      <w:r>
        <w:t xml:space="preserve">, </w:t>
      </w:r>
      <w:hyperlink w:anchor="4.1.9">
        <w:r>
          <w:t>4.1.9</w:t>
        </w:r>
      </w:hyperlink>
      <w:r>
        <w:t xml:space="preserve">, </w:t>
      </w:r>
      <w:hyperlink w:anchor="4.1.10">
        <w:r>
          <w:t>4.1.10</w:t>
        </w:r>
      </w:hyperlink>
      <w:r>
        <w:t xml:space="preserve">, </w:t>
      </w:r>
      <w:hyperlink w:anchor="4.2.1">
        <w:r>
          <w:t>4.2.1</w:t>
        </w:r>
      </w:hyperlink>
      <w:r>
        <w:t xml:space="preserve">, </w:t>
      </w:r>
      <w:hyperlink w:anchor="4.2.3">
        <w:r>
          <w:t>4.2.3</w:t>
        </w:r>
      </w:hyperlink>
      <w:r>
        <w:t xml:space="preserve">, </w:t>
      </w:r>
      <w:hyperlink w:anchor="4.2.7">
        <w:r>
          <w:t>4.2.7</w:t>
        </w:r>
      </w:hyperlink>
      <w:r>
        <w:t xml:space="preserve">, </w:t>
      </w:r>
      <w:hyperlink w:anchor="4.7.2">
        <w:r>
          <w:t>4.7.2</w:t>
        </w:r>
      </w:hyperlink>
      <w:r>
        <w:t xml:space="preserve">, </w:t>
      </w:r>
      <w:hyperlink w:anchor="4.7.3">
        <w:r>
          <w:t>4.7.3</w:t>
        </w:r>
      </w:hyperlink>
      <w:r>
        <w:t xml:space="preserve">, </w:t>
      </w:r>
      <w:hyperlink w:anchor="4.7.4">
        <w:r>
          <w:t>4.7.4</w:t>
        </w:r>
      </w:hyperlink>
      <w:r>
        <w:t xml:space="preserve">, </w:t>
      </w:r>
      <w:hyperlink w:anchor="4.8.1">
        <w:r>
          <w:t>4.8.1</w:t>
        </w:r>
      </w:hyperlink>
      <w:r>
        <w:t xml:space="preserve">, </w:t>
      </w:r>
      <w:hyperlink w:anchor="10.5.6">
        <w:r>
          <w:t>10.5.6</w:t>
        </w:r>
      </w:hyperlink>
      <w:r>
        <w:t xml:space="preserve">, </w:t>
      </w:r>
      <w:hyperlink w:anchor="10.9.1">
        <w:r>
          <w:t>10.9.1</w:t>
        </w:r>
      </w:hyperlink>
    </w:p>
    <w:p w14:paraId="799547E1" w14:textId="77777777" w:rsidR="007C6D17" w:rsidRDefault="00000000">
      <w:r>
        <w:rPr>
          <w:b/>
        </w:rPr>
        <w:t xml:space="preserve">Egyptian: </w:t>
      </w:r>
      <w:hyperlink w:anchor="4.1.9">
        <w:r>
          <w:t>4.1.9</w:t>
        </w:r>
      </w:hyperlink>
      <w:r>
        <w:t xml:space="preserve">, </w:t>
      </w:r>
      <w:hyperlink w:anchor="4.2.1">
        <w:r>
          <w:t>4.2.1</w:t>
        </w:r>
      </w:hyperlink>
      <w:r>
        <w:t xml:space="preserve">, </w:t>
      </w:r>
      <w:hyperlink w:anchor="4.3.4">
        <w:r>
          <w:t>4.3.4</w:t>
        </w:r>
      </w:hyperlink>
      <w:r>
        <w:t xml:space="preserve">, </w:t>
      </w:r>
      <w:hyperlink w:anchor="4.8.1">
        <w:r>
          <w:t>4.8.1</w:t>
        </w:r>
      </w:hyperlink>
      <w:r>
        <w:t xml:space="preserve">, </w:t>
      </w:r>
      <w:hyperlink w:anchor="10.8.4">
        <w:r>
          <w:t>10.8.4</w:t>
        </w:r>
      </w:hyperlink>
      <w:r>
        <w:t xml:space="preserve">, </w:t>
      </w:r>
      <w:hyperlink w:anchor="10.9.3">
        <w:r>
          <w:t>10.9.3</w:t>
        </w:r>
      </w:hyperlink>
    </w:p>
    <w:p w14:paraId="6EF368A3" w14:textId="77777777" w:rsidR="007C6D17" w:rsidRDefault="00000000">
      <w:r>
        <w:rPr>
          <w:b/>
        </w:rPr>
        <w:t xml:space="preserve">Egyptians: </w:t>
      </w:r>
      <w:hyperlink w:anchor="1.1.1">
        <w:r>
          <w:t>1.1.1</w:t>
        </w:r>
      </w:hyperlink>
      <w:r>
        <w:t xml:space="preserve">, </w:t>
      </w:r>
      <w:hyperlink w:anchor="4.1.9">
        <w:r>
          <w:t>4.1.9</w:t>
        </w:r>
      </w:hyperlink>
      <w:r>
        <w:t xml:space="preserve">, </w:t>
      </w:r>
      <w:hyperlink w:anchor="4.2.1">
        <w:r>
          <w:t>4.2.1</w:t>
        </w:r>
      </w:hyperlink>
      <w:r>
        <w:t xml:space="preserve">, </w:t>
      </w:r>
      <w:hyperlink w:anchor="4.8.1">
        <w:r>
          <w:t>4.8.1</w:t>
        </w:r>
      </w:hyperlink>
    </w:p>
    <w:p w14:paraId="0B02369F" w14:textId="77777777" w:rsidR="007C6D17" w:rsidRDefault="00000000">
      <w:r>
        <w:rPr>
          <w:b/>
        </w:rPr>
        <w:t xml:space="preserve">EHT: </w:t>
      </w:r>
      <w:hyperlink w:anchor="1.4.2">
        <w:r>
          <w:t>1.4.2</w:t>
        </w:r>
      </w:hyperlink>
    </w:p>
    <w:p w14:paraId="6EF6198C" w14:textId="77777777" w:rsidR="007C6D17" w:rsidRDefault="00000000">
      <w:r>
        <w:rPr>
          <w:b/>
        </w:rPr>
        <w:t xml:space="preserve">Eighth Crusade: </w:t>
      </w:r>
      <w:hyperlink w:anchor="4.3.4">
        <w:r>
          <w:t>4.3.4</w:t>
        </w:r>
      </w:hyperlink>
    </w:p>
    <w:p w14:paraId="723EFB01" w14:textId="77777777" w:rsidR="007C6D17" w:rsidRDefault="00000000">
      <w:r>
        <w:rPr>
          <w:b/>
        </w:rPr>
        <w:t xml:space="preserve">Einstein: </w:t>
      </w:r>
      <w:hyperlink w:anchor="1.1.9">
        <w:r>
          <w:t>1.1.9</w:t>
        </w:r>
      </w:hyperlink>
      <w:r>
        <w:t xml:space="preserve">, </w:t>
      </w:r>
      <w:hyperlink w:anchor="1.1.10">
        <w:r>
          <w:t>1.1.10</w:t>
        </w:r>
      </w:hyperlink>
      <w:r>
        <w:t xml:space="preserve">, </w:t>
      </w:r>
      <w:hyperlink w:anchor="1.2.7">
        <w:r>
          <w:t>1.2.7</w:t>
        </w:r>
      </w:hyperlink>
      <w:r>
        <w:t xml:space="preserve">, </w:t>
      </w:r>
      <w:hyperlink w:anchor="1.2.9">
        <w:r>
          <w:t>1.2.9</w:t>
        </w:r>
      </w:hyperlink>
      <w:r>
        <w:t xml:space="preserve">, </w:t>
      </w:r>
      <w:hyperlink w:anchor="1.3.5">
        <w:r>
          <w:t>1.3.5</w:t>
        </w:r>
      </w:hyperlink>
      <w:r>
        <w:t xml:space="preserve">, </w:t>
      </w:r>
      <w:hyperlink w:anchor="1.4.2">
        <w:r>
          <w:t>1.4.2</w:t>
        </w:r>
      </w:hyperlink>
      <w:r>
        <w:t xml:space="preserve">, </w:t>
      </w:r>
      <w:hyperlink w:anchor="1.9.2">
        <w:r>
          <w:t>1.9.2</w:t>
        </w:r>
      </w:hyperlink>
      <w:r>
        <w:t xml:space="preserve">, </w:t>
      </w:r>
      <w:hyperlink w:anchor="2.6.3">
        <w:r>
          <w:t>2.6.3</w:t>
        </w:r>
      </w:hyperlink>
      <w:r>
        <w:t xml:space="preserve">, </w:t>
      </w:r>
      <w:hyperlink w:anchor="2.6.9">
        <w:r>
          <w:t>2.6.9</w:t>
        </w:r>
      </w:hyperlink>
      <w:r>
        <w:t xml:space="preserve">, </w:t>
      </w:r>
      <w:hyperlink w:anchor="4.6.4">
        <w:r>
          <w:t>4.6.4</w:t>
        </w:r>
      </w:hyperlink>
      <w:r>
        <w:t xml:space="preserve">, </w:t>
      </w:r>
      <w:hyperlink w:anchor="5.1.7">
        <w:r>
          <w:t>5.1.7</w:t>
        </w:r>
      </w:hyperlink>
    </w:p>
    <w:p w14:paraId="75304BD2" w14:textId="77777777" w:rsidR="007C6D17" w:rsidRDefault="00000000">
      <w:r>
        <w:rPr>
          <w:b/>
        </w:rPr>
        <w:t xml:space="preserve">Einstein Equations: </w:t>
      </w:r>
      <w:hyperlink w:anchor="6.7.3">
        <w:r>
          <w:t>6.7.3</w:t>
        </w:r>
      </w:hyperlink>
    </w:p>
    <w:p w14:paraId="58D9BE3C" w14:textId="77777777" w:rsidR="007C6D17" w:rsidRDefault="00000000">
      <w:r>
        <w:rPr>
          <w:b/>
        </w:rPr>
        <w:t xml:space="preserve">Eisner: </w:t>
      </w:r>
      <w:hyperlink w:anchor="10.4.5">
        <w:r>
          <w:t>10.4.5</w:t>
        </w:r>
      </w:hyperlink>
    </w:p>
    <w:p w14:paraId="3463E2E2" w14:textId="77777777" w:rsidR="007C6D17" w:rsidRDefault="00000000">
      <w:r>
        <w:rPr>
          <w:b/>
        </w:rPr>
        <w:t xml:space="preserve">Eisner Award: </w:t>
      </w:r>
      <w:hyperlink w:anchor="10.4.5">
        <w:r>
          <w:t>10.4.5</w:t>
        </w:r>
      </w:hyperlink>
    </w:p>
    <w:p w14:paraId="7703BED5" w14:textId="77777777" w:rsidR="007C6D17" w:rsidRDefault="00000000">
      <w:r>
        <w:rPr>
          <w:b/>
        </w:rPr>
        <w:t xml:space="preserve">Ekklesia: </w:t>
      </w:r>
      <w:hyperlink w:anchor="4.2.2">
        <w:r>
          <w:t>4.2.2</w:t>
        </w:r>
      </w:hyperlink>
    </w:p>
    <w:p w14:paraId="65BCDD33" w14:textId="77777777" w:rsidR="007C6D17" w:rsidRDefault="00000000">
      <w:r>
        <w:rPr>
          <w:b/>
        </w:rPr>
        <w:t xml:space="preserve">Elaine Showalter: </w:t>
      </w:r>
      <w:hyperlink w:anchor="10.4.6">
        <w:r>
          <w:t>10.4.6</w:t>
        </w:r>
      </w:hyperlink>
    </w:p>
    <w:p w14:paraId="197ED60E" w14:textId="77777777" w:rsidR="007C6D17" w:rsidRDefault="00000000">
      <w:r>
        <w:rPr>
          <w:b/>
        </w:rPr>
        <w:t xml:space="preserve">Electra: </w:t>
      </w:r>
      <w:hyperlink w:anchor="10.3.8">
        <w:r>
          <w:t>10.3.8</w:t>
        </w:r>
      </w:hyperlink>
    </w:p>
    <w:p w14:paraId="31E69979" w14:textId="77777777" w:rsidR="007C6D17" w:rsidRDefault="00000000">
      <w:r>
        <w:rPr>
          <w:b/>
        </w:rPr>
        <w:t xml:space="preserve">Elements: </w:t>
      </w:r>
      <w:hyperlink w:anchor="4.2.10">
        <w:r>
          <w:t>4.2.10</w:t>
        </w:r>
      </w:hyperlink>
      <w:r>
        <w:t xml:space="preserve">, </w:t>
      </w:r>
      <w:hyperlink w:anchor="4.6.1">
        <w:r>
          <w:t>4.6.1</w:t>
        </w:r>
      </w:hyperlink>
      <w:r>
        <w:t xml:space="preserve">, </w:t>
      </w:r>
      <w:hyperlink w:anchor="4.7.3">
        <w:r>
          <w:t>4.7.3</w:t>
        </w:r>
      </w:hyperlink>
    </w:p>
    <w:p w14:paraId="769A8E3F" w14:textId="77777777" w:rsidR="007C6D17" w:rsidRDefault="00000000">
      <w:r>
        <w:rPr>
          <w:b/>
        </w:rPr>
        <w:t xml:space="preserve">Elizabeth Cady Stanton: </w:t>
      </w:r>
      <w:hyperlink w:anchor="4.8.6">
        <w:r>
          <w:t>4.8.6</w:t>
        </w:r>
      </w:hyperlink>
    </w:p>
    <w:p w14:paraId="224FF82E" w14:textId="77777777" w:rsidR="007C6D17" w:rsidRDefault="00000000">
      <w:r>
        <w:rPr>
          <w:b/>
        </w:rPr>
        <w:t xml:space="preserve">Ellen DeGeneres: </w:t>
      </w:r>
      <w:hyperlink w:anchor="10.5.7">
        <w:r>
          <w:t>10.5.7</w:t>
        </w:r>
      </w:hyperlink>
    </w:p>
    <w:p w14:paraId="70F0C8C3" w14:textId="77777777" w:rsidR="007C6D17" w:rsidRDefault="00000000">
      <w:r>
        <w:rPr>
          <w:b/>
        </w:rPr>
        <w:t xml:space="preserve">Ellen MacArthur Foundation: </w:t>
      </w:r>
      <w:hyperlink w:anchor="10.9.8">
        <w:r>
          <w:t>10.9.8</w:t>
        </w:r>
      </w:hyperlink>
    </w:p>
    <w:p w14:paraId="6052C8B0" w14:textId="77777777" w:rsidR="007C6D17" w:rsidRDefault="00000000">
      <w:r>
        <w:rPr>
          <w:b/>
        </w:rPr>
        <w:t xml:space="preserve">Elon Musk: </w:t>
      </w:r>
      <w:hyperlink w:anchor="1.7.5">
        <w:r>
          <w:t>1.7.5</w:t>
        </w:r>
      </w:hyperlink>
      <w:r>
        <w:t xml:space="preserve">, </w:t>
      </w:r>
      <w:hyperlink w:anchor="1.10.3">
        <w:r>
          <w:t>1.10.3</w:t>
        </w:r>
      </w:hyperlink>
    </w:p>
    <w:p w14:paraId="62E9FEB2" w14:textId="77777777" w:rsidR="007C6D17" w:rsidRDefault="00000000">
      <w:r>
        <w:rPr>
          <w:b/>
        </w:rPr>
        <w:t xml:space="preserve">Elsa Schiaparelli: </w:t>
      </w:r>
      <w:hyperlink w:anchor="10.9.2">
        <w:r>
          <w:t>10.9.2</w:t>
        </w:r>
      </w:hyperlink>
    </w:p>
    <w:p w14:paraId="45DCEF0C" w14:textId="77777777" w:rsidR="007C6D17" w:rsidRDefault="00000000">
      <w:r>
        <w:rPr>
          <w:b/>
        </w:rPr>
        <w:t xml:space="preserve">Emancipation Proclamation: </w:t>
      </w:r>
      <w:hyperlink w:anchor="4.8.7">
        <w:r>
          <w:t>4.8.7</w:t>
        </w:r>
      </w:hyperlink>
    </w:p>
    <w:p w14:paraId="47CB66EA" w14:textId="77777777" w:rsidR="007C6D17" w:rsidRDefault="00000000">
      <w:r>
        <w:rPr>
          <w:b/>
        </w:rPr>
        <w:t xml:space="preserve">Emergence of Writing Systems: </w:t>
      </w:r>
      <w:hyperlink w:anchor="4.1.10">
        <w:r>
          <w:t>4.1.10</w:t>
        </w:r>
      </w:hyperlink>
    </w:p>
    <w:p w14:paraId="61380AC1" w14:textId="77777777" w:rsidR="007C6D17" w:rsidRDefault="00000000">
      <w:r>
        <w:rPr>
          <w:b/>
        </w:rPr>
        <w:t xml:space="preserve">Emil Nolde: </w:t>
      </w:r>
      <w:hyperlink w:anchor="10.2.6">
        <w:r>
          <w:t>10.2.6</w:t>
        </w:r>
      </w:hyperlink>
    </w:p>
    <w:p w14:paraId="2CD7EE74" w14:textId="77777777" w:rsidR="00A72387" w:rsidRDefault="00A72387" w:rsidP="00A72387">
      <w:r>
        <w:rPr>
          <w:b/>
        </w:rPr>
        <w:t xml:space="preserve">Émile </w:t>
      </w:r>
      <w:proofErr w:type="spellStart"/>
      <w:r>
        <w:rPr>
          <w:b/>
        </w:rPr>
        <w:t>Borel</w:t>
      </w:r>
      <w:proofErr w:type="spellEnd"/>
      <w:r>
        <w:rPr>
          <w:b/>
        </w:rPr>
        <w:t xml:space="preserve">: </w:t>
      </w:r>
      <w:hyperlink w:anchor="6.2.9">
        <w:r>
          <w:t>6.2.9</w:t>
        </w:r>
      </w:hyperlink>
    </w:p>
    <w:p w14:paraId="72E3AD08" w14:textId="77777777" w:rsidR="00A72387" w:rsidRDefault="00A72387" w:rsidP="00A72387">
      <w:r>
        <w:rPr>
          <w:b/>
        </w:rPr>
        <w:t xml:space="preserve">Émile Durkheim: </w:t>
      </w:r>
      <w:hyperlink w:anchor="4.6.6">
        <w:r>
          <w:t>4.6.6</w:t>
        </w:r>
      </w:hyperlink>
    </w:p>
    <w:p w14:paraId="23720465" w14:textId="77777777" w:rsidR="00A72387" w:rsidRDefault="00A72387" w:rsidP="00A72387">
      <w:r>
        <w:rPr>
          <w:b/>
        </w:rPr>
        <w:t xml:space="preserve">Émile </w:t>
      </w:r>
      <w:proofErr w:type="spellStart"/>
      <w:r>
        <w:rPr>
          <w:b/>
        </w:rPr>
        <w:t>Gallé</w:t>
      </w:r>
      <w:proofErr w:type="spellEnd"/>
      <w:r>
        <w:rPr>
          <w:b/>
        </w:rPr>
        <w:t xml:space="preserve">: </w:t>
      </w:r>
      <w:hyperlink w:anchor="10.2.1">
        <w:r>
          <w:t>10.2.1</w:t>
        </w:r>
      </w:hyperlink>
    </w:p>
    <w:p w14:paraId="3E016F98" w14:textId="77777777" w:rsidR="007C6D17" w:rsidRDefault="00000000">
      <w:r>
        <w:rPr>
          <w:b/>
        </w:rPr>
        <w:lastRenderedPageBreak/>
        <w:t xml:space="preserve">Emily Brontë: </w:t>
      </w:r>
      <w:hyperlink w:anchor="10.4.9">
        <w:r>
          <w:t>10.4.9</w:t>
        </w:r>
      </w:hyperlink>
    </w:p>
    <w:p w14:paraId="5823001F" w14:textId="77777777" w:rsidR="007C6D17" w:rsidRDefault="00000000">
      <w:r>
        <w:rPr>
          <w:b/>
        </w:rPr>
        <w:t xml:space="preserve">Emissions Trading System: </w:t>
      </w:r>
      <w:hyperlink w:anchor="3.10.9">
        <w:r>
          <w:t>3.10.9</w:t>
        </w:r>
      </w:hyperlink>
    </w:p>
    <w:p w14:paraId="51C8804D" w14:textId="77777777" w:rsidR="007C6D17" w:rsidRDefault="00000000">
      <w:r>
        <w:rPr>
          <w:b/>
        </w:rPr>
        <w:t xml:space="preserve">Emma Willard: </w:t>
      </w:r>
      <w:hyperlink w:anchor="4.8.6">
        <w:r>
          <w:t>4.8.6</w:t>
        </w:r>
      </w:hyperlink>
    </w:p>
    <w:p w14:paraId="13EED80D" w14:textId="77777777" w:rsidR="007C6D17" w:rsidRDefault="00000000">
      <w:r>
        <w:rPr>
          <w:b/>
        </w:rPr>
        <w:t xml:space="preserve">Emmanuel Lubezki: </w:t>
      </w:r>
      <w:hyperlink w:anchor="10.6.3">
        <w:r>
          <w:t>10.6.3</w:t>
        </w:r>
      </w:hyperlink>
    </w:p>
    <w:p w14:paraId="4CE3288A" w14:textId="77777777" w:rsidR="007C6D17" w:rsidRDefault="00000000">
      <w:r>
        <w:rPr>
          <w:b/>
        </w:rPr>
        <w:t xml:space="preserve">Emmanuelle Charpentier: </w:t>
      </w:r>
      <w:hyperlink w:anchor="9.3.8">
        <w:r>
          <w:t>9.3.8</w:t>
        </w:r>
      </w:hyperlink>
    </w:p>
    <w:p w14:paraId="5A74FED4" w14:textId="142F5A91" w:rsidR="007C6D17" w:rsidRDefault="00000000">
      <w:r>
        <w:rPr>
          <w:b/>
        </w:rPr>
        <w:t xml:space="preserve">Empedocles: </w:t>
      </w:r>
      <w:hyperlink w:anchor="4.6.5">
        <w:r>
          <w:t>4.6.5</w:t>
        </w:r>
      </w:hyperlink>
    </w:p>
    <w:p w14:paraId="5560E694" w14:textId="77777777" w:rsidR="007C6D17" w:rsidRDefault="00000000">
      <w:r>
        <w:rPr>
          <w:b/>
        </w:rPr>
        <w:t xml:space="preserve">Enceladus: </w:t>
      </w:r>
      <w:hyperlink w:anchor="1.5.10">
        <w:r>
          <w:t>1.5.10</w:t>
        </w:r>
      </w:hyperlink>
    </w:p>
    <w:p w14:paraId="017A9443" w14:textId="77777777" w:rsidR="007C6D17" w:rsidRDefault="00000000">
      <w:r>
        <w:rPr>
          <w:b/>
        </w:rPr>
        <w:t xml:space="preserve">Endeavour: </w:t>
      </w:r>
      <w:hyperlink w:anchor="1.7.3">
        <w:r>
          <w:t>1.7.3</w:t>
        </w:r>
      </w:hyperlink>
    </w:p>
    <w:p w14:paraId="56966F4F" w14:textId="77777777" w:rsidR="007C6D17" w:rsidRDefault="00000000">
      <w:r>
        <w:rPr>
          <w:b/>
        </w:rPr>
        <w:t xml:space="preserve">Enduring Legacy: </w:t>
      </w:r>
      <w:hyperlink w:anchor="4.2.8">
        <w:r>
          <w:t>4.2.8</w:t>
        </w:r>
      </w:hyperlink>
    </w:p>
    <w:p w14:paraId="6439008A" w14:textId="681F4D2A" w:rsidR="007C6D17" w:rsidRDefault="00000000" w:rsidP="00A72387">
      <w:pPr>
        <w:tabs>
          <w:tab w:val="center" w:pos="4320"/>
        </w:tabs>
      </w:pPr>
      <w:r>
        <w:rPr>
          <w:b/>
        </w:rPr>
        <w:t xml:space="preserve">England: </w:t>
      </w:r>
      <w:hyperlink w:anchor="3.1.2">
        <w:r>
          <w:t>3.1.2</w:t>
        </w:r>
      </w:hyperlink>
      <w:r>
        <w:t xml:space="preserve">, </w:t>
      </w:r>
      <w:hyperlink w:anchor="4.3.3">
        <w:r>
          <w:t>4.3.3</w:t>
        </w:r>
      </w:hyperlink>
      <w:r>
        <w:t xml:space="preserve">, </w:t>
      </w:r>
      <w:hyperlink w:anchor="4.4.3">
        <w:r>
          <w:t>4.4.3</w:t>
        </w:r>
      </w:hyperlink>
      <w:r>
        <w:t xml:space="preserve">, </w:t>
      </w:r>
      <w:hyperlink w:anchor="4.7.5">
        <w:r>
          <w:t>4.7.5</w:t>
        </w:r>
      </w:hyperlink>
      <w:r>
        <w:t xml:space="preserve">, </w:t>
      </w:r>
      <w:hyperlink w:anchor="4.8.4">
        <w:r>
          <w:t>4.8.4</w:t>
        </w:r>
      </w:hyperlink>
      <w:r w:rsidR="00A72387">
        <w:tab/>
      </w:r>
    </w:p>
    <w:p w14:paraId="79D6A770" w14:textId="77777777" w:rsidR="007C6D17" w:rsidRDefault="00000000">
      <w:r>
        <w:rPr>
          <w:b/>
        </w:rPr>
        <w:t xml:space="preserve">English: </w:t>
      </w:r>
      <w:hyperlink w:anchor="3.1.1">
        <w:r>
          <w:t>3.1.1</w:t>
        </w:r>
      </w:hyperlink>
      <w:r>
        <w:t xml:space="preserve">, </w:t>
      </w:r>
      <w:hyperlink w:anchor="4.3.3">
        <w:r>
          <w:t>4.3.3</w:t>
        </w:r>
      </w:hyperlink>
      <w:r>
        <w:t xml:space="preserve">, </w:t>
      </w:r>
      <w:hyperlink w:anchor="4.3.8">
        <w:r>
          <w:t>4.3.8</w:t>
        </w:r>
      </w:hyperlink>
      <w:r>
        <w:t xml:space="preserve">, </w:t>
      </w:r>
      <w:hyperlink w:anchor="4.3.10">
        <w:r>
          <w:t>4.3.10</w:t>
        </w:r>
      </w:hyperlink>
      <w:r>
        <w:t xml:space="preserve">, </w:t>
      </w:r>
      <w:hyperlink w:anchor="4.4.9">
        <w:r>
          <w:t>4.4.9</w:t>
        </w:r>
      </w:hyperlink>
      <w:r>
        <w:t xml:space="preserve">, </w:t>
      </w:r>
      <w:hyperlink w:anchor="4.5.1">
        <w:r>
          <w:t>4.5.1</w:t>
        </w:r>
      </w:hyperlink>
      <w:r>
        <w:t xml:space="preserve">, </w:t>
      </w:r>
      <w:hyperlink w:anchor="10.2.10">
        <w:r>
          <w:t>10.2.10</w:t>
        </w:r>
      </w:hyperlink>
    </w:p>
    <w:p w14:paraId="3AE276D0" w14:textId="77777777" w:rsidR="007C6D17" w:rsidRDefault="00000000">
      <w:r>
        <w:rPr>
          <w:b/>
        </w:rPr>
        <w:t xml:space="preserve">Enlightenment: </w:t>
      </w:r>
      <w:hyperlink w:anchor="4.3.5">
        <w:r>
          <w:t>4.3.5</w:t>
        </w:r>
      </w:hyperlink>
      <w:r>
        <w:t xml:space="preserve">, </w:t>
      </w:r>
      <w:hyperlink w:anchor="4.3.10">
        <w:r>
          <w:t>4.3.10</w:t>
        </w:r>
      </w:hyperlink>
      <w:r>
        <w:t xml:space="preserve">, </w:t>
      </w:r>
      <w:hyperlink w:anchor="4.8.3">
        <w:r>
          <w:t>4.8.3</w:t>
        </w:r>
      </w:hyperlink>
    </w:p>
    <w:p w14:paraId="1CF4DE75" w14:textId="77777777" w:rsidR="007C6D17" w:rsidRDefault="00000000">
      <w:r>
        <w:rPr>
          <w:b/>
        </w:rPr>
        <w:t xml:space="preserve">Enrico Fermi: </w:t>
      </w:r>
      <w:hyperlink w:anchor="1.6.8">
        <w:r>
          <w:t>1.6.8</w:t>
        </w:r>
      </w:hyperlink>
    </w:p>
    <w:p w14:paraId="7907009F" w14:textId="77777777" w:rsidR="007C6D17" w:rsidRDefault="00000000">
      <w:r>
        <w:rPr>
          <w:b/>
        </w:rPr>
        <w:t xml:space="preserve">Enter the Dragon: </w:t>
      </w:r>
      <w:hyperlink w:anchor="10.6.1">
        <w:r>
          <w:t>10.6.1</w:t>
        </w:r>
      </w:hyperlink>
    </w:p>
    <w:p w14:paraId="1CAFD6F7" w14:textId="77777777" w:rsidR="007C6D17" w:rsidRDefault="00000000">
      <w:r>
        <w:rPr>
          <w:b/>
        </w:rPr>
        <w:t xml:space="preserve">Enuma Elish: </w:t>
      </w:r>
      <w:hyperlink w:anchor="4.2.7">
        <w:r>
          <w:t>4.2.7</w:t>
        </w:r>
      </w:hyperlink>
    </w:p>
    <w:p w14:paraId="20D6774E" w14:textId="77777777" w:rsidR="007C6D17" w:rsidRDefault="00000000">
      <w:r>
        <w:rPr>
          <w:b/>
        </w:rPr>
        <w:t xml:space="preserve">Environmental Defense Fund: </w:t>
      </w:r>
      <w:hyperlink w:anchor="3.9.8">
        <w:r>
          <w:t>3.9.8</w:t>
        </w:r>
      </w:hyperlink>
    </w:p>
    <w:p w14:paraId="5EABC04E" w14:textId="77777777" w:rsidR="007C6D17" w:rsidRDefault="00000000">
      <w:r>
        <w:rPr>
          <w:b/>
        </w:rPr>
        <w:t xml:space="preserve">Environmental Health Perspectives: </w:t>
      </w:r>
      <w:hyperlink w:anchor="9.7.8">
        <w:r>
          <w:t>9.7.8</w:t>
        </w:r>
      </w:hyperlink>
    </w:p>
    <w:p w14:paraId="7DFD496C" w14:textId="77777777" w:rsidR="007C6D17" w:rsidRDefault="00000000">
      <w:r>
        <w:rPr>
          <w:b/>
        </w:rPr>
        <w:t xml:space="preserve">Environmental Protection Agency: </w:t>
      </w:r>
      <w:hyperlink w:anchor="3.3.2">
        <w:r>
          <w:t>3.3.2</w:t>
        </w:r>
      </w:hyperlink>
    </w:p>
    <w:p w14:paraId="78F6B34F" w14:textId="77777777" w:rsidR="007C6D17" w:rsidRDefault="00000000">
      <w:r>
        <w:rPr>
          <w:b/>
        </w:rPr>
        <w:t xml:space="preserve">Environmental Research: </w:t>
      </w:r>
      <w:hyperlink w:anchor="9.7.8">
        <w:r>
          <w:t>9.7.8</w:t>
        </w:r>
      </w:hyperlink>
    </w:p>
    <w:p w14:paraId="2B49E04D" w14:textId="77777777" w:rsidR="007C6D17" w:rsidRDefault="00000000">
      <w:r>
        <w:rPr>
          <w:b/>
        </w:rPr>
        <w:t xml:space="preserve">EPA: </w:t>
      </w:r>
      <w:hyperlink w:anchor="3.3.2">
        <w:r>
          <w:t>3.3.2</w:t>
        </w:r>
      </w:hyperlink>
    </w:p>
    <w:p w14:paraId="4C2EB487" w14:textId="77777777" w:rsidR="007C6D17" w:rsidRDefault="00000000">
      <w:r>
        <w:rPr>
          <w:b/>
        </w:rPr>
        <w:t xml:space="preserve">Ephesus: </w:t>
      </w:r>
      <w:hyperlink w:anchor="4.3.2">
        <w:r>
          <w:t>4.3.2</w:t>
        </w:r>
      </w:hyperlink>
    </w:p>
    <w:p w14:paraId="36D06E9E" w14:textId="77777777" w:rsidR="007C6D17" w:rsidRDefault="00000000">
      <w:r>
        <w:rPr>
          <w:b/>
        </w:rPr>
        <w:t xml:space="preserve">Epic of Sundiata: </w:t>
      </w:r>
      <w:hyperlink w:anchor="10.4.1">
        <w:r>
          <w:t>10.4.1</w:t>
        </w:r>
      </w:hyperlink>
    </w:p>
    <w:p w14:paraId="7530797D" w14:textId="77777777" w:rsidR="007C6D17" w:rsidRDefault="00000000">
      <w:r>
        <w:rPr>
          <w:b/>
        </w:rPr>
        <w:t xml:space="preserve">Epicurus: </w:t>
      </w:r>
      <w:hyperlink w:anchor="4.7.3">
        <w:r>
          <w:t>4.7.3</w:t>
        </w:r>
      </w:hyperlink>
    </w:p>
    <w:p w14:paraId="5FB1A54C" w14:textId="77777777" w:rsidR="007C6D17" w:rsidRDefault="00000000">
      <w:r>
        <w:rPr>
          <w:b/>
        </w:rPr>
        <w:t xml:space="preserve">Erasmus: </w:t>
      </w:r>
      <w:hyperlink w:anchor="4.3.5">
        <w:r>
          <w:t>4.3.5</w:t>
        </w:r>
      </w:hyperlink>
    </w:p>
    <w:p w14:paraId="3D1F3C3C" w14:textId="77777777" w:rsidR="007C6D17" w:rsidRDefault="00000000">
      <w:r>
        <w:rPr>
          <w:b/>
        </w:rPr>
        <w:t xml:space="preserve">Eratosthenes: </w:t>
      </w:r>
      <w:hyperlink w:anchor="1.1.1">
        <w:r>
          <w:t>1.1.1</w:t>
        </w:r>
      </w:hyperlink>
      <w:r>
        <w:t xml:space="preserve">, </w:t>
      </w:r>
      <w:hyperlink w:anchor="4.6.1">
        <w:r>
          <w:t>4.6.1</w:t>
        </w:r>
      </w:hyperlink>
    </w:p>
    <w:p w14:paraId="7256ABA7" w14:textId="77777777" w:rsidR="007C6D17" w:rsidRDefault="00000000">
      <w:r>
        <w:rPr>
          <w:b/>
        </w:rPr>
        <w:t xml:space="preserve">Eric Carle: </w:t>
      </w:r>
      <w:hyperlink w:anchor="10.4.3">
        <w:r>
          <w:t>10.4.3</w:t>
        </w:r>
      </w:hyperlink>
      <w:r>
        <w:t xml:space="preserve">, </w:t>
      </w:r>
      <w:hyperlink w:anchor="10.7.4">
        <w:r>
          <w:t>10.7.4</w:t>
        </w:r>
      </w:hyperlink>
    </w:p>
    <w:p w14:paraId="0204080E" w14:textId="77777777" w:rsidR="007C6D17" w:rsidRDefault="00000000">
      <w:r>
        <w:rPr>
          <w:b/>
        </w:rPr>
        <w:t xml:space="preserve">Eric Clapton: </w:t>
      </w:r>
      <w:hyperlink w:anchor="10.3.2">
        <w:r>
          <w:t>10.3.2</w:t>
        </w:r>
      </w:hyperlink>
      <w:r>
        <w:t xml:space="preserve">, </w:t>
      </w:r>
      <w:hyperlink w:anchor="10.3.10">
        <w:r>
          <w:t>10.3.10</w:t>
        </w:r>
      </w:hyperlink>
    </w:p>
    <w:p w14:paraId="66C89659" w14:textId="10CC3C48" w:rsidR="004330E1" w:rsidRPr="004330E1" w:rsidRDefault="004330E1">
      <w:r>
        <w:rPr>
          <w:b/>
        </w:rPr>
        <w:t xml:space="preserve">Éric Rohmer: </w:t>
      </w:r>
      <w:hyperlink w:anchor="10.6.6">
        <w:r>
          <w:t>10.6.6</w:t>
        </w:r>
      </w:hyperlink>
    </w:p>
    <w:p w14:paraId="6FB5A13A" w14:textId="69E08E86" w:rsidR="007C6D17" w:rsidRDefault="00000000">
      <w:r>
        <w:rPr>
          <w:b/>
        </w:rPr>
        <w:t xml:space="preserve">Erich von Stroheim: </w:t>
      </w:r>
      <w:hyperlink w:anchor="10.6.3">
        <w:r>
          <w:t>10.6.3</w:t>
        </w:r>
      </w:hyperlink>
    </w:p>
    <w:p w14:paraId="25F72B5B" w14:textId="77777777" w:rsidR="007C6D17" w:rsidRDefault="00000000">
      <w:r>
        <w:rPr>
          <w:b/>
        </w:rPr>
        <w:t xml:space="preserve">Erik Erikson: </w:t>
      </w:r>
      <w:hyperlink w:anchor="5.3.1">
        <w:r>
          <w:t>5.3.1</w:t>
        </w:r>
      </w:hyperlink>
    </w:p>
    <w:p w14:paraId="3D010687" w14:textId="10B55E08" w:rsidR="007C6D17" w:rsidRDefault="00000000">
      <w:r>
        <w:rPr>
          <w:b/>
        </w:rPr>
        <w:t xml:space="preserve">Erik Satie: </w:t>
      </w:r>
      <w:hyperlink w:anchor="10.2.1">
        <w:r>
          <w:t>10.2.1</w:t>
        </w:r>
      </w:hyperlink>
    </w:p>
    <w:p w14:paraId="6B642D9A" w14:textId="77777777" w:rsidR="007C6D17" w:rsidRDefault="00000000">
      <w:r>
        <w:rPr>
          <w:b/>
        </w:rPr>
        <w:t xml:space="preserve">Eris: </w:t>
      </w:r>
      <w:hyperlink w:anchor="1.5.6">
        <w:r>
          <w:t>1.5.6</w:t>
        </w:r>
      </w:hyperlink>
    </w:p>
    <w:p w14:paraId="7D364E80" w14:textId="77777777" w:rsidR="007C6D17" w:rsidRDefault="00000000">
      <w:r>
        <w:rPr>
          <w:b/>
        </w:rPr>
        <w:t xml:space="preserve">Eritrea: </w:t>
      </w:r>
      <w:hyperlink w:anchor="10.8.1">
        <w:r>
          <w:t>10.8.1</w:t>
        </w:r>
      </w:hyperlink>
    </w:p>
    <w:p w14:paraId="276E715F" w14:textId="77777777" w:rsidR="007C6D17" w:rsidRDefault="00000000">
      <w:r>
        <w:rPr>
          <w:b/>
        </w:rPr>
        <w:t xml:space="preserve">Ernest Rutherford: </w:t>
      </w:r>
      <w:hyperlink w:anchor="2.1.1">
        <w:r>
          <w:t>2.1.1</w:t>
        </w:r>
      </w:hyperlink>
      <w:r>
        <w:t xml:space="preserve">, </w:t>
      </w:r>
      <w:hyperlink w:anchor="2.1.5">
        <w:r>
          <w:t>2.1.5</w:t>
        </w:r>
      </w:hyperlink>
      <w:r>
        <w:t xml:space="preserve">, </w:t>
      </w:r>
      <w:hyperlink w:anchor="2.1.6">
        <w:r>
          <w:t>2.1.6</w:t>
        </w:r>
      </w:hyperlink>
      <w:r>
        <w:t xml:space="preserve">, </w:t>
      </w:r>
      <w:hyperlink w:anchor="2.5.4">
        <w:r>
          <w:t>2.5.4</w:t>
        </w:r>
      </w:hyperlink>
    </w:p>
    <w:p w14:paraId="53002081" w14:textId="77777777" w:rsidR="007C6D17" w:rsidRDefault="00000000">
      <w:r>
        <w:rPr>
          <w:b/>
        </w:rPr>
        <w:t xml:space="preserve">Ernst Gombrich: </w:t>
      </w:r>
      <w:hyperlink w:anchor="5.4.2">
        <w:r>
          <w:t>5.4.2</w:t>
        </w:r>
      </w:hyperlink>
    </w:p>
    <w:p w14:paraId="46EBCA48" w14:textId="77777777" w:rsidR="007C6D17" w:rsidRDefault="00000000">
      <w:r>
        <w:rPr>
          <w:b/>
        </w:rPr>
        <w:t xml:space="preserve">Errol Morris: </w:t>
      </w:r>
      <w:hyperlink w:anchor="10.6.4">
        <w:r>
          <w:t>10.6.4</w:t>
        </w:r>
      </w:hyperlink>
    </w:p>
    <w:p w14:paraId="5EBC08B1" w14:textId="77777777" w:rsidR="007C6D17" w:rsidRDefault="00000000">
      <w:r>
        <w:rPr>
          <w:b/>
        </w:rPr>
        <w:t xml:space="preserve">Erwin Schrödinger: </w:t>
      </w:r>
      <w:hyperlink w:anchor="2.6.2">
        <w:r>
          <w:t>2.6.2</w:t>
        </w:r>
      </w:hyperlink>
      <w:r>
        <w:t xml:space="preserve">, </w:t>
      </w:r>
      <w:hyperlink w:anchor="2.6.4">
        <w:r>
          <w:t>2.6.4</w:t>
        </w:r>
      </w:hyperlink>
      <w:r>
        <w:t xml:space="preserve">, </w:t>
      </w:r>
      <w:hyperlink w:anchor="4.6.4">
        <w:r>
          <w:t>4.6.4</w:t>
        </w:r>
      </w:hyperlink>
    </w:p>
    <w:p w14:paraId="6EA654A6" w14:textId="77777777" w:rsidR="007C6D17" w:rsidRDefault="00000000">
      <w:r>
        <w:rPr>
          <w:b/>
        </w:rPr>
        <w:t xml:space="preserve">ESA: </w:t>
      </w:r>
      <w:hyperlink w:anchor="1.1.1">
        <w:r>
          <w:t>1.1.1</w:t>
        </w:r>
      </w:hyperlink>
      <w:r>
        <w:t xml:space="preserve">, </w:t>
      </w:r>
      <w:hyperlink w:anchor="1.1.6">
        <w:r>
          <w:t>1.1.6</w:t>
        </w:r>
      </w:hyperlink>
      <w:r>
        <w:t xml:space="preserve">, </w:t>
      </w:r>
      <w:hyperlink w:anchor="1.7.5">
        <w:r>
          <w:t>1.7.5</w:t>
        </w:r>
      </w:hyperlink>
    </w:p>
    <w:p w14:paraId="7E0A6926" w14:textId="77777777" w:rsidR="007C6D17" w:rsidRDefault="00000000">
      <w:r>
        <w:rPr>
          <w:b/>
        </w:rPr>
        <w:t xml:space="preserve">ESO: </w:t>
      </w:r>
      <w:hyperlink w:anchor="1.6.2">
        <w:r>
          <w:t>1.6.2</w:t>
        </w:r>
      </w:hyperlink>
    </w:p>
    <w:p w14:paraId="7070D8F4" w14:textId="77777777" w:rsidR="007C6D17" w:rsidRDefault="00000000">
      <w:r>
        <w:rPr>
          <w:b/>
        </w:rPr>
        <w:t xml:space="preserve">Esperanza Spalding: </w:t>
      </w:r>
      <w:hyperlink w:anchor="10.3.7">
        <w:r>
          <w:t>10.3.7</w:t>
        </w:r>
      </w:hyperlink>
    </w:p>
    <w:p w14:paraId="343FF61D" w14:textId="77777777" w:rsidR="007C6D17" w:rsidRDefault="00000000">
      <w:r>
        <w:rPr>
          <w:b/>
        </w:rPr>
        <w:t xml:space="preserve">Ethics: </w:t>
      </w:r>
      <w:hyperlink w:anchor="5.3.2">
        <w:r>
          <w:t>5.3.2</w:t>
        </w:r>
      </w:hyperlink>
      <w:r>
        <w:t xml:space="preserve">, </w:t>
      </w:r>
      <w:hyperlink w:anchor="5.9.2">
        <w:r>
          <w:t>5.9.2</w:t>
        </w:r>
      </w:hyperlink>
    </w:p>
    <w:p w14:paraId="430A6DAC" w14:textId="19810B44" w:rsidR="007C6D17" w:rsidRDefault="00000000">
      <w:r>
        <w:rPr>
          <w:b/>
        </w:rPr>
        <w:t xml:space="preserve">Ethiopia: </w:t>
      </w:r>
      <w:hyperlink w:anchor="4.1.1">
        <w:r>
          <w:t>4.1.1</w:t>
        </w:r>
      </w:hyperlink>
      <w:r>
        <w:t xml:space="preserve">, </w:t>
      </w:r>
      <w:hyperlink w:anchor="4.1.2">
        <w:r>
          <w:t>4.1.2</w:t>
        </w:r>
      </w:hyperlink>
      <w:r>
        <w:t xml:space="preserve">, </w:t>
      </w:r>
      <w:hyperlink w:anchor="4.5.4">
        <w:r>
          <w:t>4.5.4</w:t>
        </w:r>
      </w:hyperlink>
      <w:r>
        <w:t xml:space="preserve">, </w:t>
      </w:r>
      <w:hyperlink w:anchor="4.7.8">
        <w:r>
          <w:t>4.7.8</w:t>
        </w:r>
      </w:hyperlink>
      <w:r>
        <w:t xml:space="preserve">, </w:t>
      </w:r>
      <w:hyperlink w:anchor="10.8.1">
        <w:r>
          <w:t>10.8.1</w:t>
        </w:r>
      </w:hyperlink>
    </w:p>
    <w:p w14:paraId="021E3F06" w14:textId="77777777" w:rsidR="007C6D17" w:rsidRDefault="00000000">
      <w:r>
        <w:rPr>
          <w:b/>
        </w:rPr>
        <w:t xml:space="preserve">eToro: </w:t>
      </w:r>
      <w:hyperlink w:anchor="8.5.10">
        <w:r>
          <w:t>8.5.10</w:t>
        </w:r>
      </w:hyperlink>
    </w:p>
    <w:p w14:paraId="5D646CFE" w14:textId="77777777" w:rsidR="007C6D17" w:rsidRDefault="00000000">
      <w:r>
        <w:rPr>
          <w:b/>
        </w:rPr>
        <w:lastRenderedPageBreak/>
        <w:t xml:space="preserve">EU: </w:t>
      </w:r>
      <w:hyperlink w:anchor="3.3.9">
        <w:r>
          <w:t>3.3.9</w:t>
        </w:r>
      </w:hyperlink>
      <w:r>
        <w:t xml:space="preserve">, </w:t>
      </w:r>
      <w:hyperlink w:anchor="3.10.9">
        <w:r>
          <w:t>3.10.9</w:t>
        </w:r>
      </w:hyperlink>
      <w:r>
        <w:t xml:space="preserve">, </w:t>
      </w:r>
      <w:hyperlink w:anchor="4.10.7">
        <w:r>
          <w:t>4.10.7</w:t>
        </w:r>
      </w:hyperlink>
      <w:r>
        <w:t xml:space="preserve">, </w:t>
      </w:r>
      <w:hyperlink w:anchor="8.3.10">
        <w:r>
          <w:t>8.3.10</w:t>
        </w:r>
      </w:hyperlink>
    </w:p>
    <w:p w14:paraId="70B645BB" w14:textId="77777777" w:rsidR="007C6D17" w:rsidRDefault="00000000">
      <w:r>
        <w:rPr>
          <w:b/>
        </w:rPr>
        <w:t xml:space="preserve">Euclid: </w:t>
      </w:r>
      <w:hyperlink w:anchor="1.8.6">
        <w:r>
          <w:t>1.8.6</w:t>
        </w:r>
      </w:hyperlink>
      <w:r>
        <w:t xml:space="preserve">, </w:t>
      </w:r>
      <w:hyperlink w:anchor="4.2.10">
        <w:r>
          <w:t>4.2.10</w:t>
        </w:r>
      </w:hyperlink>
      <w:r>
        <w:t xml:space="preserve">, </w:t>
      </w:r>
      <w:hyperlink w:anchor="4.6.1">
        <w:r>
          <w:t>4.6.1</w:t>
        </w:r>
      </w:hyperlink>
      <w:r>
        <w:t xml:space="preserve">, </w:t>
      </w:r>
      <w:hyperlink w:anchor="4.7.3">
        <w:r>
          <w:t>4.7.3</w:t>
        </w:r>
      </w:hyperlink>
      <w:r>
        <w:t xml:space="preserve">, </w:t>
      </w:r>
      <w:hyperlink w:anchor="6.1.6">
        <w:r>
          <w:t>6.1.6</w:t>
        </w:r>
      </w:hyperlink>
      <w:r>
        <w:t xml:space="preserve">, </w:t>
      </w:r>
      <w:hyperlink w:anchor="6.6.8">
        <w:r>
          <w:t>6.6.8</w:t>
        </w:r>
      </w:hyperlink>
    </w:p>
    <w:p w14:paraId="1B9E18A3" w14:textId="77777777" w:rsidR="007C6D17" w:rsidRDefault="00000000">
      <w:r>
        <w:rPr>
          <w:b/>
        </w:rPr>
        <w:t xml:space="preserve">Euclidean: </w:t>
      </w:r>
      <w:hyperlink w:anchor="6.1.6">
        <w:r>
          <w:t>6.1.6</w:t>
        </w:r>
      </w:hyperlink>
      <w:r>
        <w:t xml:space="preserve">, </w:t>
      </w:r>
      <w:hyperlink w:anchor="6.1.7">
        <w:r>
          <w:t>6.1.7</w:t>
        </w:r>
      </w:hyperlink>
      <w:r>
        <w:t xml:space="preserve">, </w:t>
      </w:r>
      <w:hyperlink w:anchor="6.6.7">
        <w:r>
          <w:t>6.6.7</w:t>
        </w:r>
      </w:hyperlink>
    </w:p>
    <w:p w14:paraId="1B23E8E1" w14:textId="77777777" w:rsidR="007C6D17" w:rsidRDefault="00000000">
      <w:r>
        <w:rPr>
          <w:b/>
        </w:rPr>
        <w:t xml:space="preserve">Eugène Charles Catalan: </w:t>
      </w:r>
      <w:hyperlink w:anchor="6.5.8">
        <w:r>
          <w:t>6.5.8</w:t>
        </w:r>
      </w:hyperlink>
    </w:p>
    <w:p w14:paraId="4BA9B40A" w14:textId="77777777" w:rsidR="007C6D17" w:rsidRDefault="00000000">
      <w:r>
        <w:rPr>
          <w:b/>
        </w:rPr>
        <w:t xml:space="preserve">Euler: </w:t>
      </w:r>
      <w:hyperlink w:anchor="6.1.6">
        <w:r>
          <w:t>6.1.6</w:t>
        </w:r>
      </w:hyperlink>
    </w:p>
    <w:p w14:paraId="486CB53B" w14:textId="77777777" w:rsidR="007C6D17" w:rsidRDefault="00000000">
      <w:r>
        <w:rPr>
          <w:b/>
        </w:rPr>
        <w:t xml:space="preserve">Euphrates: </w:t>
      </w:r>
      <w:hyperlink w:anchor="4.1.7">
        <w:r>
          <w:t>4.1.7</w:t>
        </w:r>
      </w:hyperlink>
    </w:p>
    <w:p w14:paraId="0D716ADC" w14:textId="77777777" w:rsidR="007C6D17" w:rsidRDefault="00000000">
      <w:r>
        <w:rPr>
          <w:b/>
        </w:rPr>
        <w:t xml:space="preserve">Euripides: </w:t>
      </w:r>
      <w:hyperlink w:anchor="4.2.2">
        <w:r>
          <w:t>4.2.2</w:t>
        </w:r>
      </w:hyperlink>
      <w:r>
        <w:t xml:space="preserve">, </w:t>
      </w:r>
      <w:hyperlink w:anchor="4.6.1">
        <w:r>
          <w:t>4.6.1</w:t>
        </w:r>
      </w:hyperlink>
      <w:r>
        <w:t xml:space="preserve">, </w:t>
      </w:r>
      <w:hyperlink w:anchor="4.8.1">
        <w:r>
          <w:t>4.8.1</w:t>
        </w:r>
      </w:hyperlink>
      <w:r>
        <w:t xml:space="preserve">, </w:t>
      </w:r>
      <w:hyperlink w:anchor="10.5.6">
        <w:r>
          <w:t>10.5.6</w:t>
        </w:r>
      </w:hyperlink>
    </w:p>
    <w:p w14:paraId="531D25E7" w14:textId="77777777" w:rsidR="007C6D17" w:rsidRDefault="00000000">
      <w:r>
        <w:rPr>
          <w:b/>
        </w:rPr>
        <w:t xml:space="preserve">Europa: </w:t>
      </w:r>
      <w:hyperlink w:anchor="1.5.10">
        <w:r>
          <w:t>1.5.10</w:t>
        </w:r>
      </w:hyperlink>
      <w:r>
        <w:t xml:space="preserve">, </w:t>
      </w:r>
      <w:hyperlink w:anchor="1.10.4">
        <w:r>
          <w:t>1.10.4</w:t>
        </w:r>
      </w:hyperlink>
    </w:p>
    <w:p w14:paraId="204400A9" w14:textId="77777777" w:rsidR="007C6D17" w:rsidRDefault="00000000">
      <w:r>
        <w:rPr>
          <w:b/>
        </w:rPr>
        <w:t xml:space="preserve">Europa Clipper: </w:t>
      </w:r>
      <w:hyperlink w:anchor="1.10.4">
        <w:r>
          <w:t>1.10.4</w:t>
        </w:r>
      </w:hyperlink>
    </w:p>
    <w:p w14:paraId="6BDA22E4" w14:textId="77777777" w:rsidR="007C6D17" w:rsidRDefault="00000000">
      <w:r>
        <w:rPr>
          <w:b/>
        </w:rPr>
        <w:t xml:space="preserve">Europe: </w:t>
      </w:r>
      <w:hyperlink w:anchor="1.7.5">
        <w:r>
          <w:t>1.7.5</w:t>
        </w:r>
      </w:hyperlink>
      <w:r>
        <w:t xml:space="preserve">, </w:t>
      </w:r>
      <w:hyperlink w:anchor="2.8.1">
        <w:r>
          <w:t>2.8.1</w:t>
        </w:r>
      </w:hyperlink>
      <w:r>
        <w:t xml:space="preserve">, </w:t>
      </w:r>
      <w:hyperlink w:anchor="2.9.9">
        <w:r>
          <w:t>2.9.9</w:t>
        </w:r>
      </w:hyperlink>
      <w:r>
        <w:t xml:space="preserve">, </w:t>
      </w:r>
      <w:hyperlink w:anchor="3.3.5">
        <w:r>
          <w:t>3.3.5</w:t>
        </w:r>
      </w:hyperlink>
      <w:r>
        <w:t xml:space="preserve">, </w:t>
      </w:r>
      <w:hyperlink w:anchor="4.1.2">
        <w:r>
          <w:t>4.1.2</w:t>
        </w:r>
      </w:hyperlink>
      <w:r>
        <w:t xml:space="preserve">, </w:t>
      </w:r>
      <w:hyperlink w:anchor="4.2.4">
        <w:r>
          <w:t>4.2.4</w:t>
        </w:r>
      </w:hyperlink>
      <w:r>
        <w:t xml:space="preserve">, </w:t>
      </w:r>
      <w:hyperlink w:anchor="4.2.9">
        <w:r>
          <w:t>4.2.9</w:t>
        </w:r>
      </w:hyperlink>
      <w:r>
        <w:t xml:space="preserve">, </w:t>
      </w:r>
      <w:hyperlink w:anchor="4.3.3">
        <w:r>
          <w:t>4.3.3</w:t>
        </w:r>
      </w:hyperlink>
      <w:r>
        <w:t xml:space="preserve">, </w:t>
      </w:r>
      <w:hyperlink w:anchor="4.3.4">
        <w:r>
          <w:t>4.3.4</w:t>
        </w:r>
      </w:hyperlink>
      <w:r>
        <w:t xml:space="preserve">, </w:t>
      </w:r>
      <w:hyperlink w:anchor="4.3.6">
        <w:r>
          <w:t>4.3.6</w:t>
        </w:r>
      </w:hyperlink>
      <w:r>
        <w:t xml:space="preserve">, </w:t>
      </w:r>
      <w:hyperlink w:anchor="4.3.7">
        <w:r>
          <w:t>4.3.7</w:t>
        </w:r>
      </w:hyperlink>
      <w:r>
        <w:t xml:space="preserve">, </w:t>
      </w:r>
      <w:hyperlink w:anchor="4.3.8">
        <w:r>
          <w:t>4.3.8</w:t>
        </w:r>
      </w:hyperlink>
      <w:r>
        <w:t xml:space="preserve">, </w:t>
      </w:r>
      <w:hyperlink w:anchor="4.3.9">
        <w:r>
          <w:t>4.3.9</w:t>
        </w:r>
      </w:hyperlink>
      <w:r>
        <w:t xml:space="preserve">, </w:t>
      </w:r>
      <w:hyperlink w:anchor="4.3.10">
        <w:r>
          <w:t>4.3.10</w:t>
        </w:r>
      </w:hyperlink>
      <w:r>
        <w:t xml:space="preserve">, </w:t>
      </w:r>
      <w:hyperlink w:anchor="4.4.1">
        <w:r>
          <w:t>4.4.1</w:t>
        </w:r>
      </w:hyperlink>
      <w:r>
        <w:t xml:space="preserve">, </w:t>
      </w:r>
      <w:hyperlink w:anchor="4.4.2">
        <w:r>
          <w:t>4.4.2</w:t>
        </w:r>
      </w:hyperlink>
      <w:r>
        <w:t xml:space="preserve">, </w:t>
      </w:r>
      <w:hyperlink w:anchor="4.4.3">
        <w:r>
          <w:t>4.4.3</w:t>
        </w:r>
      </w:hyperlink>
      <w:r>
        <w:t xml:space="preserve">, </w:t>
      </w:r>
      <w:hyperlink w:anchor="4.4.4">
        <w:r>
          <w:t>4.4.4</w:t>
        </w:r>
      </w:hyperlink>
      <w:r>
        <w:t xml:space="preserve">, </w:t>
      </w:r>
      <w:hyperlink w:anchor="4.4.6">
        <w:r>
          <w:t>4.4.6</w:t>
        </w:r>
      </w:hyperlink>
      <w:r>
        <w:t xml:space="preserve">, </w:t>
      </w:r>
      <w:hyperlink w:anchor="4.4.7">
        <w:r>
          <w:t>4.4.7</w:t>
        </w:r>
      </w:hyperlink>
      <w:r>
        <w:t xml:space="preserve">, </w:t>
      </w:r>
      <w:hyperlink w:anchor="4.4.9">
        <w:r>
          <w:t>4.4.9</w:t>
        </w:r>
      </w:hyperlink>
      <w:r>
        <w:t xml:space="preserve">, </w:t>
      </w:r>
      <w:hyperlink w:anchor="4.4.10">
        <w:r>
          <w:t>4.4.10</w:t>
        </w:r>
      </w:hyperlink>
      <w:r>
        <w:t xml:space="preserve">, </w:t>
      </w:r>
      <w:hyperlink w:anchor="4.5.4">
        <w:r>
          <w:t>4.5.4</w:t>
        </w:r>
      </w:hyperlink>
      <w:r>
        <w:t xml:space="preserve">, </w:t>
      </w:r>
      <w:hyperlink w:anchor="4.5.5">
        <w:r>
          <w:t>4.5.5</w:t>
        </w:r>
      </w:hyperlink>
      <w:r>
        <w:t xml:space="preserve">, </w:t>
      </w:r>
      <w:hyperlink w:anchor="4.5.6">
        <w:r>
          <w:t>4.5.6</w:t>
        </w:r>
      </w:hyperlink>
      <w:r>
        <w:t xml:space="preserve">, </w:t>
      </w:r>
      <w:hyperlink w:anchor="4.5.7">
        <w:r>
          <w:t>4.5.7</w:t>
        </w:r>
      </w:hyperlink>
      <w:r>
        <w:t xml:space="preserve">, </w:t>
      </w:r>
      <w:hyperlink w:anchor="4.6.2">
        <w:r>
          <w:t>4.6.2</w:t>
        </w:r>
      </w:hyperlink>
      <w:r>
        <w:t xml:space="preserve">, </w:t>
      </w:r>
      <w:hyperlink w:anchor="4.6.3">
        <w:r>
          <w:t>4.6.3</w:t>
        </w:r>
      </w:hyperlink>
      <w:r>
        <w:t xml:space="preserve">, </w:t>
      </w:r>
      <w:hyperlink w:anchor="4.6.5">
        <w:r>
          <w:t>4.6.5</w:t>
        </w:r>
      </w:hyperlink>
      <w:r>
        <w:t xml:space="preserve">, </w:t>
      </w:r>
      <w:hyperlink w:anchor="4.7.5">
        <w:r>
          <w:t>4.7.5</w:t>
        </w:r>
      </w:hyperlink>
      <w:r>
        <w:t xml:space="preserve">, </w:t>
      </w:r>
      <w:hyperlink w:anchor="4.7.6">
        <w:r>
          <w:t>4.7.6</w:t>
        </w:r>
      </w:hyperlink>
      <w:r>
        <w:t xml:space="preserve">, </w:t>
      </w:r>
      <w:hyperlink w:anchor="4.7.8">
        <w:r>
          <w:t>4.7.8</w:t>
        </w:r>
      </w:hyperlink>
      <w:r>
        <w:t xml:space="preserve">, </w:t>
      </w:r>
      <w:hyperlink w:anchor="4.8.1">
        <w:r>
          <w:t>4.8.1</w:t>
        </w:r>
      </w:hyperlink>
      <w:r>
        <w:t xml:space="preserve">, </w:t>
      </w:r>
      <w:hyperlink w:anchor="4.8.2">
        <w:r>
          <w:t>4.8.2</w:t>
        </w:r>
      </w:hyperlink>
      <w:r>
        <w:t xml:space="preserve">, </w:t>
      </w:r>
      <w:hyperlink w:anchor="4.8.3">
        <w:r>
          <w:t>4.8.3</w:t>
        </w:r>
      </w:hyperlink>
      <w:r>
        <w:t xml:space="preserve">, </w:t>
      </w:r>
      <w:hyperlink w:anchor="4.8.5">
        <w:r>
          <w:t>4.8.5</w:t>
        </w:r>
      </w:hyperlink>
      <w:r>
        <w:t xml:space="preserve">, </w:t>
      </w:r>
      <w:hyperlink w:anchor="4.8.6">
        <w:r>
          <w:t>4.8.6</w:t>
        </w:r>
      </w:hyperlink>
      <w:r>
        <w:t xml:space="preserve">, </w:t>
      </w:r>
      <w:hyperlink w:anchor="4.8.8">
        <w:r>
          <w:t>4.8.8</w:t>
        </w:r>
      </w:hyperlink>
      <w:r>
        <w:t xml:space="preserve">, </w:t>
      </w:r>
      <w:hyperlink w:anchor="4.9.4">
        <w:r>
          <w:t>4.9.4</w:t>
        </w:r>
      </w:hyperlink>
      <w:r>
        <w:t xml:space="preserve">, </w:t>
      </w:r>
      <w:hyperlink w:anchor="4.10.2">
        <w:r>
          <w:t>4.10.2</w:t>
        </w:r>
      </w:hyperlink>
      <w:r>
        <w:t xml:space="preserve">, </w:t>
      </w:r>
      <w:hyperlink w:anchor="4.10.7">
        <w:r>
          <w:t>4.10.7</w:t>
        </w:r>
      </w:hyperlink>
      <w:r>
        <w:t xml:space="preserve">, </w:t>
      </w:r>
      <w:hyperlink w:anchor="5.5.6">
        <w:r>
          <w:t>5.5.6</w:t>
        </w:r>
      </w:hyperlink>
      <w:r>
        <w:t xml:space="preserve">, </w:t>
      </w:r>
      <w:hyperlink w:anchor="9.8.6">
        <w:r>
          <w:t>9.8.6</w:t>
        </w:r>
      </w:hyperlink>
      <w:r>
        <w:t xml:space="preserve">, </w:t>
      </w:r>
      <w:hyperlink w:anchor="10.1.3">
        <w:r>
          <w:t>10.1.3</w:t>
        </w:r>
      </w:hyperlink>
      <w:r>
        <w:t xml:space="preserve">, </w:t>
      </w:r>
      <w:hyperlink w:anchor="10.1.10">
        <w:r>
          <w:t>10.1.10</w:t>
        </w:r>
      </w:hyperlink>
      <w:r>
        <w:t xml:space="preserve">, </w:t>
      </w:r>
      <w:hyperlink w:anchor="10.2.7">
        <w:r>
          <w:t>10.2.7</w:t>
        </w:r>
      </w:hyperlink>
      <w:r>
        <w:t xml:space="preserve">, </w:t>
      </w:r>
      <w:hyperlink w:anchor="10.2.8">
        <w:r>
          <w:t>10.2.8</w:t>
        </w:r>
      </w:hyperlink>
      <w:r>
        <w:t xml:space="preserve">, </w:t>
      </w:r>
      <w:hyperlink w:anchor="10.3.3">
        <w:r>
          <w:t>10.3.3</w:t>
        </w:r>
      </w:hyperlink>
      <w:r>
        <w:t xml:space="preserve">, </w:t>
      </w:r>
      <w:hyperlink w:anchor="10.3.5">
        <w:r>
          <w:t>10.3.5</w:t>
        </w:r>
      </w:hyperlink>
      <w:r>
        <w:t xml:space="preserve">, </w:t>
      </w:r>
      <w:hyperlink w:anchor="10.3.8">
        <w:r>
          <w:t>10.3.8</w:t>
        </w:r>
      </w:hyperlink>
      <w:r>
        <w:t xml:space="preserve">, </w:t>
      </w:r>
      <w:hyperlink w:anchor="10.5.6">
        <w:r>
          <w:t>10.5.6</w:t>
        </w:r>
      </w:hyperlink>
      <w:r>
        <w:t xml:space="preserve">, </w:t>
      </w:r>
      <w:hyperlink w:anchor="10.5.8">
        <w:r>
          <w:t>10.5.8</w:t>
        </w:r>
      </w:hyperlink>
      <w:r>
        <w:t xml:space="preserve">, </w:t>
      </w:r>
      <w:hyperlink w:anchor="10.5.10">
        <w:r>
          <w:t>10.5.10</w:t>
        </w:r>
      </w:hyperlink>
      <w:r>
        <w:t xml:space="preserve">, </w:t>
      </w:r>
      <w:hyperlink w:anchor="10.7.8">
        <w:r>
          <w:t>10.7.8</w:t>
        </w:r>
      </w:hyperlink>
      <w:r>
        <w:t xml:space="preserve">, </w:t>
      </w:r>
      <w:hyperlink w:anchor="10.8.1">
        <w:r>
          <w:t>10.8.1</w:t>
        </w:r>
      </w:hyperlink>
      <w:r>
        <w:t xml:space="preserve">, </w:t>
      </w:r>
      <w:hyperlink w:anchor="10.8.3">
        <w:r>
          <w:t>10.8.3</w:t>
        </w:r>
      </w:hyperlink>
      <w:r>
        <w:t xml:space="preserve">, </w:t>
      </w:r>
      <w:hyperlink w:anchor="10.9.3">
        <w:r>
          <w:t>10.9.3</w:t>
        </w:r>
      </w:hyperlink>
      <w:r>
        <w:t xml:space="preserve">, </w:t>
      </w:r>
      <w:hyperlink w:anchor="10.9.10">
        <w:r>
          <w:t>10.9.10</w:t>
        </w:r>
      </w:hyperlink>
    </w:p>
    <w:p w14:paraId="2A797A51" w14:textId="77777777" w:rsidR="007C6D17" w:rsidRDefault="00000000">
      <w:r>
        <w:rPr>
          <w:b/>
        </w:rPr>
        <w:t xml:space="preserve">European: </w:t>
      </w:r>
      <w:hyperlink w:anchor="3.3.5">
        <w:r>
          <w:t>3.3.5</w:t>
        </w:r>
      </w:hyperlink>
      <w:r>
        <w:t xml:space="preserve">, </w:t>
      </w:r>
      <w:hyperlink w:anchor="4.1.10">
        <w:r>
          <w:t>4.1.10</w:t>
        </w:r>
      </w:hyperlink>
      <w:r>
        <w:t xml:space="preserve">, </w:t>
      </w:r>
      <w:hyperlink w:anchor="4.2.4">
        <w:r>
          <w:t>4.2.4</w:t>
        </w:r>
      </w:hyperlink>
      <w:r>
        <w:t xml:space="preserve">, </w:t>
      </w:r>
      <w:hyperlink w:anchor="4.2.9">
        <w:r>
          <w:t>4.2.9</w:t>
        </w:r>
      </w:hyperlink>
      <w:r>
        <w:t xml:space="preserve">, </w:t>
      </w:r>
      <w:hyperlink w:anchor="4.3.3">
        <w:r>
          <w:t>4.3.3</w:t>
        </w:r>
      </w:hyperlink>
      <w:r>
        <w:t xml:space="preserve">, </w:t>
      </w:r>
      <w:hyperlink w:anchor="4.3.7">
        <w:r>
          <w:t>4.3.7</w:t>
        </w:r>
      </w:hyperlink>
      <w:r>
        <w:t xml:space="preserve">, </w:t>
      </w:r>
      <w:hyperlink w:anchor="4.3.8">
        <w:r>
          <w:t>4.3.8</w:t>
        </w:r>
      </w:hyperlink>
      <w:r>
        <w:t xml:space="preserve">, </w:t>
      </w:r>
      <w:hyperlink w:anchor="4.4.1">
        <w:r>
          <w:t>4.4.1</w:t>
        </w:r>
      </w:hyperlink>
      <w:r>
        <w:t xml:space="preserve">, </w:t>
      </w:r>
      <w:hyperlink w:anchor="4.4.2">
        <w:r>
          <w:t>4.4.2</w:t>
        </w:r>
      </w:hyperlink>
      <w:r>
        <w:t xml:space="preserve">, </w:t>
      </w:r>
      <w:hyperlink w:anchor="4.4.3">
        <w:r>
          <w:t>4.4.3</w:t>
        </w:r>
      </w:hyperlink>
      <w:r>
        <w:t xml:space="preserve">, </w:t>
      </w:r>
      <w:hyperlink w:anchor="4.4.4">
        <w:r>
          <w:t>4.4.4</w:t>
        </w:r>
      </w:hyperlink>
      <w:r>
        <w:t xml:space="preserve">, </w:t>
      </w:r>
      <w:hyperlink w:anchor="4.4.5">
        <w:r>
          <w:t>4.4.5</w:t>
        </w:r>
      </w:hyperlink>
      <w:r>
        <w:t xml:space="preserve">, </w:t>
      </w:r>
      <w:hyperlink w:anchor="4.4.6">
        <w:r>
          <w:t>4.4.6</w:t>
        </w:r>
      </w:hyperlink>
      <w:r>
        <w:t xml:space="preserve">, </w:t>
      </w:r>
      <w:hyperlink w:anchor="4.4.7">
        <w:r>
          <w:t>4.4.7</w:t>
        </w:r>
      </w:hyperlink>
      <w:r>
        <w:t xml:space="preserve">, </w:t>
      </w:r>
      <w:hyperlink w:anchor="4.4.8">
        <w:r>
          <w:t>4.4.8</w:t>
        </w:r>
      </w:hyperlink>
      <w:r>
        <w:t xml:space="preserve">, </w:t>
      </w:r>
      <w:hyperlink w:anchor="4.4.9">
        <w:r>
          <w:t>4.4.9</w:t>
        </w:r>
      </w:hyperlink>
      <w:r>
        <w:t xml:space="preserve">, </w:t>
      </w:r>
      <w:hyperlink w:anchor="4.4.10">
        <w:r>
          <w:t>4.4.10</w:t>
        </w:r>
      </w:hyperlink>
      <w:r>
        <w:t xml:space="preserve">, </w:t>
      </w:r>
      <w:hyperlink w:anchor="4.5.3">
        <w:r>
          <w:t>4.5.3</w:t>
        </w:r>
      </w:hyperlink>
      <w:r>
        <w:t xml:space="preserve">, </w:t>
      </w:r>
      <w:hyperlink w:anchor="4.5.4">
        <w:r>
          <w:t>4.5.4</w:t>
        </w:r>
      </w:hyperlink>
      <w:r>
        <w:t xml:space="preserve">, </w:t>
      </w:r>
      <w:hyperlink w:anchor="4.5.8">
        <w:r>
          <w:t>4.5.8</w:t>
        </w:r>
      </w:hyperlink>
      <w:r>
        <w:t xml:space="preserve">, </w:t>
      </w:r>
      <w:hyperlink w:anchor="4.6.2">
        <w:r>
          <w:t>4.6.2</w:t>
        </w:r>
      </w:hyperlink>
      <w:r>
        <w:t xml:space="preserve">, </w:t>
      </w:r>
      <w:hyperlink w:anchor="4.7.5">
        <w:r>
          <w:t>4.7.5</w:t>
        </w:r>
      </w:hyperlink>
      <w:r>
        <w:t xml:space="preserve">, </w:t>
      </w:r>
      <w:hyperlink w:anchor="4.7.6">
        <w:r>
          <w:t>4.7.6</w:t>
        </w:r>
      </w:hyperlink>
      <w:r>
        <w:t xml:space="preserve">, </w:t>
      </w:r>
      <w:hyperlink w:anchor="4.7.7">
        <w:r>
          <w:t>4.7.7</w:t>
        </w:r>
      </w:hyperlink>
      <w:r>
        <w:t xml:space="preserve">, </w:t>
      </w:r>
      <w:hyperlink w:anchor="4.8.2">
        <w:r>
          <w:t>4.8.2</w:t>
        </w:r>
      </w:hyperlink>
      <w:r>
        <w:t xml:space="preserve">, </w:t>
      </w:r>
      <w:hyperlink w:anchor="4.8.5">
        <w:r>
          <w:t>4.8.5</w:t>
        </w:r>
      </w:hyperlink>
      <w:r>
        <w:t xml:space="preserve">, </w:t>
      </w:r>
      <w:hyperlink w:anchor="5.4.5">
        <w:r>
          <w:t>5.4.5</w:t>
        </w:r>
      </w:hyperlink>
      <w:r>
        <w:t xml:space="preserve">, </w:t>
      </w:r>
      <w:hyperlink w:anchor="6.1.1">
        <w:r>
          <w:t>6.1.1</w:t>
        </w:r>
      </w:hyperlink>
      <w:r>
        <w:t xml:space="preserve">, </w:t>
      </w:r>
      <w:hyperlink w:anchor="10.1.3">
        <w:r>
          <w:t>10.1.3</w:t>
        </w:r>
      </w:hyperlink>
      <w:r>
        <w:t xml:space="preserve">, </w:t>
      </w:r>
      <w:hyperlink w:anchor="10.1.6">
        <w:r>
          <w:t>10.1.6</w:t>
        </w:r>
      </w:hyperlink>
      <w:r>
        <w:t xml:space="preserve">, </w:t>
      </w:r>
      <w:hyperlink w:anchor="10.1.8">
        <w:r>
          <w:t>10.1.8</w:t>
        </w:r>
      </w:hyperlink>
      <w:r>
        <w:t xml:space="preserve">, </w:t>
      </w:r>
      <w:hyperlink w:anchor="10.1.10">
        <w:r>
          <w:t>10.1.10</w:t>
        </w:r>
      </w:hyperlink>
      <w:r>
        <w:t xml:space="preserve">, </w:t>
      </w:r>
      <w:hyperlink w:anchor="10.2.2">
        <w:r>
          <w:t>10.2.2</w:t>
        </w:r>
      </w:hyperlink>
      <w:r>
        <w:t xml:space="preserve">, </w:t>
      </w:r>
      <w:hyperlink w:anchor="10.3.5">
        <w:r>
          <w:t>10.3.5</w:t>
        </w:r>
      </w:hyperlink>
      <w:r>
        <w:t xml:space="preserve">, </w:t>
      </w:r>
      <w:hyperlink w:anchor="10.3.7">
        <w:r>
          <w:t>10.3.7</w:t>
        </w:r>
      </w:hyperlink>
      <w:r>
        <w:t xml:space="preserve">, </w:t>
      </w:r>
      <w:hyperlink w:anchor="10.4.1">
        <w:r>
          <w:t>10.4.1</w:t>
        </w:r>
      </w:hyperlink>
      <w:r>
        <w:t xml:space="preserve">, </w:t>
      </w:r>
      <w:hyperlink w:anchor="10.8.2">
        <w:r>
          <w:t>10.8.2</w:t>
        </w:r>
      </w:hyperlink>
      <w:r>
        <w:t xml:space="preserve">, </w:t>
      </w:r>
      <w:hyperlink w:anchor="10.8.4">
        <w:r>
          <w:t>10.8.4</w:t>
        </w:r>
      </w:hyperlink>
      <w:r>
        <w:t xml:space="preserve">, </w:t>
      </w:r>
      <w:hyperlink w:anchor="10.9.2">
        <w:r>
          <w:t>10.9.2</w:t>
        </w:r>
      </w:hyperlink>
      <w:r>
        <w:t xml:space="preserve">, </w:t>
      </w:r>
      <w:hyperlink w:anchor="10.9.6">
        <w:r>
          <w:t>10.9.6</w:t>
        </w:r>
      </w:hyperlink>
    </w:p>
    <w:p w14:paraId="11564813" w14:textId="77777777" w:rsidR="007C6D17" w:rsidRDefault="00000000">
      <w:r>
        <w:rPr>
          <w:b/>
        </w:rPr>
        <w:t xml:space="preserve">European Central Bank: </w:t>
      </w:r>
      <w:hyperlink w:anchor="8.4.6">
        <w:r>
          <w:t>8.4.6</w:t>
        </w:r>
      </w:hyperlink>
    </w:p>
    <w:p w14:paraId="3617C1CB" w14:textId="77777777" w:rsidR="007C6D17" w:rsidRDefault="00000000">
      <w:r>
        <w:rPr>
          <w:b/>
        </w:rPr>
        <w:t xml:space="preserve">European Space Agency: </w:t>
      </w:r>
      <w:hyperlink w:anchor="1.1.1">
        <w:r>
          <w:t>1.1.1</w:t>
        </w:r>
      </w:hyperlink>
      <w:r>
        <w:t xml:space="preserve">, </w:t>
      </w:r>
      <w:hyperlink w:anchor="1.1.6">
        <w:r>
          <w:t>1.1.6</w:t>
        </w:r>
      </w:hyperlink>
      <w:r>
        <w:t xml:space="preserve">, </w:t>
      </w:r>
      <w:hyperlink w:anchor="1.6.7">
        <w:r>
          <w:t>1.6.7</w:t>
        </w:r>
      </w:hyperlink>
      <w:r>
        <w:t xml:space="preserve">, </w:t>
      </w:r>
      <w:hyperlink w:anchor="1.6.10">
        <w:r>
          <w:t>1.6.10</w:t>
        </w:r>
      </w:hyperlink>
      <w:r>
        <w:t xml:space="preserve">, </w:t>
      </w:r>
      <w:hyperlink w:anchor="1.8.6">
        <w:r>
          <w:t>1.8.6</w:t>
        </w:r>
      </w:hyperlink>
      <w:r>
        <w:t xml:space="preserve">, </w:t>
      </w:r>
      <w:hyperlink w:anchor="1.10.1">
        <w:r>
          <w:t>1.10.1</w:t>
        </w:r>
      </w:hyperlink>
    </w:p>
    <w:p w14:paraId="487247C3" w14:textId="77777777" w:rsidR="007C6D17" w:rsidRDefault="00000000">
      <w:r>
        <w:rPr>
          <w:b/>
        </w:rPr>
        <w:t xml:space="preserve">European Union: </w:t>
      </w:r>
      <w:hyperlink w:anchor="3.10.9">
        <w:r>
          <w:t>3.10.9</w:t>
        </w:r>
      </w:hyperlink>
      <w:r>
        <w:t xml:space="preserve">, </w:t>
      </w:r>
      <w:hyperlink w:anchor="4.5.9">
        <w:r>
          <w:t>4.5.9</w:t>
        </w:r>
      </w:hyperlink>
      <w:r>
        <w:t xml:space="preserve">, </w:t>
      </w:r>
      <w:hyperlink w:anchor="4.10.7">
        <w:r>
          <w:t>4.10.7</w:t>
        </w:r>
      </w:hyperlink>
      <w:r>
        <w:t xml:space="preserve">, </w:t>
      </w:r>
      <w:hyperlink w:anchor="8.3.10">
        <w:r>
          <w:t>8.3.10</w:t>
        </w:r>
      </w:hyperlink>
      <w:r>
        <w:t xml:space="preserve">, </w:t>
      </w:r>
      <w:hyperlink w:anchor="8.9.9">
        <w:r>
          <w:t>8.9.9</w:t>
        </w:r>
      </w:hyperlink>
      <w:r>
        <w:t xml:space="preserve">, </w:t>
      </w:r>
      <w:hyperlink w:anchor="9.8.6">
        <w:r>
          <w:t>9.8.6</w:t>
        </w:r>
      </w:hyperlink>
    </w:p>
    <w:p w14:paraId="6337D476" w14:textId="0699F2EB" w:rsidR="007C6D17" w:rsidRDefault="00000000">
      <w:r>
        <w:rPr>
          <w:b/>
        </w:rPr>
        <w:t xml:space="preserve">European-American: </w:t>
      </w:r>
      <w:hyperlink w:anchor="5.4.5">
        <w:r>
          <w:t>5.4.5</w:t>
        </w:r>
      </w:hyperlink>
    </w:p>
    <w:p w14:paraId="6FDE9DCA" w14:textId="77777777" w:rsidR="007C6D17" w:rsidRDefault="00000000">
      <w:r>
        <w:rPr>
          <w:b/>
        </w:rPr>
        <w:t xml:space="preserve">Europeans: </w:t>
      </w:r>
      <w:hyperlink w:anchor="4.3.7">
        <w:r>
          <w:t>4.3.7</w:t>
        </w:r>
      </w:hyperlink>
      <w:r>
        <w:t xml:space="preserve">, </w:t>
      </w:r>
      <w:hyperlink w:anchor="4.4.3">
        <w:r>
          <w:t>4.4.3</w:t>
        </w:r>
      </w:hyperlink>
      <w:r>
        <w:t xml:space="preserve">, </w:t>
      </w:r>
      <w:hyperlink w:anchor="4.4.6">
        <w:r>
          <w:t>4.4.6</w:t>
        </w:r>
      </w:hyperlink>
      <w:r>
        <w:t xml:space="preserve">, </w:t>
      </w:r>
      <w:hyperlink w:anchor="4.4.8">
        <w:r>
          <w:t>4.4.8</w:t>
        </w:r>
      </w:hyperlink>
      <w:r>
        <w:t xml:space="preserve">, </w:t>
      </w:r>
      <w:hyperlink w:anchor="4.4.9">
        <w:r>
          <w:t>4.4.9</w:t>
        </w:r>
      </w:hyperlink>
    </w:p>
    <w:p w14:paraId="6CC883DD" w14:textId="015ADB18" w:rsidR="004330E1" w:rsidRPr="004330E1" w:rsidRDefault="004330E1">
      <w:proofErr w:type="spellStart"/>
      <w:r>
        <w:rPr>
          <w:b/>
        </w:rPr>
        <w:t>Évariste</w:t>
      </w:r>
      <w:proofErr w:type="spellEnd"/>
      <w:r>
        <w:rPr>
          <w:b/>
        </w:rPr>
        <w:t xml:space="preserve"> Galois: </w:t>
      </w:r>
      <w:hyperlink w:anchor="6.5.6">
        <w:r>
          <w:t>6.5.6</w:t>
        </w:r>
      </w:hyperlink>
    </w:p>
    <w:p w14:paraId="4A582FF0" w14:textId="2C023C1A" w:rsidR="007C6D17" w:rsidRDefault="00000000">
      <w:r>
        <w:rPr>
          <w:b/>
        </w:rPr>
        <w:t xml:space="preserve">Event Horizon Telescope: </w:t>
      </w:r>
      <w:hyperlink w:anchor="1.4.2">
        <w:r>
          <w:t>1.4.2</w:t>
        </w:r>
      </w:hyperlink>
    </w:p>
    <w:p w14:paraId="3433F70F" w14:textId="77777777" w:rsidR="007C6D17" w:rsidRDefault="00000000">
      <w:r>
        <w:rPr>
          <w:b/>
        </w:rPr>
        <w:t xml:space="preserve">Every Mind Matters: </w:t>
      </w:r>
      <w:hyperlink w:anchor="9.2.7">
        <w:r>
          <w:t>9.2.7</w:t>
        </w:r>
      </w:hyperlink>
    </w:p>
    <w:p w14:paraId="4899D15E" w14:textId="77777777" w:rsidR="007C6D17" w:rsidRDefault="00000000">
      <w:r>
        <w:rPr>
          <w:b/>
        </w:rPr>
        <w:t xml:space="preserve">Everyman: </w:t>
      </w:r>
      <w:hyperlink w:anchor="10.5.8">
        <w:r>
          <w:t>10.5.8</w:t>
        </w:r>
      </w:hyperlink>
    </w:p>
    <w:p w14:paraId="5001D199" w14:textId="77777777" w:rsidR="007C6D17" w:rsidRDefault="00000000">
      <w:r>
        <w:rPr>
          <w:b/>
        </w:rPr>
        <w:t xml:space="preserve">EVs: </w:t>
      </w:r>
      <w:hyperlink w:anchor="3.9.4">
        <w:r>
          <w:t>3.9.4</w:t>
        </w:r>
      </w:hyperlink>
    </w:p>
    <w:p w14:paraId="70D2BB3D" w14:textId="77777777" w:rsidR="007C6D17" w:rsidRDefault="00000000">
      <w:r>
        <w:rPr>
          <w:b/>
        </w:rPr>
        <w:t xml:space="preserve">Ex Machina: </w:t>
      </w:r>
      <w:hyperlink w:anchor="10.6.10">
        <w:r>
          <w:t>10.6.10</w:t>
        </w:r>
      </w:hyperlink>
    </w:p>
    <w:p w14:paraId="5F65F923" w14:textId="77777777" w:rsidR="007C6D17" w:rsidRDefault="00000000">
      <w:r>
        <w:rPr>
          <w:b/>
        </w:rPr>
        <w:t xml:space="preserve">Exide: </w:t>
      </w:r>
      <w:hyperlink w:anchor="2.8.3">
        <w:r>
          <w:t>2.8.3</w:t>
        </w:r>
      </w:hyperlink>
    </w:p>
    <w:p w14:paraId="661395CB" w14:textId="77777777" w:rsidR="007C6D17" w:rsidRDefault="00000000">
      <w:r>
        <w:rPr>
          <w:b/>
        </w:rPr>
        <w:t xml:space="preserve">Explainable AI: </w:t>
      </w:r>
      <w:hyperlink w:anchor="7.4.4">
        <w:r>
          <w:t>7.4.4</w:t>
        </w:r>
      </w:hyperlink>
    </w:p>
    <w:p w14:paraId="18668409" w14:textId="5B08D239" w:rsidR="007C6D17" w:rsidRDefault="00000000">
      <w:r>
        <w:rPr>
          <w:b/>
        </w:rPr>
        <w:t xml:space="preserve">Exploration Flight Test-1: </w:t>
      </w:r>
      <w:hyperlink w:anchor="1.7.6">
        <w:r>
          <w:t>1.7.6</w:t>
        </w:r>
      </w:hyperlink>
    </w:p>
    <w:p w14:paraId="2FE40757" w14:textId="77777777" w:rsidR="007C6D17" w:rsidRDefault="00000000">
      <w:r>
        <w:rPr>
          <w:b/>
        </w:rPr>
        <w:t xml:space="preserve">Explorer 1: </w:t>
      </w:r>
      <w:hyperlink w:anchor="1.1.6">
        <w:r>
          <w:t>1.1.6</w:t>
        </w:r>
      </w:hyperlink>
    </w:p>
    <w:p w14:paraId="59FA65AD" w14:textId="77777777" w:rsidR="007C6D17" w:rsidRDefault="00000000">
      <w:r>
        <w:rPr>
          <w:b/>
        </w:rPr>
        <w:t xml:space="preserve">Expressionist: </w:t>
      </w:r>
      <w:hyperlink w:anchor="10.2.4">
        <w:r>
          <w:t>10.2.4</w:t>
        </w:r>
      </w:hyperlink>
    </w:p>
    <w:p w14:paraId="761B8C37" w14:textId="77777777" w:rsidR="007C6D17" w:rsidRDefault="00000000">
      <w:r>
        <w:rPr>
          <w:b/>
        </w:rPr>
        <w:t xml:space="preserve">Extinction Rebellion: </w:t>
      </w:r>
      <w:hyperlink w:anchor="4.8.8">
        <w:r>
          <w:t>4.8.8</w:t>
        </w:r>
      </w:hyperlink>
    </w:p>
    <w:p w14:paraId="19DF092D" w14:textId="77777777" w:rsidR="007C6D17" w:rsidRDefault="00000000">
      <w:r>
        <w:rPr>
          <w:b/>
        </w:rPr>
        <w:t xml:space="preserve">Extreme Precision Experiment with Noble liquids in a Tank: </w:t>
      </w:r>
      <w:hyperlink w:anchor="1.4.9">
        <w:r>
          <w:t>1.4.9</w:t>
        </w:r>
      </w:hyperlink>
    </w:p>
    <w:p w14:paraId="1C6FCC1B" w14:textId="4C2E6614" w:rsidR="007C6D17" w:rsidRDefault="00000000">
      <w:r>
        <w:rPr>
          <w:b/>
        </w:rPr>
        <w:t xml:space="preserve">Extreme Programming: </w:t>
      </w:r>
      <w:hyperlink w:anchor="7.2.5">
        <w:r>
          <w:t>7.2.5</w:t>
        </w:r>
      </w:hyperlink>
    </w:p>
    <w:p w14:paraId="07F5E999" w14:textId="77777777" w:rsidR="007C6D17" w:rsidRDefault="00000000">
      <w:r>
        <w:rPr>
          <w:b/>
        </w:rPr>
        <w:t xml:space="preserve">Exxon Valdez oil spill: </w:t>
      </w:r>
      <w:hyperlink w:anchor="5.7.4">
        <w:r>
          <w:t>5.7.4</w:t>
        </w:r>
      </w:hyperlink>
    </w:p>
    <w:p w14:paraId="000F587F" w14:textId="77777777" w:rsidR="007C6D17" w:rsidRDefault="00000000">
      <w:r>
        <w:rPr>
          <w:b/>
        </w:rPr>
        <w:t xml:space="preserve">Eyes of Amelia Earhart: </w:t>
      </w:r>
      <w:hyperlink w:anchor="10.5.5">
        <w:r>
          <w:t>10.5.5</w:t>
        </w:r>
      </w:hyperlink>
    </w:p>
    <w:p w14:paraId="67C29F4E" w14:textId="11CADC4A" w:rsidR="007C6D17" w:rsidRDefault="00000000">
      <w:r>
        <w:rPr>
          <w:b/>
        </w:rPr>
        <w:t>F</w:t>
      </w:r>
      <w:r w:rsidR="00A72387">
        <w:rPr>
          <w:b/>
        </w:rPr>
        <w:t>#</w:t>
      </w:r>
      <w:r>
        <w:rPr>
          <w:b/>
        </w:rPr>
        <w:t xml:space="preserve">: </w:t>
      </w:r>
      <w:hyperlink w:anchor="7.2.10">
        <w:r>
          <w:t>7.2.10</w:t>
        </w:r>
      </w:hyperlink>
    </w:p>
    <w:p w14:paraId="306662C2" w14:textId="77777777" w:rsidR="007C6D17" w:rsidRDefault="00000000">
      <w:r>
        <w:rPr>
          <w:b/>
        </w:rPr>
        <w:t xml:space="preserve">F. Duncan M. Haldane: </w:t>
      </w:r>
      <w:hyperlink w:anchor="6.6.9">
        <w:r>
          <w:t>6.6.9</w:t>
        </w:r>
      </w:hyperlink>
    </w:p>
    <w:p w14:paraId="62E77169" w14:textId="77777777" w:rsidR="007C6D17" w:rsidRDefault="00000000">
      <w:r>
        <w:rPr>
          <w:b/>
        </w:rPr>
        <w:t xml:space="preserve">Facade: </w:t>
      </w:r>
      <w:hyperlink w:anchor="7.2.7">
        <w:r>
          <w:t>7.2.7</w:t>
        </w:r>
      </w:hyperlink>
    </w:p>
    <w:p w14:paraId="63F6A72D" w14:textId="77777777" w:rsidR="007C6D17" w:rsidRDefault="00000000">
      <w:r>
        <w:rPr>
          <w:b/>
        </w:rPr>
        <w:t xml:space="preserve">Face/Off: </w:t>
      </w:r>
      <w:hyperlink w:anchor="10.6.1">
        <w:r>
          <w:t>10.6.1</w:t>
        </w:r>
      </w:hyperlink>
    </w:p>
    <w:p w14:paraId="087867FB" w14:textId="77777777" w:rsidR="007C6D17" w:rsidRDefault="00000000">
      <w:r>
        <w:rPr>
          <w:b/>
        </w:rPr>
        <w:t xml:space="preserve">Facebook: </w:t>
      </w:r>
      <w:hyperlink w:anchor="4.8.10">
        <w:r>
          <w:t>4.8.10</w:t>
        </w:r>
      </w:hyperlink>
      <w:r>
        <w:t xml:space="preserve">, </w:t>
      </w:r>
      <w:hyperlink w:anchor="5.10.5">
        <w:r>
          <w:t>5.10.5</w:t>
        </w:r>
      </w:hyperlink>
      <w:r>
        <w:t xml:space="preserve">, </w:t>
      </w:r>
      <w:hyperlink w:anchor="10.7.7">
        <w:r>
          <w:t>10.7.7</w:t>
        </w:r>
      </w:hyperlink>
    </w:p>
    <w:p w14:paraId="0E39BA9D" w14:textId="77777777" w:rsidR="007C6D17" w:rsidRDefault="00000000">
      <w:r>
        <w:rPr>
          <w:b/>
        </w:rPr>
        <w:lastRenderedPageBreak/>
        <w:t xml:space="preserve">Faces: </w:t>
      </w:r>
      <w:hyperlink w:anchor="10.6.8">
        <w:r>
          <w:t>10.6.8</w:t>
        </w:r>
      </w:hyperlink>
    </w:p>
    <w:p w14:paraId="57B8D5E0" w14:textId="77777777" w:rsidR="007C6D17" w:rsidRDefault="00000000">
      <w:r>
        <w:rPr>
          <w:b/>
        </w:rPr>
        <w:t xml:space="preserve">Fair Labor Standards Act: </w:t>
      </w:r>
      <w:hyperlink w:anchor="4.8.9">
        <w:r>
          <w:t>4.8.9</w:t>
        </w:r>
      </w:hyperlink>
    </w:p>
    <w:p w14:paraId="68F1DF18" w14:textId="77777777" w:rsidR="007C6D17" w:rsidRDefault="00000000">
      <w:r>
        <w:rPr>
          <w:b/>
        </w:rPr>
        <w:t xml:space="preserve">Falcon 9: </w:t>
      </w:r>
      <w:hyperlink w:anchor="1.10.3">
        <w:r>
          <w:t>1.10.3</w:t>
        </w:r>
      </w:hyperlink>
    </w:p>
    <w:p w14:paraId="22088B10" w14:textId="77777777" w:rsidR="007C6D17" w:rsidRDefault="00000000">
      <w:r>
        <w:rPr>
          <w:b/>
        </w:rPr>
        <w:t xml:space="preserve">Fantasia: </w:t>
      </w:r>
      <w:hyperlink w:anchor="10.5.2">
        <w:r>
          <w:t>10.5.2</w:t>
        </w:r>
      </w:hyperlink>
    </w:p>
    <w:p w14:paraId="3CCBBB81" w14:textId="77777777" w:rsidR="007C6D17" w:rsidRDefault="00000000">
      <w:r>
        <w:rPr>
          <w:b/>
        </w:rPr>
        <w:t xml:space="preserve">FAO: </w:t>
      </w:r>
      <w:hyperlink w:anchor="4.7.9">
        <w:r>
          <w:t>4.7.9</w:t>
        </w:r>
      </w:hyperlink>
    </w:p>
    <w:p w14:paraId="6EE523C5" w14:textId="77777777" w:rsidR="007C6D17" w:rsidRDefault="00000000">
      <w:r>
        <w:rPr>
          <w:b/>
        </w:rPr>
        <w:t xml:space="preserve">FASB: </w:t>
      </w:r>
      <w:hyperlink w:anchor="8.6.7">
        <w:r>
          <w:t>8.6.7</w:t>
        </w:r>
      </w:hyperlink>
    </w:p>
    <w:p w14:paraId="679A2996" w14:textId="77777777" w:rsidR="007C6D17" w:rsidRDefault="00000000">
      <w:r>
        <w:rPr>
          <w:b/>
        </w:rPr>
        <w:t xml:space="preserve">Fascist Italy: </w:t>
      </w:r>
      <w:hyperlink w:anchor="4.5.5">
        <w:r>
          <w:t>4.5.5</w:t>
        </w:r>
      </w:hyperlink>
    </w:p>
    <w:p w14:paraId="203A446C" w14:textId="77777777" w:rsidR="007C6D17" w:rsidRDefault="00000000">
      <w:r>
        <w:rPr>
          <w:b/>
        </w:rPr>
        <w:t xml:space="preserve">Faster R-CNN: </w:t>
      </w:r>
      <w:hyperlink w:anchor="7.9.3">
        <w:r>
          <w:t>7.9.3</w:t>
        </w:r>
      </w:hyperlink>
    </w:p>
    <w:p w14:paraId="765FB068" w14:textId="77777777" w:rsidR="007C6D17" w:rsidRDefault="00000000">
      <w:r>
        <w:rPr>
          <w:b/>
        </w:rPr>
        <w:t xml:space="preserve">FCP: </w:t>
      </w:r>
      <w:hyperlink w:anchor="10.10.5">
        <w:r>
          <w:t>10.10.5</w:t>
        </w:r>
      </w:hyperlink>
    </w:p>
    <w:p w14:paraId="4FFF896E" w14:textId="77777777" w:rsidR="007C6D17" w:rsidRDefault="00000000">
      <w:r>
        <w:rPr>
          <w:b/>
        </w:rPr>
        <w:t xml:space="preserve">FDA: </w:t>
      </w:r>
      <w:hyperlink w:anchor="9.4.2">
        <w:r>
          <w:t>9.4.2</w:t>
        </w:r>
      </w:hyperlink>
      <w:r>
        <w:t xml:space="preserve">, </w:t>
      </w:r>
      <w:hyperlink w:anchor="9.7.4">
        <w:r>
          <w:t>9.7.4</w:t>
        </w:r>
      </w:hyperlink>
      <w:r>
        <w:t xml:space="preserve">, </w:t>
      </w:r>
      <w:hyperlink w:anchor="9.8.6">
        <w:r>
          <w:t>9.8.6</w:t>
        </w:r>
      </w:hyperlink>
    </w:p>
    <w:p w14:paraId="7F0DB292" w14:textId="38B1A31A" w:rsidR="007C6D17" w:rsidRDefault="00000000">
      <w:r>
        <w:rPr>
          <w:b/>
        </w:rPr>
        <w:t xml:space="preserve">Fed: </w:t>
      </w:r>
      <w:hyperlink w:anchor="8.4.2">
        <w:r>
          <w:t>8.4.2</w:t>
        </w:r>
      </w:hyperlink>
      <w:r w:rsidR="00A72387">
        <w:t xml:space="preserve">, </w:t>
      </w:r>
      <w:hyperlink w:anchor="8.4.7">
        <w:r w:rsidR="00A72387">
          <w:t>8.4.7</w:t>
        </w:r>
      </w:hyperlink>
    </w:p>
    <w:p w14:paraId="4B888CBD" w14:textId="77777777" w:rsidR="007C6D17" w:rsidRDefault="00000000">
      <w:r>
        <w:rPr>
          <w:b/>
        </w:rPr>
        <w:t xml:space="preserve">Federal Highway Act: </w:t>
      </w:r>
      <w:hyperlink w:anchor="4.5.2">
        <w:r>
          <w:t>4.5.2</w:t>
        </w:r>
      </w:hyperlink>
    </w:p>
    <w:p w14:paraId="508C18AF" w14:textId="77777777" w:rsidR="007C6D17" w:rsidRDefault="00000000">
      <w:r>
        <w:rPr>
          <w:b/>
        </w:rPr>
        <w:t xml:space="preserve">Federal Reserve: </w:t>
      </w:r>
      <w:hyperlink w:anchor="8.4.2">
        <w:r>
          <w:t>8.4.2</w:t>
        </w:r>
      </w:hyperlink>
      <w:r>
        <w:t xml:space="preserve">, </w:t>
      </w:r>
      <w:hyperlink w:anchor="8.4.7">
        <w:r>
          <w:t>8.4.7</w:t>
        </w:r>
      </w:hyperlink>
    </w:p>
    <w:p w14:paraId="299BCC3D" w14:textId="77777777" w:rsidR="007C6D17" w:rsidRDefault="00000000">
      <w:r>
        <w:rPr>
          <w:b/>
        </w:rPr>
        <w:t xml:space="preserve">Ferdinand: </w:t>
      </w:r>
      <w:hyperlink w:anchor="4.4.3">
        <w:r>
          <w:t>4.4.3</w:t>
        </w:r>
      </w:hyperlink>
    </w:p>
    <w:p w14:paraId="58F711C2" w14:textId="77777777" w:rsidR="007C6D17" w:rsidRDefault="00000000">
      <w:r>
        <w:rPr>
          <w:b/>
        </w:rPr>
        <w:t xml:space="preserve">Ferdinand II: </w:t>
      </w:r>
      <w:hyperlink w:anchor="4.4.1">
        <w:r>
          <w:t>4.4.1</w:t>
        </w:r>
      </w:hyperlink>
      <w:r>
        <w:t xml:space="preserve">, </w:t>
      </w:r>
      <w:hyperlink w:anchor="4.4.7">
        <w:r>
          <w:t>4.4.7</w:t>
        </w:r>
      </w:hyperlink>
    </w:p>
    <w:p w14:paraId="197111E6" w14:textId="77777777" w:rsidR="007C6D17" w:rsidRDefault="00000000">
      <w:r>
        <w:rPr>
          <w:b/>
        </w:rPr>
        <w:t xml:space="preserve">Ferdinand Magellan: </w:t>
      </w:r>
      <w:hyperlink w:anchor="4.4.1">
        <w:r>
          <w:t>4.4.1</w:t>
        </w:r>
      </w:hyperlink>
    </w:p>
    <w:p w14:paraId="21C876E7" w14:textId="77777777" w:rsidR="007C6D17" w:rsidRDefault="00000000">
      <w:r>
        <w:rPr>
          <w:b/>
        </w:rPr>
        <w:t xml:space="preserve">Fermat: </w:t>
      </w:r>
      <w:hyperlink w:anchor="6.5.5">
        <w:r>
          <w:t>6.5.5</w:t>
        </w:r>
      </w:hyperlink>
    </w:p>
    <w:p w14:paraId="2286474C" w14:textId="77777777" w:rsidR="007C6D17" w:rsidRDefault="00000000">
      <w:r>
        <w:rPr>
          <w:b/>
        </w:rPr>
        <w:t xml:space="preserve">Fermi: </w:t>
      </w:r>
      <w:hyperlink w:anchor="1.6.8">
        <w:r>
          <w:t>1.6.8</w:t>
        </w:r>
      </w:hyperlink>
      <w:r>
        <w:t xml:space="preserve">, </w:t>
      </w:r>
      <w:hyperlink w:anchor="1.9.1">
        <w:r>
          <w:t>1.9.1</w:t>
        </w:r>
      </w:hyperlink>
    </w:p>
    <w:p w14:paraId="1469FE1C" w14:textId="77777777" w:rsidR="007C6D17" w:rsidRDefault="00000000">
      <w:r>
        <w:rPr>
          <w:b/>
        </w:rPr>
        <w:t xml:space="preserve">Fermi Gamma-Ray Space Telescope: </w:t>
      </w:r>
      <w:hyperlink w:anchor="1.9.1">
        <w:r>
          <w:t>1.9.1</w:t>
        </w:r>
      </w:hyperlink>
      <w:r>
        <w:t xml:space="preserve">, </w:t>
      </w:r>
      <w:hyperlink w:anchor="1.9.6">
        <w:r>
          <w:t>1.9.6</w:t>
        </w:r>
      </w:hyperlink>
    </w:p>
    <w:p w14:paraId="4146474C" w14:textId="77777777" w:rsidR="007C6D17" w:rsidRDefault="00000000">
      <w:r>
        <w:rPr>
          <w:b/>
        </w:rPr>
        <w:t xml:space="preserve">Fernão Magalhães: </w:t>
      </w:r>
      <w:hyperlink w:anchor="4.4.1">
        <w:r>
          <w:t>4.4.1</w:t>
        </w:r>
      </w:hyperlink>
    </w:p>
    <w:p w14:paraId="402A0141" w14:textId="77777777" w:rsidR="007C6D17" w:rsidRDefault="00000000">
      <w:r>
        <w:rPr>
          <w:b/>
        </w:rPr>
        <w:t xml:space="preserve">Fertile Crescent: </w:t>
      </w:r>
      <w:hyperlink w:anchor="4.1.5">
        <w:r>
          <w:t>4.1.5</w:t>
        </w:r>
      </w:hyperlink>
    </w:p>
    <w:p w14:paraId="267F01DE" w14:textId="77777777" w:rsidR="007C6D17" w:rsidRDefault="00000000">
      <w:r>
        <w:rPr>
          <w:b/>
        </w:rPr>
        <w:t xml:space="preserve">Feynman: </w:t>
      </w:r>
      <w:hyperlink w:anchor="6.7.10">
        <w:r>
          <w:t>6.7.10</w:t>
        </w:r>
      </w:hyperlink>
      <w:r>
        <w:t xml:space="preserve">, </w:t>
      </w:r>
      <w:hyperlink w:anchor="6.10.3">
        <w:r>
          <w:t>6.10.3</w:t>
        </w:r>
      </w:hyperlink>
    </w:p>
    <w:p w14:paraId="717760A9" w14:textId="77777777" w:rsidR="007C6D17" w:rsidRDefault="00000000">
      <w:r>
        <w:rPr>
          <w:b/>
        </w:rPr>
        <w:t xml:space="preserve">Fibonacci: </w:t>
      </w:r>
      <w:hyperlink w:anchor="6.1.1">
        <w:r>
          <w:t>6.1.1</w:t>
        </w:r>
      </w:hyperlink>
    </w:p>
    <w:p w14:paraId="0BC42A62" w14:textId="77777777" w:rsidR="007C6D17" w:rsidRDefault="00000000">
      <w:r>
        <w:rPr>
          <w:b/>
        </w:rPr>
        <w:t xml:space="preserve">Field Equations: </w:t>
      </w:r>
      <w:hyperlink w:anchor="6.7.3">
        <w:r>
          <w:t>6.7.3</w:t>
        </w:r>
      </w:hyperlink>
    </w:p>
    <w:p w14:paraId="7F9AB628" w14:textId="77777777" w:rsidR="007C6D17" w:rsidRDefault="00000000">
      <w:r>
        <w:rPr>
          <w:b/>
        </w:rPr>
        <w:t xml:space="preserve">Fifth Crusade: </w:t>
      </w:r>
      <w:hyperlink w:anchor="4.3.4">
        <w:r>
          <w:t>4.3.4</w:t>
        </w:r>
      </w:hyperlink>
    </w:p>
    <w:p w14:paraId="6D4B2473" w14:textId="77777777" w:rsidR="007C6D17" w:rsidRDefault="00000000">
      <w:r>
        <w:rPr>
          <w:b/>
        </w:rPr>
        <w:t xml:space="preserve">Fifth Element: </w:t>
      </w:r>
      <w:hyperlink w:anchor="10.5.5">
        <w:r>
          <w:t>10.5.5</w:t>
        </w:r>
      </w:hyperlink>
    </w:p>
    <w:p w14:paraId="76C23CA5" w14:textId="77777777" w:rsidR="007C6D17" w:rsidRDefault="00000000">
      <w:r>
        <w:rPr>
          <w:b/>
        </w:rPr>
        <w:t xml:space="preserve">Film Noir: </w:t>
      </w:r>
      <w:hyperlink w:anchor="10.6.5">
        <w:r>
          <w:t>10.6.5</w:t>
        </w:r>
      </w:hyperlink>
    </w:p>
    <w:p w14:paraId="79C2D019" w14:textId="77777777" w:rsidR="007C6D17" w:rsidRDefault="00000000">
      <w:r>
        <w:rPr>
          <w:b/>
        </w:rPr>
        <w:t xml:space="preserve">Final Cut Pro: </w:t>
      </w:r>
      <w:hyperlink w:anchor="10.10.5">
        <w:r>
          <w:t>10.10.5</w:t>
        </w:r>
      </w:hyperlink>
    </w:p>
    <w:p w14:paraId="41B658F3" w14:textId="77777777" w:rsidR="007C6D17" w:rsidRDefault="00000000">
      <w:r>
        <w:rPr>
          <w:b/>
        </w:rPr>
        <w:t xml:space="preserve">Financial Accounting Standards Board: </w:t>
      </w:r>
      <w:hyperlink w:anchor="8.6.7">
        <w:r>
          <w:t>8.6.7</w:t>
        </w:r>
      </w:hyperlink>
    </w:p>
    <w:p w14:paraId="0B7F4483" w14:textId="77777777" w:rsidR="007C6D17" w:rsidRDefault="00000000">
      <w:r>
        <w:rPr>
          <w:b/>
        </w:rPr>
        <w:t xml:space="preserve">Financial Reporting Council: </w:t>
      </w:r>
      <w:hyperlink w:anchor="8.6.6">
        <w:r>
          <w:t>8.6.6</w:t>
        </w:r>
      </w:hyperlink>
    </w:p>
    <w:p w14:paraId="2C740E16" w14:textId="77777777" w:rsidR="007C6D17" w:rsidRDefault="00000000">
      <w:r>
        <w:rPr>
          <w:b/>
        </w:rPr>
        <w:t xml:space="preserve">Finland: </w:t>
      </w:r>
      <w:hyperlink w:anchor="10.1.3">
        <w:r>
          <w:t>10.1.3</w:t>
        </w:r>
      </w:hyperlink>
    </w:p>
    <w:p w14:paraId="7B4D3A2E" w14:textId="77777777" w:rsidR="007C6D17" w:rsidRDefault="00000000">
      <w:r>
        <w:rPr>
          <w:b/>
        </w:rPr>
        <w:t xml:space="preserve">First Crusade: </w:t>
      </w:r>
      <w:hyperlink w:anchor="4.3.4">
        <w:r>
          <w:t>4.3.4</w:t>
        </w:r>
      </w:hyperlink>
    </w:p>
    <w:p w14:paraId="5CBDEEE5" w14:textId="77777777" w:rsidR="007C6D17" w:rsidRDefault="00000000">
      <w:r>
        <w:rPr>
          <w:b/>
        </w:rPr>
        <w:t xml:space="preserve">First Dynasty: </w:t>
      </w:r>
      <w:hyperlink w:anchor="4.2.1">
        <w:r>
          <w:t>4.2.1</w:t>
        </w:r>
      </w:hyperlink>
    </w:p>
    <w:p w14:paraId="7D82AE84" w14:textId="77777777" w:rsidR="007C6D17" w:rsidRDefault="00000000">
      <w:r>
        <w:rPr>
          <w:b/>
        </w:rPr>
        <w:t xml:space="preserve">Fist of Fury: </w:t>
      </w:r>
      <w:hyperlink w:anchor="10.6.1">
        <w:r>
          <w:t>10.6.1</w:t>
        </w:r>
      </w:hyperlink>
    </w:p>
    <w:p w14:paraId="196DEA4D" w14:textId="77777777" w:rsidR="007C6D17" w:rsidRDefault="00000000">
      <w:r>
        <w:rPr>
          <w:b/>
        </w:rPr>
        <w:t xml:space="preserve">Fiverr: </w:t>
      </w:r>
      <w:hyperlink w:anchor="8.10.2">
        <w:r>
          <w:t>8.10.2</w:t>
        </w:r>
      </w:hyperlink>
    </w:p>
    <w:p w14:paraId="28C2587A" w14:textId="77777777" w:rsidR="007C6D17" w:rsidRDefault="00000000">
      <w:r>
        <w:rPr>
          <w:b/>
        </w:rPr>
        <w:t xml:space="preserve">FL Studio: </w:t>
      </w:r>
      <w:hyperlink w:anchor="10.10.8">
        <w:r>
          <w:t>10.10.8</w:t>
        </w:r>
      </w:hyperlink>
    </w:p>
    <w:p w14:paraId="42C90541" w14:textId="77777777" w:rsidR="007C6D17" w:rsidRDefault="00000000">
      <w:r>
        <w:rPr>
          <w:b/>
        </w:rPr>
        <w:t xml:space="preserve">Florence: </w:t>
      </w:r>
      <w:hyperlink w:anchor="4.7.5">
        <w:r>
          <w:t>4.7.5</w:t>
        </w:r>
      </w:hyperlink>
    </w:p>
    <w:p w14:paraId="34DB6CA6" w14:textId="77777777" w:rsidR="007C6D17" w:rsidRDefault="00000000">
      <w:r>
        <w:rPr>
          <w:b/>
        </w:rPr>
        <w:t xml:space="preserve">Florida: </w:t>
      </w:r>
      <w:hyperlink w:anchor="1.7.3">
        <w:r>
          <w:t>1.7.3</w:t>
        </w:r>
      </w:hyperlink>
    </w:p>
    <w:p w14:paraId="60E3F492" w14:textId="77777777" w:rsidR="007C6D17" w:rsidRDefault="00000000">
      <w:r>
        <w:rPr>
          <w:b/>
        </w:rPr>
        <w:t xml:space="preserve">FLSA: </w:t>
      </w:r>
      <w:hyperlink w:anchor="4.8.9">
        <w:r>
          <w:t>4.8.9</w:t>
        </w:r>
      </w:hyperlink>
    </w:p>
    <w:p w14:paraId="242A5DD5" w14:textId="77777777" w:rsidR="007C6D17" w:rsidRDefault="00000000">
      <w:r>
        <w:rPr>
          <w:b/>
        </w:rPr>
        <w:t xml:space="preserve">Flyweight: </w:t>
      </w:r>
      <w:hyperlink w:anchor="7.2.7">
        <w:r>
          <w:t>7.2.7</w:t>
        </w:r>
      </w:hyperlink>
    </w:p>
    <w:p w14:paraId="085E7139" w14:textId="77777777" w:rsidR="007C6D17" w:rsidRDefault="00000000">
      <w:r>
        <w:rPr>
          <w:b/>
        </w:rPr>
        <w:t xml:space="preserve">Foo Fighters: </w:t>
      </w:r>
      <w:hyperlink w:anchor="10.3.10">
        <w:r>
          <w:t>10.3.10</w:t>
        </w:r>
      </w:hyperlink>
    </w:p>
    <w:p w14:paraId="2A2A5E11" w14:textId="77777777" w:rsidR="007C6D17" w:rsidRDefault="00000000">
      <w:r>
        <w:rPr>
          <w:b/>
        </w:rPr>
        <w:t xml:space="preserve">Food and Agriculture Organization: </w:t>
      </w:r>
      <w:hyperlink w:anchor="4.7.9">
        <w:r>
          <w:t>4.7.9</w:t>
        </w:r>
      </w:hyperlink>
    </w:p>
    <w:p w14:paraId="36677B28" w14:textId="77777777" w:rsidR="007C6D17" w:rsidRDefault="00000000">
      <w:r>
        <w:rPr>
          <w:b/>
        </w:rPr>
        <w:t xml:space="preserve">Forbidden City: </w:t>
      </w:r>
      <w:hyperlink w:anchor="4.7.6">
        <w:r>
          <w:t>4.7.6</w:t>
        </w:r>
      </w:hyperlink>
    </w:p>
    <w:p w14:paraId="3AEC8439" w14:textId="77777777" w:rsidR="007C6D17" w:rsidRDefault="00000000">
      <w:r>
        <w:rPr>
          <w:b/>
        </w:rPr>
        <w:lastRenderedPageBreak/>
        <w:t xml:space="preserve">Forbidden Planet: </w:t>
      </w:r>
      <w:hyperlink w:anchor="10.6.10">
        <w:r>
          <w:t>10.6.10</w:t>
        </w:r>
      </w:hyperlink>
    </w:p>
    <w:p w14:paraId="1E995E9E" w14:textId="77777777" w:rsidR="007C6D17" w:rsidRDefault="00000000">
      <w:r>
        <w:rPr>
          <w:b/>
        </w:rPr>
        <w:t xml:space="preserve">Ford: </w:t>
      </w:r>
      <w:hyperlink w:anchor="4.5.2">
        <w:r>
          <w:t>4.5.2</w:t>
        </w:r>
      </w:hyperlink>
    </w:p>
    <w:p w14:paraId="7CCF9A0D" w14:textId="77777777" w:rsidR="007C6D17" w:rsidRDefault="00000000">
      <w:r>
        <w:rPr>
          <w:b/>
        </w:rPr>
        <w:t xml:space="preserve">Foundation: </w:t>
      </w:r>
      <w:hyperlink w:anchor="10.4.10">
        <w:r>
          <w:t>10.4.10</w:t>
        </w:r>
      </w:hyperlink>
    </w:p>
    <w:p w14:paraId="4355EFF1" w14:textId="77777777" w:rsidR="007C6D17" w:rsidRDefault="00000000">
      <w:r>
        <w:rPr>
          <w:b/>
        </w:rPr>
        <w:t xml:space="preserve">France: </w:t>
      </w:r>
      <w:hyperlink w:anchor="2.8.1">
        <w:r>
          <w:t>2.8.1</w:t>
        </w:r>
      </w:hyperlink>
      <w:r>
        <w:t xml:space="preserve">, </w:t>
      </w:r>
      <w:hyperlink w:anchor="4.3.4">
        <w:r>
          <w:t>4.3.4</w:t>
        </w:r>
      </w:hyperlink>
      <w:r>
        <w:t xml:space="preserve">, </w:t>
      </w:r>
      <w:hyperlink w:anchor="4.4.3">
        <w:r>
          <w:t>4.4.3</w:t>
        </w:r>
      </w:hyperlink>
      <w:r>
        <w:t xml:space="preserve">, </w:t>
      </w:r>
      <w:hyperlink w:anchor="4.5.3">
        <w:r>
          <w:t>4.5.3</w:t>
        </w:r>
      </w:hyperlink>
      <w:r>
        <w:t xml:space="preserve">, </w:t>
      </w:r>
      <w:hyperlink w:anchor="4.5.4">
        <w:r>
          <w:t>4.5.4</w:t>
        </w:r>
      </w:hyperlink>
      <w:r>
        <w:t xml:space="preserve">, </w:t>
      </w:r>
      <w:hyperlink w:anchor="4.5.6">
        <w:r>
          <w:t>4.5.6</w:t>
        </w:r>
      </w:hyperlink>
      <w:r>
        <w:t xml:space="preserve">, </w:t>
      </w:r>
      <w:hyperlink w:anchor="4.7.5">
        <w:r>
          <w:t>4.7.5</w:t>
        </w:r>
      </w:hyperlink>
      <w:r>
        <w:t xml:space="preserve">, </w:t>
      </w:r>
      <w:hyperlink w:anchor="4.7.7">
        <w:r>
          <w:t>4.7.7</w:t>
        </w:r>
      </w:hyperlink>
      <w:r>
        <w:t xml:space="preserve">, </w:t>
      </w:r>
      <w:hyperlink w:anchor="4.7.8">
        <w:r>
          <w:t>4.7.8</w:t>
        </w:r>
      </w:hyperlink>
      <w:r>
        <w:t xml:space="preserve">, </w:t>
      </w:r>
      <w:hyperlink w:anchor="4.9.3">
        <w:r>
          <w:t>4.9.3</w:t>
        </w:r>
      </w:hyperlink>
      <w:r>
        <w:t xml:space="preserve">, </w:t>
      </w:r>
      <w:hyperlink w:anchor="10.1.10">
        <w:r>
          <w:t>10.1.10</w:t>
        </w:r>
      </w:hyperlink>
      <w:r>
        <w:t xml:space="preserve">, </w:t>
      </w:r>
      <w:hyperlink w:anchor="10.2.2">
        <w:r>
          <w:t>10.2.2</w:t>
        </w:r>
      </w:hyperlink>
      <w:r>
        <w:t xml:space="preserve">, </w:t>
      </w:r>
      <w:hyperlink w:anchor="10.2.5">
        <w:r>
          <w:t>10.2.5</w:t>
        </w:r>
      </w:hyperlink>
      <w:r>
        <w:t xml:space="preserve">, </w:t>
      </w:r>
      <w:hyperlink w:anchor="10.5.2">
        <w:r>
          <w:t>10.5.2</w:t>
        </w:r>
      </w:hyperlink>
      <w:r>
        <w:t xml:space="preserve">, </w:t>
      </w:r>
      <w:hyperlink w:anchor="10.9.6">
        <w:r>
          <w:t>10.9.6</w:t>
        </w:r>
      </w:hyperlink>
    </w:p>
    <w:p w14:paraId="52E2B6C2" w14:textId="77777777" w:rsidR="007C6D17" w:rsidRDefault="00000000">
      <w:r>
        <w:rPr>
          <w:b/>
        </w:rPr>
        <w:t xml:space="preserve">Francis Bacon: </w:t>
      </w:r>
      <w:hyperlink w:anchor="4.3.10">
        <w:r>
          <w:t>4.3.10</w:t>
        </w:r>
      </w:hyperlink>
      <w:r>
        <w:t xml:space="preserve">, </w:t>
      </w:r>
      <w:hyperlink w:anchor="4.6.2">
        <w:r>
          <w:t>4.6.2</w:t>
        </w:r>
      </w:hyperlink>
    </w:p>
    <w:p w14:paraId="5E8A11E2" w14:textId="77777777" w:rsidR="007C6D17" w:rsidRDefault="00000000">
      <w:r>
        <w:rPr>
          <w:b/>
        </w:rPr>
        <w:t xml:space="preserve">Francis Crick: </w:t>
      </w:r>
      <w:hyperlink w:anchor="2.9.4">
        <w:r>
          <w:t>2.9.4</w:t>
        </w:r>
      </w:hyperlink>
      <w:r>
        <w:t xml:space="preserve">, </w:t>
      </w:r>
      <w:hyperlink w:anchor="2.10.7">
        <w:r>
          <w:t>2.10.7</w:t>
        </w:r>
      </w:hyperlink>
      <w:r>
        <w:t xml:space="preserve">, </w:t>
      </w:r>
      <w:hyperlink w:anchor="2.10.10">
        <w:r>
          <w:t>2.10.10</w:t>
        </w:r>
      </w:hyperlink>
      <w:r>
        <w:t xml:space="preserve">, </w:t>
      </w:r>
      <w:hyperlink w:anchor="4.6.5">
        <w:r>
          <w:t>4.6.5</w:t>
        </w:r>
      </w:hyperlink>
      <w:r>
        <w:t xml:space="preserve">, </w:t>
      </w:r>
      <w:hyperlink w:anchor="9.1.3">
        <w:r>
          <w:t>9.1.3</w:t>
        </w:r>
      </w:hyperlink>
    </w:p>
    <w:p w14:paraId="71DCEA08" w14:textId="77777777" w:rsidR="007C6D17" w:rsidRDefault="00000000">
      <w:r>
        <w:rPr>
          <w:b/>
        </w:rPr>
        <w:t xml:space="preserve">Francis P. Lossing: </w:t>
      </w:r>
      <w:hyperlink w:anchor="2.1.8">
        <w:r>
          <w:t>2.1.8</w:t>
        </w:r>
      </w:hyperlink>
    </w:p>
    <w:p w14:paraId="430B3A6E" w14:textId="77777777" w:rsidR="007C6D17" w:rsidRDefault="00000000">
      <w:r>
        <w:rPr>
          <w:b/>
        </w:rPr>
        <w:t xml:space="preserve">Francisco Pizarro: </w:t>
      </w:r>
      <w:hyperlink w:anchor="4.4.1">
        <w:r>
          <w:t>4.4.1</w:t>
        </w:r>
      </w:hyperlink>
      <w:r>
        <w:t xml:space="preserve">, </w:t>
      </w:r>
      <w:hyperlink w:anchor="4.4.4">
        <w:r>
          <w:t>4.4.4</w:t>
        </w:r>
      </w:hyperlink>
    </w:p>
    <w:p w14:paraId="20CD5BAA" w14:textId="77777777" w:rsidR="007C6D17" w:rsidRDefault="00000000">
      <w:r>
        <w:rPr>
          <w:b/>
        </w:rPr>
        <w:t xml:space="preserve">Frank Drake: </w:t>
      </w:r>
      <w:hyperlink w:anchor="1.6.1">
        <w:r>
          <w:t>1.6.1</w:t>
        </w:r>
      </w:hyperlink>
    </w:p>
    <w:p w14:paraId="01424A19" w14:textId="77777777" w:rsidR="007C6D17" w:rsidRDefault="00000000">
      <w:r>
        <w:rPr>
          <w:b/>
        </w:rPr>
        <w:t xml:space="preserve">Frank Lloyd Wright: </w:t>
      </w:r>
      <w:hyperlink w:anchor="10.2.1">
        <w:r>
          <w:t>10.2.1</w:t>
        </w:r>
      </w:hyperlink>
    </w:p>
    <w:p w14:paraId="6721638B" w14:textId="77777777" w:rsidR="007C6D17" w:rsidRDefault="00000000">
      <w:r>
        <w:rPr>
          <w:b/>
        </w:rPr>
        <w:t xml:space="preserve">Frank Miller: </w:t>
      </w:r>
      <w:hyperlink w:anchor="10.4.5">
        <w:r>
          <w:t>10.4.5</w:t>
        </w:r>
      </w:hyperlink>
    </w:p>
    <w:p w14:paraId="06F4A9C3" w14:textId="77777777" w:rsidR="007C6D17" w:rsidRDefault="00000000">
      <w:r>
        <w:rPr>
          <w:b/>
        </w:rPr>
        <w:t xml:space="preserve">Frankenstein: </w:t>
      </w:r>
      <w:hyperlink w:anchor="10.4.9">
        <w:r>
          <w:t>10.4.9</w:t>
        </w:r>
      </w:hyperlink>
    </w:p>
    <w:p w14:paraId="732149BF" w14:textId="77777777" w:rsidR="007C6D17" w:rsidRDefault="00000000">
      <w:r>
        <w:rPr>
          <w:b/>
        </w:rPr>
        <w:t xml:space="preserve">Franklin D. Roosevelt: </w:t>
      </w:r>
      <w:hyperlink w:anchor="4.5.6">
        <w:r>
          <w:t>4.5.6</w:t>
        </w:r>
      </w:hyperlink>
    </w:p>
    <w:p w14:paraId="5F170F28" w14:textId="77777777" w:rsidR="007C6D17" w:rsidRDefault="00000000">
      <w:r>
        <w:rPr>
          <w:b/>
        </w:rPr>
        <w:t xml:space="preserve">Franz Boas: </w:t>
      </w:r>
      <w:hyperlink w:anchor="4.6.6">
        <w:r>
          <w:t>4.6.6</w:t>
        </w:r>
      </w:hyperlink>
    </w:p>
    <w:p w14:paraId="12AD6B98" w14:textId="77777777" w:rsidR="007C6D17" w:rsidRDefault="00000000">
      <w:r>
        <w:rPr>
          <w:b/>
        </w:rPr>
        <w:t xml:space="preserve">Franz Kafka: </w:t>
      </w:r>
      <w:hyperlink w:anchor="10.2.4">
        <w:r>
          <w:t>10.2.4</w:t>
        </w:r>
      </w:hyperlink>
    </w:p>
    <w:p w14:paraId="22055593" w14:textId="77777777" w:rsidR="007C6D17" w:rsidRDefault="00000000">
      <w:r>
        <w:rPr>
          <w:b/>
        </w:rPr>
        <w:t xml:space="preserve">Franz Marc: </w:t>
      </w:r>
      <w:hyperlink w:anchor="10.2.4">
        <w:r>
          <w:t>10.2.4</w:t>
        </w:r>
      </w:hyperlink>
      <w:r>
        <w:t xml:space="preserve">, </w:t>
      </w:r>
      <w:hyperlink w:anchor="10.2.6">
        <w:r>
          <w:t>10.2.6</w:t>
        </w:r>
      </w:hyperlink>
    </w:p>
    <w:p w14:paraId="41B0BA73" w14:textId="77777777" w:rsidR="007C6D17" w:rsidRDefault="00000000">
      <w:r>
        <w:rPr>
          <w:b/>
        </w:rPr>
        <w:t xml:space="preserve">François Truffaut: </w:t>
      </w:r>
      <w:hyperlink w:anchor="10.6.6">
        <w:r>
          <w:t>10.6.6</w:t>
        </w:r>
      </w:hyperlink>
    </w:p>
    <w:p w14:paraId="33EDA3A5" w14:textId="77777777" w:rsidR="007C6D17" w:rsidRDefault="00000000">
      <w:r>
        <w:rPr>
          <w:b/>
        </w:rPr>
        <w:t xml:space="preserve">François-Marie Arouet: </w:t>
      </w:r>
      <w:hyperlink w:anchor="4.6.3">
        <w:r>
          <w:t>4.6.3</w:t>
        </w:r>
      </w:hyperlink>
    </w:p>
    <w:p w14:paraId="3EABD0ED" w14:textId="77777777" w:rsidR="007C6D17" w:rsidRDefault="00000000">
      <w:r>
        <w:rPr>
          <w:b/>
        </w:rPr>
        <w:t xml:space="preserve">FRC: </w:t>
      </w:r>
      <w:hyperlink w:anchor="8.6.6">
        <w:r>
          <w:t>8.6.6</w:t>
        </w:r>
      </w:hyperlink>
    </w:p>
    <w:p w14:paraId="607AE1B9" w14:textId="77777777" w:rsidR="007C6D17" w:rsidRDefault="00000000">
      <w:r>
        <w:rPr>
          <w:b/>
        </w:rPr>
        <w:t xml:space="preserve">Fred MacMurray: </w:t>
      </w:r>
      <w:hyperlink w:anchor="10.6.5">
        <w:r>
          <w:t>10.6.5</w:t>
        </w:r>
      </w:hyperlink>
    </w:p>
    <w:p w14:paraId="653256F0" w14:textId="77777777" w:rsidR="007C6D17" w:rsidRDefault="00000000">
      <w:r>
        <w:rPr>
          <w:b/>
        </w:rPr>
        <w:t xml:space="preserve">Frederick Douglass: </w:t>
      </w:r>
      <w:hyperlink w:anchor="4.8.7">
        <w:r>
          <w:t>4.8.7</w:t>
        </w:r>
      </w:hyperlink>
    </w:p>
    <w:p w14:paraId="573E2222" w14:textId="77777777" w:rsidR="007C6D17" w:rsidRDefault="00000000">
      <w:r>
        <w:rPr>
          <w:b/>
        </w:rPr>
        <w:t xml:space="preserve">Frederick II: </w:t>
      </w:r>
      <w:hyperlink w:anchor="4.3.4">
        <w:r>
          <w:t>4.3.4</w:t>
        </w:r>
      </w:hyperlink>
    </w:p>
    <w:p w14:paraId="05B0503E" w14:textId="77777777" w:rsidR="007C6D17" w:rsidRDefault="00000000">
      <w:r>
        <w:rPr>
          <w:b/>
        </w:rPr>
        <w:t xml:space="preserve">Frederick Soddy: </w:t>
      </w:r>
      <w:hyperlink w:anchor="2.1.6">
        <w:r>
          <w:t>2.1.6</w:t>
        </w:r>
      </w:hyperlink>
    </w:p>
    <w:p w14:paraId="5802FE7D" w14:textId="77777777" w:rsidR="007C6D17" w:rsidRDefault="00000000">
      <w:r>
        <w:rPr>
          <w:b/>
        </w:rPr>
        <w:t xml:space="preserve">Fredholm: </w:t>
      </w:r>
      <w:hyperlink w:anchor="6.2.10">
        <w:r>
          <w:t>6.2.10</w:t>
        </w:r>
      </w:hyperlink>
    </w:p>
    <w:p w14:paraId="05E9E272" w14:textId="77777777" w:rsidR="007C6D17" w:rsidRDefault="00000000">
      <w:r>
        <w:rPr>
          <w:b/>
        </w:rPr>
        <w:t xml:space="preserve">Freelancer: </w:t>
      </w:r>
      <w:hyperlink w:anchor="8.10.2">
        <w:r>
          <w:t>8.10.2</w:t>
        </w:r>
      </w:hyperlink>
    </w:p>
    <w:p w14:paraId="78A0EB81" w14:textId="77777777" w:rsidR="007C6D17" w:rsidRDefault="00000000">
      <w:r>
        <w:rPr>
          <w:b/>
        </w:rPr>
        <w:t xml:space="preserve">French: </w:t>
      </w:r>
      <w:hyperlink w:anchor="2.4.9">
        <w:r>
          <w:t>2.4.9</w:t>
        </w:r>
      </w:hyperlink>
      <w:r>
        <w:t xml:space="preserve">, </w:t>
      </w:r>
      <w:hyperlink w:anchor="2.9.1">
        <w:r>
          <w:t>2.9.1</w:t>
        </w:r>
      </w:hyperlink>
      <w:r>
        <w:t xml:space="preserve">, </w:t>
      </w:r>
      <w:hyperlink w:anchor="4.3.8">
        <w:r>
          <w:t>4.3.8</w:t>
        </w:r>
      </w:hyperlink>
      <w:r>
        <w:t xml:space="preserve">, </w:t>
      </w:r>
      <w:hyperlink w:anchor="4.3.10">
        <w:r>
          <w:t>4.3.10</w:t>
        </w:r>
      </w:hyperlink>
      <w:r>
        <w:t xml:space="preserve">, </w:t>
      </w:r>
      <w:hyperlink w:anchor="4.4.5">
        <w:r>
          <w:t>4.4.5</w:t>
        </w:r>
      </w:hyperlink>
      <w:r>
        <w:t xml:space="preserve">, </w:t>
      </w:r>
      <w:hyperlink w:anchor="4.4.9">
        <w:r>
          <w:t>4.4.9</w:t>
        </w:r>
      </w:hyperlink>
      <w:r>
        <w:t xml:space="preserve">, </w:t>
      </w:r>
      <w:hyperlink w:anchor="4.5.4">
        <w:r>
          <w:t>4.5.4</w:t>
        </w:r>
      </w:hyperlink>
      <w:r>
        <w:t xml:space="preserve">, </w:t>
      </w:r>
      <w:hyperlink w:anchor="4.6.3">
        <w:r>
          <w:t>4.6.3</w:t>
        </w:r>
      </w:hyperlink>
      <w:r>
        <w:t xml:space="preserve">, </w:t>
      </w:r>
      <w:hyperlink w:anchor="4.6.5">
        <w:r>
          <w:t>4.6.5</w:t>
        </w:r>
      </w:hyperlink>
      <w:r>
        <w:t xml:space="preserve">, </w:t>
      </w:r>
      <w:hyperlink w:anchor="4.8.5">
        <w:r>
          <w:t>4.8.5</w:t>
        </w:r>
      </w:hyperlink>
      <w:r>
        <w:t xml:space="preserve">, </w:t>
      </w:r>
      <w:hyperlink w:anchor="5.4.2">
        <w:r>
          <w:t>5.4.2</w:t>
        </w:r>
      </w:hyperlink>
      <w:r>
        <w:t xml:space="preserve">, </w:t>
      </w:r>
      <w:hyperlink w:anchor="6.6.10">
        <w:r>
          <w:t>6.6.10</w:t>
        </w:r>
      </w:hyperlink>
      <w:r>
        <w:t xml:space="preserve">, </w:t>
      </w:r>
      <w:hyperlink w:anchor="10.1.4">
        <w:r>
          <w:t>10.1.4</w:t>
        </w:r>
      </w:hyperlink>
      <w:r>
        <w:t xml:space="preserve">, </w:t>
      </w:r>
      <w:hyperlink w:anchor="10.2.6">
        <w:r>
          <w:t>10.2.6</w:t>
        </w:r>
      </w:hyperlink>
      <w:r>
        <w:t xml:space="preserve">, </w:t>
      </w:r>
      <w:hyperlink w:anchor="10.2.8">
        <w:r>
          <w:t>10.2.8</w:t>
        </w:r>
      </w:hyperlink>
      <w:r>
        <w:t xml:space="preserve">, </w:t>
      </w:r>
      <w:hyperlink w:anchor="10.2.9">
        <w:r>
          <w:t>10.2.9</w:t>
        </w:r>
      </w:hyperlink>
      <w:r>
        <w:t xml:space="preserve">, </w:t>
      </w:r>
      <w:hyperlink w:anchor="10.3.9">
        <w:r>
          <w:t>10.3.9</w:t>
        </w:r>
      </w:hyperlink>
      <w:r>
        <w:t xml:space="preserve">, </w:t>
      </w:r>
      <w:hyperlink w:anchor="10.5.2">
        <w:r>
          <w:t>10.5.2</w:t>
        </w:r>
      </w:hyperlink>
      <w:r>
        <w:t xml:space="preserve">, </w:t>
      </w:r>
      <w:hyperlink w:anchor="10.6.5">
        <w:r>
          <w:t>10.6.5</w:t>
        </w:r>
      </w:hyperlink>
      <w:r>
        <w:t xml:space="preserve">, </w:t>
      </w:r>
      <w:hyperlink w:anchor="10.8.7">
        <w:r>
          <w:t>10.8.7</w:t>
        </w:r>
      </w:hyperlink>
      <w:r>
        <w:t xml:space="preserve">, </w:t>
      </w:r>
      <w:hyperlink w:anchor="10.10.2">
        <w:r>
          <w:t>10.10.2</w:t>
        </w:r>
      </w:hyperlink>
    </w:p>
    <w:p w14:paraId="5077A7A0" w14:textId="77777777" w:rsidR="007C6D17" w:rsidRDefault="00000000">
      <w:r>
        <w:rPr>
          <w:b/>
        </w:rPr>
        <w:t xml:space="preserve">French New Wave: </w:t>
      </w:r>
      <w:hyperlink w:anchor="10.6.6">
        <w:r>
          <w:t>10.6.6</w:t>
        </w:r>
      </w:hyperlink>
    </w:p>
    <w:p w14:paraId="19669765" w14:textId="77777777" w:rsidR="007C6D17" w:rsidRDefault="00000000">
      <w:r>
        <w:rPr>
          <w:b/>
        </w:rPr>
        <w:t xml:space="preserve">French Revolution: </w:t>
      </w:r>
      <w:hyperlink w:anchor="4.3.9">
        <w:r>
          <w:t>4.3.9</w:t>
        </w:r>
      </w:hyperlink>
      <w:r>
        <w:t xml:space="preserve">, </w:t>
      </w:r>
      <w:hyperlink w:anchor="4.8.5">
        <w:r>
          <w:t>4.8.5</w:t>
        </w:r>
      </w:hyperlink>
      <w:r>
        <w:t xml:space="preserve">, </w:t>
      </w:r>
      <w:hyperlink w:anchor="4.8.6">
        <w:r>
          <w:t>4.8.6</w:t>
        </w:r>
      </w:hyperlink>
      <w:r>
        <w:t xml:space="preserve">, </w:t>
      </w:r>
      <w:hyperlink w:anchor="10.7.9">
        <w:r>
          <w:t>10.7.9</w:t>
        </w:r>
      </w:hyperlink>
    </w:p>
    <w:p w14:paraId="0FCAB13F" w14:textId="77777777" w:rsidR="007C6D17" w:rsidRDefault="00000000">
      <w:r>
        <w:rPr>
          <w:b/>
        </w:rPr>
        <w:t xml:space="preserve">Fresh Fruits and Vegetables: </w:t>
      </w:r>
      <w:hyperlink w:anchor="8.7.9">
        <w:r>
          <w:t>8.7.9</w:t>
        </w:r>
      </w:hyperlink>
    </w:p>
    <w:p w14:paraId="6DFE7029" w14:textId="77777777" w:rsidR="007C6D17" w:rsidRDefault="00000000">
      <w:r>
        <w:rPr>
          <w:b/>
        </w:rPr>
        <w:t xml:space="preserve">Friday the 13th: </w:t>
      </w:r>
      <w:hyperlink w:anchor="10.6.7">
        <w:r>
          <w:t>10.6.7</w:t>
        </w:r>
      </w:hyperlink>
    </w:p>
    <w:p w14:paraId="5521D086" w14:textId="77777777" w:rsidR="007C6D17" w:rsidRDefault="00000000">
      <w:r>
        <w:rPr>
          <w:b/>
        </w:rPr>
        <w:t xml:space="preserve">Fridays for Future: </w:t>
      </w:r>
      <w:hyperlink w:anchor="4.8.8">
        <w:r>
          <w:t>4.8.8</w:t>
        </w:r>
      </w:hyperlink>
    </w:p>
    <w:p w14:paraId="0D4999A5" w14:textId="77777777" w:rsidR="007C6D17" w:rsidRDefault="00000000">
      <w:r>
        <w:rPr>
          <w:b/>
        </w:rPr>
        <w:t xml:space="preserve">Friends: </w:t>
      </w:r>
      <w:hyperlink w:anchor="10.5.4">
        <w:r>
          <w:t>10.5.4</w:t>
        </w:r>
      </w:hyperlink>
    </w:p>
    <w:p w14:paraId="5B98172C" w14:textId="77777777" w:rsidR="007C6D17" w:rsidRDefault="00000000">
      <w:r>
        <w:rPr>
          <w:b/>
        </w:rPr>
        <w:t xml:space="preserve">Friendship 7: </w:t>
      </w:r>
      <w:hyperlink w:anchor="1.7.1">
        <w:r>
          <w:t>1.7.1</w:t>
        </w:r>
      </w:hyperlink>
    </w:p>
    <w:p w14:paraId="74BDD0B7" w14:textId="77777777" w:rsidR="007C6D17" w:rsidRDefault="00000000">
      <w:r>
        <w:rPr>
          <w:b/>
        </w:rPr>
        <w:t xml:space="preserve">Fritz Lang: </w:t>
      </w:r>
      <w:hyperlink w:anchor="10.6.10">
        <w:r>
          <w:t>10.6.10</w:t>
        </w:r>
      </w:hyperlink>
    </w:p>
    <w:p w14:paraId="30FD059A" w14:textId="77777777" w:rsidR="007C6D17" w:rsidRDefault="00000000">
      <w:r>
        <w:rPr>
          <w:b/>
        </w:rPr>
        <w:t xml:space="preserve">Fritz Zwicky: </w:t>
      </w:r>
      <w:hyperlink w:anchor="1.4.6">
        <w:r>
          <w:t>1.4.6</w:t>
        </w:r>
      </w:hyperlink>
      <w:r>
        <w:t xml:space="preserve">, </w:t>
      </w:r>
      <w:hyperlink w:anchor="1.8.4">
        <w:r>
          <w:t>1.8.4</w:t>
        </w:r>
      </w:hyperlink>
    </w:p>
    <w:p w14:paraId="75CCA7DA" w14:textId="77777777" w:rsidR="007C6D17" w:rsidRDefault="00000000">
      <w:r>
        <w:rPr>
          <w:b/>
        </w:rPr>
        <w:t xml:space="preserve">Fuhrer: </w:t>
      </w:r>
      <w:hyperlink w:anchor="4.5.4">
        <w:r>
          <w:t>4.5.4</w:t>
        </w:r>
      </w:hyperlink>
    </w:p>
    <w:p w14:paraId="47505E44" w14:textId="77777777" w:rsidR="007C6D17" w:rsidRDefault="00000000">
      <w:r>
        <w:rPr>
          <w:b/>
        </w:rPr>
        <w:t xml:space="preserve">Fujitsubo: </w:t>
      </w:r>
      <w:hyperlink w:anchor="10.4.2">
        <w:r>
          <w:t>10.4.2</w:t>
        </w:r>
      </w:hyperlink>
    </w:p>
    <w:p w14:paraId="713D2B25" w14:textId="77777777" w:rsidR="007C6D17" w:rsidRDefault="00000000">
      <w:r>
        <w:rPr>
          <w:b/>
        </w:rPr>
        <w:t xml:space="preserve">Fullmetal Alchemist: Brotherhood: </w:t>
      </w:r>
      <w:hyperlink w:anchor="10.6.2">
        <w:r>
          <w:t>10.6.2</w:t>
        </w:r>
      </w:hyperlink>
    </w:p>
    <w:p w14:paraId="52AD1F7B" w14:textId="77777777" w:rsidR="007C6D17" w:rsidRDefault="00000000">
      <w:r>
        <w:rPr>
          <w:b/>
        </w:rPr>
        <w:t xml:space="preserve">Funan Empire: </w:t>
      </w:r>
      <w:hyperlink w:anchor="10.1.9">
        <w:r>
          <w:t>10.1.9</w:t>
        </w:r>
      </w:hyperlink>
    </w:p>
    <w:p w14:paraId="569D80E2" w14:textId="77777777" w:rsidR="007C6D17" w:rsidRDefault="00000000">
      <w:r>
        <w:rPr>
          <w:b/>
        </w:rPr>
        <w:t xml:space="preserve">Functional MRI: </w:t>
      </w:r>
      <w:hyperlink w:anchor="9.8.1">
        <w:r>
          <w:t>9.8.1</w:t>
        </w:r>
      </w:hyperlink>
    </w:p>
    <w:p w14:paraId="736637B7" w14:textId="77777777" w:rsidR="007C6D17" w:rsidRDefault="00000000">
      <w:r>
        <w:rPr>
          <w:b/>
        </w:rPr>
        <w:t xml:space="preserve">Fundamental Theorem of Galois Theory: </w:t>
      </w:r>
      <w:hyperlink w:anchor="6.5.6">
        <w:r>
          <w:t>6.5.6</w:t>
        </w:r>
      </w:hyperlink>
    </w:p>
    <w:p w14:paraId="33744A9D" w14:textId="77777777" w:rsidR="007C6D17" w:rsidRDefault="00000000">
      <w:r>
        <w:rPr>
          <w:b/>
        </w:rPr>
        <w:lastRenderedPageBreak/>
        <w:t xml:space="preserve">Fushimi Inari Shrine: </w:t>
      </w:r>
      <w:hyperlink w:anchor="10.1.2">
        <w:r>
          <w:t>10.1.2</w:t>
        </w:r>
      </w:hyperlink>
    </w:p>
    <w:p w14:paraId="0F5F2881" w14:textId="77777777" w:rsidR="007C6D17" w:rsidRDefault="00000000">
      <w:r>
        <w:rPr>
          <w:b/>
        </w:rPr>
        <w:t xml:space="preserve">G.A.H. Walker: </w:t>
      </w:r>
      <w:hyperlink w:anchor="1.6.1">
        <w:r>
          <w:t>1.6.1</w:t>
        </w:r>
      </w:hyperlink>
    </w:p>
    <w:p w14:paraId="50A18A92" w14:textId="77777777" w:rsidR="007C6D17" w:rsidRDefault="00000000">
      <w:r>
        <w:rPr>
          <w:b/>
        </w:rPr>
        <w:t xml:space="preserve">G20: </w:t>
      </w:r>
      <w:hyperlink w:anchor="4.10.7">
        <w:r>
          <w:t>4.10.7</w:t>
        </w:r>
      </w:hyperlink>
      <w:r>
        <w:t xml:space="preserve">, </w:t>
      </w:r>
      <w:hyperlink w:anchor="8.3.10">
        <w:r>
          <w:t>8.3.10</w:t>
        </w:r>
      </w:hyperlink>
    </w:p>
    <w:p w14:paraId="604DD53C" w14:textId="77777777" w:rsidR="007C6D17" w:rsidRDefault="00000000">
      <w:r>
        <w:rPr>
          <w:b/>
        </w:rPr>
        <w:t xml:space="preserve">G7: </w:t>
      </w:r>
      <w:hyperlink w:anchor="4.10.7">
        <w:r>
          <w:t>4.10.7</w:t>
        </w:r>
      </w:hyperlink>
    </w:p>
    <w:p w14:paraId="24FA429A" w14:textId="77777777" w:rsidR="007C6D17" w:rsidRDefault="00000000">
      <w:r>
        <w:rPr>
          <w:b/>
        </w:rPr>
        <w:t xml:space="preserve">GAAP: </w:t>
      </w:r>
      <w:hyperlink w:anchor="8.6.6">
        <w:r>
          <w:t>8.6.6</w:t>
        </w:r>
      </w:hyperlink>
    </w:p>
    <w:p w14:paraId="2FD9E5B0" w14:textId="77777777" w:rsidR="007C6D17" w:rsidRDefault="00000000">
      <w:r>
        <w:rPr>
          <w:b/>
        </w:rPr>
        <w:t xml:space="preserve">Gabriela Hearst: </w:t>
      </w:r>
      <w:hyperlink w:anchor="10.9.2">
        <w:r>
          <w:t>10.9.2</w:t>
        </w:r>
      </w:hyperlink>
    </w:p>
    <w:p w14:paraId="554D5F50" w14:textId="77777777" w:rsidR="007C6D17" w:rsidRDefault="00000000">
      <w:r>
        <w:rPr>
          <w:b/>
        </w:rPr>
        <w:t xml:space="preserve">Gagarin: </w:t>
      </w:r>
      <w:hyperlink w:anchor="1.7.1">
        <w:r>
          <w:t>1.7.1</w:t>
        </w:r>
      </w:hyperlink>
    </w:p>
    <w:p w14:paraId="144E59C1" w14:textId="77777777" w:rsidR="007C6D17" w:rsidRDefault="00000000">
      <w:r>
        <w:rPr>
          <w:b/>
        </w:rPr>
        <w:t xml:space="preserve">Gaia: </w:t>
      </w:r>
      <w:hyperlink w:anchor="1.7.5">
        <w:r>
          <w:t>1.7.5</w:t>
        </w:r>
      </w:hyperlink>
    </w:p>
    <w:p w14:paraId="1CD604DA" w14:textId="77777777" w:rsidR="007C6D17" w:rsidRDefault="00000000">
      <w:r>
        <w:rPr>
          <w:b/>
        </w:rPr>
        <w:t xml:space="preserve">Gail Simone: </w:t>
      </w:r>
      <w:hyperlink w:anchor="10.4.5">
        <w:r>
          <w:t>10.4.5</w:t>
        </w:r>
      </w:hyperlink>
    </w:p>
    <w:p w14:paraId="5984DA76" w14:textId="77777777" w:rsidR="007C6D17" w:rsidRDefault="00000000">
      <w:r>
        <w:rPr>
          <w:b/>
        </w:rPr>
        <w:t xml:space="preserve">Gaiman: </w:t>
      </w:r>
      <w:hyperlink w:anchor="10.4.4">
        <w:r>
          <w:t>10.4.4</w:t>
        </w:r>
      </w:hyperlink>
    </w:p>
    <w:p w14:paraId="58BDD4B5" w14:textId="77777777" w:rsidR="007C6D17" w:rsidRDefault="00000000">
      <w:r>
        <w:rPr>
          <w:b/>
        </w:rPr>
        <w:t xml:space="preserve">Galapagos: </w:t>
      </w:r>
      <w:hyperlink w:anchor="3.1.3">
        <w:r>
          <w:t>3.1.3</w:t>
        </w:r>
      </w:hyperlink>
      <w:r>
        <w:t xml:space="preserve">, </w:t>
      </w:r>
      <w:hyperlink w:anchor="3.2.9">
        <w:r>
          <w:t>3.2.9</w:t>
        </w:r>
      </w:hyperlink>
    </w:p>
    <w:p w14:paraId="0595F68E" w14:textId="77777777" w:rsidR="007C6D17" w:rsidRDefault="00000000">
      <w:r>
        <w:rPr>
          <w:b/>
        </w:rPr>
        <w:t xml:space="preserve">Galapagos Islands: </w:t>
      </w:r>
      <w:hyperlink w:anchor="3.1.1">
        <w:r>
          <w:t>3.1.1</w:t>
        </w:r>
      </w:hyperlink>
      <w:r>
        <w:t xml:space="preserve">, </w:t>
      </w:r>
      <w:hyperlink w:anchor="3.1.10">
        <w:r>
          <w:t>3.1.10</w:t>
        </w:r>
      </w:hyperlink>
    </w:p>
    <w:p w14:paraId="65204E0C" w14:textId="77777777" w:rsidR="007C6D17" w:rsidRDefault="00000000">
      <w:r>
        <w:rPr>
          <w:b/>
        </w:rPr>
        <w:t xml:space="preserve">Galen: </w:t>
      </w:r>
      <w:hyperlink w:anchor="4.2.10">
        <w:r>
          <w:t>4.2.10</w:t>
        </w:r>
      </w:hyperlink>
      <w:r>
        <w:t xml:space="preserve">, </w:t>
      </w:r>
      <w:hyperlink w:anchor="4.3.5">
        <w:r>
          <w:t>4.3.5</w:t>
        </w:r>
      </w:hyperlink>
      <w:r>
        <w:t xml:space="preserve">, </w:t>
      </w:r>
      <w:hyperlink w:anchor="4.6.1">
        <w:r>
          <w:t>4.6.1</w:t>
        </w:r>
      </w:hyperlink>
    </w:p>
    <w:p w14:paraId="235EFF7F" w14:textId="77777777" w:rsidR="007C6D17" w:rsidRDefault="00000000">
      <w:r>
        <w:rPr>
          <w:b/>
        </w:rPr>
        <w:t xml:space="preserve">Galileo: </w:t>
      </w:r>
      <w:hyperlink w:anchor="1.1.7">
        <w:r>
          <w:t>1.1.7</w:t>
        </w:r>
      </w:hyperlink>
      <w:r>
        <w:t xml:space="preserve">, </w:t>
      </w:r>
      <w:hyperlink w:anchor="4.6.2">
        <w:r>
          <w:t>4.6.2</w:t>
        </w:r>
      </w:hyperlink>
      <w:r>
        <w:t xml:space="preserve">, </w:t>
      </w:r>
      <w:hyperlink w:anchor="4.8.2">
        <w:r>
          <w:t>4.8.2</w:t>
        </w:r>
      </w:hyperlink>
      <w:r>
        <w:t xml:space="preserve">, </w:t>
      </w:r>
      <w:hyperlink w:anchor="4.8.3">
        <w:r>
          <w:t>4.8.3</w:t>
        </w:r>
      </w:hyperlink>
      <w:r>
        <w:t xml:space="preserve">, </w:t>
      </w:r>
      <w:hyperlink w:anchor="5.1.7">
        <w:r>
          <w:t>5.1.7</w:t>
        </w:r>
      </w:hyperlink>
    </w:p>
    <w:p w14:paraId="0E7C7C83" w14:textId="77777777" w:rsidR="007C6D17" w:rsidRDefault="00000000">
      <w:r>
        <w:rPr>
          <w:b/>
        </w:rPr>
        <w:t xml:space="preserve">Galileo Galilei: </w:t>
      </w:r>
      <w:hyperlink w:anchor="1.1.1">
        <w:r>
          <w:t>1.1.1</w:t>
        </w:r>
      </w:hyperlink>
      <w:r>
        <w:t xml:space="preserve">, </w:t>
      </w:r>
      <w:hyperlink w:anchor="1.7.6">
        <w:r>
          <w:t>1.7.6</w:t>
        </w:r>
      </w:hyperlink>
      <w:r>
        <w:t xml:space="preserve">, </w:t>
      </w:r>
      <w:hyperlink w:anchor="4.3.6">
        <w:r>
          <w:t>4.3.6</w:t>
        </w:r>
      </w:hyperlink>
      <w:r>
        <w:t xml:space="preserve">, </w:t>
      </w:r>
      <w:hyperlink w:anchor="4.3.10">
        <w:r>
          <w:t>4.3.10</w:t>
        </w:r>
      </w:hyperlink>
      <w:r>
        <w:t xml:space="preserve">, </w:t>
      </w:r>
      <w:hyperlink w:anchor="4.4.9">
        <w:r>
          <w:t>4.4.9</w:t>
        </w:r>
      </w:hyperlink>
      <w:r>
        <w:t xml:space="preserve">, </w:t>
      </w:r>
      <w:hyperlink w:anchor="4.6.2">
        <w:r>
          <w:t>4.6.2</w:t>
        </w:r>
      </w:hyperlink>
      <w:r>
        <w:t xml:space="preserve">, </w:t>
      </w:r>
      <w:hyperlink w:anchor="5.1.7">
        <w:r>
          <w:t>5.1.7</w:t>
        </w:r>
      </w:hyperlink>
      <w:r>
        <w:t xml:space="preserve">, </w:t>
      </w:r>
      <w:hyperlink w:anchor="10.1.10">
        <w:r>
          <w:t>10.1.10</w:t>
        </w:r>
      </w:hyperlink>
    </w:p>
    <w:p w14:paraId="58C16B1B" w14:textId="77777777" w:rsidR="007C6D17" w:rsidRDefault="00000000">
      <w:r>
        <w:rPr>
          <w:b/>
        </w:rPr>
        <w:t xml:space="preserve">Galois: </w:t>
      </w:r>
      <w:hyperlink w:anchor="6.5.6">
        <w:r>
          <w:t>6.5.6</w:t>
        </w:r>
      </w:hyperlink>
    </w:p>
    <w:p w14:paraId="0F36C985" w14:textId="77777777" w:rsidR="007C6D17" w:rsidRDefault="00000000">
      <w:r>
        <w:rPr>
          <w:b/>
        </w:rPr>
        <w:t xml:space="preserve">Ganesh Chaturthi: </w:t>
      </w:r>
      <w:hyperlink w:anchor="10.1.8">
        <w:r>
          <w:t>10.1.8</w:t>
        </w:r>
      </w:hyperlink>
    </w:p>
    <w:p w14:paraId="43DDBD92" w14:textId="77777777" w:rsidR="007C6D17" w:rsidRDefault="00000000">
      <w:r>
        <w:rPr>
          <w:b/>
        </w:rPr>
        <w:t xml:space="preserve">GATT: </w:t>
      </w:r>
      <w:hyperlink w:anchor="8.3.7">
        <w:r>
          <w:t>8.3.7</w:t>
        </w:r>
      </w:hyperlink>
    </w:p>
    <w:p w14:paraId="2CBE641B" w14:textId="77777777" w:rsidR="007C6D17" w:rsidRDefault="00000000">
      <w:r>
        <w:rPr>
          <w:b/>
        </w:rPr>
        <w:t xml:space="preserve">Gayatri Chakravorty Spivak: </w:t>
      </w:r>
      <w:hyperlink w:anchor="10.4.6">
        <w:r>
          <w:t>10.4.6</w:t>
        </w:r>
      </w:hyperlink>
    </w:p>
    <w:p w14:paraId="1F132006" w14:textId="77777777" w:rsidR="007C6D17" w:rsidRDefault="00000000">
      <w:r>
        <w:rPr>
          <w:b/>
        </w:rPr>
        <w:t xml:space="preserve">GEANT4: </w:t>
      </w:r>
      <w:hyperlink w:anchor="6.10.8">
        <w:r>
          <w:t>6.10.8</w:t>
        </w:r>
      </w:hyperlink>
    </w:p>
    <w:p w14:paraId="3BC05335" w14:textId="77777777" w:rsidR="007C6D17" w:rsidRDefault="00000000">
      <w:r>
        <w:rPr>
          <w:b/>
        </w:rPr>
        <w:t xml:space="preserve">GEF: </w:t>
      </w:r>
      <w:hyperlink w:anchor="8.3.7">
        <w:r>
          <w:t>8.3.7</w:t>
        </w:r>
      </w:hyperlink>
    </w:p>
    <w:p w14:paraId="5C44E79A" w14:textId="77777777" w:rsidR="007C6D17" w:rsidRDefault="00000000">
      <w:r>
        <w:rPr>
          <w:b/>
        </w:rPr>
        <w:t xml:space="preserve">Geiger: </w:t>
      </w:r>
      <w:hyperlink w:anchor="2.5.10">
        <w:r>
          <w:t>2.5.10</w:t>
        </w:r>
      </w:hyperlink>
    </w:p>
    <w:p w14:paraId="5A75E67F" w14:textId="77777777" w:rsidR="007C6D17" w:rsidRDefault="00000000">
      <w:r>
        <w:rPr>
          <w:b/>
        </w:rPr>
        <w:t xml:space="preserve">Gemini: </w:t>
      </w:r>
      <w:hyperlink w:anchor="1.1.6">
        <w:r>
          <w:t>1.1.6</w:t>
        </w:r>
      </w:hyperlink>
      <w:r>
        <w:t xml:space="preserve">, </w:t>
      </w:r>
      <w:hyperlink w:anchor="1.7.2">
        <w:r>
          <w:t>1.7.2</w:t>
        </w:r>
      </w:hyperlink>
    </w:p>
    <w:p w14:paraId="78187106" w14:textId="77777777" w:rsidR="007C6D17" w:rsidRDefault="00000000">
      <w:r>
        <w:rPr>
          <w:b/>
        </w:rPr>
        <w:t xml:space="preserve">Gemini IV: </w:t>
      </w:r>
      <w:hyperlink w:anchor="1.7.2">
        <w:r>
          <w:t>1.7.2</w:t>
        </w:r>
      </w:hyperlink>
    </w:p>
    <w:p w14:paraId="5CB4D9AE" w14:textId="77777777" w:rsidR="007C6D17" w:rsidRDefault="00000000">
      <w:r>
        <w:rPr>
          <w:b/>
        </w:rPr>
        <w:t xml:space="preserve">General Agreement on Tariffs and Trade: </w:t>
      </w:r>
      <w:hyperlink w:anchor="8.3.7">
        <w:r>
          <w:t>8.3.7</w:t>
        </w:r>
      </w:hyperlink>
    </w:p>
    <w:p w14:paraId="210FD4A2" w14:textId="77777777" w:rsidR="007C6D17" w:rsidRDefault="00000000">
      <w:r>
        <w:rPr>
          <w:b/>
        </w:rPr>
        <w:t xml:space="preserve">General Assembly: </w:t>
      </w:r>
      <w:hyperlink w:anchor="4.5.8">
        <w:r>
          <w:t>4.5.8</w:t>
        </w:r>
      </w:hyperlink>
    </w:p>
    <w:p w14:paraId="775D1E52" w14:textId="77777777" w:rsidR="007C6D17" w:rsidRDefault="00000000">
      <w:r>
        <w:rPr>
          <w:b/>
        </w:rPr>
        <w:t xml:space="preserve">General Data Protection Regulation: </w:t>
      </w:r>
      <w:hyperlink w:anchor="9.8.7">
        <w:r>
          <w:t>9.8.7</w:t>
        </w:r>
      </w:hyperlink>
    </w:p>
    <w:p w14:paraId="4A6116F7" w14:textId="77777777" w:rsidR="007C6D17" w:rsidRDefault="00000000">
      <w:r>
        <w:rPr>
          <w:b/>
        </w:rPr>
        <w:t xml:space="preserve">General Relativity: </w:t>
      </w:r>
      <w:hyperlink w:anchor="6.7.3">
        <w:r>
          <w:t>6.7.3</w:t>
        </w:r>
      </w:hyperlink>
    </w:p>
    <w:p w14:paraId="09BAE038" w14:textId="77777777" w:rsidR="007C6D17" w:rsidRDefault="00000000">
      <w:r>
        <w:rPr>
          <w:b/>
        </w:rPr>
        <w:t xml:space="preserve">General Tso: </w:t>
      </w:r>
      <w:hyperlink w:anchor="10.8.3">
        <w:r>
          <w:t>10.8.3</w:t>
        </w:r>
      </w:hyperlink>
    </w:p>
    <w:p w14:paraId="613879B1" w14:textId="77777777" w:rsidR="007C6D17" w:rsidRDefault="00000000">
      <w:r>
        <w:rPr>
          <w:b/>
        </w:rPr>
        <w:t xml:space="preserve">Geneva Conventions: </w:t>
      </w:r>
      <w:hyperlink w:anchor="4.5.6">
        <w:r>
          <w:t>4.5.6</w:t>
        </w:r>
      </w:hyperlink>
    </w:p>
    <w:p w14:paraId="4EA161BA" w14:textId="77777777" w:rsidR="007C6D17" w:rsidRDefault="00000000">
      <w:r>
        <w:rPr>
          <w:b/>
        </w:rPr>
        <w:t xml:space="preserve">Genji: </w:t>
      </w:r>
      <w:hyperlink w:anchor="10.4.2">
        <w:r>
          <w:t>10.4.2</w:t>
        </w:r>
      </w:hyperlink>
    </w:p>
    <w:p w14:paraId="202F0207" w14:textId="77777777" w:rsidR="007C6D17" w:rsidRDefault="00000000">
      <w:r>
        <w:rPr>
          <w:b/>
        </w:rPr>
        <w:t xml:space="preserve">Genoa: </w:t>
      </w:r>
      <w:hyperlink w:anchor="4.3.9">
        <w:r>
          <w:t>4.3.9</w:t>
        </w:r>
      </w:hyperlink>
      <w:r>
        <w:t xml:space="preserve">, </w:t>
      </w:r>
      <w:hyperlink w:anchor="4.7.5">
        <w:r>
          <w:t>4.7.5</w:t>
        </w:r>
      </w:hyperlink>
    </w:p>
    <w:p w14:paraId="7098A75E" w14:textId="7245AF7C" w:rsidR="007C6D17" w:rsidRDefault="00000000">
      <w:r>
        <w:rPr>
          <w:b/>
        </w:rPr>
        <w:t xml:space="preserve">GenomePlot: </w:t>
      </w:r>
      <w:hyperlink w:anchor="6.9.10">
        <w:r>
          <w:t>6.9.10</w:t>
        </w:r>
      </w:hyperlink>
    </w:p>
    <w:p w14:paraId="2B59A315" w14:textId="77777777" w:rsidR="007C6D17" w:rsidRDefault="00000000">
      <w:r>
        <w:rPr>
          <w:b/>
        </w:rPr>
        <w:t xml:space="preserve">Gentiles: </w:t>
      </w:r>
      <w:hyperlink w:anchor="4.3.2">
        <w:r>
          <w:t>4.3.2</w:t>
        </w:r>
      </w:hyperlink>
    </w:p>
    <w:p w14:paraId="28D21FB1" w14:textId="77777777" w:rsidR="007C6D17" w:rsidRDefault="00000000">
      <w:r>
        <w:rPr>
          <w:b/>
        </w:rPr>
        <w:t xml:space="preserve">GEO: </w:t>
      </w:r>
      <w:hyperlink w:anchor="1.10.5">
        <w:r>
          <w:t>1.10.5</w:t>
        </w:r>
      </w:hyperlink>
    </w:p>
    <w:p w14:paraId="20169295" w14:textId="77777777" w:rsidR="007C6D17" w:rsidRDefault="00000000">
      <w:r>
        <w:rPr>
          <w:b/>
        </w:rPr>
        <w:t xml:space="preserve">George Balanchine: </w:t>
      </w:r>
      <w:hyperlink w:anchor="10.5.3">
        <w:r>
          <w:t>10.5.3</w:t>
        </w:r>
      </w:hyperlink>
    </w:p>
    <w:p w14:paraId="1D022A55" w14:textId="77777777" w:rsidR="007C6D17" w:rsidRDefault="00000000">
      <w:r>
        <w:rPr>
          <w:b/>
        </w:rPr>
        <w:t xml:space="preserve">George Gamow: </w:t>
      </w:r>
      <w:hyperlink w:anchor="1.2.3">
        <w:r>
          <w:t>1.2.3</w:t>
        </w:r>
      </w:hyperlink>
    </w:p>
    <w:p w14:paraId="771ECE4D" w14:textId="77777777" w:rsidR="007C6D17" w:rsidRDefault="00000000">
      <w:r>
        <w:rPr>
          <w:b/>
        </w:rPr>
        <w:t xml:space="preserve">George Gershwin: </w:t>
      </w:r>
      <w:hyperlink w:anchor="10.3.8">
        <w:r>
          <w:t>10.3.8</w:t>
        </w:r>
      </w:hyperlink>
    </w:p>
    <w:p w14:paraId="73DD4E7D" w14:textId="77777777" w:rsidR="007C6D17" w:rsidRDefault="00000000">
      <w:r>
        <w:rPr>
          <w:b/>
        </w:rPr>
        <w:t xml:space="preserve">George Grosz: </w:t>
      </w:r>
      <w:hyperlink w:anchor="10.2.4">
        <w:r>
          <w:t>10.2.4</w:t>
        </w:r>
      </w:hyperlink>
    </w:p>
    <w:p w14:paraId="0C190E9E" w14:textId="77777777" w:rsidR="007C6D17" w:rsidRDefault="00000000">
      <w:r>
        <w:rPr>
          <w:b/>
        </w:rPr>
        <w:t xml:space="preserve">George H.W. Bush: </w:t>
      </w:r>
      <w:hyperlink w:anchor="4.5.7">
        <w:r>
          <w:t>4.5.7</w:t>
        </w:r>
      </w:hyperlink>
    </w:p>
    <w:p w14:paraId="38528AF5" w14:textId="77777777" w:rsidR="007C6D17" w:rsidRDefault="00000000">
      <w:r>
        <w:rPr>
          <w:b/>
        </w:rPr>
        <w:t xml:space="preserve">George Lakoff: </w:t>
      </w:r>
      <w:hyperlink w:anchor="5.1.4">
        <w:r>
          <w:t>5.1.4</w:t>
        </w:r>
      </w:hyperlink>
    </w:p>
    <w:p w14:paraId="51A99E63" w14:textId="77777777" w:rsidR="007C6D17" w:rsidRDefault="00000000">
      <w:r>
        <w:rPr>
          <w:b/>
        </w:rPr>
        <w:t xml:space="preserve">George Loewenstein: </w:t>
      </w:r>
      <w:hyperlink w:anchor="8.7.7">
        <w:r>
          <w:t>8.7.7</w:t>
        </w:r>
      </w:hyperlink>
    </w:p>
    <w:p w14:paraId="732E1D72" w14:textId="77777777" w:rsidR="007C6D17" w:rsidRDefault="00000000">
      <w:r>
        <w:rPr>
          <w:b/>
        </w:rPr>
        <w:t xml:space="preserve">Georges Braque: </w:t>
      </w:r>
      <w:hyperlink w:anchor="10.2.3">
        <w:r>
          <w:t>10.2.3</w:t>
        </w:r>
      </w:hyperlink>
      <w:r>
        <w:t xml:space="preserve">, </w:t>
      </w:r>
      <w:hyperlink w:anchor="10.2.6">
        <w:r>
          <w:t>10.2.6</w:t>
        </w:r>
      </w:hyperlink>
    </w:p>
    <w:p w14:paraId="4B2C8451" w14:textId="77777777" w:rsidR="007C6D17" w:rsidRDefault="00000000">
      <w:r>
        <w:rPr>
          <w:b/>
        </w:rPr>
        <w:lastRenderedPageBreak/>
        <w:t xml:space="preserve">Georges Lemaitre: </w:t>
      </w:r>
      <w:hyperlink w:anchor="1.2.2">
        <w:r>
          <w:t>1.2.2</w:t>
        </w:r>
      </w:hyperlink>
    </w:p>
    <w:p w14:paraId="05DCF278" w14:textId="77777777" w:rsidR="007C6D17" w:rsidRDefault="00000000">
      <w:r>
        <w:rPr>
          <w:b/>
        </w:rPr>
        <w:t xml:space="preserve">Georges Méliès: </w:t>
      </w:r>
      <w:hyperlink w:anchor="10.6.10">
        <w:r>
          <w:t>10.6.10</w:t>
        </w:r>
      </w:hyperlink>
    </w:p>
    <w:p w14:paraId="084E8D4F" w14:textId="77777777" w:rsidR="007C6D17" w:rsidRDefault="00000000">
      <w:r>
        <w:rPr>
          <w:b/>
        </w:rPr>
        <w:t xml:space="preserve">Gerald Ford: </w:t>
      </w:r>
      <w:hyperlink w:anchor="4.5.7">
        <w:r>
          <w:t>4.5.7</w:t>
        </w:r>
      </w:hyperlink>
    </w:p>
    <w:p w14:paraId="488FCD84" w14:textId="77777777" w:rsidR="007C6D17" w:rsidRDefault="00000000">
      <w:r>
        <w:rPr>
          <w:b/>
        </w:rPr>
        <w:t xml:space="preserve">German: </w:t>
      </w:r>
      <w:hyperlink w:anchor="2.2.9">
        <w:r>
          <w:t>2.2.9</w:t>
        </w:r>
      </w:hyperlink>
      <w:r>
        <w:t xml:space="preserve">, </w:t>
      </w:r>
      <w:hyperlink w:anchor="2.4.8">
        <w:r>
          <w:t>2.4.8</w:t>
        </w:r>
      </w:hyperlink>
      <w:r>
        <w:t xml:space="preserve">, </w:t>
      </w:r>
      <w:hyperlink w:anchor="2.6.2">
        <w:r>
          <w:t>2.6.2</w:t>
        </w:r>
      </w:hyperlink>
      <w:r>
        <w:t xml:space="preserve">, </w:t>
      </w:r>
      <w:hyperlink w:anchor="2.7.7">
        <w:r>
          <w:t>2.7.7</w:t>
        </w:r>
      </w:hyperlink>
      <w:r>
        <w:t xml:space="preserve">, </w:t>
      </w:r>
      <w:hyperlink w:anchor="4.3.8">
        <w:r>
          <w:t>4.3.8</w:t>
        </w:r>
      </w:hyperlink>
      <w:r>
        <w:t xml:space="preserve">, </w:t>
      </w:r>
      <w:hyperlink w:anchor="4.5.4">
        <w:r>
          <w:t>4.5.4</w:t>
        </w:r>
      </w:hyperlink>
      <w:r>
        <w:t xml:space="preserve">, </w:t>
      </w:r>
      <w:hyperlink w:anchor="4.6.3">
        <w:r>
          <w:t>4.6.3</w:t>
        </w:r>
      </w:hyperlink>
      <w:r>
        <w:t xml:space="preserve">, </w:t>
      </w:r>
      <w:hyperlink w:anchor="4.8.5">
        <w:r>
          <w:t>4.8.5</w:t>
        </w:r>
      </w:hyperlink>
      <w:r>
        <w:t xml:space="preserve">, </w:t>
      </w:r>
      <w:hyperlink w:anchor="5.4.2">
        <w:r>
          <w:t>5.4.2</w:t>
        </w:r>
      </w:hyperlink>
      <w:r>
        <w:t xml:space="preserve">, </w:t>
      </w:r>
      <w:hyperlink w:anchor="10.2.4">
        <w:r>
          <w:t>10.2.4</w:t>
        </w:r>
      </w:hyperlink>
      <w:r>
        <w:t xml:space="preserve">, </w:t>
      </w:r>
      <w:hyperlink w:anchor="10.3.4">
        <w:r>
          <w:t>10.3.4</w:t>
        </w:r>
      </w:hyperlink>
      <w:r>
        <w:t xml:space="preserve">, </w:t>
      </w:r>
      <w:hyperlink w:anchor="10.7.7">
        <w:r>
          <w:t>10.7.7</w:t>
        </w:r>
      </w:hyperlink>
      <w:r>
        <w:t xml:space="preserve">, </w:t>
      </w:r>
      <w:hyperlink w:anchor="10.8.2">
        <w:r>
          <w:t>10.8.2</w:t>
        </w:r>
      </w:hyperlink>
    </w:p>
    <w:p w14:paraId="4FCC152C" w14:textId="77777777" w:rsidR="007C6D17" w:rsidRDefault="00000000">
      <w:r>
        <w:rPr>
          <w:b/>
        </w:rPr>
        <w:t xml:space="preserve">German Empire: </w:t>
      </w:r>
      <w:hyperlink w:anchor="4.8.5">
        <w:r>
          <w:t>4.8.5</w:t>
        </w:r>
      </w:hyperlink>
    </w:p>
    <w:p w14:paraId="6355191E" w14:textId="77777777" w:rsidR="007C6D17" w:rsidRDefault="00000000">
      <w:r>
        <w:rPr>
          <w:b/>
        </w:rPr>
        <w:t xml:space="preserve">Germanic: </w:t>
      </w:r>
      <w:hyperlink w:anchor="4.3.1">
        <w:r>
          <w:t>4.3.1</w:t>
        </w:r>
      </w:hyperlink>
    </w:p>
    <w:p w14:paraId="52B16F76" w14:textId="77777777" w:rsidR="007C6D17" w:rsidRDefault="00000000">
      <w:r>
        <w:rPr>
          <w:b/>
        </w:rPr>
        <w:t xml:space="preserve">Germans: </w:t>
      </w:r>
      <w:hyperlink w:anchor="4.5.5">
        <w:r>
          <w:t>4.5.5</w:t>
        </w:r>
      </w:hyperlink>
      <w:r>
        <w:t xml:space="preserve">, </w:t>
      </w:r>
      <w:hyperlink w:anchor="4.8.5">
        <w:r>
          <w:t>4.8.5</w:t>
        </w:r>
      </w:hyperlink>
    </w:p>
    <w:p w14:paraId="7C0DDA5B" w14:textId="77777777" w:rsidR="007C6D17" w:rsidRDefault="00000000">
      <w:r>
        <w:rPr>
          <w:b/>
        </w:rPr>
        <w:t xml:space="preserve">Germany: </w:t>
      </w:r>
      <w:hyperlink w:anchor="4.3.4">
        <w:r>
          <w:t>4.3.4</w:t>
        </w:r>
      </w:hyperlink>
      <w:r>
        <w:t xml:space="preserve">, </w:t>
      </w:r>
      <w:hyperlink w:anchor="4.3.8">
        <w:r>
          <w:t>4.3.8</w:t>
        </w:r>
      </w:hyperlink>
      <w:r>
        <w:t xml:space="preserve">, </w:t>
      </w:r>
      <w:hyperlink w:anchor="4.5.3">
        <w:r>
          <w:t>4.5.3</w:t>
        </w:r>
      </w:hyperlink>
      <w:r>
        <w:t xml:space="preserve">, </w:t>
      </w:r>
      <w:hyperlink w:anchor="4.5.4">
        <w:r>
          <w:t>4.5.4</w:t>
        </w:r>
      </w:hyperlink>
      <w:r>
        <w:t xml:space="preserve">, </w:t>
      </w:r>
      <w:hyperlink w:anchor="4.5.5">
        <w:r>
          <w:t>4.5.5</w:t>
        </w:r>
      </w:hyperlink>
      <w:r>
        <w:t xml:space="preserve">, </w:t>
      </w:r>
      <w:hyperlink w:anchor="4.5.6">
        <w:r>
          <w:t>4.5.6</w:t>
        </w:r>
      </w:hyperlink>
      <w:r>
        <w:t xml:space="preserve">, </w:t>
      </w:r>
      <w:hyperlink w:anchor="4.7.5">
        <w:r>
          <w:t>4.7.5</w:t>
        </w:r>
      </w:hyperlink>
      <w:r>
        <w:t xml:space="preserve">, </w:t>
      </w:r>
      <w:hyperlink w:anchor="4.7.7">
        <w:r>
          <w:t>4.7.7</w:t>
        </w:r>
      </w:hyperlink>
      <w:r>
        <w:t xml:space="preserve">, </w:t>
      </w:r>
      <w:hyperlink w:anchor="4.7.8">
        <w:r>
          <w:t>4.7.8</w:t>
        </w:r>
      </w:hyperlink>
      <w:r>
        <w:t xml:space="preserve">, </w:t>
      </w:r>
      <w:hyperlink w:anchor="4.8.5">
        <w:r>
          <w:t>4.8.5</w:t>
        </w:r>
      </w:hyperlink>
      <w:r>
        <w:t xml:space="preserve">, </w:t>
      </w:r>
      <w:hyperlink w:anchor="4.10.7">
        <w:r>
          <w:t>4.10.7</w:t>
        </w:r>
      </w:hyperlink>
      <w:r>
        <w:t xml:space="preserve">, </w:t>
      </w:r>
      <w:hyperlink w:anchor="8.2.7">
        <w:r>
          <w:t>8.2.7</w:t>
        </w:r>
      </w:hyperlink>
      <w:r>
        <w:t xml:space="preserve">, </w:t>
      </w:r>
      <w:hyperlink w:anchor="10.1.3">
        <w:r>
          <w:t>10.1.3</w:t>
        </w:r>
      </w:hyperlink>
      <w:r>
        <w:t xml:space="preserve">, </w:t>
      </w:r>
      <w:hyperlink w:anchor="10.1.10">
        <w:r>
          <w:t>10.1.10</w:t>
        </w:r>
      </w:hyperlink>
      <w:r>
        <w:t xml:space="preserve">, </w:t>
      </w:r>
      <w:hyperlink w:anchor="10.2.4">
        <w:r>
          <w:t>10.2.4</w:t>
        </w:r>
      </w:hyperlink>
      <w:r>
        <w:t xml:space="preserve">, </w:t>
      </w:r>
      <w:hyperlink w:anchor="10.2.6">
        <w:r>
          <w:t>10.2.6</w:t>
        </w:r>
      </w:hyperlink>
    </w:p>
    <w:p w14:paraId="3A7EC2C1" w14:textId="77777777" w:rsidR="007C6D17" w:rsidRDefault="00000000">
      <w:r>
        <w:rPr>
          <w:b/>
        </w:rPr>
        <w:t xml:space="preserve">Get Out: </w:t>
      </w:r>
      <w:hyperlink w:anchor="10.6.7">
        <w:r>
          <w:t>10.6.7</w:t>
        </w:r>
      </w:hyperlink>
    </w:p>
    <w:p w14:paraId="2C023CF5" w14:textId="77777777" w:rsidR="007C6D17" w:rsidRDefault="00000000">
      <w:r>
        <w:rPr>
          <w:b/>
        </w:rPr>
        <w:t xml:space="preserve">Ghana: </w:t>
      </w:r>
      <w:hyperlink w:anchor="10.8.1">
        <w:r>
          <w:t>10.8.1</w:t>
        </w:r>
      </w:hyperlink>
    </w:p>
    <w:p w14:paraId="6CE94A7C" w14:textId="77777777" w:rsidR="007C6D17" w:rsidRDefault="00000000">
      <w:r>
        <w:rPr>
          <w:b/>
        </w:rPr>
        <w:t xml:space="preserve">GI Bill: </w:t>
      </w:r>
      <w:hyperlink w:anchor="4.5.2">
        <w:r>
          <w:t>4.5.2</w:t>
        </w:r>
      </w:hyperlink>
    </w:p>
    <w:p w14:paraId="4CDB5BD3" w14:textId="77777777" w:rsidR="007C6D17" w:rsidRDefault="00000000">
      <w:r>
        <w:rPr>
          <w:b/>
        </w:rPr>
        <w:t xml:space="preserve">Giant Magellan Telescope: </w:t>
      </w:r>
      <w:hyperlink w:anchor="1.6.10">
        <w:r>
          <w:t>1.6.10</w:t>
        </w:r>
      </w:hyperlink>
      <w:r>
        <w:t xml:space="preserve">, </w:t>
      </w:r>
      <w:hyperlink w:anchor="1.10.9">
        <w:r>
          <w:t>1.10.9</w:t>
        </w:r>
      </w:hyperlink>
    </w:p>
    <w:p w14:paraId="165E9355" w14:textId="77777777" w:rsidR="007C6D17" w:rsidRDefault="00000000">
      <w:r>
        <w:rPr>
          <w:b/>
        </w:rPr>
        <w:t xml:space="preserve">Gifford Pinchot: </w:t>
      </w:r>
      <w:hyperlink w:anchor="4.8.8">
        <w:r>
          <w:t>4.8.8</w:t>
        </w:r>
      </w:hyperlink>
    </w:p>
    <w:p w14:paraId="4546EA03" w14:textId="77777777" w:rsidR="007C6D17" w:rsidRDefault="00000000">
      <w:r>
        <w:rPr>
          <w:b/>
        </w:rPr>
        <w:t xml:space="preserve">Gilbert: </w:t>
      </w:r>
      <w:hyperlink w:anchor="10.5.8">
        <w:r>
          <w:t>10.5.8</w:t>
        </w:r>
      </w:hyperlink>
    </w:p>
    <w:p w14:paraId="4C8C4F87" w14:textId="77777777" w:rsidR="007C6D17" w:rsidRDefault="00000000">
      <w:r>
        <w:rPr>
          <w:b/>
        </w:rPr>
        <w:t xml:space="preserve">GIMP: </w:t>
      </w:r>
      <w:hyperlink w:anchor="10.10.7">
        <w:r>
          <w:t>10.10.7</w:t>
        </w:r>
      </w:hyperlink>
    </w:p>
    <w:p w14:paraId="3DD3D119" w14:textId="77777777" w:rsidR="007C6D17" w:rsidRDefault="00000000">
      <w:r>
        <w:rPr>
          <w:b/>
        </w:rPr>
        <w:t xml:space="preserve">Gino Severini: </w:t>
      </w:r>
      <w:hyperlink w:anchor="10.2.6">
        <w:r>
          <w:t>10.2.6</w:t>
        </w:r>
      </w:hyperlink>
    </w:p>
    <w:p w14:paraId="02098ADF" w14:textId="77777777" w:rsidR="007C6D17" w:rsidRDefault="00000000">
      <w:r>
        <w:rPr>
          <w:b/>
        </w:rPr>
        <w:t xml:space="preserve">Giulio Tononi: </w:t>
      </w:r>
      <w:hyperlink w:anchor="2.10.5">
        <w:r>
          <w:t>2.10.5</w:t>
        </w:r>
      </w:hyperlink>
      <w:r>
        <w:t xml:space="preserve">, </w:t>
      </w:r>
      <w:hyperlink w:anchor="2.10.10">
        <w:r>
          <w:t>2.10.10</w:t>
        </w:r>
      </w:hyperlink>
    </w:p>
    <w:p w14:paraId="432137DF" w14:textId="77777777" w:rsidR="007C6D17" w:rsidRDefault="00000000">
      <w:r>
        <w:rPr>
          <w:b/>
        </w:rPr>
        <w:t xml:space="preserve">Giza: </w:t>
      </w:r>
      <w:hyperlink w:anchor="4.1.9">
        <w:r>
          <w:t>4.1.9</w:t>
        </w:r>
      </w:hyperlink>
      <w:r>
        <w:t xml:space="preserve">, </w:t>
      </w:r>
      <w:hyperlink w:anchor="4.8.1">
        <w:r>
          <w:t>4.8.1</w:t>
        </w:r>
      </w:hyperlink>
    </w:p>
    <w:p w14:paraId="6C693BF4" w14:textId="77777777" w:rsidR="007C6D17" w:rsidRDefault="00000000">
      <w:r>
        <w:rPr>
          <w:b/>
        </w:rPr>
        <w:t xml:space="preserve">Glee: </w:t>
      </w:r>
      <w:hyperlink w:anchor="10.3.1">
        <w:r>
          <w:t>10.3.1</w:t>
        </w:r>
      </w:hyperlink>
    </w:p>
    <w:p w14:paraId="1C2DFD99" w14:textId="77777777" w:rsidR="007C6D17" w:rsidRDefault="00000000">
      <w:r>
        <w:rPr>
          <w:b/>
        </w:rPr>
        <w:t xml:space="preserve">Global Action Plan for Prevention and Control of Non-Communicable Diseases: </w:t>
      </w:r>
      <w:hyperlink w:anchor="9.9.9">
        <w:r>
          <w:t>9.9.9</w:t>
        </w:r>
      </w:hyperlink>
    </w:p>
    <w:p w14:paraId="2B669719" w14:textId="77777777" w:rsidR="007C6D17" w:rsidRDefault="00000000">
      <w:r>
        <w:rPr>
          <w:b/>
        </w:rPr>
        <w:t xml:space="preserve">Global Citizen Forum: </w:t>
      </w:r>
      <w:hyperlink w:anchor="4.7.10">
        <w:r>
          <w:t>4.7.10</w:t>
        </w:r>
      </w:hyperlink>
    </w:p>
    <w:p w14:paraId="19BF5C9F" w14:textId="77777777" w:rsidR="007C6D17" w:rsidRDefault="00000000">
      <w:r>
        <w:rPr>
          <w:b/>
        </w:rPr>
        <w:t xml:space="preserve">Global Environment Facility: </w:t>
      </w:r>
      <w:hyperlink w:anchor="8.3.7">
        <w:r>
          <w:t>8.3.7</w:t>
        </w:r>
      </w:hyperlink>
    </w:p>
    <w:p w14:paraId="5D50FEA0" w14:textId="77777777" w:rsidR="007C6D17" w:rsidRDefault="00000000">
      <w:r>
        <w:rPr>
          <w:b/>
        </w:rPr>
        <w:t xml:space="preserve">Global Program on Public Health and Essential Medicine: </w:t>
      </w:r>
      <w:hyperlink w:anchor="9.9.8">
        <w:r>
          <w:t>9.9.8</w:t>
        </w:r>
      </w:hyperlink>
    </w:p>
    <w:p w14:paraId="0745292E" w14:textId="77777777" w:rsidR="007C6D17" w:rsidRDefault="00000000">
      <w:r>
        <w:rPr>
          <w:b/>
        </w:rPr>
        <w:t xml:space="preserve">Global Reporting Initiative: </w:t>
      </w:r>
      <w:hyperlink w:anchor="3.10.7">
        <w:r>
          <w:t>3.10.7</w:t>
        </w:r>
      </w:hyperlink>
    </w:p>
    <w:p w14:paraId="03497027" w14:textId="77777777" w:rsidR="007C6D17" w:rsidRDefault="00000000">
      <w:r>
        <w:rPr>
          <w:b/>
        </w:rPr>
        <w:t xml:space="preserve">GlobalSign: </w:t>
      </w:r>
      <w:hyperlink w:anchor="7.6.6">
        <w:r>
          <w:t>7.6.6</w:t>
        </w:r>
      </w:hyperlink>
    </w:p>
    <w:p w14:paraId="3360429D" w14:textId="77777777" w:rsidR="007C6D17" w:rsidRDefault="00000000">
      <w:r>
        <w:rPr>
          <w:b/>
        </w:rPr>
        <w:t xml:space="preserve">GMC: </w:t>
      </w:r>
      <w:hyperlink w:anchor="1.3.1">
        <w:r>
          <w:t>1.3.1</w:t>
        </w:r>
      </w:hyperlink>
    </w:p>
    <w:p w14:paraId="0EE84E97" w14:textId="77777777" w:rsidR="007C6D17" w:rsidRDefault="00000000">
      <w:r>
        <w:rPr>
          <w:b/>
        </w:rPr>
        <w:t xml:space="preserve">GMT: </w:t>
      </w:r>
      <w:hyperlink w:anchor="1.10.9">
        <w:r>
          <w:t>1.10.9</w:t>
        </w:r>
      </w:hyperlink>
    </w:p>
    <w:p w14:paraId="011BC143" w14:textId="77777777" w:rsidR="007C6D17" w:rsidRDefault="00000000">
      <w:r>
        <w:rPr>
          <w:b/>
        </w:rPr>
        <w:t xml:space="preserve">GNU Image Manipulation Program: </w:t>
      </w:r>
      <w:hyperlink w:anchor="10.10.7">
        <w:r>
          <w:t>10.10.7</w:t>
        </w:r>
      </w:hyperlink>
    </w:p>
    <w:p w14:paraId="20D1E8FB" w14:textId="77777777" w:rsidR="007C6D17" w:rsidRDefault="00000000">
      <w:r>
        <w:rPr>
          <w:b/>
        </w:rPr>
        <w:t xml:space="preserve">Go: </w:t>
      </w:r>
      <w:hyperlink w:anchor="7.2.10">
        <w:r>
          <w:t>7.2.10</w:t>
        </w:r>
      </w:hyperlink>
    </w:p>
    <w:p w14:paraId="2FE39D28" w14:textId="77777777" w:rsidR="007C6D17" w:rsidRDefault="00000000">
      <w:r>
        <w:rPr>
          <w:b/>
        </w:rPr>
        <w:t xml:space="preserve">Goal 13: </w:t>
      </w:r>
      <w:hyperlink w:anchor="3.10.1">
        <w:r>
          <w:t>3.10.1</w:t>
        </w:r>
      </w:hyperlink>
    </w:p>
    <w:p w14:paraId="4A10E0CF" w14:textId="77777777" w:rsidR="007C6D17" w:rsidRDefault="00000000">
      <w:r>
        <w:rPr>
          <w:b/>
        </w:rPr>
        <w:t xml:space="preserve">Goal 3: </w:t>
      </w:r>
      <w:hyperlink w:anchor="9.9.10">
        <w:r>
          <w:t>9.9.10</w:t>
        </w:r>
      </w:hyperlink>
    </w:p>
    <w:p w14:paraId="048D3C28" w14:textId="77777777" w:rsidR="007C6D17" w:rsidRDefault="00000000">
      <w:r>
        <w:rPr>
          <w:b/>
        </w:rPr>
        <w:t xml:space="preserve">Goal 7: </w:t>
      </w:r>
      <w:hyperlink w:anchor="3.10.3">
        <w:r>
          <w:t>3.10.3</w:t>
        </w:r>
      </w:hyperlink>
    </w:p>
    <w:p w14:paraId="39498952" w14:textId="77777777" w:rsidR="007C6D17" w:rsidRDefault="00000000">
      <w:r>
        <w:rPr>
          <w:b/>
        </w:rPr>
        <w:t xml:space="preserve">Goal 8: </w:t>
      </w:r>
      <w:hyperlink w:anchor="9.9.9">
        <w:r>
          <w:t>9.9.9</w:t>
        </w:r>
      </w:hyperlink>
    </w:p>
    <w:p w14:paraId="5525F0DF" w14:textId="77777777" w:rsidR="007C6D17" w:rsidRDefault="00000000">
      <w:r>
        <w:rPr>
          <w:b/>
        </w:rPr>
        <w:t xml:space="preserve">Goethe: </w:t>
      </w:r>
      <w:hyperlink w:anchor="10.3.4">
        <w:r>
          <w:t>10.3.4</w:t>
        </w:r>
      </w:hyperlink>
    </w:p>
    <w:p w14:paraId="2B966BF0" w14:textId="5E275892" w:rsidR="007C6D17" w:rsidRDefault="00000000">
      <w:r>
        <w:rPr>
          <w:b/>
        </w:rPr>
        <w:t xml:space="preserve">Goldilocks </w:t>
      </w:r>
      <w:r w:rsidR="00A72387">
        <w:rPr>
          <w:b/>
        </w:rPr>
        <w:t>Z</w:t>
      </w:r>
      <w:r>
        <w:rPr>
          <w:b/>
        </w:rPr>
        <w:t xml:space="preserve">one: </w:t>
      </w:r>
      <w:hyperlink w:anchor="1.6.5">
        <w:r>
          <w:t>1.6.5</w:t>
        </w:r>
      </w:hyperlink>
    </w:p>
    <w:p w14:paraId="44B79042" w14:textId="77777777" w:rsidR="007C6D17" w:rsidRDefault="00000000">
      <w:r>
        <w:rPr>
          <w:b/>
        </w:rPr>
        <w:t xml:space="preserve">Goldwasser- Micali: </w:t>
      </w:r>
      <w:hyperlink w:anchor="6.8.9">
        <w:r>
          <w:t>6.8.9</w:t>
        </w:r>
      </w:hyperlink>
    </w:p>
    <w:p w14:paraId="5126050C" w14:textId="77777777" w:rsidR="007C6D17" w:rsidRDefault="00000000">
      <w:r>
        <w:rPr>
          <w:b/>
        </w:rPr>
        <w:t xml:space="preserve">Gone With The Wind: </w:t>
      </w:r>
      <w:hyperlink w:anchor="10.6.9">
        <w:r>
          <w:t>10.6.9</w:t>
        </w:r>
      </w:hyperlink>
    </w:p>
    <w:p w14:paraId="3A9C8BBB" w14:textId="77777777" w:rsidR="007C6D17" w:rsidRDefault="00000000">
      <w:r>
        <w:rPr>
          <w:b/>
        </w:rPr>
        <w:t xml:space="preserve">Google: </w:t>
      </w:r>
      <w:hyperlink w:anchor="5.10.5">
        <w:r>
          <w:t>5.10.5</w:t>
        </w:r>
      </w:hyperlink>
      <w:r>
        <w:t xml:space="preserve">, </w:t>
      </w:r>
      <w:hyperlink w:anchor="7.1.6">
        <w:r>
          <w:t>7.1.6</w:t>
        </w:r>
      </w:hyperlink>
      <w:r>
        <w:t xml:space="preserve">, </w:t>
      </w:r>
      <w:hyperlink w:anchor="7.4.5">
        <w:r>
          <w:t>7.4.5</w:t>
        </w:r>
      </w:hyperlink>
      <w:r>
        <w:t xml:space="preserve">, </w:t>
      </w:r>
      <w:hyperlink w:anchor="7.10.2">
        <w:r>
          <w:t>7.10.2</w:t>
        </w:r>
      </w:hyperlink>
    </w:p>
    <w:p w14:paraId="22A94DC4" w14:textId="77777777" w:rsidR="007C6D17" w:rsidRDefault="00000000">
      <w:r>
        <w:rPr>
          <w:b/>
        </w:rPr>
        <w:t xml:space="preserve">Google Assistant: </w:t>
      </w:r>
      <w:hyperlink w:anchor="7.7.10">
        <w:r>
          <w:t>7.7.10</w:t>
        </w:r>
      </w:hyperlink>
      <w:r>
        <w:t xml:space="preserve">, </w:t>
      </w:r>
      <w:hyperlink w:anchor="10.10.10">
        <w:r>
          <w:t>10.10.10</w:t>
        </w:r>
      </w:hyperlink>
    </w:p>
    <w:p w14:paraId="541920F5" w14:textId="77777777" w:rsidR="007C6D17" w:rsidRDefault="00000000">
      <w:r>
        <w:rPr>
          <w:b/>
        </w:rPr>
        <w:t xml:space="preserve">Google Cloud: </w:t>
      </w:r>
      <w:hyperlink w:anchor="7.5.4">
        <w:r>
          <w:t>7.5.4</w:t>
        </w:r>
      </w:hyperlink>
    </w:p>
    <w:p w14:paraId="634314BB" w14:textId="77777777" w:rsidR="007C6D17" w:rsidRDefault="00000000">
      <w:r>
        <w:rPr>
          <w:b/>
        </w:rPr>
        <w:t xml:space="preserve">Google Drive: </w:t>
      </w:r>
      <w:hyperlink w:anchor="10.7.1">
        <w:r>
          <w:t>10.7.1</w:t>
        </w:r>
      </w:hyperlink>
    </w:p>
    <w:p w14:paraId="1F7F2BA5" w14:textId="77777777" w:rsidR="007C6D17" w:rsidRDefault="00000000">
      <w:r>
        <w:rPr>
          <w:b/>
        </w:rPr>
        <w:t xml:space="preserve">Gordon Cooper: </w:t>
      </w:r>
      <w:hyperlink w:anchor="1.7.2">
        <w:r>
          <w:t>1.7.2</w:t>
        </w:r>
      </w:hyperlink>
    </w:p>
    <w:p w14:paraId="6CBA1568" w14:textId="77777777" w:rsidR="007C6D17" w:rsidRDefault="00000000">
      <w:r>
        <w:rPr>
          <w:b/>
        </w:rPr>
        <w:lastRenderedPageBreak/>
        <w:t xml:space="preserve">Gordon Gallup: </w:t>
      </w:r>
      <w:hyperlink w:anchor="3.5.2">
        <w:r>
          <w:t>3.5.2</w:t>
        </w:r>
      </w:hyperlink>
    </w:p>
    <w:p w14:paraId="39D42706" w14:textId="77777777" w:rsidR="007C6D17" w:rsidRDefault="00000000">
      <w:r>
        <w:rPr>
          <w:b/>
        </w:rPr>
        <w:t xml:space="preserve">Goths: </w:t>
      </w:r>
      <w:hyperlink w:anchor="4.3.1">
        <w:r>
          <w:t>4.3.1</w:t>
        </w:r>
      </w:hyperlink>
    </w:p>
    <w:p w14:paraId="1AE9EEC5" w14:textId="77777777" w:rsidR="007C6D17" w:rsidRDefault="00000000">
      <w:r>
        <w:rPr>
          <w:b/>
        </w:rPr>
        <w:t xml:space="preserve">Gottfried Wilhelm Leibniz: </w:t>
      </w:r>
      <w:hyperlink w:anchor="4.3.10">
        <w:r>
          <w:t>4.3.10</w:t>
        </w:r>
      </w:hyperlink>
    </w:p>
    <w:p w14:paraId="1B79AA06" w14:textId="77777777" w:rsidR="007C6D17" w:rsidRDefault="00000000">
      <w:r>
        <w:rPr>
          <w:b/>
        </w:rPr>
        <w:t xml:space="preserve">Graham Greene: </w:t>
      </w:r>
      <w:hyperlink w:anchor="10.6.5">
        <w:r>
          <w:t>10.6.5</w:t>
        </w:r>
      </w:hyperlink>
    </w:p>
    <w:p w14:paraId="257C7356" w14:textId="77777777" w:rsidR="007C6D17" w:rsidRDefault="00000000">
      <w:r>
        <w:rPr>
          <w:b/>
        </w:rPr>
        <w:t xml:space="preserve">Grameen Bank: </w:t>
      </w:r>
      <w:hyperlink w:anchor="8.8.7">
        <w:r>
          <w:t>8.8.7</w:t>
        </w:r>
      </w:hyperlink>
    </w:p>
    <w:p w14:paraId="326164D6" w14:textId="77777777" w:rsidR="007C6D17" w:rsidRDefault="00000000">
      <w:r>
        <w:rPr>
          <w:b/>
        </w:rPr>
        <w:t xml:space="preserve">Granicus: </w:t>
      </w:r>
      <w:hyperlink w:anchor="4.7.3">
        <w:r>
          <w:t>4.7.3</w:t>
        </w:r>
      </w:hyperlink>
    </w:p>
    <w:p w14:paraId="5D66413A" w14:textId="77777777" w:rsidR="007C6D17" w:rsidRDefault="00000000">
      <w:r>
        <w:rPr>
          <w:b/>
        </w:rPr>
        <w:t xml:space="preserve">Grant Morrison: </w:t>
      </w:r>
      <w:hyperlink w:anchor="10.4.5">
        <w:r>
          <w:t>10.4.5</w:t>
        </w:r>
      </w:hyperlink>
    </w:p>
    <w:p w14:paraId="36E145F5" w14:textId="77777777" w:rsidR="007C6D17" w:rsidRDefault="00000000">
      <w:r>
        <w:rPr>
          <w:b/>
        </w:rPr>
        <w:t xml:space="preserve">GRBs: </w:t>
      </w:r>
      <w:hyperlink w:anchor="1.9.1">
        <w:r>
          <w:t>1.9.1</w:t>
        </w:r>
      </w:hyperlink>
    </w:p>
    <w:p w14:paraId="7B459374" w14:textId="77777777" w:rsidR="007C6D17" w:rsidRDefault="00000000">
      <w:r>
        <w:rPr>
          <w:b/>
        </w:rPr>
        <w:t xml:space="preserve">Great Bath: </w:t>
      </w:r>
      <w:hyperlink w:anchor="4.1.8">
        <w:r>
          <w:t>4.1.8</w:t>
        </w:r>
      </w:hyperlink>
    </w:p>
    <w:p w14:paraId="3736C5F9" w14:textId="77777777" w:rsidR="007C6D17" w:rsidRDefault="00000000">
      <w:r>
        <w:rPr>
          <w:b/>
        </w:rPr>
        <w:t xml:space="preserve">Great Depression: </w:t>
      </w:r>
      <w:hyperlink w:anchor="4.5.4">
        <w:r>
          <w:t>4.5.4</w:t>
        </w:r>
      </w:hyperlink>
      <w:r>
        <w:t xml:space="preserve">, </w:t>
      </w:r>
      <w:hyperlink w:anchor="10.8.2">
        <w:r>
          <w:t>10.8.2</w:t>
        </w:r>
      </w:hyperlink>
      <w:r>
        <w:t xml:space="preserve">, </w:t>
      </w:r>
      <w:hyperlink w:anchor="10.9.3">
        <w:r>
          <w:t>10.9.3</w:t>
        </w:r>
      </w:hyperlink>
    </w:p>
    <w:p w14:paraId="4B55AC76" w14:textId="77777777" w:rsidR="007C6D17" w:rsidRDefault="00000000">
      <w:r>
        <w:rPr>
          <w:b/>
        </w:rPr>
        <w:t xml:space="preserve">Great Lakes: </w:t>
      </w:r>
      <w:hyperlink w:anchor="3.10.9">
        <w:r>
          <w:t>3.10.9</w:t>
        </w:r>
      </w:hyperlink>
      <w:r>
        <w:t xml:space="preserve">, </w:t>
      </w:r>
      <w:hyperlink w:anchor="10.1.6">
        <w:r>
          <w:t>10.1.6</w:t>
        </w:r>
      </w:hyperlink>
    </w:p>
    <w:p w14:paraId="30C5FDE4" w14:textId="77777777" w:rsidR="007C6D17" w:rsidRDefault="00000000">
      <w:r>
        <w:rPr>
          <w:b/>
        </w:rPr>
        <w:t xml:space="preserve">Great Lakes Water Quality Agreement: </w:t>
      </w:r>
      <w:hyperlink w:anchor="3.10.9">
        <w:r>
          <w:t>3.10.9</w:t>
        </w:r>
      </w:hyperlink>
    </w:p>
    <w:p w14:paraId="36A9D132" w14:textId="77777777" w:rsidR="007C6D17" w:rsidRDefault="00000000">
      <w:r>
        <w:rPr>
          <w:b/>
        </w:rPr>
        <w:t xml:space="preserve">Great Red Spot: </w:t>
      </w:r>
      <w:hyperlink w:anchor="1.5.4">
        <w:r>
          <w:t>1.5.4</w:t>
        </w:r>
      </w:hyperlink>
    </w:p>
    <w:p w14:paraId="2BCB3BF0" w14:textId="77777777" w:rsidR="007C6D17" w:rsidRDefault="00000000">
      <w:r>
        <w:rPr>
          <w:b/>
        </w:rPr>
        <w:t xml:space="preserve">Great White Way: </w:t>
      </w:r>
      <w:hyperlink w:anchor="10.3.8">
        <w:r>
          <w:t>10.3.8</w:t>
        </w:r>
      </w:hyperlink>
    </w:p>
    <w:p w14:paraId="2EC738AF" w14:textId="77777777" w:rsidR="007C6D17" w:rsidRDefault="00000000">
      <w:r>
        <w:rPr>
          <w:b/>
        </w:rPr>
        <w:t xml:space="preserve">Greater East Asia Co-Prosperity Sphere: </w:t>
      </w:r>
      <w:hyperlink w:anchor="4.5.5">
        <w:r>
          <w:t>4.5.5</w:t>
        </w:r>
      </w:hyperlink>
    </w:p>
    <w:p w14:paraId="2BD66AE4" w14:textId="77777777" w:rsidR="007C6D17" w:rsidRDefault="00000000">
      <w:r>
        <w:rPr>
          <w:b/>
        </w:rPr>
        <w:t xml:space="preserve">Greece: </w:t>
      </w:r>
      <w:hyperlink w:anchor="3.7.9">
        <w:r>
          <w:t>3.7.9</w:t>
        </w:r>
      </w:hyperlink>
      <w:r>
        <w:t xml:space="preserve">, </w:t>
      </w:r>
      <w:hyperlink w:anchor="4.1.7">
        <w:r>
          <w:t>4.1.7</w:t>
        </w:r>
      </w:hyperlink>
      <w:r>
        <w:t xml:space="preserve">, </w:t>
      </w:r>
      <w:hyperlink w:anchor="4.2.1">
        <w:r>
          <w:t>4.2.1</w:t>
        </w:r>
      </w:hyperlink>
      <w:r>
        <w:t xml:space="preserve">, </w:t>
      </w:r>
      <w:hyperlink w:anchor="4.2.2">
        <w:r>
          <w:t>4.2.2</w:t>
        </w:r>
      </w:hyperlink>
      <w:r>
        <w:t xml:space="preserve">, </w:t>
      </w:r>
      <w:hyperlink w:anchor="4.2.8">
        <w:r>
          <w:t>4.2.8</w:t>
        </w:r>
      </w:hyperlink>
      <w:r>
        <w:t xml:space="preserve">, </w:t>
      </w:r>
      <w:hyperlink w:anchor="4.2.10">
        <w:r>
          <w:t>4.2.10</w:t>
        </w:r>
      </w:hyperlink>
      <w:r>
        <w:t xml:space="preserve">, </w:t>
      </w:r>
      <w:hyperlink w:anchor="4.3.5">
        <w:r>
          <w:t>4.3.5</w:t>
        </w:r>
      </w:hyperlink>
      <w:r>
        <w:t xml:space="preserve">, </w:t>
      </w:r>
      <w:hyperlink w:anchor="4.5.7">
        <w:r>
          <w:t>4.5.7</w:t>
        </w:r>
      </w:hyperlink>
      <w:r>
        <w:t xml:space="preserve">, </w:t>
      </w:r>
      <w:hyperlink w:anchor="4.6.1">
        <w:r>
          <w:t>4.6.1</w:t>
        </w:r>
      </w:hyperlink>
      <w:r>
        <w:t xml:space="preserve">, </w:t>
      </w:r>
      <w:hyperlink w:anchor="4.6.6">
        <w:r>
          <w:t>4.6.6</w:t>
        </w:r>
      </w:hyperlink>
      <w:r>
        <w:t xml:space="preserve">, </w:t>
      </w:r>
      <w:hyperlink w:anchor="4.6.8">
        <w:r>
          <w:t>4.6.8</w:t>
        </w:r>
      </w:hyperlink>
      <w:r>
        <w:t xml:space="preserve">, </w:t>
      </w:r>
      <w:hyperlink w:anchor="4.7.2">
        <w:r>
          <w:t>4.7.2</w:t>
        </w:r>
      </w:hyperlink>
      <w:r>
        <w:t xml:space="preserve">, </w:t>
      </w:r>
      <w:hyperlink w:anchor="4.7.3">
        <w:r>
          <w:t>4.7.3</w:t>
        </w:r>
      </w:hyperlink>
      <w:r>
        <w:t xml:space="preserve">, </w:t>
      </w:r>
      <w:hyperlink w:anchor="4.7.5">
        <w:r>
          <w:t>4.7.5</w:t>
        </w:r>
      </w:hyperlink>
      <w:r>
        <w:t xml:space="preserve">, </w:t>
      </w:r>
      <w:hyperlink w:anchor="4.7.8">
        <w:r>
          <w:t>4.7.8</w:t>
        </w:r>
      </w:hyperlink>
      <w:r>
        <w:t xml:space="preserve">, </w:t>
      </w:r>
      <w:hyperlink w:anchor="4.8.1">
        <w:r>
          <w:t>4.8.1</w:t>
        </w:r>
      </w:hyperlink>
      <w:r>
        <w:t xml:space="preserve">, </w:t>
      </w:r>
      <w:hyperlink w:anchor="4.8.6">
        <w:r>
          <w:t>4.8.6</w:t>
        </w:r>
      </w:hyperlink>
      <w:r>
        <w:t xml:space="preserve">, </w:t>
      </w:r>
      <w:hyperlink w:anchor="4.9.2">
        <w:r>
          <w:t>4.9.2</w:t>
        </w:r>
      </w:hyperlink>
      <w:r>
        <w:t xml:space="preserve">, </w:t>
      </w:r>
      <w:hyperlink w:anchor="4.9.3">
        <w:r>
          <w:t>4.9.3</w:t>
        </w:r>
      </w:hyperlink>
      <w:r>
        <w:t xml:space="preserve">, </w:t>
      </w:r>
      <w:hyperlink w:anchor="4.9.4">
        <w:r>
          <w:t>4.9.4</w:t>
        </w:r>
      </w:hyperlink>
      <w:r>
        <w:t xml:space="preserve">, </w:t>
      </w:r>
      <w:hyperlink w:anchor="4.10.8">
        <w:r>
          <w:t>4.10.8</w:t>
        </w:r>
      </w:hyperlink>
      <w:r>
        <w:t xml:space="preserve">, </w:t>
      </w:r>
      <w:hyperlink w:anchor="7.4.1">
        <w:r>
          <w:t>7.4.1</w:t>
        </w:r>
      </w:hyperlink>
      <w:r>
        <w:t xml:space="preserve">, </w:t>
      </w:r>
      <w:hyperlink w:anchor="10.1.3">
        <w:r>
          <w:t>10.1.3</w:t>
        </w:r>
      </w:hyperlink>
      <w:r>
        <w:t xml:space="preserve">, </w:t>
      </w:r>
      <w:hyperlink w:anchor="10.1.5">
        <w:r>
          <w:t>10.1.5</w:t>
        </w:r>
      </w:hyperlink>
      <w:r>
        <w:t xml:space="preserve">, </w:t>
      </w:r>
      <w:hyperlink w:anchor="10.1.10">
        <w:r>
          <w:t>10.1.10</w:t>
        </w:r>
      </w:hyperlink>
      <w:r>
        <w:t xml:space="preserve">, </w:t>
      </w:r>
      <w:hyperlink w:anchor="10.2.2">
        <w:r>
          <w:t>10.2.2</w:t>
        </w:r>
      </w:hyperlink>
      <w:r>
        <w:t xml:space="preserve">, </w:t>
      </w:r>
      <w:hyperlink w:anchor="10.3.8">
        <w:r>
          <w:t>10.3.8</w:t>
        </w:r>
      </w:hyperlink>
      <w:r>
        <w:t xml:space="preserve">, </w:t>
      </w:r>
      <w:hyperlink w:anchor="10.4.3">
        <w:r>
          <w:t>10.4.3</w:t>
        </w:r>
      </w:hyperlink>
      <w:r>
        <w:t xml:space="preserve">, </w:t>
      </w:r>
      <w:hyperlink w:anchor="10.4.7">
        <w:r>
          <w:t>10.4.7</w:t>
        </w:r>
      </w:hyperlink>
      <w:r>
        <w:t xml:space="preserve">, </w:t>
      </w:r>
      <w:hyperlink w:anchor="10.5.6">
        <w:r>
          <w:t>10.5.6</w:t>
        </w:r>
      </w:hyperlink>
      <w:r>
        <w:t xml:space="preserve">, </w:t>
      </w:r>
      <w:hyperlink w:anchor="10.5.8">
        <w:r>
          <w:t>10.5.8</w:t>
        </w:r>
      </w:hyperlink>
      <w:r>
        <w:t xml:space="preserve">, </w:t>
      </w:r>
      <w:hyperlink w:anchor="10.8.8">
        <w:r>
          <w:t>10.8.8</w:t>
        </w:r>
      </w:hyperlink>
      <w:r>
        <w:t xml:space="preserve">, </w:t>
      </w:r>
      <w:hyperlink w:anchor="10.9.1">
        <w:r>
          <w:t>10.9.1</w:t>
        </w:r>
      </w:hyperlink>
      <w:r>
        <w:t xml:space="preserve">, </w:t>
      </w:r>
      <w:hyperlink w:anchor="10.9.10">
        <w:r>
          <w:t>10.9.10</w:t>
        </w:r>
      </w:hyperlink>
    </w:p>
    <w:p w14:paraId="5BCF7415" w14:textId="77777777" w:rsidR="007C6D17" w:rsidRDefault="00000000">
      <w:r>
        <w:rPr>
          <w:b/>
        </w:rPr>
        <w:t xml:space="preserve">Greek: </w:t>
      </w:r>
      <w:hyperlink w:anchor="1.1.7">
        <w:r>
          <w:t>1.1.7</w:t>
        </w:r>
      </w:hyperlink>
      <w:r>
        <w:t xml:space="preserve">, </w:t>
      </w:r>
      <w:hyperlink w:anchor="1.2.1">
        <w:r>
          <w:t>1.2.1</w:t>
        </w:r>
      </w:hyperlink>
      <w:r>
        <w:t xml:space="preserve">, </w:t>
      </w:r>
      <w:hyperlink w:anchor="2.10.4">
        <w:r>
          <w:t>2.10.4</w:t>
        </w:r>
      </w:hyperlink>
      <w:r>
        <w:t xml:space="preserve">, </w:t>
      </w:r>
      <w:hyperlink w:anchor="3.7.9">
        <w:r>
          <w:t>3.7.9</w:t>
        </w:r>
      </w:hyperlink>
      <w:r>
        <w:t xml:space="preserve">, </w:t>
      </w:r>
      <w:hyperlink w:anchor="3.9.5">
        <w:r>
          <w:t>3.9.5</w:t>
        </w:r>
      </w:hyperlink>
      <w:r>
        <w:t xml:space="preserve">, </w:t>
      </w:r>
      <w:hyperlink w:anchor="3.9.6">
        <w:r>
          <w:t>3.9.6</w:t>
        </w:r>
      </w:hyperlink>
      <w:r>
        <w:t xml:space="preserve">, </w:t>
      </w:r>
      <w:hyperlink w:anchor="4.1.10">
        <w:r>
          <w:t>4.1.10</w:t>
        </w:r>
      </w:hyperlink>
      <w:r>
        <w:t xml:space="preserve">, </w:t>
      </w:r>
      <w:hyperlink w:anchor="4.2.3">
        <w:r>
          <w:t>4.2.3</w:t>
        </w:r>
      </w:hyperlink>
      <w:r>
        <w:t xml:space="preserve">, </w:t>
      </w:r>
      <w:hyperlink w:anchor="4.2.5">
        <w:r>
          <w:t>4.2.5</w:t>
        </w:r>
      </w:hyperlink>
      <w:r>
        <w:t xml:space="preserve">, </w:t>
      </w:r>
      <w:hyperlink w:anchor="4.2.8">
        <w:r>
          <w:t>4.2.8</w:t>
        </w:r>
      </w:hyperlink>
      <w:r>
        <w:t xml:space="preserve">, </w:t>
      </w:r>
      <w:hyperlink w:anchor="4.2.10">
        <w:r>
          <w:t>4.2.10</w:t>
        </w:r>
      </w:hyperlink>
      <w:r>
        <w:t xml:space="preserve">, </w:t>
      </w:r>
      <w:hyperlink w:anchor="4.3.1">
        <w:r>
          <w:t>4.3.1</w:t>
        </w:r>
      </w:hyperlink>
      <w:r>
        <w:t xml:space="preserve">, </w:t>
      </w:r>
      <w:hyperlink w:anchor="4.3.5">
        <w:r>
          <w:t>4.3.5</w:t>
        </w:r>
      </w:hyperlink>
      <w:r>
        <w:t xml:space="preserve">, </w:t>
      </w:r>
      <w:hyperlink w:anchor="4.3.10">
        <w:r>
          <w:t>4.3.10</w:t>
        </w:r>
      </w:hyperlink>
      <w:r>
        <w:t xml:space="preserve">, </w:t>
      </w:r>
      <w:hyperlink w:anchor="4.4.3">
        <w:r>
          <w:t>4.4.3</w:t>
        </w:r>
      </w:hyperlink>
      <w:r>
        <w:t xml:space="preserve">, </w:t>
      </w:r>
      <w:hyperlink w:anchor="4.6.1">
        <w:r>
          <w:t>4.6.1</w:t>
        </w:r>
      </w:hyperlink>
      <w:r>
        <w:t xml:space="preserve">, </w:t>
      </w:r>
      <w:hyperlink w:anchor="4.6.5">
        <w:r>
          <w:t>4.6.5</w:t>
        </w:r>
      </w:hyperlink>
      <w:r>
        <w:t xml:space="preserve">, </w:t>
      </w:r>
      <w:hyperlink w:anchor="4.6.7">
        <w:r>
          <w:t>4.6.7</w:t>
        </w:r>
      </w:hyperlink>
      <w:r>
        <w:t xml:space="preserve">, </w:t>
      </w:r>
      <w:hyperlink w:anchor="4.6.8">
        <w:r>
          <w:t>4.6.8</w:t>
        </w:r>
      </w:hyperlink>
      <w:r>
        <w:t xml:space="preserve">, </w:t>
      </w:r>
      <w:hyperlink w:anchor="4.7.3">
        <w:r>
          <w:t>4.7.3</w:t>
        </w:r>
      </w:hyperlink>
      <w:r>
        <w:t xml:space="preserve">, </w:t>
      </w:r>
      <w:hyperlink w:anchor="4.8.1">
        <w:r>
          <w:t>4.8.1</w:t>
        </w:r>
      </w:hyperlink>
      <w:r>
        <w:t xml:space="preserve">, </w:t>
      </w:r>
      <w:hyperlink w:anchor="4.9.3">
        <w:r>
          <w:t>4.9.3</w:t>
        </w:r>
      </w:hyperlink>
      <w:r>
        <w:t xml:space="preserve">, </w:t>
      </w:r>
      <w:hyperlink w:anchor="5.1.7">
        <w:r>
          <w:t>5.1.7</w:t>
        </w:r>
      </w:hyperlink>
      <w:r>
        <w:t xml:space="preserve">, </w:t>
      </w:r>
      <w:hyperlink w:anchor="5.1.8">
        <w:r>
          <w:t>5.1.8</w:t>
        </w:r>
      </w:hyperlink>
      <w:r>
        <w:t xml:space="preserve">, </w:t>
      </w:r>
      <w:hyperlink w:anchor="5.1.10">
        <w:r>
          <w:t>5.1.10</w:t>
        </w:r>
      </w:hyperlink>
      <w:r>
        <w:t xml:space="preserve">, </w:t>
      </w:r>
      <w:hyperlink w:anchor="5.2.3">
        <w:r>
          <w:t>5.2.3</w:t>
        </w:r>
      </w:hyperlink>
      <w:r>
        <w:t xml:space="preserve">, </w:t>
      </w:r>
      <w:hyperlink w:anchor="5.4.1">
        <w:r>
          <w:t>5.4.1</w:t>
        </w:r>
      </w:hyperlink>
      <w:r>
        <w:t xml:space="preserve">, </w:t>
      </w:r>
      <w:hyperlink w:anchor="5.4.2">
        <w:r>
          <w:t>5.4.2</w:t>
        </w:r>
      </w:hyperlink>
      <w:r>
        <w:t xml:space="preserve">, </w:t>
      </w:r>
      <w:hyperlink w:anchor="5.4.6">
        <w:r>
          <w:t>5.4.6</w:t>
        </w:r>
      </w:hyperlink>
      <w:r>
        <w:t xml:space="preserve">, </w:t>
      </w:r>
      <w:hyperlink w:anchor="5.5.6">
        <w:r>
          <w:t>5.5.6</w:t>
        </w:r>
      </w:hyperlink>
      <w:r>
        <w:t xml:space="preserve">, </w:t>
      </w:r>
      <w:hyperlink w:anchor="5.9.2">
        <w:r>
          <w:t>5.9.2</w:t>
        </w:r>
      </w:hyperlink>
      <w:r>
        <w:t xml:space="preserve">, </w:t>
      </w:r>
      <w:hyperlink w:anchor="5.9.3">
        <w:r>
          <w:t>5.9.3</w:t>
        </w:r>
      </w:hyperlink>
      <w:r>
        <w:t xml:space="preserve">, </w:t>
      </w:r>
      <w:hyperlink w:anchor="5.10.10">
        <w:r>
          <w:t>5.10.10</w:t>
        </w:r>
      </w:hyperlink>
      <w:r>
        <w:t xml:space="preserve">, </w:t>
      </w:r>
      <w:hyperlink w:anchor="6.1.6">
        <w:r>
          <w:t>6.1.6</w:t>
        </w:r>
      </w:hyperlink>
      <w:r>
        <w:t xml:space="preserve">, </w:t>
      </w:r>
      <w:hyperlink w:anchor="10.3.8">
        <w:r>
          <w:t>10.3.8</w:t>
        </w:r>
      </w:hyperlink>
      <w:r>
        <w:t xml:space="preserve">, </w:t>
      </w:r>
      <w:hyperlink w:anchor="10.4.7">
        <w:r>
          <w:t>10.4.7</w:t>
        </w:r>
      </w:hyperlink>
      <w:r>
        <w:t xml:space="preserve">, </w:t>
      </w:r>
      <w:hyperlink w:anchor="10.5.4">
        <w:r>
          <w:t>10.5.4</w:t>
        </w:r>
      </w:hyperlink>
      <w:r>
        <w:t xml:space="preserve">, </w:t>
      </w:r>
      <w:hyperlink w:anchor="10.5.6">
        <w:r>
          <w:t>10.5.6</w:t>
        </w:r>
      </w:hyperlink>
      <w:r>
        <w:t xml:space="preserve">, </w:t>
      </w:r>
      <w:hyperlink w:anchor="10.8.4">
        <w:r>
          <w:t>10.8.4</w:t>
        </w:r>
      </w:hyperlink>
      <w:r>
        <w:t xml:space="preserve">, </w:t>
      </w:r>
      <w:hyperlink w:anchor="10.9.3">
        <w:r>
          <w:t>10.9.3</w:t>
        </w:r>
      </w:hyperlink>
    </w:p>
    <w:p w14:paraId="40A53FDE" w14:textId="77777777" w:rsidR="007C6D17" w:rsidRDefault="00000000">
      <w:r>
        <w:rPr>
          <w:b/>
        </w:rPr>
        <w:t xml:space="preserve">Greeks: </w:t>
      </w:r>
      <w:hyperlink w:anchor="1.1.1">
        <w:r>
          <w:t>1.1.1</w:t>
        </w:r>
      </w:hyperlink>
      <w:r>
        <w:t xml:space="preserve">, </w:t>
      </w:r>
      <w:hyperlink w:anchor="1.5.10">
        <w:r>
          <w:t>1.5.10</w:t>
        </w:r>
      </w:hyperlink>
      <w:r>
        <w:t xml:space="preserve">, </w:t>
      </w:r>
      <w:hyperlink w:anchor="2.9.9">
        <w:r>
          <w:t>2.9.9</w:t>
        </w:r>
      </w:hyperlink>
      <w:r>
        <w:t xml:space="preserve">, </w:t>
      </w:r>
      <w:hyperlink w:anchor="4.1.10">
        <w:r>
          <w:t>4.1.10</w:t>
        </w:r>
      </w:hyperlink>
      <w:r>
        <w:t xml:space="preserve">, </w:t>
      </w:r>
      <w:hyperlink w:anchor="4.2.10">
        <w:r>
          <w:t>4.2.10</w:t>
        </w:r>
      </w:hyperlink>
      <w:r>
        <w:t xml:space="preserve">, </w:t>
      </w:r>
      <w:hyperlink w:anchor="4.4.3">
        <w:r>
          <w:t>4.4.3</w:t>
        </w:r>
      </w:hyperlink>
      <w:r>
        <w:t xml:space="preserve">, </w:t>
      </w:r>
      <w:hyperlink w:anchor="4.6.1">
        <w:r>
          <w:t>4.6.1</w:t>
        </w:r>
      </w:hyperlink>
      <w:r>
        <w:t xml:space="preserve">, </w:t>
      </w:r>
      <w:hyperlink w:anchor="4.6.5">
        <w:r>
          <w:t>4.6.5</w:t>
        </w:r>
      </w:hyperlink>
      <w:r>
        <w:t xml:space="preserve">, </w:t>
      </w:r>
      <w:hyperlink w:anchor="4.8.1">
        <w:r>
          <w:t>4.8.1</w:t>
        </w:r>
      </w:hyperlink>
      <w:r>
        <w:t xml:space="preserve">, </w:t>
      </w:r>
      <w:hyperlink w:anchor="4.9.3">
        <w:r>
          <w:t>4.9.3</w:t>
        </w:r>
      </w:hyperlink>
      <w:r>
        <w:t xml:space="preserve">, </w:t>
      </w:r>
      <w:hyperlink w:anchor="10.1.3">
        <w:r>
          <w:t>10.1.3</w:t>
        </w:r>
      </w:hyperlink>
      <w:r>
        <w:t xml:space="preserve">, </w:t>
      </w:r>
      <w:hyperlink w:anchor="10.2.7">
        <w:r>
          <w:t>10.2.7</w:t>
        </w:r>
      </w:hyperlink>
      <w:r>
        <w:t xml:space="preserve">, </w:t>
      </w:r>
      <w:hyperlink w:anchor="10.3.3">
        <w:r>
          <w:t>10.3.3</w:t>
        </w:r>
      </w:hyperlink>
      <w:r>
        <w:t xml:space="preserve">, </w:t>
      </w:r>
      <w:hyperlink w:anchor="10.4.7">
        <w:r>
          <w:t>10.4.7</w:t>
        </w:r>
      </w:hyperlink>
      <w:r>
        <w:t xml:space="preserve">, </w:t>
      </w:r>
      <w:hyperlink w:anchor="10.5.1">
        <w:r>
          <w:t>10.5.1</w:t>
        </w:r>
      </w:hyperlink>
    </w:p>
    <w:p w14:paraId="1E8FF341" w14:textId="77777777" w:rsidR="007C6D17" w:rsidRDefault="00000000">
      <w:r>
        <w:rPr>
          <w:b/>
        </w:rPr>
        <w:t xml:space="preserve">Green Day: </w:t>
      </w:r>
      <w:hyperlink w:anchor="10.3.10">
        <w:r>
          <w:t>10.3.10</w:t>
        </w:r>
      </w:hyperlink>
    </w:p>
    <w:p w14:paraId="1373C2A8" w14:textId="77777777" w:rsidR="007C6D17" w:rsidRDefault="00000000">
      <w:r>
        <w:rPr>
          <w:b/>
        </w:rPr>
        <w:t xml:space="preserve">Green New Deal: </w:t>
      </w:r>
      <w:hyperlink w:anchor="4.8.8">
        <w:r>
          <w:t>4.8.8</w:t>
        </w:r>
      </w:hyperlink>
    </w:p>
    <w:p w14:paraId="5AFF69CB" w14:textId="77777777" w:rsidR="007C6D17" w:rsidRDefault="00000000">
      <w:r>
        <w:rPr>
          <w:b/>
        </w:rPr>
        <w:t xml:space="preserve">Green Revolution: </w:t>
      </w:r>
      <w:hyperlink w:anchor="4.5.2">
        <w:r>
          <w:t>4.5.2</w:t>
        </w:r>
      </w:hyperlink>
    </w:p>
    <w:p w14:paraId="138A6485" w14:textId="77777777" w:rsidR="007C6D17" w:rsidRDefault="00000000">
      <w:r>
        <w:rPr>
          <w:b/>
        </w:rPr>
        <w:t xml:space="preserve">Greenpeace: </w:t>
      </w:r>
      <w:hyperlink w:anchor="4.8.8">
        <w:r>
          <w:t>4.8.8</w:t>
        </w:r>
      </w:hyperlink>
    </w:p>
    <w:p w14:paraId="3F3EF8A4" w14:textId="77777777" w:rsidR="007C6D17" w:rsidRDefault="00000000">
      <w:r>
        <w:rPr>
          <w:b/>
        </w:rPr>
        <w:t xml:space="preserve">Greensboro: </w:t>
      </w:r>
      <w:hyperlink w:anchor="4.8.7">
        <w:r>
          <w:t>4.8.7</w:t>
        </w:r>
      </w:hyperlink>
    </w:p>
    <w:p w14:paraId="6DD57980" w14:textId="77777777" w:rsidR="007C6D17" w:rsidRDefault="00000000">
      <w:r>
        <w:rPr>
          <w:b/>
        </w:rPr>
        <w:t xml:space="preserve">Gregg Toland: </w:t>
      </w:r>
      <w:hyperlink w:anchor="10.6.3">
        <w:r>
          <w:t>10.6.3</w:t>
        </w:r>
      </w:hyperlink>
    </w:p>
    <w:p w14:paraId="31A3201B" w14:textId="77777777" w:rsidR="007C6D17" w:rsidRDefault="00000000">
      <w:r>
        <w:rPr>
          <w:b/>
        </w:rPr>
        <w:t xml:space="preserve">Gregor Mendel: </w:t>
      </w:r>
      <w:hyperlink w:anchor="4.6.7">
        <w:r>
          <w:t>4.6.7</w:t>
        </w:r>
      </w:hyperlink>
    </w:p>
    <w:p w14:paraId="5A138858" w14:textId="77777777" w:rsidR="007C6D17" w:rsidRDefault="00000000">
      <w:r>
        <w:rPr>
          <w:b/>
        </w:rPr>
        <w:t xml:space="preserve">Gregorian: </w:t>
      </w:r>
      <w:hyperlink w:anchor="10.1.3">
        <w:r>
          <w:t>10.1.3</w:t>
        </w:r>
      </w:hyperlink>
      <w:r>
        <w:t xml:space="preserve">, </w:t>
      </w:r>
      <w:hyperlink w:anchor="10.3.3">
        <w:r>
          <w:t>10.3.3</w:t>
        </w:r>
      </w:hyperlink>
    </w:p>
    <w:p w14:paraId="3A627E52" w14:textId="77777777" w:rsidR="007C6D17" w:rsidRDefault="00000000">
      <w:r>
        <w:rPr>
          <w:b/>
        </w:rPr>
        <w:t xml:space="preserve">Groundlings: </w:t>
      </w:r>
      <w:hyperlink w:anchor="10.5.7">
        <w:r>
          <w:t>10.5.7</w:t>
        </w:r>
      </w:hyperlink>
    </w:p>
    <w:p w14:paraId="6F94EE45" w14:textId="77777777" w:rsidR="007C6D17" w:rsidRDefault="00000000">
      <w:r>
        <w:rPr>
          <w:b/>
        </w:rPr>
        <w:t xml:space="preserve">Group of Twenty: </w:t>
      </w:r>
      <w:hyperlink w:anchor="8.3.10">
        <w:r>
          <w:t>8.3.10</w:t>
        </w:r>
      </w:hyperlink>
    </w:p>
    <w:p w14:paraId="3F85CF24" w14:textId="77777777" w:rsidR="007C6D17" w:rsidRDefault="00000000">
      <w:r>
        <w:rPr>
          <w:b/>
        </w:rPr>
        <w:t xml:space="preserve">Guanahani: </w:t>
      </w:r>
      <w:hyperlink w:anchor="4.3.7">
        <w:r>
          <w:t>4.3.7</w:t>
        </w:r>
      </w:hyperlink>
    </w:p>
    <w:p w14:paraId="0B687E82" w14:textId="77777777" w:rsidR="007C6D17" w:rsidRDefault="00000000">
      <w:r>
        <w:rPr>
          <w:b/>
        </w:rPr>
        <w:t xml:space="preserve">Guanahany: </w:t>
      </w:r>
      <w:hyperlink w:anchor="4.4.3">
        <w:r>
          <w:t>4.4.3</w:t>
        </w:r>
      </w:hyperlink>
    </w:p>
    <w:p w14:paraId="42CA0051" w14:textId="77777777" w:rsidR="007C6D17" w:rsidRDefault="00000000">
      <w:r>
        <w:rPr>
          <w:b/>
        </w:rPr>
        <w:t xml:space="preserve">Guillaume Apollinaire: </w:t>
      </w:r>
      <w:hyperlink w:anchor="10.2.9">
        <w:r>
          <w:t>10.2.9</w:t>
        </w:r>
      </w:hyperlink>
    </w:p>
    <w:p w14:paraId="5A7AFB04" w14:textId="77777777" w:rsidR="007C6D17" w:rsidRDefault="00000000">
      <w:r>
        <w:rPr>
          <w:b/>
        </w:rPr>
        <w:t xml:space="preserve">Gulf War: </w:t>
      </w:r>
      <w:hyperlink w:anchor="4.5.7">
        <w:r>
          <w:t>4.5.7</w:t>
        </w:r>
      </w:hyperlink>
    </w:p>
    <w:p w14:paraId="3AFCAF41" w14:textId="77777777" w:rsidR="007C6D17" w:rsidRDefault="00000000">
      <w:r>
        <w:rPr>
          <w:b/>
        </w:rPr>
        <w:t xml:space="preserve">Gus Grissom: </w:t>
      </w:r>
      <w:hyperlink w:anchor="1.7.2">
        <w:r>
          <w:t>1.7.2</w:t>
        </w:r>
      </w:hyperlink>
    </w:p>
    <w:p w14:paraId="0ADC328C" w14:textId="77777777" w:rsidR="007C6D17" w:rsidRDefault="00000000">
      <w:r>
        <w:rPr>
          <w:b/>
        </w:rPr>
        <w:t xml:space="preserve">Gustav Klimt: </w:t>
      </w:r>
      <w:hyperlink w:anchor="10.2.1">
        <w:r>
          <w:t>10.2.1</w:t>
        </w:r>
      </w:hyperlink>
    </w:p>
    <w:p w14:paraId="3C8BE7D9" w14:textId="77777777" w:rsidR="007C6D17" w:rsidRDefault="00000000">
      <w:r>
        <w:rPr>
          <w:b/>
        </w:rPr>
        <w:t xml:space="preserve">Gustave Courbet: </w:t>
      </w:r>
      <w:hyperlink w:anchor="10.2.5">
        <w:r>
          <w:t>10.2.5</w:t>
        </w:r>
      </w:hyperlink>
      <w:r>
        <w:t xml:space="preserve">, </w:t>
      </w:r>
      <w:hyperlink w:anchor="10.2.8">
        <w:r>
          <w:t>10.2.8</w:t>
        </w:r>
      </w:hyperlink>
    </w:p>
    <w:p w14:paraId="5E4A3224" w14:textId="77777777" w:rsidR="007C6D17" w:rsidRDefault="00000000">
      <w:r>
        <w:rPr>
          <w:b/>
        </w:rPr>
        <w:t xml:space="preserve">Guyana: </w:t>
      </w:r>
      <w:hyperlink w:anchor="4.4.8">
        <w:r>
          <w:t>4.4.8</w:t>
        </w:r>
      </w:hyperlink>
    </w:p>
    <w:p w14:paraId="5F7285C3" w14:textId="77777777" w:rsidR="007C6D17" w:rsidRDefault="00000000">
      <w:r>
        <w:rPr>
          <w:b/>
        </w:rPr>
        <w:t xml:space="preserve">Gviz: </w:t>
      </w:r>
      <w:hyperlink w:anchor="6.9.10">
        <w:r>
          <w:t>6.9.10</w:t>
        </w:r>
      </w:hyperlink>
    </w:p>
    <w:p w14:paraId="47827F41" w14:textId="77777777" w:rsidR="007C6D17" w:rsidRDefault="00000000">
      <w:r>
        <w:rPr>
          <w:b/>
        </w:rPr>
        <w:t xml:space="preserve">GW150914: </w:t>
      </w:r>
      <w:hyperlink w:anchor="1.9.2">
        <w:r>
          <w:t>1.9.2</w:t>
        </w:r>
      </w:hyperlink>
    </w:p>
    <w:p w14:paraId="7458AC4A" w14:textId="77777777" w:rsidR="007C6D17" w:rsidRDefault="00000000">
      <w:r>
        <w:rPr>
          <w:b/>
        </w:rPr>
        <w:lastRenderedPageBreak/>
        <w:t xml:space="preserve">Gypsy: </w:t>
      </w:r>
      <w:hyperlink w:anchor="10.1.3">
        <w:r>
          <w:t>10.1.3</w:t>
        </w:r>
      </w:hyperlink>
    </w:p>
    <w:p w14:paraId="08D67E42" w14:textId="77777777" w:rsidR="007C6D17" w:rsidRDefault="00000000">
      <w:r>
        <w:rPr>
          <w:b/>
        </w:rPr>
        <w:t xml:space="preserve">H.G. Wells: </w:t>
      </w:r>
      <w:hyperlink w:anchor="10.4.10">
        <w:r>
          <w:t>10.4.10</w:t>
        </w:r>
      </w:hyperlink>
    </w:p>
    <w:p w14:paraId="27B668B1" w14:textId="77777777" w:rsidR="007C6D17" w:rsidRDefault="00000000">
      <w:r>
        <w:rPr>
          <w:b/>
        </w:rPr>
        <w:t xml:space="preserve">H.M.S. Pinafore: </w:t>
      </w:r>
      <w:hyperlink w:anchor="10.5.8">
        <w:r>
          <w:t>10.5.8</w:t>
        </w:r>
      </w:hyperlink>
    </w:p>
    <w:p w14:paraId="1BDB296B" w14:textId="77777777" w:rsidR="007C6D17" w:rsidRDefault="00000000">
      <w:r>
        <w:rPr>
          <w:b/>
        </w:rPr>
        <w:t xml:space="preserve">Hadar: </w:t>
      </w:r>
      <w:hyperlink w:anchor="4.1.2">
        <w:r>
          <w:t>4.1.2</w:t>
        </w:r>
      </w:hyperlink>
    </w:p>
    <w:p w14:paraId="41D09C8D" w14:textId="77777777" w:rsidR="007C6D17" w:rsidRDefault="00000000">
      <w:r>
        <w:rPr>
          <w:b/>
        </w:rPr>
        <w:t xml:space="preserve">Hades: </w:t>
      </w:r>
      <w:hyperlink w:anchor="4.2.8">
        <w:r>
          <w:t>4.2.8</w:t>
        </w:r>
      </w:hyperlink>
    </w:p>
    <w:p w14:paraId="7B12AD47" w14:textId="77777777" w:rsidR="007C6D17" w:rsidRDefault="00000000">
      <w:r>
        <w:rPr>
          <w:b/>
        </w:rPr>
        <w:t xml:space="preserve">Hair: </w:t>
      </w:r>
      <w:hyperlink w:anchor="10.3.8">
        <w:r>
          <w:t>10.3.8</w:t>
        </w:r>
      </w:hyperlink>
    </w:p>
    <w:p w14:paraId="168E77C1" w14:textId="77777777" w:rsidR="007C6D17" w:rsidRDefault="00000000">
      <w:r>
        <w:rPr>
          <w:b/>
        </w:rPr>
        <w:t xml:space="preserve">Half of a Yellow Sun: </w:t>
      </w:r>
      <w:hyperlink w:anchor="10.4.1">
        <w:r>
          <w:t>10.4.1</w:t>
        </w:r>
      </w:hyperlink>
    </w:p>
    <w:p w14:paraId="7294DD6F" w14:textId="77777777" w:rsidR="007C6D17" w:rsidRDefault="00000000">
      <w:r>
        <w:rPr>
          <w:b/>
        </w:rPr>
        <w:t xml:space="preserve">Halley's Comet: </w:t>
      </w:r>
      <w:hyperlink w:anchor="1.5.8">
        <w:r>
          <w:t>1.5.8</w:t>
        </w:r>
      </w:hyperlink>
    </w:p>
    <w:p w14:paraId="53FFDF9D" w14:textId="77777777" w:rsidR="007C6D17" w:rsidRDefault="00000000">
      <w:r>
        <w:rPr>
          <w:b/>
        </w:rPr>
        <w:t xml:space="preserve">Halloween: </w:t>
      </w:r>
      <w:hyperlink w:anchor="10.6.7">
        <w:r>
          <w:t>10.6.7</w:t>
        </w:r>
      </w:hyperlink>
    </w:p>
    <w:p w14:paraId="1A326048" w14:textId="77777777" w:rsidR="007C6D17" w:rsidRDefault="00000000">
      <w:r>
        <w:rPr>
          <w:b/>
        </w:rPr>
        <w:t xml:space="preserve">Hamburg: </w:t>
      </w:r>
      <w:hyperlink w:anchor="4.7.5">
        <w:r>
          <w:t>4.7.5</w:t>
        </w:r>
      </w:hyperlink>
    </w:p>
    <w:p w14:paraId="19A46042" w14:textId="77777777" w:rsidR="007C6D17" w:rsidRDefault="00000000">
      <w:r>
        <w:rPr>
          <w:b/>
        </w:rPr>
        <w:t xml:space="preserve">Hamilton: </w:t>
      </w:r>
      <w:hyperlink w:anchor="10.5.8">
        <w:r>
          <w:t>10.5.8</w:t>
        </w:r>
      </w:hyperlink>
    </w:p>
    <w:p w14:paraId="520D7CFF" w14:textId="77777777" w:rsidR="007C6D17" w:rsidRDefault="00000000">
      <w:r>
        <w:rPr>
          <w:b/>
        </w:rPr>
        <w:t xml:space="preserve">Handel: </w:t>
      </w:r>
      <w:hyperlink w:anchor="10.3.8">
        <w:r>
          <w:t>10.3.8</w:t>
        </w:r>
      </w:hyperlink>
      <w:r>
        <w:t xml:space="preserve">, </w:t>
      </w:r>
      <w:hyperlink w:anchor="10.5.8">
        <w:r>
          <w:t>10.5.8</w:t>
        </w:r>
      </w:hyperlink>
    </w:p>
    <w:p w14:paraId="6A81253D" w14:textId="77777777" w:rsidR="007C6D17" w:rsidRDefault="00000000">
      <w:r>
        <w:rPr>
          <w:b/>
        </w:rPr>
        <w:t xml:space="preserve">Hanford: </w:t>
      </w:r>
      <w:hyperlink w:anchor="1.9.2">
        <w:r>
          <w:t>1.9.2</w:t>
        </w:r>
      </w:hyperlink>
    </w:p>
    <w:p w14:paraId="777E96DC" w14:textId="77777777" w:rsidR="007C6D17" w:rsidRDefault="00000000">
      <w:r>
        <w:rPr>
          <w:b/>
        </w:rPr>
        <w:t xml:space="preserve">Hanging Gardens: </w:t>
      </w:r>
      <w:hyperlink w:anchor="4.1.7">
        <w:r>
          <w:t>4.1.7</w:t>
        </w:r>
      </w:hyperlink>
    </w:p>
    <w:p w14:paraId="4E6E5FDF" w14:textId="77777777" w:rsidR="007C6D17" w:rsidRDefault="00000000">
      <w:r>
        <w:rPr>
          <w:b/>
        </w:rPr>
        <w:t xml:space="preserve">Hangover: </w:t>
      </w:r>
      <w:hyperlink w:anchor="10.5.4">
        <w:r>
          <w:t>10.5.4</w:t>
        </w:r>
      </w:hyperlink>
    </w:p>
    <w:p w14:paraId="7B60C1B4" w14:textId="77777777" w:rsidR="007C6D17" w:rsidRDefault="00000000">
      <w:r>
        <w:rPr>
          <w:b/>
        </w:rPr>
        <w:t xml:space="preserve">Hans Geiger: </w:t>
      </w:r>
      <w:hyperlink w:anchor="2.5.10">
        <w:r>
          <w:t>2.5.10</w:t>
        </w:r>
      </w:hyperlink>
    </w:p>
    <w:p w14:paraId="49F41279" w14:textId="77777777" w:rsidR="007C6D17" w:rsidRDefault="00000000">
      <w:r>
        <w:rPr>
          <w:b/>
        </w:rPr>
        <w:t xml:space="preserve">Hans Holbein: </w:t>
      </w:r>
      <w:hyperlink w:anchor="10.7.8">
        <w:r>
          <w:t>10.7.8</w:t>
        </w:r>
      </w:hyperlink>
    </w:p>
    <w:p w14:paraId="33757E01" w14:textId="77777777" w:rsidR="007C6D17" w:rsidRDefault="00000000">
      <w:r>
        <w:rPr>
          <w:b/>
        </w:rPr>
        <w:t xml:space="preserve">Hans Zimmer: </w:t>
      </w:r>
      <w:hyperlink w:anchor="10.3.9">
        <w:r>
          <w:t>10.3.9</w:t>
        </w:r>
      </w:hyperlink>
    </w:p>
    <w:p w14:paraId="3D6FC23B" w14:textId="77777777" w:rsidR="007C6D17" w:rsidRDefault="00000000">
      <w:r>
        <w:rPr>
          <w:b/>
        </w:rPr>
        <w:t xml:space="preserve">Hans-Georg Gadamer: </w:t>
      </w:r>
      <w:hyperlink w:anchor="3.9.6">
        <w:r>
          <w:t>3.9.6</w:t>
        </w:r>
      </w:hyperlink>
    </w:p>
    <w:p w14:paraId="037B316C" w14:textId="77777777" w:rsidR="007C6D17" w:rsidRDefault="00000000">
      <w:r>
        <w:rPr>
          <w:b/>
        </w:rPr>
        <w:t xml:space="preserve">Hanseatic League: </w:t>
      </w:r>
      <w:hyperlink w:anchor="4.7.5">
        <w:r>
          <w:t>4.7.5</w:t>
        </w:r>
      </w:hyperlink>
    </w:p>
    <w:p w14:paraId="2823A380" w14:textId="77777777" w:rsidR="007C6D17" w:rsidRDefault="00000000">
      <w:r>
        <w:rPr>
          <w:b/>
        </w:rPr>
        <w:t xml:space="preserve">Harold Pinter: </w:t>
      </w:r>
      <w:hyperlink w:anchor="10.5.6">
        <w:r>
          <w:t>10.5.6</w:t>
        </w:r>
      </w:hyperlink>
    </w:p>
    <w:p w14:paraId="7A441FDE" w14:textId="77777777" w:rsidR="007C6D17" w:rsidRDefault="00000000">
      <w:r>
        <w:rPr>
          <w:b/>
        </w:rPr>
        <w:t xml:space="preserve">Harris: </w:t>
      </w:r>
      <w:hyperlink w:anchor="5.3.2">
        <w:r>
          <w:t>5.3.2</w:t>
        </w:r>
      </w:hyperlink>
    </w:p>
    <w:p w14:paraId="22877499" w14:textId="77777777" w:rsidR="007C6D17" w:rsidRDefault="00000000">
      <w:r>
        <w:rPr>
          <w:b/>
        </w:rPr>
        <w:t xml:space="preserve">Harry Truman: </w:t>
      </w:r>
      <w:hyperlink w:anchor="4.5.7">
        <w:r>
          <w:t>4.5.7</w:t>
        </w:r>
      </w:hyperlink>
    </w:p>
    <w:p w14:paraId="4190C91B" w14:textId="77777777" w:rsidR="007C6D17" w:rsidRDefault="00000000">
      <w:r>
        <w:rPr>
          <w:b/>
        </w:rPr>
        <w:t xml:space="preserve">Harvard Business Review: </w:t>
      </w:r>
      <w:hyperlink w:anchor="7.8.10">
        <w:r>
          <w:t>7.8.10</w:t>
        </w:r>
      </w:hyperlink>
    </w:p>
    <w:p w14:paraId="6A7FDB23" w14:textId="77777777" w:rsidR="007C6D17" w:rsidRDefault="00000000">
      <w:r>
        <w:rPr>
          <w:b/>
        </w:rPr>
        <w:t xml:space="preserve">Harvey Award: </w:t>
      </w:r>
      <w:hyperlink w:anchor="10.4.5">
        <w:r>
          <w:t>10.4.5</w:t>
        </w:r>
      </w:hyperlink>
    </w:p>
    <w:p w14:paraId="4606AEBF" w14:textId="77777777" w:rsidR="007C6D17" w:rsidRDefault="00000000">
      <w:r>
        <w:rPr>
          <w:b/>
        </w:rPr>
        <w:t xml:space="preserve">Haskell: </w:t>
      </w:r>
      <w:hyperlink w:anchor="7.2.2">
        <w:r>
          <w:t>7.2.2</w:t>
        </w:r>
      </w:hyperlink>
      <w:r>
        <w:t xml:space="preserve">, </w:t>
      </w:r>
      <w:hyperlink w:anchor="7.2.10">
        <w:r>
          <w:t>7.2.10</w:t>
        </w:r>
      </w:hyperlink>
    </w:p>
    <w:p w14:paraId="096AB7D9" w14:textId="77777777" w:rsidR="007C6D17" w:rsidRDefault="00000000">
      <w:r>
        <w:rPr>
          <w:b/>
        </w:rPr>
        <w:t xml:space="preserve">Hassler Whitney: </w:t>
      </w:r>
      <w:hyperlink w:anchor="6.6.6">
        <w:r>
          <w:t>6.6.6</w:t>
        </w:r>
      </w:hyperlink>
    </w:p>
    <w:p w14:paraId="5E1BA6DE" w14:textId="77777777" w:rsidR="007C6D17" w:rsidRDefault="00000000">
      <w:r>
        <w:rPr>
          <w:b/>
        </w:rPr>
        <w:t xml:space="preserve">Haumea: </w:t>
      </w:r>
      <w:hyperlink w:anchor="1.5.6">
        <w:r>
          <w:t>1.5.6</w:t>
        </w:r>
      </w:hyperlink>
      <w:r>
        <w:t xml:space="preserve">, </w:t>
      </w:r>
      <w:hyperlink w:anchor="1.5.9">
        <w:r>
          <w:t>1.5.9</w:t>
        </w:r>
      </w:hyperlink>
      <w:r>
        <w:t xml:space="preserve">, </w:t>
      </w:r>
      <w:hyperlink w:anchor="1.5.10">
        <w:r>
          <w:t>1.5.10</w:t>
        </w:r>
      </w:hyperlink>
    </w:p>
    <w:p w14:paraId="65DD84D6" w14:textId="77777777" w:rsidR="007C6D17" w:rsidRDefault="00000000">
      <w:r>
        <w:rPr>
          <w:b/>
        </w:rPr>
        <w:t xml:space="preserve">Hawaiian: </w:t>
      </w:r>
      <w:hyperlink w:anchor="1.8.2">
        <w:r>
          <w:t>1.8.2</w:t>
        </w:r>
      </w:hyperlink>
    </w:p>
    <w:p w14:paraId="7E3DFF0C" w14:textId="77777777" w:rsidR="007C6D17" w:rsidRDefault="00000000">
      <w:r>
        <w:rPr>
          <w:b/>
        </w:rPr>
        <w:t xml:space="preserve">Hawking: </w:t>
      </w:r>
      <w:hyperlink w:anchor="6.7.5">
        <w:r>
          <w:t>6.7.5</w:t>
        </w:r>
      </w:hyperlink>
    </w:p>
    <w:p w14:paraId="2B6E727C" w14:textId="77777777" w:rsidR="007C6D17" w:rsidRDefault="00000000">
      <w:r>
        <w:rPr>
          <w:b/>
        </w:rPr>
        <w:t xml:space="preserve">Hawkwind: </w:t>
      </w:r>
      <w:hyperlink w:anchor="10.3.6">
        <w:r>
          <w:t>10.3.6</w:t>
        </w:r>
      </w:hyperlink>
    </w:p>
    <w:p w14:paraId="472AD3F1" w14:textId="77777777" w:rsidR="007C6D17" w:rsidRDefault="00000000">
      <w:r>
        <w:rPr>
          <w:b/>
        </w:rPr>
        <w:t xml:space="preserve">Haydn: </w:t>
      </w:r>
      <w:hyperlink w:anchor="10.3.9">
        <w:r>
          <w:t>10.3.9</w:t>
        </w:r>
      </w:hyperlink>
    </w:p>
    <w:p w14:paraId="511196AC" w14:textId="77777777" w:rsidR="007C6D17" w:rsidRDefault="00000000">
      <w:r>
        <w:rPr>
          <w:b/>
        </w:rPr>
        <w:t xml:space="preserve">HCI: </w:t>
      </w:r>
      <w:hyperlink w:anchor="7.7.2">
        <w:r>
          <w:t>7.7.2</w:t>
        </w:r>
      </w:hyperlink>
      <w:r>
        <w:t xml:space="preserve">, </w:t>
      </w:r>
      <w:hyperlink w:anchor="7.7.4">
        <w:r>
          <w:t>7.7.4</w:t>
        </w:r>
      </w:hyperlink>
      <w:r>
        <w:t xml:space="preserve">, </w:t>
      </w:r>
      <w:hyperlink w:anchor="7.7.10">
        <w:r>
          <w:t>7.7.10</w:t>
        </w:r>
      </w:hyperlink>
    </w:p>
    <w:p w14:paraId="2ACE2152" w14:textId="77777777" w:rsidR="007C6D17" w:rsidRDefault="00000000">
      <w:r>
        <w:rPr>
          <w:b/>
        </w:rPr>
        <w:t xml:space="preserve">Health Insurance Portability and Accountability Act: </w:t>
      </w:r>
      <w:hyperlink w:anchor="9.8.7">
        <w:r>
          <w:t>9.8.7</w:t>
        </w:r>
      </w:hyperlink>
    </w:p>
    <w:p w14:paraId="40E122A7" w14:textId="77777777" w:rsidR="007C6D17" w:rsidRDefault="00000000">
      <w:r>
        <w:rPr>
          <w:b/>
        </w:rPr>
        <w:t xml:space="preserve">Healthy, Hunger-Free Kids Act: </w:t>
      </w:r>
      <w:hyperlink w:anchor="9.7.4">
        <w:r>
          <w:t>9.7.4</w:t>
        </w:r>
      </w:hyperlink>
    </w:p>
    <w:p w14:paraId="17FB2EAC" w14:textId="77777777" w:rsidR="007C6D17" w:rsidRDefault="00000000">
      <w:r>
        <w:rPr>
          <w:b/>
        </w:rPr>
        <w:t xml:space="preserve">Heidegger: </w:t>
      </w:r>
      <w:hyperlink w:anchor="5.3.7">
        <w:r>
          <w:t>5.3.7</w:t>
        </w:r>
      </w:hyperlink>
    </w:p>
    <w:p w14:paraId="1A3A3356" w14:textId="77777777" w:rsidR="007C6D17" w:rsidRDefault="00000000">
      <w:r>
        <w:rPr>
          <w:b/>
        </w:rPr>
        <w:t xml:space="preserve">Heinlein: </w:t>
      </w:r>
      <w:hyperlink w:anchor="10.4.4">
        <w:r>
          <w:t>10.4.4</w:t>
        </w:r>
      </w:hyperlink>
    </w:p>
    <w:p w14:paraId="45D01C38" w14:textId="77777777" w:rsidR="007C6D17" w:rsidRDefault="00000000">
      <w:r>
        <w:rPr>
          <w:b/>
        </w:rPr>
        <w:t xml:space="preserve">Heinrich Hertz: </w:t>
      </w:r>
      <w:hyperlink w:anchor="4.6.4">
        <w:r>
          <w:t>4.6.4</w:t>
        </w:r>
      </w:hyperlink>
      <w:r>
        <w:t xml:space="preserve">, </w:t>
      </w:r>
      <w:hyperlink w:anchor="6.7.2">
        <w:r>
          <w:t>6.7.2</w:t>
        </w:r>
      </w:hyperlink>
    </w:p>
    <w:p w14:paraId="5BD7701A" w14:textId="77777777" w:rsidR="007C6D17" w:rsidRDefault="00000000">
      <w:r>
        <w:rPr>
          <w:b/>
        </w:rPr>
        <w:t xml:space="preserve">Heisenberg: </w:t>
      </w:r>
      <w:hyperlink w:anchor="5.1.4">
        <w:r>
          <w:t>5.1.4</w:t>
        </w:r>
      </w:hyperlink>
    </w:p>
    <w:p w14:paraId="72F47487" w14:textId="77777777" w:rsidR="007C6D17" w:rsidRDefault="00000000">
      <w:r>
        <w:rPr>
          <w:b/>
        </w:rPr>
        <w:t xml:space="preserve">Heisenberg Uncertainty Principle: </w:t>
      </w:r>
      <w:hyperlink w:anchor="2.6.8">
        <w:r>
          <w:t>2.6.8</w:t>
        </w:r>
      </w:hyperlink>
    </w:p>
    <w:p w14:paraId="27274C24" w14:textId="77777777" w:rsidR="007C6D17" w:rsidRDefault="00000000">
      <w:r>
        <w:rPr>
          <w:b/>
        </w:rPr>
        <w:t xml:space="preserve">Helios 2: </w:t>
      </w:r>
      <w:hyperlink w:anchor="1.7.7">
        <w:r>
          <w:t>1.7.7</w:t>
        </w:r>
      </w:hyperlink>
    </w:p>
    <w:p w14:paraId="29A0C68A" w14:textId="77777777" w:rsidR="007C6D17" w:rsidRDefault="00000000">
      <w:r>
        <w:rPr>
          <w:b/>
        </w:rPr>
        <w:t xml:space="preserve">Hellenistic: </w:t>
      </w:r>
      <w:hyperlink w:anchor="4.7.3">
        <w:r>
          <w:t>4.7.3</w:t>
        </w:r>
      </w:hyperlink>
    </w:p>
    <w:p w14:paraId="17ED5E39" w14:textId="77777777" w:rsidR="007C6D17" w:rsidRDefault="00000000">
      <w:r>
        <w:rPr>
          <w:b/>
        </w:rPr>
        <w:t xml:space="preserve">Hellespont: </w:t>
      </w:r>
      <w:hyperlink w:anchor="4.7.3">
        <w:r>
          <w:t>4.7.3</w:t>
        </w:r>
      </w:hyperlink>
    </w:p>
    <w:p w14:paraId="08446C21" w14:textId="77777777" w:rsidR="007C6D17" w:rsidRDefault="00000000">
      <w:r>
        <w:rPr>
          <w:b/>
        </w:rPr>
        <w:lastRenderedPageBreak/>
        <w:t xml:space="preserve">Hellraiser: </w:t>
      </w:r>
      <w:hyperlink w:anchor="10.4.4">
        <w:r>
          <w:t>10.4.4</w:t>
        </w:r>
      </w:hyperlink>
    </w:p>
    <w:p w14:paraId="43F4E30A" w14:textId="77777777" w:rsidR="007C6D17" w:rsidRDefault="00000000">
      <w:r>
        <w:rPr>
          <w:b/>
        </w:rPr>
        <w:t xml:space="preserve">Helvetica: </w:t>
      </w:r>
      <w:hyperlink w:anchor="7.7.3">
        <w:r>
          <w:t>7.7.3</w:t>
        </w:r>
      </w:hyperlink>
    </w:p>
    <w:p w14:paraId="24B6C130" w14:textId="77777777" w:rsidR="007C6D17" w:rsidRDefault="00000000">
      <w:r>
        <w:rPr>
          <w:b/>
        </w:rPr>
        <w:t xml:space="preserve">Henri Chrétien: </w:t>
      </w:r>
      <w:hyperlink w:anchor="1.4.7">
        <w:r>
          <w:t>1.4.7</w:t>
        </w:r>
      </w:hyperlink>
    </w:p>
    <w:p w14:paraId="121E1E04" w14:textId="77777777" w:rsidR="007C6D17" w:rsidRDefault="00000000">
      <w:r>
        <w:rPr>
          <w:b/>
        </w:rPr>
        <w:t xml:space="preserve">Henri Fantin-Latour: </w:t>
      </w:r>
      <w:hyperlink w:anchor="10.2.5">
        <w:r>
          <w:t>10.2.5</w:t>
        </w:r>
      </w:hyperlink>
    </w:p>
    <w:p w14:paraId="28722F2F" w14:textId="77777777" w:rsidR="007C6D17" w:rsidRDefault="00000000">
      <w:r>
        <w:rPr>
          <w:b/>
        </w:rPr>
        <w:t xml:space="preserve">Henri Lebesgue: </w:t>
      </w:r>
      <w:hyperlink w:anchor="6.2.9">
        <w:r>
          <w:t>6.2.9</w:t>
        </w:r>
      </w:hyperlink>
    </w:p>
    <w:p w14:paraId="3F88EC99" w14:textId="77777777" w:rsidR="007C6D17" w:rsidRDefault="00000000">
      <w:r>
        <w:rPr>
          <w:b/>
        </w:rPr>
        <w:t xml:space="preserve">Henri Poincaré: </w:t>
      </w:r>
      <w:hyperlink w:anchor="6.1.7">
        <w:r>
          <w:t>6.1.7</w:t>
        </w:r>
      </w:hyperlink>
      <w:r>
        <w:t xml:space="preserve">, </w:t>
      </w:r>
      <w:hyperlink w:anchor="6.6.10">
        <w:r>
          <w:t>6.6.10</w:t>
        </w:r>
      </w:hyperlink>
    </w:p>
    <w:p w14:paraId="02E99136" w14:textId="77777777" w:rsidR="007C6D17" w:rsidRDefault="00000000">
      <w:r>
        <w:rPr>
          <w:b/>
        </w:rPr>
        <w:t xml:space="preserve">Henry Bessemer: </w:t>
      </w:r>
      <w:hyperlink w:anchor="4.9.5">
        <w:r>
          <w:t>4.9.5</w:t>
        </w:r>
      </w:hyperlink>
    </w:p>
    <w:p w14:paraId="5574801C" w14:textId="77777777" w:rsidR="007C6D17" w:rsidRDefault="00000000">
      <w:r>
        <w:rPr>
          <w:b/>
        </w:rPr>
        <w:t xml:space="preserve">Henry Cavendish: </w:t>
      </w:r>
      <w:hyperlink w:anchor="4.8.3">
        <w:r>
          <w:t>4.8.3</w:t>
        </w:r>
      </w:hyperlink>
    </w:p>
    <w:p w14:paraId="7163948D" w14:textId="77777777" w:rsidR="007C6D17" w:rsidRDefault="00000000">
      <w:r>
        <w:rPr>
          <w:b/>
        </w:rPr>
        <w:t xml:space="preserve">Henry Cort: </w:t>
      </w:r>
      <w:hyperlink w:anchor="4.9.5">
        <w:r>
          <w:t>4.9.5</w:t>
        </w:r>
      </w:hyperlink>
    </w:p>
    <w:p w14:paraId="1446E906" w14:textId="77777777" w:rsidR="007C6D17" w:rsidRDefault="00000000">
      <w:r>
        <w:rPr>
          <w:b/>
        </w:rPr>
        <w:t xml:space="preserve">Henry David Thoreau: </w:t>
      </w:r>
      <w:hyperlink w:anchor="3.9.6">
        <w:r>
          <w:t>3.9.6</w:t>
        </w:r>
      </w:hyperlink>
    </w:p>
    <w:p w14:paraId="7F665222" w14:textId="77777777" w:rsidR="007C6D17" w:rsidRDefault="00000000">
      <w:r>
        <w:rPr>
          <w:b/>
        </w:rPr>
        <w:t xml:space="preserve">Henry Ford: </w:t>
      </w:r>
      <w:hyperlink w:anchor="4.5.2">
        <w:r>
          <w:t>4.5.2</w:t>
        </w:r>
      </w:hyperlink>
    </w:p>
    <w:p w14:paraId="1369E315" w14:textId="77777777" w:rsidR="007C6D17" w:rsidRDefault="00000000">
      <w:r>
        <w:rPr>
          <w:b/>
        </w:rPr>
        <w:t xml:space="preserve">Henry Giroux: </w:t>
      </w:r>
      <w:hyperlink w:anchor="5.1.3">
        <w:r>
          <w:t>5.1.3</w:t>
        </w:r>
      </w:hyperlink>
    </w:p>
    <w:p w14:paraId="6039525A" w14:textId="77777777" w:rsidR="007C6D17" w:rsidRDefault="00000000">
      <w:r>
        <w:rPr>
          <w:b/>
        </w:rPr>
        <w:t xml:space="preserve">Henry the Navigator: </w:t>
      </w:r>
      <w:hyperlink w:anchor="4.4.1">
        <w:r>
          <w:t>4.4.1</w:t>
        </w:r>
      </w:hyperlink>
      <w:r>
        <w:t xml:space="preserve">, </w:t>
      </w:r>
      <w:hyperlink w:anchor="4.4.2">
        <w:r>
          <w:t>4.4.2</w:t>
        </w:r>
      </w:hyperlink>
    </w:p>
    <w:p w14:paraId="1219299B" w14:textId="77777777" w:rsidR="007C6D17" w:rsidRDefault="00000000">
      <w:r>
        <w:rPr>
          <w:b/>
        </w:rPr>
        <w:t xml:space="preserve">Hephaestion: </w:t>
      </w:r>
      <w:hyperlink w:anchor="4.2.3">
        <w:r>
          <w:t>4.2.3</w:t>
        </w:r>
      </w:hyperlink>
    </w:p>
    <w:p w14:paraId="6A5DC9CA" w14:textId="77777777" w:rsidR="007C6D17" w:rsidRDefault="00000000">
      <w:r>
        <w:rPr>
          <w:b/>
        </w:rPr>
        <w:t xml:space="preserve">Hephaestus: </w:t>
      </w:r>
      <w:hyperlink w:anchor="4.2.8">
        <w:r>
          <w:t>4.2.8</w:t>
        </w:r>
      </w:hyperlink>
    </w:p>
    <w:p w14:paraId="2B134A36" w14:textId="77777777" w:rsidR="007C6D17" w:rsidRDefault="00000000">
      <w:r>
        <w:rPr>
          <w:b/>
        </w:rPr>
        <w:t xml:space="preserve">Hera: </w:t>
      </w:r>
      <w:hyperlink w:anchor="4.2.8">
        <w:r>
          <w:t>4.2.8</w:t>
        </w:r>
      </w:hyperlink>
    </w:p>
    <w:p w14:paraId="1E12CED0" w14:textId="77777777" w:rsidR="007C6D17" w:rsidRDefault="00000000">
      <w:r>
        <w:rPr>
          <w:b/>
        </w:rPr>
        <w:t xml:space="preserve">Herb Lubalin: </w:t>
      </w:r>
      <w:hyperlink w:anchor="10.7.8">
        <w:r>
          <w:t>10.7.8</w:t>
        </w:r>
      </w:hyperlink>
    </w:p>
    <w:p w14:paraId="5294C931" w14:textId="77777777" w:rsidR="007C6D17" w:rsidRDefault="00000000">
      <w:r>
        <w:rPr>
          <w:b/>
        </w:rPr>
        <w:t xml:space="preserve">Herbert Spencer: </w:t>
      </w:r>
      <w:hyperlink w:anchor="4.6.6">
        <w:r>
          <w:t>4.6.6</w:t>
        </w:r>
      </w:hyperlink>
    </w:p>
    <w:p w14:paraId="30F74F84" w14:textId="77777777" w:rsidR="007C6D17" w:rsidRDefault="00000000">
      <w:r>
        <w:rPr>
          <w:b/>
        </w:rPr>
        <w:t xml:space="preserve">Hermes: </w:t>
      </w:r>
      <w:hyperlink w:anchor="4.2.8">
        <w:r>
          <w:t>4.2.8</w:t>
        </w:r>
      </w:hyperlink>
    </w:p>
    <w:p w14:paraId="1AB25851" w14:textId="77777777" w:rsidR="007C6D17" w:rsidRDefault="00000000">
      <w:r>
        <w:rPr>
          <w:b/>
        </w:rPr>
        <w:t xml:space="preserve">Hernando de Soto: </w:t>
      </w:r>
      <w:hyperlink w:anchor="4.4.4">
        <w:r>
          <w:t>4.4.4</w:t>
        </w:r>
      </w:hyperlink>
    </w:p>
    <w:p w14:paraId="46F2DB57" w14:textId="77777777" w:rsidR="007C6D17" w:rsidRDefault="00000000">
      <w:r>
        <w:rPr>
          <w:b/>
        </w:rPr>
        <w:t xml:space="preserve">Hernán Cortés: </w:t>
      </w:r>
      <w:hyperlink w:anchor="4.4.1">
        <w:r>
          <w:t>4.4.1</w:t>
        </w:r>
      </w:hyperlink>
      <w:r>
        <w:t xml:space="preserve">, </w:t>
      </w:r>
      <w:hyperlink w:anchor="4.4.4">
        <w:r>
          <w:t>4.4.4</w:t>
        </w:r>
      </w:hyperlink>
    </w:p>
    <w:p w14:paraId="6DD5701F" w14:textId="77777777" w:rsidR="007C6D17" w:rsidRDefault="00000000">
      <w:r>
        <w:rPr>
          <w:b/>
        </w:rPr>
        <w:t xml:space="preserve">Hertz: </w:t>
      </w:r>
      <w:hyperlink w:anchor="6.7.2">
        <w:r>
          <w:t>6.7.2</w:t>
        </w:r>
      </w:hyperlink>
    </w:p>
    <w:p w14:paraId="303B3519" w14:textId="77777777" w:rsidR="007C6D17" w:rsidRDefault="00000000">
      <w:r>
        <w:rPr>
          <w:b/>
        </w:rPr>
        <w:t xml:space="preserve">Hideki Tojo: </w:t>
      </w:r>
      <w:hyperlink w:anchor="4.5.5">
        <w:r>
          <w:t>4.5.5</w:t>
        </w:r>
      </w:hyperlink>
    </w:p>
    <w:p w14:paraId="6A70BFD8" w14:textId="77777777" w:rsidR="007C6D17" w:rsidRDefault="00000000">
      <w:r>
        <w:rPr>
          <w:b/>
        </w:rPr>
        <w:t xml:space="preserve">Himalayan: </w:t>
      </w:r>
      <w:hyperlink w:anchor="10.1.8">
        <w:r>
          <w:t>10.1.8</w:t>
        </w:r>
      </w:hyperlink>
    </w:p>
    <w:p w14:paraId="027CB16A" w14:textId="77777777" w:rsidR="007C6D17" w:rsidRDefault="00000000">
      <w:r>
        <w:rPr>
          <w:b/>
        </w:rPr>
        <w:t xml:space="preserve">Hindu: </w:t>
      </w:r>
      <w:hyperlink w:anchor="5.8.4">
        <w:r>
          <w:t>5.8.4</w:t>
        </w:r>
      </w:hyperlink>
    </w:p>
    <w:p w14:paraId="04AEF139" w14:textId="77777777" w:rsidR="007C6D17" w:rsidRDefault="00000000">
      <w:r>
        <w:rPr>
          <w:b/>
        </w:rPr>
        <w:t xml:space="preserve">Hinduism: </w:t>
      </w:r>
      <w:hyperlink w:anchor="3.9.9">
        <w:r>
          <w:t>3.9.9</w:t>
        </w:r>
      </w:hyperlink>
      <w:r>
        <w:t xml:space="preserve">, </w:t>
      </w:r>
      <w:hyperlink w:anchor="10.1.2">
        <w:r>
          <w:t>10.1.2</w:t>
        </w:r>
      </w:hyperlink>
    </w:p>
    <w:p w14:paraId="4668D6A6" w14:textId="77777777" w:rsidR="007C6D17" w:rsidRDefault="00000000">
      <w:r>
        <w:rPr>
          <w:b/>
        </w:rPr>
        <w:t xml:space="preserve">Hipparchus: </w:t>
      </w:r>
      <w:hyperlink w:anchor="4.6.1">
        <w:r>
          <w:t>4.6.1</w:t>
        </w:r>
      </w:hyperlink>
      <w:r>
        <w:t xml:space="preserve">, </w:t>
      </w:r>
      <w:hyperlink w:anchor="4.7.3">
        <w:r>
          <w:t>4.7.3</w:t>
        </w:r>
      </w:hyperlink>
    </w:p>
    <w:p w14:paraId="3EFF7EF5" w14:textId="77777777" w:rsidR="007C6D17" w:rsidRDefault="00000000">
      <w:r>
        <w:rPr>
          <w:b/>
        </w:rPr>
        <w:t xml:space="preserve">Hippocrates: </w:t>
      </w:r>
      <w:hyperlink w:anchor="4.6.1">
        <w:r>
          <w:t>4.6.1</w:t>
        </w:r>
      </w:hyperlink>
    </w:p>
    <w:p w14:paraId="6AB65B56" w14:textId="77777777" w:rsidR="007C6D17" w:rsidRDefault="00000000">
      <w:r>
        <w:rPr>
          <w:b/>
        </w:rPr>
        <w:t xml:space="preserve">Hitler: </w:t>
      </w:r>
      <w:hyperlink w:anchor="4.5.4">
        <w:r>
          <w:t>4.5.4</w:t>
        </w:r>
      </w:hyperlink>
      <w:r>
        <w:t xml:space="preserve">, </w:t>
      </w:r>
      <w:hyperlink w:anchor="4.5.5">
        <w:r>
          <w:t>4.5.5</w:t>
        </w:r>
      </w:hyperlink>
    </w:p>
    <w:p w14:paraId="70DAE661" w14:textId="77777777" w:rsidR="007C6D17" w:rsidRDefault="00000000">
      <w:r>
        <w:rPr>
          <w:b/>
        </w:rPr>
        <w:t xml:space="preserve">Hobbit: </w:t>
      </w:r>
      <w:hyperlink w:anchor="10.4.4">
        <w:r>
          <w:t>10.4.4</w:t>
        </w:r>
      </w:hyperlink>
    </w:p>
    <w:p w14:paraId="18C505E9" w14:textId="77777777" w:rsidR="007C6D17" w:rsidRDefault="00000000">
      <w:r>
        <w:rPr>
          <w:b/>
        </w:rPr>
        <w:t xml:space="preserve">Hohenstaufens: </w:t>
      </w:r>
      <w:hyperlink w:anchor="4.7.5">
        <w:r>
          <w:t>4.7.5</w:t>
        </w:r>
      </w:hyperlink>
    </w:p>
    <w:p w14:paraId="59807A0F" w14:textId="77777777" w:rsidR="007C6D17" w:rsidRDefault="00000000">
      <w:r>
        <w:rPr>
          <w:b/>
        </w:rPr>
        <w:t xml:space="preserve">Holland: </w:t>
      </w:r>
      <w:hyperlink w:anchor="4.4.3">
        <w:r>
          <w:t>4.4.3</w:t>
        </w:r>
      </w:hyperlink>
    </w:p>
    <w:p w14:paraId="30D7770E" w14:textId="77777777" w:rsidR="007C6D17" w:rsidRDefault="00000000">
      <w:r>
        <w:rPr>
          <w:b/>
        </w:rPr>
        <w:t xml:space="preserve">Hollywood: </w:t>
      </w:r>
      <w:hyperlink w:anchor="10.5.7">
        <w:r>
          <w:t>10.5.7</w:t>
        </w:r>
      </w:hyperlink>
      <w:r>
        <w:t xml:space="preserve">, </w:t>
      </w:r>
      <w:hyperlink w:anchor="10.6.6">
        <w:r>
          <w:t>10.6.6</w:t>
        </w:r>
      </w:hyperlink>
      <w:r>
        <w:t xml:space="preserve">, </w:t>
      </w:r>
      <w:hyperlink w:anchor="10.6.9">
        <w:r>
          <w:t>10.6.9</w:t>
        </w:r>
      </w:hyperlink>
    </w:p>
    <w:p w14:paraId="54FF1340" w14:textId="77777777" w:rsidR="007C6D17" w:rsidRDefault="00000000">
      <w:r>
        <w:rPr>
          <w:b/>
        </w:rPr>
        <w:t xml:space="preserve">Holy Land: </w:t>
      </w:r>
      <w:hyperlink w:anchor="4.3.4">
        <w:r>
          <w:t>4.3.4</w:t>
        </w:r>
      </w:hyperlink>
    </w:p>
    <w:p w14:paraId="58925CCF" w14:textId="77777777" w:rsidR="007C6D17" w:rsidRDefault="00000000">
      <w:r>
        <w:rPr>
          <w:b/>
        </w:rPr>
        <w:t xml:space="preserve">Holy Roman Empire: </w:t>
      </w:r>
      <w:hyperlink w:anchor="4.7.5">
        <w:r>
          <w:t>4.7.5</w:t>
        </w:r>
      </w:hyperlink>
    </w:p>
    <w:p w14:paraId="01FF53E2" w14:textId="77777777" w:rsidR="007C6D17" w:rsidRDefault="00000000">
      <w:r>
        <w:rPr>
          <w:b/>
        </w:rPr>
        <w:t xml:space="preserve">Homer: </w:t>
      </w:r>
      <w:hyperlink w:anchor="4.6.1">
        <w:r>
          <w:t>4.6.1</w:t>
        </w:r>
      </w:hyperlink>
    </w:p>
    <w:p w14:paraId="3B41C10B" w14:textId="77777777" w:rsidR="007C6D17" w:rsidRDefault="00000000">
      <w:r>
        <w:rPr>
          <w:b/>
        </w:rPr>
        <w:t xml:space="preserve">Hong Kong: </w:t>
      </w:r>
      <w:hyperlink w:anchor="10.6.1">
        <w:r>
          <w:t>10.6.1</w:t>
        </w:r>
      </w:hyperlink>
    </w:p>
    <w:p w14:paraId="6497A8D3" w14:textId="77777777" w:rsidR="007C6D17" w:rsidRDefault="00000000">
      <w:r>
        <w:rPr>
          <w:b/>
        </w:rPr>
        <w:t xml:space="preserve">Hope: </w:t>
      </w:r>
      <w:hyperlink w:anchor="1.7.5">
        <w:r>
          <w:t>1.7.5</w:t>
        </w:r>
      </w:hyperlink>
    </w:p>
    <w:p w14:paraId="293491BA" w14:textId="77777777" w:rsidR="007C6D17" w:rsidRDefault="00000000">
      <w:r>
        <w:rPr>
          <w:b/>
        </w:rPr>
        <w:t xml:space="preserve">House on Mango Street: </w:t>
      </w:r>
      <w:hyperlink w:anchor="10.4.3">
        <w:r>
          <w:t>10.4.3</w:t>
        </w:r>
      </w:hyperlink>
    </w:p>
    <w:p w14:paraId="60C755B3" w14:textId="77777777" w:rsidR="007C6D17" w:rsidRDefault="00000000">
      <w:r>
        <w:rPr>
          <w:b/>
        </w:rPr>
        <w:t xml:space="preserve">Houston: </w:t>
      </w:r>
      <w:hyperlink w:anchor="1.7.4">
        <w:r>
          <w:t>1.7.4</w:t>
        </w:r>
      </w:hyperlink>
    </w:p>
    <w:p w14:paraId="5A2F98A8" w14:textId="77777777" w:rsidR="007C6D17" w:rsidRDefault="00000000">
      <w:r>
        <w:rPr>
          <w:b/>
        </w:rPr>
        <w:t xml:space="preserve">Hoyte van Hoytema: </w:t>
      </w:r>
      <w:hyperlink w:anchor="10.6.3">
        <w:r>
          <w:t>10.6.3</w:t>
        </w:r>
      </w:hyperlink>
    </w:p>
    <w:p w14:paraId="6F003CB2" w14:textId="77777777" w:rsidR="007C6D17" w:rsidRDefault="00000000">
      <w:r>
        <w:rPr>
          <w:b/>
        </w:rPr>
        <w:t xml:space="preserve">HR 8799b: </w:t>
      </w:r>
      <w:hyperlink w:anchor="1.6.1">
        <w:r>
          <w:t>1.6.1</w:t>
        </w:r>
      </w:hyperlink>
    </w:p>
    <w:p w14:paraId="7725666E" w14:textId="77777777" w:rsidR="007C6D17" w:rsidRDefault="00000000">
      <w:r>
        <w:rPr>
          <w:b/>
        </w:rPr>
        <w:t xml:space="preserve">Hubble Space Telescope: </w:t>
      </w:r>
      <w:hyperlink w:anchor="1.6.1">
        <w:r>
          <w:t>1.6.1</w:t>
        </w:r>
      </w:hyperlink>
      <w:r>
        <w:t xml:space="preserve">, </w:t>
      </w:r>
      <w:hyperlink w:anchor="1.6.2">
        <w:r>
          <w:t>1.6.2</w:t>
        </w:r>
      </w:hyperlink>
      <w:r>
        <w:t xml:space="preserve">, </w:t>
      </w:r>
      <w:hyperlink w:anchor="1.7.3">
        <w:r>
          <w:t>1.7.3</w:t>
        </w:r>
      </w:hyperlink>
      <w:r>
        <w:t xml:space="preserve">, </w:t>
      </w:r>
      <w:hyperlink w:anchor="1.10.9">
        <w:r>
          <w:t>1.10.9</w:t>
        </w:r>
      </w:hyperlink>
    </w:p>
    <w:p w14:paraId="70D78E35" w14:textId="77777777" w:rsidR="007C6D17" w:rsidRDefault="00000000">
      <w:r>
        <w:rPr>
          <w:b/>
        </w:rPr>
        <w:lastRenderedPageBreak/>
        <w:t xml:space="preserve">Hubert de Givenchy: </w:t>
      </w:r>
      <w:hyperlink w:anchor="10.9.2">
        <w:r>
          <w:t>10.9.2</w:t>
        </w:r>
      </w:hyperlink>
      <w:r>
        <w:t xml:space="preserve">, </w:t>
      </w:r>
      <w:hyperlink w:anchor="10.9.6">
        <w:r>
          <w:t>10.9.6</w:t>
        </w:r>
      </w:hyperlink>
    </w:p>
    <w:p w14:paraId="18777806" w14:textId="77777777" w:rsidR="007C6D17" w:rsidRDefault="00000000">
      <w:r>
        <w:rPr>
          <w:b/>
        </w:rPr>
        <w:t xml:space="preserve">Hudson River Valley: </w:t>
      </w:r>
      <w:hyperlink w:anchor="4.4.8">
        <w:r>
          <w:t>4.4.8</w:t>
        </w:r>
      </w:hyperlink>
    </w:p>
    <w:p w14:paraId="3A443FE4" w14:textId="77777777" w:rsidR="007C6D17" w:rsidRDefault="00000000">
      <w:r>
        <w:rPr>
          <w:b/>
        </w:rPr>
        <w:t xml:space="preserve">Hugh Everett: </w:t>
      </w:r>
      <w:hyperlink w:anchor="2.6.7">
        <w:r>
          <w:t>2.6.7</w:t>
        </w:r>
      </w:hyperlink>
    </w:p>
    <w:p w14:paraId="6753F321" w14:textId="77777777" w:rsidR="007C6D17" w:rsidRDefault="00000000">
      <w:r>
        <w:rPr>
          <w:b/>
        </w:rPr>
        <w:t xml:space="preserve">Hugo Gernsback: </w:t>
      </w:r>
      <w:hyperlink w:anchor="10.4.10">
        <w:r>
          <w:t>10.4.10</w:t>
        </w:r>
      </w:hyperlink>
    </w:p>
    <w:p w14:paraId="1AA32902" w14:textId="77777777" w:rsidR="007C6D17" w:rsidRDefault="00000000">
      <w:r>
        <w:rPr>
          <w:b/>
        </w:rPr>
        <w:t xml:space="preserve">Huguenot: </w:t>
      </w:r>
      <w:hyperlink w:anchor="4.3.8">
        <w:r>
          <w:t>4.3.8</w:t>
        </w:r>
      </w:hyperlink>
    </w:p>
    <w:p w14:paraId="0068FA69" w14:textId="77777777" w:rsidR="007C6D17" w:rsidRDefault="00000000">
      <w:r>
        <w:rPr>
          <w:b/>
        </w:rPr>
        <w:t xml:space="preserve">Huldrych Zwingli: </w:t>
      </w:r>
      <w:hyperlink w:anchor="4.3.8">
        <w:r>
          <w:t>4.3.8</w:t>
        </w:r>
      </w:hyperlink>
    </w:p>
    <w:p w14:paraId="565B48F6" w14:textId="77777777" w:rsidR="007C6D17" w:rsidRDefault="00000000">
      <w:r>
        <w:rPr>
          <w:b/>
        </w:rPr>
        <w:t xml:space="preserve">Hulu: </w:t>
      </w:r>
      <w:hyperlink w:anchor="10.6.4">
        <w:r>
          <w:t>10.6.4</w:t>
        </w:r>
      </w:hyperlink>
    </w:p>
    <w:p w14:paraId="070AF5C4" w14:textId="77777777" w:rsidR="007C6D17" w:rsidRDefault="00000000">
      <w:r>
        <w:rPr>
          <w:b/>
        </w:rPr>
        <w:t xml:space="preserve">Human Genome Project: </w:t>
      </w:r>
      <w:hyperlink w:anchor="4.1.1">
        <w:r>
          <w:t>4.1.1</w:t>
        </w:r>
      </w:hyperlink>
      <w:r>
        <w:t xml:space="preserve">, </w:t>
      </w:r>
      <w:hyperlink w:anchor="9.1.3">
        <w:r>
          <w:t>9.1.3</w:t>
        </w:r>
      </w:hyperlink>
      <w:r>
        <w:t xml:space="preserve">, </w:t>
      </w:r>
      <w:hyperlink w:anchor="9.3.2">
        <w:r>
          <w:t>9.3.2</w:t>
        </w:r>
      </w:hyperlink>
    </w:p>
    <w:p w14:paraId="4A830D62" w14:textId="77777777" w:rsidR="007C6D17" w:rsidRDefault="00000000">
      <w:r>
        <w:rPr>
          <w:b/>
        </w:rPr>
        <w:t xml:space="preserve">Hume: </w:t>
      </w:r>
      <w:hyperlink w:anchor="5.1.9">
        <w:r>
          <w:t>5.1.9</w:t>
        </w:r>
      </w:hyperlink>
    </w:p>
    <w:p w14:paraId="20A556C0" w14:textId="77777777" w:rsidR="007C6D17" w:rsidRDefault="00000000">
      <w:r>
        <w:rPr>
          <w:b/>
        </w:rPr>
        <w:t xml:space="preserve">Humphry Davy: </w:t>
      </w:r>
      <w:hyperlink w:anchor="4.6.5">
        <w:r>
          <w:t>4.6.5</w:t>
        </w:r>
      </w:hyperlink>
    </w:p>
    <w:p w14:paraId="01FDB7AE" w14:textId="77777777" w:rsidR="007C6D17" w:rsidRDefault="00000000">
      <w:r>
        <w:rPr>
          <w:b/>
        </w:rPr>
        <w:t xml:space="preserve">Huns: </w:t>
      </w:r>
      <w:hyperlink w:anchor="4.3.1">
        <w:r>
          <w:t>4.3.1</w:t>
        </w:r>
      </w:hyperlink>
    </w:p>
    <w:p w14:paraId="7D7C3CF6" w14:textId="77777777" w:rsidR="007C6D17" w:rsidRDefault="00000000">
      <w:r>
        <w:rPr>
          <w:b/>
        </w:rPr>
        <w:t xml:space="preserve">Hyper-V: </w:t>
      </w:r>
      <w:hyperlink w:anchor="7.5.5">
        <w:r>
          <w:t>7.5.5</w:t>
        </w:r>
      </w:hyperlink>
    </w:p>
    <w:p w14:paraId="223BB6C3" w14:textId="77777777" w:rsidR="007C6D17" w:rsidRDefault="00000000">
      <w:r>
        <w:rPr>
          <w:b/>
        </w:rPr>
        <w:t xml:space="preserve">IAEA: </w:t>
      </w:r>
      <w:hyperlink w:anchor="4.10.6">
        <w:r>
          <w:t>4.10.6</w:t>
        </w:r>
      </w:hyperlink>
    </w:p>
    <w:p w14:paraId="67DF17F3" w14:textId="77777777" w:rsidR="007C6D17" w:rsidRDefault="00000000">
      <w:r>
        <w:rPr>
          <w:b/>
        </w:rPr>
        <w:t xml:space="preserve">IASB: </w:t>
      </w:r>
      <w:hyperlink w:anchor="8.6.6">
        <w:r>
          <w:t>8.6.6</w:t>
        </w:r>
      </w:hyperlink>
      <w:r>
        <w:t xml:space="preserve">, </w:t>
      </w:r>
      <w:hyperlink w:anchor="8.6.7">
        <w:r>
          <w:t>8.6.7</w:t>
        </w:r>
      </w:hyperlink>
    </w:p>
    <w:p w14:paraId="74A6BF8F" w14:textId="77777777" w:rsidR="007C6D17" w:rsidRDefault="00000000">
      <w:r>
        <w:rPr>
          <w:b/>
        </w:rPr>
        <w:t xml:space="preserve">IAU: </w:t>
      </w:r>
      <w:hyperlink w:anchor="1.5.6">
        <w:r>
          <w:t>1.5.6</w:t>
        </w:r>
      </w:hyperlink>
    </w:p>
    <w:p w14:paraId="3C0FBB93" w14:textId="77777777" w:rsidR="007C6D17" w:rsidRDefault="00000000">
      <w:r>
        <w:rPr>
          <w:b/>
        </w:rPr>
        <w:t xml:space="preserve">IBM: </w:t>
      </w:r>
      <w:hyperlink w:anchor="7.4.5">
        <w:r>
          <w:t>7.4.5</w:t>
        </w:r>
      </w:hyperlink>
      <w:r>
        <w:t xml:space="preserve">, </w:t>
      </w:r>
      <w:hyperlink w:anchor="7.5.4">
        <w:r>
          <w:t>7.5.4</w:t>
        </w:r>
      </w:hyperlink>
      <w:r>
        <w:t xml:space="preserve">, </w:t>
      </w:r>
      <w:hyperlink w:anchor="7.10.2">
        <w:r>
          <w:t>7.10.2</w:t>
        </w:r>
      </w:hyperlink>
    </w:p>
    <w:p w14:paraId="429BBC29" w14:textId="77777777" w:rsidR="007C6D17" w:rsidRDefault="00000000">
      <w:r>
        <w:rPr>
          <w:b/>
        </w:rPr>
        <w:t xml:space="preserve">IBM Cloud: </w:t>
      </w:r>
      <w:hyperlink w:anchor="7.5.4">
        <w:r>
          <w:t>7.5.4</w:t>
        </w:r>
      </w:hyperlink>
    </w:p>
    <w:p w14:paraId="4D73F8DB" w14:textId="77777777" w:rsidR="007C6D17" w:rsidRDefault="00000000">
      <w:r>
        <w:rPr>
          <w:b/>
        </w:rPr>
        <w:t xml:space="preserve">IBRD: </w:t>
      </w:r>
      <w:hyperlink w:anchor="8.3.7">
        <w:r>
          <w:t>8.3.7</w:t>
        </w:r>
      </w:hyperlink>
    </w:p>
    <w:p w14:paraId="751EC68B" w14:textId="77777777" w:rsidR="007C6D17" w:rsidRDefault="00000000">
      <w:r>
        <w:rPr>
          <w:b/>
        </w:rPr>
        <w:t xml:space="preserve">Ibsen: </w:t>
      </w:r>
      <w:hyperlink w:anchor="10.1.3">
        <w:r>
          <w:t>10.1.3</w:t>
        </w:r>
      </w:hyperlink>
    </w:p>
    <w:p w14:paraId="38B3AC4C" w14:textId="77777777" w:rsidR="007C6D17" w:rsidRDefault="00000000">
      <w:r>
        <w:rPr>
          <w:b/>
        </w:rPr>
        <w:t xml:space="preserve">IDE: </w:t>
      </w:r>
      <w:hyperlink w:anchor="7.1.8">
        <w:r>
          <w:t>7.1.8</w:t>
        </w:r>
      </w:hyperlink>
    </w:p>
    <w:p w14:paraId="5FE5A55E" w14:textId="77777777" w:rsidR="007C6D17" w:rsidRDefault="00000000">
      <w:r>
        <w:rPr>
          <w:b/>
        </w:rPr>
        <w:t xml:space="preserve">IDW Publishing: </w:t>
      </w:r>
      <w:hyperlink w:anchor="10.4.5">
        <w:r>
          <w:t>10.4.5</w:t>
        </w:r>
      </w:hyperlink>
    </w:p>
    <w:p w14:paraId="0805E51D" w14:textId="77777777" w:rsidR="007C6D17" w:rsidRDefault="00000000">
      <w:r>
        <w:rPr>
          <w:b/>
        </w:rPr>
        <w:t xml:space="preserve">IEF: </w:t>
      </w:r>
      <w:hyperlink w:anchor="8.3.7">
        <w:r>
          <w:t>8.3.7</w:t>
        </w:r>
      </w:hyperlink>
    </w:p>
    <w:p w14:paraId="65333478" w14:textId="77777777" w:rsidR="007C6D17" w:rsidRDefault="00000000">
      <w:r>
        <w:rPr>
          <w:b/>
        </w:rPr>
        <w:t xml:space="preserve">Ignatius of Loyola: </w:t>
      </w:r>
      <w:hyperlink w:anchor="4.8.2">
        <w:r>
          <w:t>4.8.2</w:t>
        </w:r>
      </w:hyperlink>
    </w:p>
    <w:p w14:paraId="7870BC80" w14:textId="77777777" w:rsidR="007C6D17" w:rsidRDefault="00000000">
      <w:r>
        <w:rPr>
          <w:b/>
        </w:rPr>
        <w:t xml:space="preserve">Ignatz Award: </w:t>
      </w:r>
      <w:hyperlink w:anchor="10.4.5">
        <w:r>
          <w:t>10.4.5</w:t>
        </w:r>
      </w:hyperlink>
    </w:p>
    <w:p w14:paraId="17FC83B2" w14:textId="77777777" w:rsidR="007C6D17" w:rsidRDefault="00000000">
      <w:r>
        <w:rPr>
          <w:b/>
        </w:rPr>
        <w:t xml:space="preserve">Igor Stravinsky: </w:t>
      </w:r>
      <w:hyperlink w:anchor="10.3.9">
        <w:r>
          <w:t>10.3.9</w:t>
        </w:r>
      </w:hyperlink>
    </w:p>
    <w:p w14:paraId="4D550D9E" w14:textId="77777777" w:rsidR="007C6D17" w:rsidRDefault="00000000">
      <w:r>
        <w:rPr>
          <w:b/>
        </w:rPr>
        <w:t xml:space="preserve">Illustrator: </w:t>
      </w:r>
      <w:hyperlink w:anchor="5.4.4">
        <w:r>
          <w:t>5.4.4</w:t>
        </w:r>
      </w:hyperlink>
      <w:r>
        <w:t xml:space="preserve">, </w:t>
      </w:r>
      <w:hyperlink w:anchor="10.7.1">
        <w:r>
          <w:t>10.7.1</w:t>
        </w:r>
      </w:hyperlink>
      <w:r>
        <w:t xml:space="preserve">, </w:t>
      </w:r>
      <w:hyperlink w:anchor="10.7.4">
        <w:r>
          <w:t>10.7.4</w:t>
        </w:r>
      </w:hyperlink>
      <w:r>
        <w:t xml:space="preserve">, </w:t>
      </w:r>
      <w:hyperlink w:anchor="10.7.6">
        <w:r>
          <w:t>10.7.6</w:t>
        </w:r>
      </w:hyperlink>
      <w:r>
        <w:t xml:space="preserve">, </w:t>
      </w:r>
      <w:hyperlink w:anchor="10.10.7">
        <w:r>
          <w:t>10.10.7</w:t>
        </w:r>
      </w:hyperlink>
    </w:p>
    <w:p w14:paraId="52F84AF4" w14:textId="77777777" w:rsidR="007C6D17" w:rsidRDefault="00000000">
      <w:r>
        <w:rPr>
          <w:b/>
        </w:rPr>
        <w:t xml:space="preserve">Image Comics: </w:t>
      </w:r>
      <w:hyperlink w:anchor="10.4.5">
        <w:r>
          <w:t>10.4.5</w:t>
        </w:r>
      </w:hyperlink>
    </w:p>
    <w:p w14:paraId="1A604357" w14:textId="77777777" w:rsidR="007C6D17" w:rsidRDefault="00000000">
      <w:r>
        <w:rPr>
          <w:b/>
        </w:rPr>
        <w:t xml:space="preserve">Imatinib: </w:t>
      </w:r>
      <w:hyperlink w:anchor="9.5.6">
        <w:r>
          <w:t>9.5.6</w:t>
        </w:r>
      </w:hyperlink>
    </w:p>
    <w:p w14:paraId="7A042C21" w14:textId="77777777" w:rsidR="007C6D17" w:rsidRDefault="00000000">
      <w:r>
        <w:rPr>
          <w:b/>
        </w:rPr>
        <w:t xml:space="preserve">IMF: </w:t>
      </w:r>
      <w:hyperlink w:anchor="4.7.10">
        <w:r>
          <w:t>4.7.10</w:t>
        </w:r>
      </w:hyperlink>
      <w:r>
        <w:t xml:space="preserve">, </w:t>
      </w:r>
      <w:hyperlink w:anchor="8.2.7">
        <w:r>
          <w:t>8.2.7</w:t>
        </w:r>
      </w:hyperlink>
      <w:r>
        <w:t xml:space="preserve">, </w:t>
      </w:r>
      <w:hyperlink w:anchor="8.3.7">
        <w:r>
          <w:t>8.3.7</w:t>
        </w:r>
      </w:hyperlink>
      <w:r>
        <w:t xml:space="preserve">, </w:t>
      </w:r>
      <w:hyperlink w:anchor="8.3.10">
        <w:r>
          <w:t>8.3.10</w:t>
        </w:r>
      </w:hyperlink>
    </w:p>
    <w:p w14:paraId="0D1DF1CA" w14:textId="77777777" w:rsidR="007C6D17" w:rsidRDefault="00000000">
      <w:r>
        <w:rPr>
          <w:b/>
        </w:rPr>
        <w:t xml:space="preserve">Immanuel Kant: </w:t>
      </w:r>
      <w:hyperlink w:anchor="2.10.3">
        <w:r>
          <w:t>2.10.3</w:t>
        </w:r>
      </w:hyperlink>
      <w:r>
        <w:t xml:space="preserve">, </w:t>
      </w:r>
      <w:hyperlink w:anchor="4.3.5">
        <w:r>
          <w:t>4.3.5</w:t>
        </w:r>
      </w:hyperlink>
      <w:r>
        <w:t xml:space="preserve">, </w:t>
      </w:r>
      <w:hyperlink w:anchor="4.6.3">
        <w:r>
          <w:t>4.6.3</w:t>
        </w:r>
      </w:hyperlink>
      <w:r>
        <w:t xml:space="preserve">, </w:t>
      </w:r>
      <w:hyperlink w:anchor="4.6.8">
        <w:r>
          <w:t>4.6.8</w:t>
        </w:r>
      </w:hyperlink>
      <w:r>
        <w:t xml:space="preserve">, </w:t>
      </w:r>
      <w:hyperlink w:anchor="4.8.3">
        <w:r>
          <w:t>4.8.3</w:t>
        </w:r>
      </w:hyperlink>
      <w:r>
        <w:t xml:space="preserve">, </w:t>
      </w:r>
      <w:hyperlink w:anchor="5.1.3">
        <w:r>
          <w:t>5.1.3</w:t>
        </w:r>
      </w:hyperlink>
      <w:r>
        <w:t xml:space="preserve">, </w:t>
      </w:r>
      <w:hyperlink w:anchor="5.1.8">
        <w:r>
          <w:t>5.1.8</w:t>
        </w:r>
      </w:hyperlink>
      <w:r>
        <w:t xml:space="preserve">, </w:t>
      </w:r>
      <w:hyperlink w:anchor="5.2.3">
        <w:r>
          <w:t>5.2.3</w:t>
        </w:r>
      </w:hyperlink>
      <w:r>
        <w:t xml:space="preserve">, </w:t>
      </w:r>
      <w:hyperlink w:anchor="5.3.1">
        <w:r>
          <w:t>5.3.1</w:t>
        </w:r>
      </w:hyperlink>
      <w:r>
        <w:t xml:space="preserve">, </w:t>
      </w:r>
      <w:hyperlink w:anchor="5.4.2">
        <w:r>
          <w:t>5.4.2</w:t>
        </w:r>
      </w:hyperlink>
      <w:r>
        <w:t xml:space="preserve">, </w:t>
      </w:r>
      <w:hyperlink w:anchor="10.1.10">
        <w:r>
          <w:t>10.1.10</w:t>
        </w:r>
      </w:hyperlink>
    </w:p>
    <w:p w14:paraId="50D19957" w14:textId="77777777" w:rsidR="007C6D17" w:rsidRDefault="00000000">
      <w:r>
        <w:rPr>
          <w:b/>
        </w:rPr>
        <w:t xml:space="preserve">iMovie: </w:t>
      </w:r>
      <w:hyperlink w:anchor="10.10.5">
        <w:r>
          <w:t>10.10.5</w:t>
        </w:r>
      </w:hyperlink>
    </w:p>
    <w:p w14:paraId="13F478F9" w14:textId="77777777" w:rsidR="007C6D17" w:rsidRDefault="00000000">
      <w:r>
        <w:rPr>
          <w:b/>
        </w:rPr>
        <w:t xml:space="preserve">Imperial Administration: </w:t>
      </w:r>
      <w:hyperlink w:anchor="4.2.4">
        <w:r>
          <w:t>4.2.4</w:t>
        </w:r>
      </w:hyperlink>
    </w:p>
    <w:p w14:paraId="24D19E2F" w14:textId="77777777" w:rsidR="007C6D17" w:rsidRDefault="00000000">
      <w:r>
        <w:rPr>
          <w:b/>
        </w:rPr>
        <w:t xml:space="preserve">Imperial Japan: </w:t>
      </w:r>
      <w:hyperlink w:anchor="4.5.5">
        <w:r>
          <w:t>4.5.5</w:t>
        </w:r>
      </w:hyperlink>
    </w:p>
    <w:p w14:paraId="18AE2D9E" w14:textId="77777777" w:rsidR="007C6D17" w:rsidRDefault="00000000">
      <w:r>
        <w:rPr>
          <w:b/>
        </w:rPr>
        <w:t xml:space="preserve">Impressionism: </w:t>
      </w:r>
      <w:hyperlink w:anchor="10.2.5">
        <w:r>
          <w:t>10.2.5</w:t>
        </w:r>
      </w:hyperlink>
    </w:p>
    <w:p w14:paraId="6D18D73E" w14:textId="77777777" w:rsidR="007C6D17" w:rsidRDefault="00000000">
      <w:r>
        <w:rPr>
          <w:b/>
        </w:rPr>
        <w:t xml:space="preserve">Impressionist: </w:t>
      </w:r>
      <w:hyperlink w:anchor="10.1.10">
        <w:r>
          <w:t>10.1.10</w:t>
        </w:r>
      </w:hyperlink>
      <w:r>
        <w:t xml:space="preserve">, </w:t>
      </w:r>
      <w:hyperlink w:anchor="10.2.5">
        <w:r>
          <w:t>10.2.5</w:t>
        </w:r>
      </w:hyperlink>
    </w:p>
    <w:p w14:paraId="6D066559" w14:textId="77777777" w:rsidR="007C6D17" w:rsidRDefault="00000000">
      <w:r>
        <w:rPr>
          <w:b/>
        </w:rPr>
        <w:t xml:space="preserve">Impressionists: </w:t>
      </w:r>
      <w:hyperlink w:anchor="10.2.5">
        <w:r>
          <w:t>10.2.5</w:t>
        </w:r>
      </w:hyperlink>
    </w:p>
    <w:p w14:paraId="296B02E4" w14:textId="77777777" w:rsidR="007C6D17" w:rsidRDefault="00000000">
      <w:r>
        <w:rPr>
          <w:b/>
        </w:rPr>
        <w:t xml:space="preserve">Improv-A-Ganza: </w:t>
      </w:r>
      <w:hyperlink w:anchor="10.5.4">
        <w:r>
          <w:t>10.5.4</w:t>
        </w:r>
      </w:hyperlink>
    </w:p>
    <w:p w14:paraId="095AAC8A" w14:textId="77777777" w:rsidR="007C6D17" w:rsidRDefault="00000000">
      <w:r>
        <w:rPr>
          <w:b/>
        </w:rPr>
        <w:t xml:space="preserve">In the Middle, Somewhat Elevated: </w:t>
      </w:r>
      <w:hyperlink w:anchor="10.5.2">
        <w:r>
          <w:t>10.5.2</w:t>
        </w:r>
      </w:hyperlink>
    </w:p>
    <w:p w14:paraId="06DD6699" w14:textId="0CF7EFCD" w:rsidR="007C6D17" w:rsidRDefault="00000000">
      <w:r>
        <w:rPr>
          <w:b/>
        </w:rPr>
        <w:t xml:space="preserve">Inca: </w:t>
      </w:r>
      <w:hyperlink w:anchor="4.4.4">
        <w:r w:rsidR="00A72387">
          <w:t>4.4.4</w:t>
        </w:r>
      </w:hyperlink>
      <w:r w:rsidR="00A72387">
        <w:t xml:space="preserve">, </w:t>
      </w:r>
      <w:hyperlink w:anchor="4.7.7">
        <w:r>
          <w:t>4.7.7</w:t>
        </w:r>
      </w:hyperlink>
    </w:p>
    <w:p w14:paraId="76B5BBF1" w14:textId="77777777" w:rsidR="007C6D17" w:rsidRDefault="00000000">
      <w:r>
        <w:rPr>
          <w:b/>
        </w:rPr>
        <w:t xml:space="preserve">InDesign: </w:t>
      </w:r>
      <w:hyperlink w:anchor="10.7.1">
        <w:r>
          <w:t>10.7.1</w:t>
        </w:r>
      </w:hyperlink>
      <w:r>
        <w:t xml:space="preserve">, </w:t>
      </w:r>
      <w:hyperlink w:anchor="10.7.6">
        <w:r>
          <w:t>10.7.6</w:t>
        </w:r>
      </w:hyperlink>
      <w:r>
        <w:t xml:space="preserve">, </w:t>
      </w:r>
      <w:hyperlink w:anchor="10.10.7">
        <w:r>
          <w:t>10.10.7</w:t>
        </w:r>
      </w:hyperlink>
    </w:p>
    <w:p w14:paraId="34F80DE1" w14:textId="77777777" w:rsidR="007C6D17" w:rsidRDefault="00000000">
      <w:r>
        <w:rPr>
          <w:b/>
        </w:rPr>
        <w:t xml:space="preserve">India: </w:t>
      </w:r>
      <w:hyperlink w:anchor="1.10.1">
        <w:r>
          <w:t>1.10.1</w:t>
        </w:r>
      </w:hyperlink>
      <w:r>
        <w:t xml:space="preserve">, </w:t>
      </w:r>
      <w:hyperlink w:anchor="4.1.8">
        <w:r>
          <w:t>4.1.8</w:t>
        </w:r>
      </w:hyperlink>
      <w:r>
        <w:t xml:space="preserve">, </w:t>
      </w:r>
      <w:hyperlink w:anchor="4.4.1">
        <w:r>
          <w:t>4.4.1</w:t>
        </w:r>
      </w:hyperlink>
      <w:r>
        <w:t xml:space="preserve">, </w:t>
      </w:r>
      <w:hyperlink w:anchor="4.4.2">
        <w:r>
          <w:t>4.4.2</w:t>
        </w:r>
      </w:hyperlink>
      <w:r>
        <w:t xml:space="preserve">, </w:t>
      </w:r>
      <w:hyperlink w:anchor="4.4.8">
        <w:r>
          <w:t>4.4.8</w:t>
        </w:r>
      </w:hyperlink>
      <w:r>
        <w:t xml:space="preserve">, </w:t>
      </w:r>
      <w:hyperlink w:anchor="4.4.9">
        <w:r>
          <w:t>4.4.9</w:t>
        </w:r>
      </w:hyperlink>
      <w:r>
        <w:t xml:space="preserve">, </w:t>
      </w:r>
      <w:hyperlink w:anchor="4.7.3">
        <w:r>
          <w:t>4.7.3</w:t>
        </w:r>
      </w:hyperlink>
      <w:r>
        <w:t xml:space="preserve">, </w:t>
      </w:r>
      <w:hyperlink w:anchor="4.7.7">
        <w:r>
          <w:t>4.7.7</w:t>
        </w:r>
      </w:hyperlink>
      <w:r>
        <w:t xml:space="preserve">, </w:t>
      </w:r>
      <w:hyperlink w:anchor="4.10.6">
        <w:r>
          <w:t>4.10.6</w:t>
        </w:r>
      </w:hyperlink>
      <w:r>
        <w:t xml:space="preserve">, </w:t>
      </w:r>
      <w:hyperlink w:anchor="8.2.7">
        <w:r>
          <w:t>8.2.7</w:t>
        </w:r>
      </w:hyperlink>
      <w:r>
        <w:t xml:space="preserve">, </w:t>
      </w:r>
      <w:hyperlink w:anchor="8.3.4">
        <w:r>
          <w:t>8.3.4</w:t>
        </w:r>
      </w:hyperlink>
      <w:r>
        <w:t xml:space="preserve">, </w:t>
      </w:r>
      <w:hyperlink w:anchor="8.3.5">
        <w:r>
          <w:t>8.3.5</w:t>
        </w:r>
      </w:hyperlink>
      <w:r>
        <w:t xml:space="preserve">, </w:t>
      </w:r>
      <w:hyperlink w:anchor="8.8.7">
        <w:r>
          <w:t>8.8.7</w:t>
        </w:r>
      </w:hyperlink>
      <w:r>
        <w:t xml:space="preserve">, </w:t>
      </w:r>
      <w:hyperlink w:anchor="10.1.2">
        <w:r>
          <w:t>10.1.2</w:t>
        </w:r>
      </w:hyperlink>
      <w:r>
        <w:t xml:space="preserve">, </w:t>
      </w:r>
      <w:hyperlink w:anchor="10.1.5">
        <w:r>
          <w:t>10.1.5</w:t>
        </w:r>
      </w:hyperlink>
      <w:r>
        <w:t xml:space="preserve">, </w:t>
      </w:r>
      <w:hyperlink w:anchor="10.1.8">
        <w:r>
          <w:t>10.1.8</w:t>
        </w:r>
      </w:hyperlink>
      <w:r>
        <w:t xml:space="preserve">, </w:t>
      </w:r>
      <w:hyperlink w:anchor="10.4.2">
        <w:r>
          <w:t>10.4.2</w:t>
        </w:r>
      </w:hyperlink>
    </w:p>
    <w:p w14:paraId="2B3937D9" w14:textId="77777777" w:rsidR="007C6D17" w:rsidRDefault="00000000">
      <w:r>
        <w:rPr>
          <w:b/>
        </w:rPr>
        <w:lastRenderedPageBreak/>
        <w:t xml:space="preserve">Indian: </w:t>
      </w:r>
      <w:hyperlink w:anchor="4.4.2">
        <w:r>
          <w:t>4.4.2</w:t>
        </w:r>
      </w:hyperlink>
      <w:r>
        <w:t xml:space="preserve">, </w:t>
      </w:r>
      <w:hyperlink w:anchor="4.4.5">
        <w:r>
          <w:t>4.4.5</w:t>
        </w:r>
      </w:hyperlink>
      <w:r>
        <w:t xml:space="preserve">, </w:t>
      </w:r>
      <w:hyperlink w:anchor="4.7.7">
        <w:r>
          <w:t>4.7.7</w:t>
        </w:r>
      </w:hyperlink>
      <w:r>
        <w:t xml:space="preserve">, </w:t>
      </w:r>
      <w:hyperlink w:anchor="6.1.1">
        <w:r>
          <w:t>6.1.1</w:t>
        </w:r>
      </w:hyperlink>
      <w:r>
        <w:t xml:space="preserve">, </w:t>
      </w:r>
      <w:hyperlink w:anchor="6.5.5">
        <w:r>
          <w:t>6.5.5</w:t>
        </w:r>
      </w:hyperlink>
      <w:r>
        <w:t xml:space="preserve">, </w:t>
      </w:r>
      <w:hyperlink w:anchor="8.8.7">
        <w:r>
          <w:t>8.8.7</w:t>
        </w:r>
      </w:hyperlink>
      <w:r>
        <w:t xml:space="preserve">, </w:t>
      </w:r>
      <w:hyperlink w:anchor="10.1.8">
        <w:r>
          <w:t>10.1.8</w:t>
        </w:r>
      </w:hyperlink>
      <w:r>
        <w:t xml:space="preserve">, </w:t>
      </w:r>
      <w:hyperlink w:anchor="10.1.9">
        <w:r>
          <w:t>10.1.9</w:t>
        </w:r>
      </w:hyperlink>
      <w:r>
        <w:t xml:space="preserve">, </w:t>
      </w:r>
      <w:hyperlink w:anchor="10.3.5">
        <w:r>
          <w:t>10.3.5</w:t>
        </w:r>
      </w:hyperlink>
      <w:r>
        <w:t xml:space="preserve">, </w:t>
      </w:r>
      <w:hyperlink w:anchor="10.4.2">
        <w:r>
          <w:t>10.4.2</w:t>
        </w:r>
      </w:hyperlink>
      <w:r>
        <w:t xml:space="preserve">, </w:t>
      </w:r>
      <w:hyperlink w:anchor="10.5.10">
        <w:r>
          <w:t>10.5.10</w:t>
        </w:r>
      </w:hyperlink>
      <w:r>
        <w:t xml:space="preserve">, </w:t>
      </w:r>
      <w:hyperlink w:anchor="10.8.3">
        <w:r>
          <w:t>10.8.3</w:t>
        </w:r>
      </w:hyperlink>
      <w:r>
        <w:t xml:space="preserve">, </w:t>
      </w:r>
      <w:hyperlink w:anchor="10.8.6">
        <w:r>
          <w:t>10.8.6</w:t>
        </w:r>
      </w:hyperlink>
      <w:r>
        <w:t xml:space="preserve">, </w:t>
      </w:r>
      <w:hyperlink w:anchor="10.8.10">
        <w:r>
          <w:t>10.8.10</w:t>
        </w:r>
      </w:hyperlink>
    </w:p>
    <w:p w14:paraId="4D2041C5" w14:textId="77777777" w:rsidR="007C6D17" w:rsidRDefault="00000000">
      <w:r>
        <w:rPr>
          <w:b/>
        </w:rPr>
        <w:t xml:space="preserve">Indian Ocean: </w:t>
      </w:r>
      <w:hyperlink w:anchor="4.4.2">
        <w:r>
          <w:t>4.4.2</w:t>
        </w:r>
      </w:hyperlink>
    </w:p>
    <w:p w14:paraId="6987F669" w14:textId="77777777" w:rsidR="007C6D17" w:rsidRDefault="00000000">
      <w:r>
        <w:rPr>
          <w:b/>
        </w:rPr>
        <w:t xml:space="preserve">Indian Space Research Organisation: </w:t>
      </w:r>
      <w:hyperlink w:anchor="1.7.5">
        <w:r>
          <w:t>1.7.5</w:t>
        </w:r>
      </w:hyperlink>
      <w:r>
        <w:t xml:space="preserve">, </w:t>
      </w:r>
      <w:hyperlink w:anchor="1.10.1">
        <w:r>
          <w:t>1.10.1</w:t>
        </w:r>
      </w:hyperlink>
    </w:p>
    <w:p w14:paraId="2004FDCD" w14:textId="77777777" w:rsidR="007C6D17" w:rsidRDefault="00000000">
      <w:r>
        <w:rPr>
          <w:b/>
        </w:rPr>
        <w:t xml:space="preserve">Indians: </w:t>
      </w:r>
      <w:hyperlink w:anchor="4.7.7">
        <w:r>
          <w:t>4.7.7</w:t>
        </w:r>
      </w:hyperlink>
    </w:p>
    <w:p w14:paraId="7A896B46" w14:textId="77777777" w:rsidR="007C6D17" w:rsidRDefault="00000000">
      <w:r>
        <w:rPr>
          <w:b/>
        </w:rPr>
        <w:t xml:space="preserve">Indigenous: </w:t>
      </w:r>
      <w:hyperlink w:anchor="3.9.9">
        <w:r>
          <w:t>3.9.9</w:t>
        </w:r>
      </w:hyperlink>
    </w:p>
    <w:p w14:paraId="04E5596A" w14:textId="77777777" w:rsidR="007C6D17" w:rsidRDefault="00000000">
      <w:r>
        <w:rPr>
          <w:b/>
        </w:rPr>
        <w:t xml:space="preserve">Indonesia: </w:t>
      </w:r>
      <w:hyperlink w:anchor="4.4.5">
        <w:r>
          <w:t>4.4.5</w:t>
        </w:r>
      </w:hyperlink>
      <w:r>
        <w:t xml:space="preserve">, </w:t>
      </w:r>
      <w:hyperlink w:anchor="4.4.8">
        <w:r>
          <w:t>4.4.8</w:t>
        </w:r>
      </w:hyperlink>
      <w:r>
        <w:t xml:space="preserve">, </w:t>
      </w:r>
      <w:hyperlink w:anchor="10.1.2">
        <w:r>
          <w:t>10.1.2</w:t>
        </w:r>
      </w:hyperlink>
      <w:r>
        <w:t xml:space="preserve">, </w:t>
      </w:r>
      <w:hyperlink w:anchor="10.1.9">
        <w:r>
          <w:t>10.1.9</w:t>
        </w:r>
      </w:hyperlink>
      <w:r>
        <w:t xml:space="preserve">, </w:t>
      </w:r>
      <w:hyperlink w:anchor="10.4.2">
        <w:r>
          <w:t>10.4.2</w:t>
        </w:r>
      </w:hyperlink>
    </w:p>
    <w:p w14:paraId="445818C5" w14:textId="77777777" w:rsidR="007C6D17" w:rsidRDefault="00000000">
      <w:r>
        <w:rPr>
          <w:b/>
        </w:rPr>
        <w:t xml:space="preserve">Indus: </w:t>
      </w:r>
      <w:hyperlink w:anchor="4.1.6">
        <w:r>
          <w:t>4.1.6</w:t>
        </w:r>
      </w:hyperlink>
      <w:r>
        <w:t xml:space="preserve">, </w:t>
      </w:r>
      <w:hyperlink w:anchor="4.1.8">
        <w:r>
          <w:t>4.1.8</w:t>
        </w:r>
      </w:hyperlink>
    </w:p>
    <w:p w14:paraId="02BB220D" w14:textId="77777777" w:rsidR="007C6D17" w:rsidRDefault="00000000">
      <w:r>
        <w:rPr>
          <w:b/>
        </w:rPr>
        <w:t xml:space="preserve">Indus Valley: </w:t>
      </w:r>
      <w:hyperlink w:anchor="4.1.6">
        <w:r>
          <w:t>4.1.6</w:t>
        </w:r>
      </w:hyperlink>
      <w:r>
        <w:t xml:space="preserve">, </w:t>
      </w:r>
      <w:hyperlink w:anchor="10.1.8">
        <w:r>
          <w:t>10.1.8</w:t>
        </w:r>
      </w:hyperlink>
    </w:p>
    <w:p w14:paraId="6015F016" w14:textId="77777777" w:rsidR="007C6D17" w:rsidRDefault="00000000">
      <w:r>
        <w:rPr>
          <w:b/>
        </w:rPr>
        <w:t xml:space="preserve">Indus Valley Civilization: </w:t>
      </w:r>
      <w:hyperlink w:anchor="4.1.8">
        <w:r>
          <w:t>4.1.8</w:t>
        </w:r>
      </w:hyperlink>
    </w:p>
    <w:p w14:paraId="44A87202" w14:textId="77777777" w:rsidR="007C6D17" w:rsidRDefault="00000000">
      <w:r>
        <w:rPr>
          <w:b/>
        </w:rPr>
        <w:t xml:space="preserve">Industrial Revolution: </w:t>
      </w:r>
      <w:hyperlink w:anchor="3.1.3">
        <w:r>
          <w:t>3.1.3</w:t>
        </w:r>
      </w:hyperlink>
      <w:r>
        <w:t xml:space="preserve">, </w:t>
      </w:r>
      <w:hyperlink w:anchor="4.3.10">
        <w:r>
          <w:t>4.3.10</w:t>
        </w:r>
      </w:hyperlink>
      <w:r>
        <w:t xml:space="preserve">, </w:t>
      </w:r>
      <w:hyperlink w:anchor="4.4.8">
        <w:r>
          <w:t>4.4.8</w:t>
        </w:r>
      </w:hyperlink>
      <w:r>
        <w:t xml:space="preserve">, </w:t>
      </w:r>
      <w:hyperlink w:anchor="4.5.1">
        <w:r>
          <w:t>4.5.1</w:t>
        </w:r>
      </w:hyperlink>
      <w:r>
        <w:t xml:space="preserve">, </w:t>
      </w:r>
      <w:hyperlink w:anchor="4.6.6">
        <w:r>
          <w:t>4.6.6</w:t>
        </w:r>
      </w:hyperlink>
      <w:r>
        <w:t xml:space="preserve">, </w:t>
      </w:r>
      <w:hyperlink w:anchor="4.8.4">
        <w:r>
          <w:t>4.8.4</w:t>
        </w:r>
      </w:hyperlink>
      <w:r>
        <w:t xml:space="preserve">, </w:t>
      </w:r>
      <w:hyperlink w:anchor="4.8.9">
        <w:r>
          <w:t>4.8.9</w:t>
        </w:r>
      </w:hyperlink>
      <w:r>
        <w:t xml:space="preserve">, </w:t>
      </w:r>
      <w:hyperlink w:anchor="4.9.5">
        <w:r>
          <w:t>4.9.5</w:t>
        </w:r>
      </w:hyperlink>
      <w:r>
        <w:t xml:space="preserve">, </w:t>
      </w:r>
      <w:hyperlink w:anchor="4.10.8">
        <w:r>
          <w:t>4.10.8</w:t>
        </w:r>
      </w:hyperlink>
      <w:r>
        <w:t xml:space="preserve">, </w:t>
      </w:r>
      <w:hyperlink w:anchor="8.3.5">
        <w:r>
          <w:t>8.3.5</w:t>
        </w:r>
      </w:hyperlink>
      <w:r>
        <w:t xml:space="preserve">, </w:t>
      </w:r>
      <w:hyperlink w:anchor="10.1.10">
        <w:r>
          <w:t>10.1.10</w:t>
        </w:r>
      </w:hyperlink>
      <w:r>
        <w:t xml:space="preserve">, </w:t>
      </w:r>
      <w:hyperlink w:anchor="10.7.9">
        <w:r>
          <w:t>10.7.9</w:t>
        </w:r>
      </w:hyperlink>
      <w:r>
        <w:t xml:space="preserve">, </w:t>
      </w:r>
      <w:hyperlink w:anchor="10.9.3">
        <w:r>
          <w:t>10.9.3</w:t>
        </w:r>
      </w:hyperlink>
    </w:p>
    <w:p w14:paraId="0D2A846E" w14:textId="77777777" w:rsidR="007C6D17" w:rsidRDefault="00000000">
      <w:r>
        <w:rPr>
          <w:b/>
        </w:rPr>
        <w:t xml:space="preserve">Industrial Workers of the World: </w:t>
      </w:r>
      <w:hyperlink w:anchor="4.8.9">
        <w:r>
          <w:t>4.8.9</w:t>
        </w:r>
      </w:hyperlink>
    </w:p>
    <w:p w14:paraId="3327314D" w14:textId="77777777" w:rsidR="007C6D17" w:rsidRDefault="00000000">
      <w:r>
        <w:rPr>
          <w:b/>
        </w:rPr>
        <w:t xml:space="preserve">INET: </w:t>
      </w:r>
      <w:hyperlink w:anchor="8.5.10">
        <w:r>
          <w:t>8.5.10</w:t>
        </w:r>
      </w:hyperlink>
    </w:p>
    <w:p w14:paraId="019B1970" w14:textId="77777777" w:rsidR="007C6D17" w:rsidRDefault="00000000">
      <w:r>
        <w:rPr>
          <w:b/>
        </w:rPr>
        <w:t xml:space="preserve">Infinite Room: </w:t>
      </w:r>
      <w:hyperlink w:anchor="10.10.9">
        <w:r>
          <w:t>10.10.9</w:t>
        </w:r>
      </w:hyperlink>
    </w:p>
    <w:p w14:paraId="362B9596" w14:textId="77777777" w:rsidR="007C6D17" w:rsidRDefault="00000000">
      <w:r>
        <w:rPr>
          <w:b/>
        </w:rPr>
        <w:t xml:space="preserve">Inquisition: </w:t>
      </w:r>
      <w:hyperlink w:anchor="4.4.7">
        <w:r>
          <w:t>4.4.7</w:t>
        </w:r>
      </w:hyperlink>
    </w:p>
    <w:p w14:paraId="4116624D" w14:textId="77777777" w:rsidR="007C6D17" w:rsidRDefault="00000000">
      <w:r>
        <w:rPr>
          <w:b/>
        </w:rPr>
        <w:t xml:space="preserve">InSight: </w:t>
      </w:r>
      <w:hyperlink w:anchor="1.1.6">
        <w:r>
          <w:t>1.1.6</w:t>
        </w:r>
      </w:hyperlink>
    </w:p>
    <w:p w14:paraId="12C5FBDE" w14:textId="77777777" w:rsidR="007C6D17" w:rsidRDefault="00000000">
      <w:r>
        <w:rPr>
          <w:b/>
        </w:rPr>
        <w:t xml:space="preserve">Instagram: </w:t>
      </w:r>
      <w:hyperlink w:anchor="4.8.10">
        <w:r>
          <w:t>4.8.10</w:t>
        </w:r>
      </w:hyperlink>
      <w:r>
        <w:t xml:space="preserve">, </w:t>
      </w:r>
      <w:hyperlink w:anchor="10.7.7">
        <w:r>
          <w:t>10.7.7</w:t>
        </w:r>
      </w:hyperlink>
      <w:r>
        <w:t xml:space="preserve">, </w:t>
      </w:r>
      <w:hyperlink w:anchor="10.9.1">
        <w:r>
          <w:t>10.9.1</w:t>
        </w:r>
      </w:hyperlink>
      <w:r>
        <w:t xml:space="preserve">, </w:t>
      </w:r>
      <w:hyperlink w:anchor="10.9.6">
        <w:r>
          <w:t>10.9.6</w:t>
        </w:r>
      </w:hyperlink>
    </w:p>
    <w:p w14:paraId="505C2999" w14:textId="77777777" w:rsidR="007C6D17" w:rsidRDefault="00000000">
      <w:r>
        <w:rPr>
          <w:b/>
        </w:rPr>
        <w:t xml:space="preserve">Institutes of the Christian Religion: </w:t>
      </w:r>
      <w:hyperlink w:anchor="4.3.8">
        <w:r>
          <w:t>4.3.8</w:t>
        </w:r>
      </w:hyperlink>
    </w:p>
    <w:p w14:paraId="7AB4A407" w14:textId="77777777" w:rsidR="007C6D17" w:rsidRDefault="00000000">
      <w:r>
        <w:rPr>
          <w:b/>
        </w:rPr>
        <w:t xml:space="preserve">Integrated Information Theory: </w:t>
      </w:r>
      <w:hyperlink w:anchor="2.10.5">
        <w:r>
          <w:t>2.10.5</w:t>
        </w:r>
      </w:hyperlink>
    </w:p>
    <w:p w14:paraId="7F058B63" w14:textId="77777777" w:rsidR="007C6D17" w:rsidRDefault="00000000">
      <w:r>
        <w:rPr>
          <w:b/>
        </w:rPr>
        <w:t xml:space="preserve">Intel: </w:t>
      </w:r>
      <w:hyperlink w:anchor="4.9.6">
        <w:r>
          <w:t>4.9.6</w:t>
        </w:r>
      </w:hyperlink>
      <w:r>
        <w:t xml:space="preserve">, </w:t>
      </w:r>
      <w:hyperlink w:anchor="7.1.4">
        <w:r>
          <w:t>7.1.4</w:t>
        </w:r>
      </w:hyperlink>
      <w:r>
        <w:t xml:space="preserve">, </w:t>
      </w:r>
      <w:hyperlink w:anchor="7.1.6">
        <w:r>
          <w:t>7.1.6</w:t>
        </w:r>
      </w:hyperlink>
    </w:p>
    <w:p w14:paraId="12C155EB" w14:textId="77777777" w:rsidR="007C6D17" w:rsidRDefault="00000000">
      <w:r>
        <w:rPr>
          <w:b/>
        </w:rPr>
        <w:t xml:space="preserve">Intel Corporation: </w:t>
      </w:r>
      <w:hyperlink w:anchor="4.9.6">
        <w:r>
          <w:t>4.9.6</w:t>
        </w:r>
      </w:hyperlink>
    </w:p>
    <w:p w14:paraId="1E09E314" w14:textId="77777777" w:rsidR="007C6D17" w:rsidRDefault="00000000">
      <w:r>
        <w:rPr>
          <w:b/>
        </w:rPr>
        <w:t xml:space="preserve">Intergovernmental Panel on Climate Change: </w:t>
      </w:r>
      <w:hyperlink w:anchor="4.10.1">
        <w:r>
          <w:t>4.10.1</w:t>
        </w:r>
      </w:hyperlink>
    </w:p>
    <w:p w14:paraId="7C592D69" w14:textId="77777777" w:rsidR="007C6D17" w:rsidRDefault="00000000">
      <w:r>
        <w:rPr>
          <w:b/>
        </w:rPr>
        <w:t xml:space="preserve">International Accounting Standards Board: </w:t>
      </w:r>
      <w:hyperlink w:anchor="8.6.6">
        <w:r>
          <w:t>8.6.6</w:t>
        </w:r>
      </w:hyperlink>
      <w:r>
        <w:t xml:space="preserve">, </w:t>
      </w:r>
      <w:hyperlink w:anchor="8.6.7">
        <w:r>
          <w:t>8.6.7</w:t>
        </w:r>
      </w:hyperlink>
    </w:p>
    <w:p w14:paraId="0430095D" w14:textId="77777777" w:rsidR="007C6D17" w:rsidRDefault="00000000">
      <w:r>
        <w:rPr>
          <w:b/>
        </w:rPr>
        <w:t xml:space="preserve">International Astronomical Union: </w:t>
      </w:r>
      <w:hyperlink w:anchor="1.5.6">
        <w:r>
          <w:t>1.5.6</w:t>
        </w:r>
      </w:hyperlink>
    </w:p>
    <w:p w14:paraId="41E3DDC5" w14:textId="77777777" w:rsidR="007C6D17" w:rsidRDefault="00000000">
      <w:r>
        <w:rPr>
          <w:b/>
        </w:rPr>
        <w:t xml:space="preserve">International Atomic Energy Agency: </w:t>
      </w:r>
      <w:hyperlink w:anchor="4.10.6">
        <w:r>
          <w:t>4.10.6</w:t>
        </w:r>
      </w:hyperlink>
    </w:p>
    <w:p w14:paraId="5DBFB61E" w14:textId="77777777" w:rsidR="007C6D17" w:rsidRDefault="00000000">
      <w:r>
        <w:rPr>
          <w:b/>
        </w:rPr>
        <w:t xml:space="preserve">International Bank for Reconstruction and Development: </w:t>
      </w:r>
      <w:hyperlink w:anchor="8.3.7">
        <w:r>
          <w:t>8.3.7</w:t>
        </w:r>
      </w:hyperlink>
    </w:p>
    <w:p w14:paraId="1EBA77CA" w14:textId="77777777" w:rsidR="007C6D17" w:rsidRDefault="00000000">
      <w:r>
        <w:rPr>
          <w:b/>
        </w:rPr>
        <w:t xml:space="preserve">International Criminal Court: </w:t>
      </w:r>
      <w:hyperlink w:anchor="4.10.7">
        <w:r>
          <w:t>4.10.7</w:t>
        </w:r>
      </w:hyperlink>
    </w:p>
    <w:p w14:paraId="72924085" w14:textId="77777777" w:rsidR="007C6D17" w:rsidRDefault="00000000">
      <w:r>
        <w:rPr>
          <w:b/>
        </w:rPr>
        <w:t xml:space="preserve">International Energy Forum: </w:t>
      </w:r>
      <w:hyperlink w:anchor="8.3.7">
        <w:r>
          <w:t>8.3.7</w:t>
        </w:r>
      </w:hyperlink>
    </w:p>
    <w:p w14:paraId="6FC21ABC" w14:textId="77777777" w:rsidR="007C6D17" w:rsidRDefault="00000000">
      <w:r>
        <w:rPr>
          <w:b/>
        </w:rPr>
        <w:t xml:space="preserve">International Monetary Fund: </w:t>
      </w:r>
      <w:hyperlink w:anchor="4.5.3">
        <w:r>
          <w:t>4.5.3</w:t>
        </w:r>
      </w:hyperlink>
      <w:r>
        <w:t xml:space="preserve">, </w:t>
      </w:r>
      <w:hyperlink w:anchor="4.7.10">
        <w:r>
          <w:t>4.7.10</w:t>
        </w:r>
      </w:hyperlink>
      <w:r>
        <w:t xml:space="preserve">, </w:t>
      </w:r>
      <w:hyperlink w:anchor="8.2.7">
        <w:r>
          <w:t>8.2.7</w:t>
        </w:r>
      </w:hyperlink>
      <w:r>
        <w:t xml:space="preserve">, </w:t>
      </w:r>
      <w:hyperlink w:anchor="8.3.7">
        <w:r>
          <w:t>8.3.7</w:t>
        </w:r>
      </w:hyperlink>
      <w:r>
        <w:t xml:space="preserve">, </w:t>
      </w:r>
      <w:hyperlink w:anchor="8.3.10">
        <w:r>
          <w:t>8.3.10</w:t>
        </w:r>
      </w:hyperlink>
      <w:r>
        <w:t xml:space="preserve">, </w:t>
      </w:r>
      <w:hyperlink w:anchor="8.5.9">
        <w:r>
          <w:t>8.5.9</w:t>
        </w:r>
      </w:hyperlink>
    </w:p>
    <w:p w14:paraId="04889836" w14:textId="77777777" w:rsidR="007C6D17" w:rsidRDefault="00000000">
      <w:r>
        <w:rPr>
          <w:b/>
        </w:rPr>
        <w:t xml:space="preserve">International Organization for Standardization: </w:t>
      </w:r>
      <w:hyperlink w:anchor="9.8.6">
        <w:r>
          <w:t>9.8.6</w:t>
        </w:r>
      </w:hyperlink>
    </w:p>
    <w:p w14:paraId="0743F11D" w14:textId="77777777" w:rsidR="007C6D17" w:rsidRDefault="00000000">
      <w:r>
        <w:rPr>
          <w:b/>
        </w:rPr>
        <w:t xml:space="preserve">International Partnership for Nuclear Disarmament Verification: </w:t>
      </w:r>
      <w:hyperlink w:anchor="4.10.6">
        <w:r>
          <w:t>4.10.6</w:t>
        </w:r>
      </w:hyperlink>
    </w:p>
    <w:p w14:paraId="25686CF6" w14:textId="2D1605BC" w:rsidR="007C6D17" w:rsidRDefault="00000000">
      <w:r>
        <w:rPr>
          <w:b/>
        </w:rPr>
        <w:t xml:space="preserve">International Space Station: </w:t>
      </w:r>
      <w:hyperlink w:anchor="1.1.6">
        <w:r w:rsidR="00A72387">
          <w:t>1.1.6</w:t>
        </w:r>
      </w:hyperlink>
      <w:r w:rsidR="00A72387">
        <w:t xml:space="preserve">, </w:t>
      </w:r>
      <w:hyperlink w:anchor="1.7.3">
        <w:r>
          <w:t>1.7.3</w:t>
        </w:r>
      </w:hyperlink>
      <w:r>
        <w:t xml:space="preserve">, </w:t>
      </w:r>
      <w:hyperlink w:anchor="1.7.4">
        <w:r>
          <w:t>1.7.4</w:t>
        </w:r>
      </w:hyperlink>
      <w:r>
        <w:t xml:space="preserve">, </w:t>
      </w:r>
      <w:hyperlink w:anchor="1.7.5">
        <w:r>
          <w:t>1.7.5</w:t>
        </w:r>
      </w:hyperlink>
      <w:r>
        <w:t xml:space="preserve">, </w:t>
      </w:r>
      <w:hyperlink w:anchor="1.10.3">
        <w:r>
          <w:t>1.10.3</w:t>
        </w:r>
      </w:hyperlink>
      <w:r>
        <w:rPr>
          <w:b/>
        </w:rPr>
        <w:t xml:space="preserve"> </w:t>
      </w:r>
    </w:p>
    <w:p w14:paraId="3228DA68" w14:textId="77777777" w:rsidR="007C6D17" w:rsidRDefault="00000000">
      <w:r>
        <w:rPr>
          <w:b/>
        </w:rPr>
        <w:t xml:space="preserve">International Union Against Cancer: </w:t>
      </w:r>
      <w:hyperlink w:anchor="9.5.3">
        <w:r>
          <w:t>9.5.3</w:t>
        </w:r>
      </w:hyperlink>
    </w:p>
    <w:p w14:paraId="644F94BB" w14:textId="77777777" w:rsidR="007C6D17" w:rsidRDefault="00000000">
      <w:r>
        <w:rPr>
          <w:b/>
        </w:rPr>
        <w:t xml:space="preserve">International Union of Pure and Applied Chemistry: </w:t>
      </w:r>
      <w:hyperlink w:anchor="2.1.4">
        <w:r>
          <w:t>2.1.4</w:t>
        </w:r>
      </w:hyperlink>
    </w:p>
    <w:p w14:paraId="5C09B8AD" w14:textId="77777777" w:rsidR="007C6D17" w:rsidRDefault="00000000">
      <w:r>
        <w:rPr>
          <w:b/>
        </w:rPr>
        <w:t xml:space="preserve">Internet Control Message Protocol: </w:t>
      </w:r>
      <w:hyperlink w:anchor="7.5.1">
        <w:r>
          <w:t>7.5.1</w:t>
        </w:r>
      </w:hyperlink>
    </w:p>
    <w:p w14:paraId="7BFEB084" w14:textId="77777777" w:rsidR="007C6D17" w:rsidRDefault="00000000">
      <w:r>
        <w:rPr>
          <w:b/>
        </w:rPr>
        <w:t xml:space="preserve">Internet of Bodies: </w:t>
      </w:r>
      <w:hyperlink w:anchor="7.5.8">
        <w:r>
          <w:t>7.5.8</w:t>
        </w:r>
      </w:hyperlink>
    </w:p>
    <w:p w14:paraId="74C6B8D4" w14:textId="77777777" w:rsidR="007C6D17" w:rsidRDefault="00000000">
      <w:r>
        <w:rPr>
          <w:b/>
        </w:rPr>
        <w:t xml:space="preserve">Internet of Things: </w:t>
      </w:r>
      <w:hyperlink w:anchor="5.7.3">
        <w:r>
          <w:t>5.7.3</w:t>
        </w:r>
      </w:hyperlink>
      <w:r>
        <w:t xml:space="preserve">, </w:t>
      </w:r>
      <w:hyperlink w:anchor="7.5.10">
        <w:r>
          <w:t>7.5.10</w:t>
        </w:r>
      </w:hyperlink>
      <w:r>
        <w:t xml:space="preserve">, </w:t>
      </w:r>
      <w:hyperlink w:anchor="7.6.10">
        <w:r>
          <w:t>7.6.10</w:t>
        </w:r>
      </w:hyperlink>
    </w:p>
    <w:p w14:paraId="06AD870B" w14:textId="77777777" w:rsidR="007C6D17" w:rsidRDefault="00000000">
      <w:r>
        <w:rPr>
          <w:b/>
        </w:rPr>
        <w:t xml:space="preserve">Internet Protocol (IP): </w:t>
      </w:r>
      <w:hyperlink w:anchor="7.5.1">
        <w:r>
          <w:t>7.5.1</w:t>
        </w:r>
      </w:hyperlink>
    </w:p>
    <w:p w14:paraId="4A22655F" w14:textId="77777777" w:rsidR="007C6D17" w:rsidRDefault="00000000">
      <w:r>
        <w:rPr>
          <w:b/>
        </w:rPr>
        <w:t xml:space="preserve">Interstellar: </w:t>
      </w:r>
      <w:hyperlink w:anchor="10.6.10">
        <w:r>
          <w:t>10.6.10</w:t>
        </w:r>
      </w:hyperlink>
    </w:p>
    <w:p w14:paraId="2497C614" w14:textId="77777777" w:rsidR="007C6D17" w:rsidRDefault="00000000">
      <w:r>
        <w:rPr>
          <w:b/>
        </w:rPr>
        <w:t xml:space="preserve">Intuitive Surgical, Inc.: </w:t>
      </w:r>
      <w:hyperlink w:anchor="9.8.4">
        <w:r>
          <w:t>9.8.4</w:t>
        </w:r>
      </w:hyperlink>
    </w:p>
    <w:p w14:paraId="6D96BB90" w14:textId="77777777" w:rsidR="007C6D17" w:rsidRDefault="00000000">
      <w:r>
        <w:rPr>
          <w:b/>
        </w:rPr>
        <w:t xml:space="preserve">IPCC: </w:t>
      </w:r>
      <w:hyperlink w:anchor="4.10.1">
        <w:r>
          <w:t>4.10.1</w:t>
        </w:r>
      </w:hyperlink>
    </w:p>
    <w:p w14:paraId="4AA67C65" w14:textId="77777777" w:rsidR="007C6D17" w:rsidRDefault="00000000">
      <w:r>
        <w:rPr>
          <w:b/>
        </w:rPr>
        <w:t xml:space="preserve">Ipilimumab: </w:t>
      </w:r>
      <w:hyperlink w:anchor="9.5.6">
        <w:r>
          <w:t>9.5.6</w:t>
        </w:r>
      </w:hyperlink>
    </w:p>
    <w:p w14:paraId="6FFF1CE9" w14:textId="77777777" w:rsidR="007C6D17" w:rsidRDefault="00000000">
      <w:r>
        <w:rPr>
          <w:b/>
        </w:rPr>
        <w:lastRenderedPageBreak/>
        <w:t xml:space="preserve">IPNDV: </w:t>
      </w:r>
      <w:hyperlink w:anchor="4.10.6">
        <w:r>
          <w:t>4.10.6</w:t>
        </w:r>
      </w:hyperlink>
    </w:p>
    <w:p w14:paraId="2904F7E7" w14:textId="77777777" w:rsidR="007C6D17" w:rsidRDefault="00000000">
      <w:r>
        <w:rPr>
          <w:b/>
        </w:rPr>
        <w:t xml:space="preserve">Iran: </w:t>
      </w:r>
      <w:hyperlink w:anchor="4.2.7">
        <w:r>
          <w:t>4.2.7</w:t>
        </w:r>
      </w:hyperlink>
      <w:r>
        <w:t xml:space="preserve">, </w:t>
      </w:r>
      <w:hyperlink w:anchor="4.7.1">
        <w:r>
          <w:t>4.7.1</w:t>
        </w:r>
      </w:hyperlink>
      <w:r>
        <w:t xml:space="preserve">, </w:t>
      </w:r>
      <w:hyperlink w:anchor="4.7.10">
        <w:r>
          <w:t>4.7.10</w:t>
        </w:r>
      </w:hyperlink>
      <w:r>
        <w:t xml:space="preserve">, </w:t>
      </w:r>
      <w:hyperlink w:anchor="10.1.5">
        <w:r>
          <w:t>10.1.5</w:t>
        </w:r>
      </w:hyperlink>
    </w:p>
    <w:p w14:paraId="3EA729EA" w14:textId="77777777" w:rsidR="007C6D17" w:rsidRDefault="00000000">
      <w:r>
        <w:rPr>
          <w:b/>
        </w:rPr>
        <w:t xml:space="preserve">Iraq: </w:t>
      </w:r>
      <w:hyperlink w:anchor="4.1.5">
        <w:r>
          <w:t>4.1.5</w:t>
        </w:r>
      </w:hyperlink>
      <w:r>
        <w:t xml:space="preserve">, </w:t>
      </w:r>
      <w:hyperlink w:anchor="4.1.7">
        <w:r>
          <w:t>4.1.7</w:t>
        </w:r>
      </w:hyperlink>
      <w:r>
        <w:t xml:space="preserve">, </w:t>
      </w:r>
      <w:hyperlink w:anchor="4.2.7">
        <w:r>
          <w:t>4.2.7</w:t>
        </w:r>
      </w:hyperlink>
      <w:r>
        <w:t xml:space="preserve">, </w:t>
      </w:r>
      <w:hyperlink w:anchor="4.7.1">
        <w:r>
          <w:t>4.7.1</w:t>
        </w:r>
      </w:hyperlink>
      <w:r>
        <w:t xml:space="preserve">, </w:t>
      </w:r>
      <w:hyperlink w:anchor="10.1.5">
        <w:r>
          <w:t>10.1.5</w:t>
        </w:r>
      </w:hyperlink>
    </w:p>
    <w:p w14:paraId="2DFFDD69" w14:textId="77777777" w:rsidR="007C6D17" w:rsidRDefault="00000000">
      <w:r>
        <w:rPr>
          <w:b/>
        </w:rPr>
        <w:t xml:space="preserve">Iron Maiden: </w:t>
      </w:r>
      <w:hyperlink w:anchor="10.3.6">
        <w:r>
          <w:t>10.3.6</w:t>
        </w:r>
      </w:hyperlink>
    </w:p>
    <w:p w14:paraId="4BDDD218" w14:textId="77777777" w:rsidR="007C6D17" w:rsidRDefault="00000000">
      <w:r>
        <w:rPr>
          <w:b/>
        </w:rPr>
        <w:t xml:space="preserve">Isaac Asimov: </w:t>
      </w:r>
      <w:hyperlink w:anchor="10.4.10">
        <w:r>
          <w:t>10.4.10</w:t>
        </w:r>
      </w:hyperlink>
    </w:p>
    <w:p w14:paraId="17D1D177" w14:textId="77777777" w:rsidR="007C6D17" w:rsidRDefault="00000000">
      <w:r>
        <w:rPr>
          <w:b/>
        </w:rPr>
        <w:t xml:space="preserve">Isaac Newton: </w:t>
      </w:r>
      <w:hyperlink w:anchor="1.1.1">
        <w:r>
          <w:t>1.1.1</w:t>
        </w:r>
      </w:hyperlink>
      <w:r>
        <w:t xml:space="preserve">, </w:t>
      </w:r>
      <w:hyperlink w:anchor="4.3.10">
        <w:r>
          <w:t>4.3.10</w:t>
        </w:r>
      </w:hyperlink>
      <w:r>
        <w:t xml:space="preserve">, </w:t>
      </w:r>
      <w:hyperlink w:anchor="4.6.4">
        <w:r>
          <w:t>4.6.4</w:t>
        </w:r>
      </w:hyperlink>
      <w:r>
        <w:t xml:space="preserve">, </w:t>
      </w:r>
      <w:hyperlink w:anchor="4.8.3">
        <w:r>
          <w:t>4.8.3</w:t>
        </w:r>
      </w:hyperlink>
      <w:r>
        <w:t xml:space="preserve">, </w:t>
      </w:r>
      <w:hyperlink w:anchor="6.10.1">
        <w:r>
          <w:t>6.10.1</w:t>
        </w:r>
      </w:hyperlink>
      <w:r>
        <w:t xml:space="preserve">, </w:t>
      </w:r>
      <w:hyperlink w:anchor="10.1.10">
        <w:r>
          <w:t>10.1.10</w:t>
        </w:r>
      </w:hyperlink>
    </w:p>
    <w:p w14:paraId="675D8789" w14:textId="77777777" w:rsidR="007C6D17" w:rsidRDefault="00000000">
      <w:r>
        <w:rPr>
          <w:b/>
        </w:rPr>
        <w:t xml:space="preserve">Isabella: </w:t>
      </w:r>
      <w:hyperlink w:anchor="4.4.3">
        <w:r>
          <w:t>4.4.3</w:t>
        </w:r>
      </w:hyperlink>
    </w:p>
    <w:p w14:paraId="0A2593A6" w14:textId="77777777" w:rsidR="007C6D17" w:rsidRDefault="00000000">
      <w:r>
        <w:rPr>
          <w:b/>
        </w:rPr>
        <w:t xml:space="preserve">Isabella I: </w:t>
      </w:r>
      <w:hyperlink w:anchor="4.4.1">
        <w:r>
          <w:t>4.4.1</w:t>
        </w:r>
      </w:hyperlink>
      <w:r>
        <w:t xml:space="preserve">, </w:t>
      </w:r>
      <w:hyperlink w:anchor="4.4.7">
        <w:r>
          <w:t>4.4.7</w:t>
        </w:r>
      </w:hyperlink>
    </w:p>
    <w:p w14:paraId="5E9E0AF7" w14:textId="77777777" w:rsidR="007C6D17" w:rsidRDefault="00000000">
      <w:r>
        <w:rPr>
          <w:b/>
        </w:rPr>
        <w:t xml:space="preserve">Ishtar Gate: </w:t>
      </w:r>
      <w:hyperlink w:anchor="10.1.5">
        <w:r>
          <w:t>10.1.5</w:t>
        </w:r>
      </w:hyperlink>
    </w:p>
    <w:p w14:paraId="70178064" w14:textId="77777777" w:rsidR="007C6D17" w:rsidRDefault="00000000">
      <w:r>
        <w:rPr>
          <w:b/>
        </w:rPr>
        <w:t xml:space="preserve">Islam: </w:t>
      </w:r>
      <w:hyperlink w:anchor="4.3.4">
        <w:r>
          <w:t>4.3.4</w:t>
        </w:r>
      </w:hyperlink>
      <w:r>
        <w:t xml:space="preserve">, </w:t>
      </w:r>
      <w:hyperlink w:anchor="10.1.2">
        <w:r>
          <w:t>10.1.2</w:t>
        </w:r>
      </w:hyperlink>
    </w:p>
    <w:p w14:paraId="50A5744A" w14:textId="77777777" w:rsidR="007C6D17" w:rsidRDefault="00000000">
      <w:r>
        <w:rPr>
          <w:b/>
        </w:rPr>
        <w:t xml:space="preserve">Islamic: </w:t>
      </w:r>
      <w:hyperlink w:anchor="4.7.6">
        <w:r>
          <w:t>4.7.6</w:t>
        </w:r>
      </w:hyperlink>
      <w:r>
        <w:t xml:space="preserve">, </w:t>
      </w:r>
      <w:hyperlink w:anchor="5.4.1">
        <w:r>
          <w:t>5.4.1</w:t>
        </w:r>
      </w:hyperlink>
      <w:r>
        <w:t xml:space="preserve">, </w:t>
      </w:r>
      <w:hyperlink w:anchor="10.1.5">
        <w:r>
          <w:t>10.1.5</w:t>
        </w:r>
      </w:hyperlink>
      <w:r>
        <w:t xml:space="preserve">, </w:t>
      </w:r>
      <w:hyperlink w:anchor="10.1.9">
        <w:r>
          <w:t>10.1.9</w:t>
        </w:r>
      </w:hyperlink>
    </w:p>
    <w:p w14:paraId="766B0D60" w14:textId="77777777" w:rsidR="007C6D17" w:rsidRDefault="00000000">
      <w:r>
        <w:rPr>
          <w:b/>
        </w:rPr>
        <w:t xml:space="preserve">ISO: </w:t>
      </w:r>
      <w:hyperlink w:anchor="9.8.6">
        <w:r>
          <w:t>9.8.6</w:t>
        </w:r>
      </w:hyperlink>
    </w:p>
    <w:p w14:paraId="03ED1B8F" w14:textId="77777777" w:rsidR="007C6D17" w:rsidRDefault="00000000">
      <w:r>
        <w:rPr>
          <w:b/>
        </w:rPr>
        <w:t xml:space="preserve">Isotta Nogarola: </w:t>
      </w:r>
      <w:hyperlink w:anchor="4.3.5">
        <w:r>
          <w:t>4.3.5</w:t>
        </w:r>
      </w:hyperlink>
    </w:p>
    <w:p w14:paraId="3A46DDD8" w14:textId="77777777" w:rsidR="007C6D17" w:rsidRDefault="00000000">
      <w:r>
        <w:rPr>
          <w:b/>
        </w:rPr>
        <w:t xml:space="preserve">Israel: </w:t>
      </w:r>
      <w:hyperlink w:anchor="4.1.5">
        <w:r>
          <w:t>4.1.5</w:t>
        </w:r>
      </w:hyperlink>
      <w:r>
        <w:t xml:space="preserve">, </w:t>
      </w:r>
      <w:hyperlink w:anchor="4.2.7">
        <w:r>
          <w:t>4.2.7</w:t>
        </w:r>
      </w:hyperlink>
      <w:r>
        <w:t xml:space="preserve">, </w:t>
      </w:r>
      <w:hyperlink w:anchor="4.7.10">
        <w:r>
          <w:t>4.7.10</w:t>
        </w:r>
      </w:hyperlink>
      <w:r>
        <w:t xml:space="preserve">, </w:t>
      </w:r>
      <w:hyperlink w:anchor="10.1.5">
        <w:r>
          <w:t>10.1.5</w:t>
        </w:r>
      </w:hyperlink>
    </w:p>
    <w:p w14:paraId="4BB97758" w14:textId="77777777" w:rsidR="007C6D17" w:rsidRDefault="00000000">
      <w:r>
        <w:rPr>
          <w:b/>
        </w:rPr>
        <w:t xml:space="preserve">Israelites: </w:t>
      </w:r>
      <w:hyperlink w:anchor="10.1.5">
        <w:r>
          <w:t>10.1.5</w:t>
        </w:r>
      </w:hyperlink>
    </w:p>
    <w:p w14:paraId="25243693" w14:textId="77777777" w:rsidR="007C6D17" w:rsidRDefault="00000000">
      <w:r>
        <w:rPr>
          <w:b/>
        </w:rPr>
        <w:t xml:space="preserve">ISRO: </w:t>
      </w:r>
      <w:hyperlink w:anchor="1.7.5">
        <w:r>
          <w:t>1.7.5</w:t>
        </w:r>
      </w:hyperlink>
      <w:r>
        <w:t xml:space="preserve">, </w:t>
      </w:r>
      <w:hyperlink w:anchor="1.10.1">
        <w:r>
          <w:t>1.10.1</w:t>
        </w:r>
      </w:hyperlink>
    </w:p>
    <w:p w14:paraId="794E6371" w14:textId="77777777" w:rsidR="007C6D17" w:rsidRDefault="00000000">
      <w:r>
        <w:rPr>
          <w:b/>
        </w:rPr>
        <w:t xml:space="preserve">ISS: </w:t>
      </w:r>
      <w:hyperlink w:anchor="1.7.3">
        <w:r>
          <w:t>1.7.3</w:t>
        </w:r>
      </w:hyperlink>
      <w:r>
        <w:t xml:space="preserve">, </w:t>
      </w:r>
      <w:hyperlink w:anchor="1.7.4">
        <w:r>
          <w:t>1.7.4</w:t>
        </w:r>
      </w:hyperlink>
    </w:p>
    <w:p w14:paraId="4F49CF2D" w14:textId="77777777" w:rsidR="007C6D17" w:rsidRDefault="00000000">
      <w:r>
        <w:rPr>
          <w:b/>
        </w:rPr>
        <w:t xml:space="preserve">Issus: </w:t>
      </w:r>
      <w:hyperlink w:anchor="4.7.3">
        <w:r>
          <w:t>4.7.3</w:t>
        </w:r>
      </w:hyperlink>
    </w:p>
    <w:p w14:paraId="5D9DC531" w14:textId="77777777" w:rsidR="007C6D17" w:rsidRDefault="00000000">
      <w:r>
        <w:rPr>
          <w:b/>
        </w:rPr>
        <w:t xml:space="preserve">Istanbul: </w:t>
      </w:r>
      <w:hyperlink w:anchor="4.7.4">
        <w:r>
          <w:t>4.7.4</w:t>
        </w:r>
      </w:hyperlink>
      <w:r>
        <w:t xml:space="preserve">, </w:t>
      </w:r>
      <w:hyperlink w:anchor="4.7.6">
        <w:r>
          <w:t>4.7.6</w:t>
        </w:r>
      </w:hyperlink>
      <w:r>
        <w:t xml:space="preserve">, </w:t>
      </w:r>
      <w:hyperlink w:anchor="10.1.5">
        <w:r>
          <w:t>10.1.5</w:t>
        </w:r>
      </w:hyperlink>
    </w:p>
    <w:p w14:paraId="08A2CC76" w14:textId="77777777" w:rsidR="007C6D17" w:rsidRDefault="00000000">
      <w:r>
        <w:rPr>
          <w:b/>
        </w:rPr>
        <w:t xml:space="preserve">Italian: </w:t>
      </w:r>
      <w:hyperlink w:anchor="2.8.3">
        <w:r>
          <w:t>2.8.3</w:t>
        </w:r>
      </w:hyperlink>
      <w:r>
        <w:t xml:space="preserve">, </w:t>
      </w:r>
      <w:hyperlink w:anchor="2.8.10">
        <w:r>
          <w:t>2.8.10</w:t>
        </w:r>
      </w:hyperlink>
      <w:r>
        <w:t xml:space="preserve">, </w:t>
      </w:r>
      <w:hyperlink w:anchor="4.4.3">
        <w:r>
          <w:t>4.4.3</w:t>
        </w:r>
      </w:hyperlink>
      <w:r>
        <w:t xml:space="preserve">, </w:t>
      </w:r>
      <w:hyperlink w:anchor="4.5.5">
        <w:r>
          <w:t>4.5.5</w:t>
        </w:r>
      </w:hyperlink>
      <w:r>
        <w:t xml:space="preserve">, </w:t>
      </w:r>
      <w:hyperlink w:anchor="4.6.2">
        <w:r>
          <w:t>4.6.2</w:t>
        </w:r>
      </w:hyperlink>
      <w:r>
        <w:t xml:space="preserve">, </w:t>
      </w:r>
      <w:hyperlink w:anchor="4.7.8">
        <w:r>
          <w:t>4.7.8</w:t>
        </w:r>
      </w:hyperlink>
      <w:r>
        <w:t xml:space="preserve">, </w:t>
      </w:r>
      <w:hyperlink w:anchor="4.8.5">
        <w:r>
          <w:t>4.8.5</w:t>
        </w:r>
      </w:hyperlink>
      <w:r>
        <w:t xml:space="preserve">, </w:t>
      </w:r>
      <w:hyperlink w:anchor="10.2.2">
        <w:r>
          <w:t>10.2.2</w:t>
        </w:r>
      </w:hyperlink>
      <w:r>
        <w:t xml:space="preserve">, </w:t>
      </w:r>
      <w:hyperlink w:anchor="10.3.1">
        <w:r>
          <w:t>10.3.1</w:t>
        </w:r>
      </w:hyperlink>
      <w:r>
        <w:t xml:space="preserve">, </w:t>
      </w:r>
      <w:hyperlink w:anchor="10.8.2">
        <w:r>
          <w:t>10.8.2</w:t>
        </w:r>
      </w:hyperlink>
      <w:r>
        <w:t xml:space="preserve">, </w:t>
      </w:r>
      <w:hyperlink w:anchor="10.8.8">
        <w:r>
          <w:t>10.8.8</w:t>
        </w:r>
      </w:hyperlink>
    </w:p>
    <w:p w14:paraId="21B6A352" w14:textId="592011EF" w:rsidR="007C6D17" w:rsidRDefault="00000000">
      <w:r>
        <w:rPr>
          <w:b/>
        </w:rPr>
        <w:t xml:space="preserve">Italian Renaissance: </w:t>
      </w:r>
      <w:hyperlink w:anchor="10.9.3">
        <w:r>
          <w:t>10.9.3</w:t>
        </w:r>
      </w:hyperlink>
    </w:p>
    <w:p w14:paraId="76A4335D" w14:textId="77777777" w:rsidR="007C6D17" w:rsidRDefault="00000000">
      <w:r>
        <w:rPr>
          <w:b/>
        </w:rPr>
        <w:t xml:space="preserve">Italy: </w:t>
      </w:r>
      <w:hyperlink w:anchor="4.3.5">
        <w:r>
          <w:t>4.3.5</w:t>
        </w:r>
      </w:hyperlink>
      <w:r>
        <w:t xml:space="preserve">, </w:t>
      </w:r>
      <w:hyperlink w:anchor="4.5.4">
        <w:r>
          <w:t>4.5.4</w:t>
        </w:r>
      </w:hyperlink>
      <w:r>
        <w:t xml:space="preserve">, </w:t>
      </w:r>
      <w:hyperlink w:anchor="4.5.5">
        <w:r>
          <w:t>4.5.5</w:t>
        </w:r>
      </w:hyperlink>
      <w:r>
        <w:t xml:space="preserve">, </w:t>
      </w:r>
      <w:hyperlink w:anchor="4.5.6">
        <w:r>
          <w:t>4.5.6</w:t>
        </w:r>
      </w:hyperlink>
      <w:r>
        <w:t xml:space="preserve">, </w:t>
      </w:r>
      <w:hyperlink w:anchor="4.7.5">
        <w:r>
          <w:t>4.7.5</w:t>
        </w:r>
      </w:hyperlink>
      <w:r>
        <w:t xml:space="preserve">, </w:t>
      </w:r>
      <w:hyperlink w:anchor="4.7.7">
        <w:r>
          <w:t>4.7.7</w:t>
        </w:r>
      </w:hyperlink>
      <w:r>
        <w:t xml:space="preserve">, </w:t>
      </w:r>
      <w:hyperlink w:anchor="4.7.8">
        <w:r>
          <w:t>4.7.8</w:t>
        </w:r>
      </w:hyperlink>
      <w:r>
        <w:t xml:space="preserve">, </w:t>
      </w:r>
      <w:hyperlink w:anchor="4.8.5">
        <w:r>
          <w:t>4.8.5</w:t>
        </w:r>
      </w:hyperlink>
      <w:r>
        <w:t xml:space="preserve">, </w:t>
      </w:r>
      <w:hyperlink w:anchor="10.2.6">
        <w:r>
          <w:t>10.2.6</w:t>
        </w:r>
      </w:hyperlink>
      <w:r>
        <w:t xml:space="preserve">, </w:t>
      </w:r>
      <w:hyperlink w:anchor="10.2.7">
        <w:r>
          <w:t>10.2.7</w:t>
        </w:r>
      </w:hyperlink>
      <w:r>
        <w:t xml:space="preserve">, </w:t>
      </w:r>
      <w:hyperlink w:anchor="10.5.1">
        <w:r>
          <w:t>10.5.1</w:t>
        </w:r>
      </w:hyperlink>
      <w:r>
        <w:t xml:space="preserve">, </w:t>
      </w:r>
      <w:hyperlink w:anchor="10.5.2">
        <w:r>
          <w:t>10.5.2</w:t>
        </w:r>
      </w:hyperlink>
      <w:r>
        <w:t xml:space="preserve">, </w:t>
      </w:r>
      <w:hyperlink w:anchor="10.8.6">
        <w:r>
          <w:t>10.8.6</w:t>
        </w:r>
      </w:hyperlink>
      <w:r>
        <w:t xml:space="preserve">, </w:t>
      </w:r>
      <w:hyperlink w:anchor="10.8.8">
        <w:r>
          <w:t>10.8.8</w:t>
        </w:r>
      </w:hyperlink>
    </w:p>
    <w:p w14:paraId="145367EE" w14:textId="77777777" w:rsidR="007C6D17" w:rsidRDefault="00000000">
      <w:r>
        <w:rPr>
          <w:b/>
        </w:rPr>
        <w:t xml:space="preserve">Iterative Software Development: </w:t>
      </w:r>
      <w:hyperlink w:anchor="7.2.9">
        <w:r>
          <w:t>7.2.9</w:t>
        </w:r>
      </w:hyperlink>
    </w:p>
    <w:p w14:paraId="5EC6D393" w14:textId="77777777" w:rsidR="007C6D17" w:rsidRDefault="00000000">
      <w:r>
        <w:rPr>
          <w:b/>
        </w:rPr>
        <w:t xml:space="preserve">Iterator: </w:t>
      </w:r>
      <w:hyperlink w:anchor="7.2.7">
        <w:r>
          <w:t>7.2.7</w:t>
        </w:r>
      </w:hyperlink>
    </w:p>
    <w:p w14:paraId="0CAF9E80" w14:textId="77777777" w:rsidR="007C6D17" w:rsidRDefault="00000000">
      <w:r>
        <w:rPr>
          <w:b/>
        </w:rPr>
        <w:t xml:space="preserve">IUPAC: </w:t>
      </w:r>
      <w:hyperlink w:anchor="2.1.4">
        <w:r>
          <w:t>2.1.4</w:t>
        </w:r>
      </w:hyperlink>
    </w:p>
    <w:p w14:paraId="48603DC9" w14:textId="77777777" w:rsidR="007C6D17" w:rsidRDefault="00000000">
      <w:r>
        <w:rPr>
          <w:b/>
        </w:rPr>
        <w:t xml:space="preserve">Ivan Pavlov: </w:t>
      </w:r>
      <w:hyperlink w:anchor="3.5.1">
        <w:r>
          <w:t>3.5.1</w:t>
        </w:r>
      </w:hyperlink>
    </w:p>
    <w:p w14:paraId="2F2F2515" w14:textId="77777777" w:rsidR="007C6D17" w:rsidRDefault="00000000">
      <w:r>
        <w:rPr>
          <w:b/>
        </w:rPr>
        <w:t xml:space="preserve">IWW: </w:t>
      </w:r>
      <w:hyperlink w:anchor="4.8.9">
        <w:r>
          <w:t>4.8.9</w:t>
        </w:r>
      </w:hyperlink>
    </w:p>
    <w:p w14:paraId="3EAE6108" w14:textId="77777777" w:rsidR="007C6D17" w:rsidRDefault="00000000">
      <w:r>
        <w:rPr>
          <w:b/>
        </w:rPr>
        <w:t xml:space="preserve">J. M. W. Turner: </w:t>
      </w:r>
      <w:hyperlink w:anchor="10.2.10">
        <w:r>
          <w:t>10.2.10</w:t>
        </w:r>
      </w:hyperlink>
    </w:p>
    <w:p w14:paraId="42CD57E8" w14:textId="77777777" w:rsidR="007C6D17" w:rsidRDefault="00000000">
      <w:r>
        <w:rPr>
          <w:b/>
        </w:rPr>
        <w:t xml:space="preserve">J.R.R. Tolkien: </w:t>
      </w:r>
      <w:hyperlink w:anchor="10.4.4">
        <w:r>
          <w:t>10.4.4</w:t>
        </w:r>
      </w:hyperlink>
    </w:p>
    <w:p w14:paraId="5AB23D9D" w14:textId="77777777" w:rsidR="007C6D17" w:rsidRDefault="00000000">
      <w:r>
        <w:rPr>
          <w:b/>
        </w:rPr>
        <w:t xml:space="preserve">Jackson Pollock: </w:t>
      </w:r>
      <w:hyperlink w:anchor="10.2.6">
        <w:r>
          <w:t>10.2.6</w:t>
        </w:r>
      </w:hyperlink>
      <w:r>
        <w:t xml:space="preserve">, </w:t>
      </w:r>
      <w:hyperlink w:anchor="10.2.9">
        <w:r>
          <w:t>10.2.9</w:t>
        </w:r>
      </w:hyperlink>
    </w:p>
    <w:p w14:paraId="02F2A42E" w14:textId="77777777" w:rsidR="007C6D17" w:rsidRDefault="00000000">
      <w:r>
        <w:rPr>
          <w:b/>
        </w:rPr>
        <w:t xml:space="preserve">Jacques Derrida: </w:t>
      </w:r>
      <w:hyperlink w:anchor="10.4.6">
        <w:r>
          <w:t>10.4.6</w:t>
        </w:r>
      </w:hyperlink>
    </w:p>
    <w:p w14:paraId="31911AA8" w14:textId="77777777" w:rsidR="007C6D17" w:rsidRDefault="00000000">
      <w:r>
        <w:rPr>
          <w:b/>
        </w:rPr>
        <w:t xml:space="preserve">Jacques Tourneur: </w:t>
      </w:r>
      <w:hyperlink w:anchor="10.6.5">
        <w:r>
          <w:t>10.6.5</w:t>
        </w:r>
      </w:hyperlink>
    </w:p>
    <w:p w14:paraId="26B85D60" w14:textId="77777777" w:rsidR="007C6D17" w:rsidRDefault="00000000">
      <w:r>
        <w:rPr>
          <w:b/>
        </w:rPr>
        <w:t xml:space="preserve">James Bond: </w:t>
      </w:r>
      <w:hyperlink w:anchor="10.6.1">
        <w:r>
          <w:t>10.6.1</w:t>
        </w:r>
      </w:hyperlink>
    </w:p>
    <w:p w14:paraId="09E2FB27" w14:textId="77777777" w:rsidR="007C6D17" w:rsidRDefault="00000000">
      <w:r>
        <w:rPr>
          <w:b/>
        </w:rPr>
        <w:t xml:space="preserve">James Burton: </w:t>
      </w:r>
      <w:hyperlink w:anchor="10.3.10">
        <w:r>
          <w:t>10.3.10</w:t>
        </w:r>
      </w:hyperlink>
    </w:p>
    <w:p w14:paraId="63C9C163" w14:textId="77777777" w:rsidR="007C6D17" w:rsidRDefault="00000000">
      <w:r>
        <w:rPr>
          <w:b/>
        </w:rPr>
        <w:t xml:space="preserve">James Cameron: </w:t>
      </w:r>
      <w:hyperlink w:anchor="10.6.10">
        <w:r>
          <w:t>10.6.10</w:t>
        </w:r>
      </w:hyperlink>
    </w:p>
    <w:p w14:paraId="4E0CD1F9" w14:textId="77777777" w:rsidR="007C6D17" w:rsidRDefault="00000000">
      <w:r>
        <w:rPr>
          <w:b/>
        </w:rPr>
        <w:t xml:space="preserve">James Chadwick: </w:t>
      </w:r>
      <w:hyperlink w:anchor="2.1.1">
        <w:r>
          <w:t>2.1.1</w:t>
        </w:r>
      </w:hyperlink>
    </w:p>
    <w:p w14:paraId="5CE02395" w14:textId="77777777" w:rsidR="007C6D17" w:rsidRDefault="00000000">
      <w:r>
        <w:rPr>
          <w:b/>
        </w:rPr>
        <w:t xml:space="preserve">James Clerk Maxwell: </w:t>
      </w:r>
      <w:hyperlink w:anchor="4.6.4">
        <w:r>
          <w:t>4.6.4</w:t>
        </w:r>
      </w:hyperlink>
      <w:r>
        <w:t xml:space="preserve">, </w:t>
      </w:r>
      <w:hyperlink w:anchor="6.7.2">
        <w:r>
          <w:t>6.7.2</w:t>
        </w:r>
      </w:hyperlink>
      <w:r>
        <w:t xml:space="preserve">, </w:t>
      </w:r>
      <w:hyperlink w:anchor="6.10.1">
        <w:r>
          <w:t>6.10.1</w:t>
        </w:r>
      </w:hyperlink>
    </w:p>
    <w:p w14:paraId="1DC1FB13" w14:textId="77777777" w:rsidR="007C6D17" w:rsidRDefault="00000000">
      <w:r>
        <w:rPr>
          <w:b/>
        </w:rPr>
        <w:t xml:space="preserve">James Cronin: </w:t>
      </w:r>
      <w:hyperlink w:anchor="1.8.8">
        <w:r>
          <w:t>1.8.8</w:t>
        </w:r>
      </w:hyperlink>
    </w:p>
    <w:p w14:paraId="35C9C99E" w14:textId="77777777" w:rsidR="007C6D17" w:rsidRDefault="00000000">
      <w:r>
        <w:rPr>
          <w:b/>
        </w:rPr>
        <w:t xml:space="preserve">James Hargreaves: </w:t>
      </w:r>
      <w:hyperlink w:anchor="4.9.5">
        <w:r>
          <w:t>4.9.5</w:t>
        </w:r>
      </w:hyperlink>
    </w:p>
    <w:p w14:paraId="19487157" w14:textId="77777777" w:rsidR="007C6D17" w:rsidRDefault="00000000">
      <w:r>
        <w:rPr>
          <w:b/>
        </w:rPr>
        <w:t xml:space="preserve">James Joyce: </w:t>
      </w:r>
      <w:hyperlink w:anchor="10.4.6">
        <w:r>
          <w:t>10.4.6</w:t>
        </w:r>
      </w:hyperlink>
    </w:p>
    <w:p w14:paraId="0B30E043" w14:textId="77777777" w:rsidR="007C6D17" w:rsidRDefault="00000000">
      <w:r>
        <w:rPr>
          <w:b/>
        </w:rPr>
        <w:t xml:space="preserve">James R. Campbell: </w:t>
      </w:r>
      <w:hyperlink w:anchor="1.6.1">
        <w:r>
          <w:t>1.6.1</w:t>
        </w:r>
      </w:hyperlink>
    </w:p>
    <w:p w14:paraId="6D183305" w14:textId="77777777" w:rsidR="007C6D17" w:rsidRDefault="00000000">
      <w:r>
        <w:rPr>
          <w:b/>
        </w:rPr>
        <w:t xml:space="preserve">James Rosenquist: </w:t>
      </w:r>
      <w:hyperlink w:anchor="10.2.6">
        <w:r>
          <w:t>10.2.6</w:t>
        </w:r>
      </w:hyperlink>
    </w:p>
    <w:p w14:paraId="546A27FF" w14:textId="77777777" w:rsidR="007C6D17" w:rsidRDefault="00000000">
      <w:r>
        <w:rPr>
          <w:b/>
        </w:rPr>
        <w:lastRenderedPageBreak/>
        <w:t xml:space="preserve">James Watson: </w:t>
      </w:r>
      <w:hyperlink w:anchor="2.9.4">
        <w:r>
          <w:t>2.9.4</w:t>
        </w:r>
      </w:hyperlink>
      <w:r>
        <w:t xml:space="preserve">, </w:t>
      </w:r>
      <w:hyperlink w:anchor="4.6.5">
        <w:r>
          <w:t>4.6.5</w:t>
        </w:r>
      </w:hyperlink>
      <w:r>
        <w:t xml:space="preserve">, </w:t>
      </w:r>
      <w:hyperlink w:anchor="9.1.3">
        <w:r>
          <w:t>9.1.3</w:t>
        </w:r>
      </w:hyperlink>
    </w:p>
    <w:p w14:paraId="078D521C" w14:textId="77777777" w:rsidR="007C6D17" w:rsidRDefault="00000000">
      <w:r>
        <w:rPr>
          <w:b/>
        </w:rPr>
        <w:t xml:space="preserve">James Watt: </w:t>
      </w:r>
      <w:hyperlink w:anchor="4.5.1">
        <w:r>
          <w:t>4.5.1</w:t>
        </w:r>
      </w:hyperlink>
      <w:r>
        <w:t xml:space="preserve">, </w:t>
      </w:r>
      <w:hyperlink w:anchor="4.6.7">
        <w:r>
          <w:t>4.6.7</w:t>
        </w:r>
      </w:hyperlink>
      <w:r>
        <w:t xml:space="preserve">, </w:t>
      </w:r>
      <w:hyperlink w:anchor="4.9.5">
        <w:r>
          <w:t>4.9.5</w:t>
        </w:r>
      </w:hyperlink>
    </w:p>
    <w:p w14:paraId="5393A1EF" w14:textId="77777777" w:rsidR="007C6D17" w:rsidRDefault="00000000">
      <w:r>
        <w:rPr>
          <w:b/>
        </w:rPr>
        <w:t xml:space="preserve">James Webb Space Telescope: </w:t>
      </w:r>
      <w:hyperlink w:anchor="1.6.5">
        <w:r>
          <w:t>1.6.5</w:t>
        </w:r>
      </w:hyperlink>
      <w:r>
        <w:t xml:space="preserve">, </w:t>
      </w:r>
      <w:hyperlink w:anchor="1.6.7">
        <w:r>
          <w:t>1.6.7</w:t>
        </w:r>
      </w:hyperlink>
      <w:r>
        <w:t xml:space="preserve">, </w:t>
      </w:r>
      <w:hyperlink w:anchor="1.6.10">
        <w:r>
          <w:t>1.6.10</w:t>
        </w:r>
      </w:hyperlink>
      <w:r>
        <w:t xml:space="preserve">, </w:t>
      </w:r>
      <w:hyperlink w:anchor="1.10.4">
        <w:r>
          <w:t>1.10.4</w:t>
        </w:r>
      </w:hyperlink>
      <w:r>
        <w:t xml:space="preserve">, </w:t>
      </w:r>
      <w:hyperlink w:anchor="1.10.9">
        <w:r>
          <w:t>1.10.9</w:t>
        </w:r>
      </w:hyperlink>
    </w:p>
    <w:p w14:paraId="61B83CA4" w14:textId="77777777" w:rsidR="007C6D17" w:rsidRDefault="00000000">
      <w:r>
        <w:rPr>
          <w:b/>
        </w:rPr>
        <w:t xml:space="preserve">Jane Austen: </w:t>
      </w:r>
      <w:hyperlink w:anchor="10.4.9">
        <w:r>
          <w:t>10.4.9</w:t>
        </w:r>
      </w:hyperlink>
    </w:p>
    <w:p w14:paraId="73FB5237" w14:textId="77777777" w:rsidR="007C6D17" w:rsidRDefault="00000000">
      <w:r>
        <w:rPr>
          <w:b/>
        </w:rPr>
        <w:t xml:space="preserve">Jane Fonda: </w:t>
      </w:r>
      <w:hyperlink w:anchor="4.8.9">
        <w:r>
          <w:t>4.8.9</w:t>
        </w:r>
      </w:hyperlink>
    </w:p>
    <w:p w14:paraId="0B8E04BD" w14:textId="77777777" w:rsidR="007C6D17" w:rsidRDefault="00000000">
      <w:r>
        <w:rPr>
          <w:b/>
        </w:rPr>
        <w:t xml:space="preserve">Jane Greer: </w:t>
      </w:r>
      <w:hyperlink w:anchor="10.6.5">
        <w:r>
          <w:t>10.6.5</w:t>
        </w:r>
      </w:hyperlink>
    </w:p>
    <w:p w14:paraId="62588AC5" w14:textId="77777777" w:rsidR="007C6D17" w:rsidRDefault="00000000">
      <w:r>
        <w:rPr>
          <w:b/>
        </w:rPr>
        <w:t xml:space="preserve">Japan: </w:t>
      </w:r>
      <w:hyperlink w:anchor="1.7.4">
        <w:r>
          <w:t>1.7.4</w:t>
        </w:r>
      </w:hyperlink>
      <w:r>
        <w:t xml:space="preserve">, </w:t>
      </w:r>
      <w:hyperlink w:anchor="1.7.5">
        <w:r>
          <w:t>1.7.5</w:t>
        </w:r>
      </w:hyperlink>
      <w:r>
        <w:t xml:space="preserve">, </w:t>
      </w:r>
      <w:hyperlink w:anchor="2.8.1">
        <w:r>
          <w:t>2.8.1</w:t>
        </w:r>
      </w:hyperlink>
      <w:r>
        <w:t xml:space="preserve">, </w:t>
      </w:r>
      <w:hyperlink w:anchor="2.9.9">
        <w:r>
          <w:t>2.9.9</w:t>
        </w:r>
      </w:hyperlink>
      <w:r>
        <w:t xml:space="preserve">, </w:t>
      </w:r>
      <w:hyperlink w:anchor="4.5.4">
        <w:r>
          <w:t>4.5.4</w:t>
        </w:r>
      </w:hyperlink>
      <w:r>
        <w:t xml:space="preserve">, </w:t>
      </w:r>
      <w:hyperlink w:anchor="4.5.5">
        <w:r>
          <w:t>4.5.5</w:t>
        </w:r>
      </w:hyperlink>
      <w:r>
        <w:t xml:space="preserve">, </w:t>
      </w:r>
      <w:hyperlink w:anchor="4.5.6">
        <w:r>
          <w:t>4.5.6</w:t>
        </w:r>
      </w:hyperlink>
      <w:r>
        <w:t xml:space="preserve">, </w:t>
      </w:r>
      <w:hyperlink w:anchor="4.7.6">
        <w:r>
          <w:t>4.7.6</w:t>
        </w:r>
      </w:hyperlink>
      <w:r>
        <w:t xml:space="preserve">, </w:t>
      </w:r>
      <w:hyperlink w:anchor="4.7.8">
        <w:r>
          <w:t>4.7.8</w:t>
        </w:r>
      </w:hyperlink>
      <w:r>
        <w:t xml:space="preserve">, </w:t>
      </w:r>
      <w:hyperlink w:anchor="8.3.5">
        <w:r>
          <w:t>8.3.5</w:t>
        </w:r>
      </w:hyperlink>
      <w:r>
        <w:t xml:space="preserve">, </w:t>
      </w:r>
      <w:hyperlink w:anchor="8.4.6">
        <w:r>
          <w:t>8.4.6</w:t>
        </w:r>
      </w:hyperlink>
      <w:r>
        <w:t xml:space="preserve">, </w:t>
      </w:r>
      <w:hyperlink w:anchor="10.1.2">
        <w:r>
          <w:t>10.1.2</w:t>
        </w:r>
      </w:hyperlink>
      <w:r>
        <w:t xml:space="preserve">, </w:t>
      </w:r>
      <w:hyperlink w:anchor="10.4.2">
        <w:r>
          <w:t>10.4.2</w:t>
        </w:r>
      </w:hyperlink>
    </w:p>
    <w:p w14:paraId="79D085AC" w14:textId="77777777" w:rsidR="007C6D17" w:rsidRDefault="00000000">
      <w:r>
        <w:rPr>
          <w:b/>
        </w:rPr>
        <w:t xml:space="preserve">Japanese: </w:t>
      </w:r>
      <w:hyperlink w:anchor="3.7.9">
        <w:r>
          <w:t>3.7.9</w:t>
        </w:r>
      </w:hyperlink>
      <w:r>
        <w:t xml:space="preserve">, </w:t>
      </w:r>
      <w:hyperlink w:anchor="3.9.9">
        <w:r>
          <w:t>3.9.9</w:t>
        </w:r>
      </w:hyperlink>
      <w:r>
        <w:t xml:space="preserve">, </w:t>
      </w:r>
      <w:hyperlink w:anchor="4.5.4">
        <w:r>
          <w:t>4.5.4</w:t>
        </w:r>
      </w:hyperlink>
      <w:r>
        <w:t xml:space="preserve">, </w:t>
      </w:r>
      <w:hyperlink w:anchor="4.5.5">
        <w:r>
          <w:t>4.5.5</w:t>
        </w:r>
      </w:hyperlink>
      <w:r>
        <w:t xml:space="preserve">, </w:t>
      </w:r>
      <w:hyperlink w:anchor="4.5.6">
        <w:r>
          <w:t>4.5.6</w:t>
        </w:r>
      </w:hyperlink>
      <w:r>
        <w:t xml:space="preserve">, </w:t>
      </w:r>
      <w:hyperlink w:anchor="8.3.5">
        <w:r>
          <w:t>8.3.5</w:t>
        </w:r>
      </w:hyperlink>
      <w:r>
        <w:t xml:space="preserve">, </w:t>
      </w:r>
      <w:hyperlink w:anchor="8.4.6">
        <w:r>
          <w:t>8.4.6</w:t>
        </w:r>
      </w:hyperlink>
      <w:r>
        <w:t xml:space="preserve">, </w:t>
      </w:r>
      <w:hyperlink w:anchor="10.1.2">
        <w:r>
          <w:t>10.1.2</w:t>
        </w:r>
      </w:hyperlink>
      <w:r>
        <w:t xml:space="preserve">, </w:t>
      </w:r>
      <w:hyperlink w:anchor="10.4.2">
        <w:r>
          <w:t>10.4.2</w:t>
        </w:r>
      </w:hyperlink>
      <w:r>
        <w:t xml:space="preserve">, </w:t>
      </w:r>
      <w:hyperlink w:anchor="10.5.10">
        <w:r>
          <w:t>10.5.10</w:t>
        </w:r>
      </w:hyperlink>
      <w:r>
        <w:t xml:space="preserve">, </w:t>
      </w:r>
      <w:hyperlink w:anchor="10.6.2">
        <w:r>
          <w:t>10.6.2</w:t>
        </w:r>
      </w:hyperlink>
      <w:r>
        <w:t xml:space="preserve">, </w:t>
      </w:r>
      <w:hyperlink w:anchor="10.8.3">
        <w:r>
          <w:t>10.8.3</w:t>
        </w:r>
      </w:hyperlink>
      <w:r>
        <w:t xml:space="preserve">, </w:t>
      </w:r>
      <w:hyperlink w:anchor="10.8.5">
        <w:r>
          <w:t>10.8.5</w:t>
        </w:r>
      </w:hyperlink>
      <w:r>
        <w:t xml:space="preserve">, </w:t>
      </w:r>
      <w:hyperlink w:anchor="10.8.6">
        <w:r>
          <w:t>10.8.6</w:t>
        </w:r>
      </w:hyperlink>
      <w:r>
        <w:t xml:space="preserve">, </w:t>
      </w:r>
      <w:hyperlink w:anchor="10.8.7">
        <w:r>
          <w:t>10.8.7</w:t>
        </w:r>
      </w:hyperlink>
    </w:p>
    <w:p w14:paraId="4FA51D15" w14:textId="77777777" w:rsidR="007C6D17" w:rsidRDefault="00000000">
      <w:r>
        <w:rPr>
          <w:b/>
        </w:rPr>
        <w:t xml:space="preserve">Java: </w:t>
      </w:r>
      <w:hyperlink w:anchor="7.2.3">
        <w:r>
          <w:t>7.2.3</w:t>
        </w:r>
      </w:hyperlink>
      <w:r>
        <w:t xml:space="preserve">, </w:t>
      </w:r>
      <w:hyperlink w:anchor="10.10.6">
        <w:r>
          <w:t>10.10.6</w:t>
        </w:r>
      </w:hyperlink>
    </w:p>
    <w:p w14:paraId="0C598360" w14:textId="77777777" w:rsidR="007C6D17" w:rsidRDefault="00000000">
      <w:r>
        <w:rPr>
          <w:b/>
        </w:rPr>
        <w:t xml:space="preserve">Javanese: </w:t>
      </w:r>
      <w:hyperlink w:anchor="4.4.5">
        <w:r>
          <w:t>4.4.5</w:t>
        </w:r>
      </w:hyperlink>
      <w:r>
        <w:t xml:space="preserve">, </w:t>
      </w:r>
      <w:hyperlink w:anchor="10.1.9">
        <w:r>
          <w:t>10.1.9</w:t>
        </w:r>
      </w:hyperlink>
    </w:p>
    <w:p w14:paraId="6111BE0F" w14:textId="77777777" w:rsidR="007C6D17" w:rsidRDefault="00000000">
      <w:r>
        <w:rPr>
          <w:b/>
        </w:rPr>
        <w:t xml:space="preserve">JavaScript: </w:t>
      </w:r>
      <w:hyperlink w:anchor="7.2.10">
        <w:r>
          <w:t>7.2.10</w:t>
        </w:r>
      </w:hyperlink>
    </w:p>
    <w:p w14:paraId="00B52A88" w14:textId="77777777" w:rsidR="007C6D17" w:rsidRDefault="00000000">
      <w:r>
        <w:rPr>
          <w:b/>
        </w:rPr>
        <w:t xml:space="preserve">JAXA: </w:t>
      </w:r>
      <w:hyperlink w:anchor="1.7.5">
        <w:r>
          <w:t>1.7.5</w:t>
        </w:r>
      </w:hyperlink>
    </w:p>
    <w:p w14:paraId="412D5828" w14:textId="77777777" w:rsidR="007C6D17" w:rsidRDefault="00000000">
      <w:r>
        <w:rPr>
          <w:b/>
        </w:rPr>
        <w:t xml:space="preserve">Jean Bodin: </w:t>
      </w:r>
      <w:hyperlink w:anchor="4.3.9">
        <w:r>
          <w:t>4.3.9</w:t>
        </w:r>
      </w:hyperlink>
    </w:p>
    <w:p w14:paraId="039BCB94" w14:textId="77777777" w:rsidR="007C6D17" w:rsidRDefault="00000000">
      <w:r>
        <w:rPr>
          <w:b/>
        </w:rPr>
        <w:t xml:space="preserve">Jean Patou: </w:t>
      </w:r>
      <w:hyperlink w:anchor="10.9.6">
        <w:r>
          <w:t>10.9.6</w:t>
        </w:r>
      </w:hyperlink>
    </w:p>
    <w:p w14:paraId="0ADDB1EE" w14:textId="77777777" w:rsidR="007C6D17" w:rsidRDefault="00000000">
      <w:r>
        <w:rPr>
          <w:b/>
        </w:rPr>
        <w:t xml:space="preserve">Jean Paul Gaultier: </w:t>
      </w:r>
      <w:hyperlink w:anchor="10.5.5">
        <w:r>
          <w:t>10.5.5</w:t>
        </w:r>
      </w:hyperlink>
    </w:p>
    <w:p w14:paraId="75FF9DAC" w14:textId="77777777" w:rsidR="007C6D17" w:rsidRDefault="00000000">
      <w:r>
        <w:rPr>
          <w:b/>
        </w:rPr>
        <w:t xml:space="preserve">Jean-Baptiste Dumas: </w:t>
      </w:r>
      <w:hyperlink w:anchor="2.9.1">
        <w:r>
          <w:t>2.9.1</w:t>
        </w:r>
      </w:hyperlink>
    </w:p>
    <w:p w14:paraId="6A50C1BF" w14:textId="77777777" w:rsidR="007C6D17" w:rsidRDefault="00000000">
      <w:r>
        <w:rPr>
          <w:b/>
        </w:rPr>
        <w:t xml:space="preserve">Jean-Baptiste-Camille Corot: </w:t>
      </w:r>
      <w:hyperlink w:anchor="10.2.8">
        <w:r>
          <w:t>10.2.8</w:t>
        </w:r>
      </w:hyperlink>
    </w:p>
    <w:p w14:paraId="3725BCBD" w14:textId="77777777" w:rsidR="007C6D17" w:rsidRDefault="00000000">
      <w:r>
        <w:rPr>
          <w:b/>
        </w:rPr>
        <w:t xml:space="preserve">Jean-François Millet: </w:t>
      </w:r>
      <w:hyperlink w:anchor="10.2.8">
        <w:r>
          <w:t>10.2.8</w:t>
        </w:r>
      </w:hyperlink>
    </w:p>
    <w:p w14:paraId="3DC67E45" w14:textId="77777777" w:rsidR="007C6D17" w:rsidRDefault="00000000">
      <w:r>
        <w:rPr>
          <w:b/>
        </w:rPr>
        <w:t xml:space="preserve">Jean-Jacques Rousseau: </w:t>
      </w:r>
      <w:hyperlink w:anchor="4.3.5">
        <w:r>
          <w:t>4.3.5</w:t>
        </w:r>
      </w:hyperlink>
      <w:r>
        <w:t xml:space="preserve">, </w:t>
      </w:r>
      <w:hyperlink w:anchor="4.6.3">
        <w:r>
          <w:t>4.6.3</w:t>
        </w:r>
      </w:hyperlink>
      <w:r>
        <w:t xml:space="preserve">, </w:t>
      </w:r>
      <w:hyperlink w:anchor="4.8.3">
        <w:r>
          <w:t>4.8.3</w:t>
        </w:r>
      </w:hyperlink>
      <w:r>
        <w:t xml:space="preserve">, </w:t>
      </w:r>
      <w:hyperlink w:anchor="4.8.6">
        <w:r>
          <w:t>4.8.6</w:t>
        </w:r>
      </w:hyperlink>
      <w:r>
        <w:t xml:space="preserve">, </w:t>
      </w:r>
      <w:hyperlink w:anchor="4.10.8">
        <w:r>
          <w:t>4.10.8</w:t>
        </w:r>
      </w:hyperlink>
    </w:p>
    <w:p w14:paraId="02E6EE38" w14:textId="77777777" w:rsidR="007C6D17" w:rsidRDefault="00000000">
      <w:r>
        <w:rPr>
          <w:b/>
        </w:rPr>
        <w:t xml:space="preserve">Jean-Luc Godard: </w:t>
      </w:r>
      <w:hyperlink w:anchor="10.6.6">
        <w:r>
          <w:t>10.6.6</w:t>
        </w:r>
      </w:hyperlink>
    </w:p>
    <w:p w14:paraId="704D82F4" w14:textId="77777777" w:rsidR="007C6D17" w:rsidRDefault="00000000">
      <w:r>
        <w:rPr>
          <w:b/>
        </w:rPr>
        <w:t xml:space="preserve">Jean-Paul Gaultier: </w:t>
      </w:r>
      <w:hyperlink w:anchor="10.9.6">
        <w:r>
          <w:t>10.9.6</w:t>
        </w:r>
      </w:hyperlink>
    </w:p>
    <w:p w14:paraId="68A5B5B7" w14:textId="77777777" w:rsidR="007C6D17" w:rsidRDefault="00000000">
      <w:r>
        <w:rPr>
          <w:b/>
        </w:rPr>
        <w:t xml:space="preserve">Jean-Paul Sartre: </w:t>
      </w:r>
      <w:hyperlink w:anchor="5.1.3">
        <w:r>
          <w:t>5.1.3</w:t>
        </w:r>
      </w:hyperlink>
      <w:r>
        <w:t xml:space="preserve">, </w:t>
      </w:r>
      <w:hyperlink w:anchor="5.3.1">
        <w:r>
          <w:t>5.3.1</w:t>
        </w:r>
      </w:hyperlink>
      <w:r>
        <w:t xml:space="preserve">, </w:t>
      </w:r>
      <w:hyperlink w:anchor="5.3.7">
        <w:r>
          <w:t>5.3.7</w:t>
        </w:r>
      </w:hyperlink>
      <w:r>
        <w:t xml:space="preserve">, </w:t>
      </w:r>
      <w:hyperlink w:anchor="10.6.6">
        <w:r>
          <w:t>10.6.6</w:t>
        </w:r>
      </w:hyperlink>
    </w:p>
    <w:p w14:paraId="38390D9D" w14:textId="77777777" w:rsidR="007C6D17" w:rsidRDefault="00000000">
      <w:r>
        <w:rPr>
          <w:b/>
        </w:rPr>
        <w:t xml:space="preserve">Jef Boeke: </w:t>
      </w:r>
      <w:hyperlink w:anchor="3.8.9">
        <w:r>
          <w:t>3.8.9</w:t>
        </w:r>
      </w:hyperlink>
    </w:p>
    <w:p w14:paraId="7FCC1B98" w14:textId="77777777" w:rsidR="007C6D17" w:rsidRDefault="00000000">
      <w:r>
        <w:rPr>
          <w:b/>
        </w:rPr>
        <w:t xml:space="preserve">Jeff Bailey: </w:t>
      </w:r>
      <w:hyperlink w:anchor="10.6.5">
        <w:r>
          <w:t>10.6.5</w:t>
        </w:r>
      </w:hyperlink>
    </w:p>
    <w:p w14:paraId="544B9512" w14:textId="77777777" w:rsidR="007C6D17" w:rsidRDefault="00000000">
      <w:r>
        <w:rPr>
          <w:b/>
        </w:rPr>
        <w:t xml:space="preserve">Jeff Bezos: </w:t>
      </w:r>
      <w:hyperlink w:anchor="1.10.3">
        <w:r>
          <w:t>1.10.3</w:t>
        </w:r>
      </w:hyperlink>
    </w:p>
    <w:p w14:paraId="72A2C14E" w14:textId="77777777" w:rsidR="007C6D17" w:rsidRDefault="00000000">
      <w:r>
        <w:rPr>
          <w:b/>
        </w:rPr>
        <w:t xml:space="preserve">Jefferson Airplane: </w:t>
      </w:r>
      <w:hyperlink w:anchor="10.3.10">
        <w:r>
          <w:t>10.3.10</w:t>
        </w:r>
      </w:hyperlink>
    </w:p>
    <w:p w14:paraId="68DED182" w14:textId="77777777" w:rsidR="007C6D17" w:rsidRDefault="00000000">
      <w:r>
        <w:rPr>
          <w:b/>
        </w:rPr>
        <w:t xml:space="preserve">Jeffersons: </w:t>
      </w:r>
      <w:hyperlink w:anchor="10.5.4">
        <w:r>
          <w:t>10.5.4</w:t>
        </w:r>
      </w:hyperlink>
    </w:p>
    <w:p w14:paraId="471851F3" w14:textId="77777777" w:rsidR="007C6D17" w:rsidRDefault="00000000">
      <w:r>
        <w:rPr>
          <w:b/>
        </w:rPr>
        <w:t xml:space="preserve">Jelly Roll Morton: </w:t>
      </w:r>
      <w:hyperlink w:anchor="10.3.7">
        <w:r>
          <w:t>10.3.7</w:t>
        </w:r>
      </w:hyperlink>
    </w:p>
    <w:p w14:paraId="0B0CBC6F" w14:textId="77777777" w:rsidR="007C6D17" w:rsidRDefault="00000000">
      <w:r>
        <w:rPr>
          <w:b/>
        </w:rPr>
        <w:t xml:space="preserve">Jennifer Doudna: </w:t>
      </w:r>
      <w:hyperlink w:anchor="9.3.8">
        <w:r>
          <w:t>9.3.8</w:t>
        </w:r>
      </w:hyperlink>
    </w:p>
    <w:p w14:paraId="02A5AA0C" w14:textId="77777777" w:rsidR="007C6D17" w:rsidRDefault="00000000">
      <w:r>
        <w:rPr>
          <w:b/>
        </w:rPr>
        <w:t xml:space="preserve">Jennifer Higdon: </w:t>
      </w:r>
      <w:hyperlink w:anchor="10.3.9">
        <w:r>
          <w:t>10.3.9</w:t>
        </w:r>
      </w:hyperlink>
    </w:p>
    <w:p w14:paraId="287938EC" w14:textId="77777777" w:rsidR="007C6D17" w:rsidRDefault="00000000">
      <w:r>
        <w:rPr>
          <w:b/>
        </w:rPr>
        <w:t xml:space="preserve">Jeremy Bailey: </w:t>
      </w:r>
      <w:hyperlink w:anchor="10.10.9">
        <w:r>
          <w:t>10.10.9</w:t>
        </w:r>
      </w:hyperlink>
    </w:p>
    <w:p w14:paraId="4D896FCE" w14:textId="77777777" w:rsidR="007C6D17" w:rsidRDefault="00000000">
      <w:r>
        <w:rPr>
          <w:b/>
        </w:rPr>
        <w:t xml:space="preserve">Jeremy Bentham: </w:t>
      </w:r>
      <w:hyperlink w:anchor="5.2.3">
        <w:r>
          <w:t>5.2.3</w:t>
        </w:r>
      </w:hyperlink>
    </w:p>
    <w:p w14:paraId="2C9319EA" w14:textId="77777777" w:rsidR="007C6D17" w:rsidRDefault="00000000">
      <w:r>
        <w:rPr>
          <w:b/>
        </w:rPr>
        <w:t xml:space="preserve">Jerome Kern: </w:t>
      </w:r>
      <w:hyperlink w:anchor="10.3.8">
        <w:r>
          <w:t>10.3.8</w:t>
        </w:r>
      </w:hyperlink>
    </w:p>
    <w:p w14:paraId="2255E4F3" w14:textId="77777777" w:rsidR="007C6D17" w:rsidRDefault="00000000">
      <w:r>
        <w:rPr>
          <w:b/>
        </w:rPr>
        <w:t xml:space="preserve">Jerusalem: </w:t>
      </w:r>
      <w:hyperlink w:anchor="4.3.4">
        <w:r>
          <w:t>4.3.4</w:t>
        </w:r>
      </w:hyperlink>
      <w:r>
        <w:t xml:space="preserve">, </w:t>
      </w:r>
      <w:hyperlink w:anchor="4.7.2">
        <w:r>
          <w:t>4.7.2</w:t>
        </w:r>
      </w:hyperlink>
      <w:r>
        <w:t xml:space="preserve">, </w:t>
      </w:r>
      <w:hyperlink w:anchor="4.7.10">
        <w:r>
          <w:t>4.7.10</w:t>
        </w:r>
      </w:hyperlink>
    </w:p>
    <w:p w14:paraId="543D07EE" w14:textId="77777777" w:rsidR="007C6D17" w:rsidRDefault="00000000">
      <w:r>
        <w:rPr>
          <w:b/>
        </w:rPr>
        <w:t xml:space="preserve">Jerzy Grotowski: </w:t>
      </w:r>
      <w:hyperlink w:anchor="10.5.1">
        <w:r>
          <w:t>10.5.1</w:t>
        </w:r>
      </w:hyperlink>
    </w:p>
    <w:p w14:paraId="44662481" w14:textId="77777777" w:rsidR="007C6D17" w:rsidRDefault="00000000">
      <w:r>
        <w:rPr>
          <w:b/>
        </w:rPr>
        <w:t xml:space="preserve">Jesuit: </w:t>
      </w:r>
      <w:hyperlink w:anchor="4.8.2">
        <w:r>
          <w:t>4.8.2</w:t>
        </w:r>
      </w:hyperlink>
    </w:p>
    <w:p w14:paraId="1D934A0C" w14:textId="77777777" w:rsidR="007C6D17" w:rsidRDefault="00000000">
      <w:r>
        <w:rPr>
          <w:b/>
        </w:rPr>
        <w:t xml:space="preserve">Jesus Christ: </w:t>
      </w:r>
      <w:hyperlink w:anchor="4.3.8">
        <w:r>
          <w:t>4.3.8</w:t>
        </w:r>
      </w:hyperlink>
    </w:p>
    <w:p w14:paraId="368C7864" w14:textId="77777777" w:rsidR="007C6D17" w:rsidRDefault="00000000">
      <w:r>
        <w:rPr>
          <w:b/>
        </w:rPr>
        <w:t xml:space="preserve">Jewish: </w:t>
      </w:r>
      <w:hyperlink w:anchor="4.3.2">
        <w:r>
          <w:t>4.3.2</w:t>
        </w:r>
      </w:hyperlink>
      <w:r>
        <w:t xml:space="preserve">, </w:t>
      </w:r>
      <w:hyperlink w:anchor="4.4.7">
        <w:r>
          <w:t>4.4.7</w:t>
        </w:r>
      </w:hyperlink>
      <w:r>
        <w:t xml:space="preserve">, </w:t>
      </w:r>
      <w:hyperlink w:anchor="4.7.2">
        <w:r>
          <w:t>4.7.2</w:t>
        </w:r>
      </w:hyperlink>
      <w:r>
        <w:t xml:space="preserve">, </w:t>
      </w:r>
      <w:hyperlink w:anchor="10.1.5">
        <w:r>
          <w:t>10.1.5</w:t>
        </w:r>
      </w:hyperlink>
      <w:r>
        <w:t xml:space="preserve">, </w:t>
      </w:r>
      <w:hyperlink w:anchor="10.4.5">
        <w:r>
          <w:t>10.4.5</w:t>
        </w:r>
      </w:hyperlink>
    </w:p>
    <w:p w14:paraId="45F3597D" w14:textId="77777777" w:rsidR="007C6D17" w:rsidRDefault="00000000">
      <w:r>
        <w:rPr>
          <w:b/>
        </w:rPr>
        <w:t xml:space="preserve">Jews: </w:t>
      </w:r>
      <w:hyperlink w:anchor="4.3.8">
        <w:r>
          <w:t>4.3.8</w:t>
        </w:r>
      </w:hyperlink>
      <w:r>
        <w:t xml:space="preserve">, </w:t>
      </w:r>
      <w:hyperlink w:anchor="4.4.7">
        <w:r>
          <w:t>4.4.7</w:t>
        </w:r>
      </w:hyperlink>
      <w:r>
        <w:t xml:space="preserve">, </w:t>
      </w:r>
      <w:hyperlink w:anchor="4.5.6">
        <w:r>
          <w:t>4.5.6</w:t>
        </w:r>
      </w:hyperlink>
      <w:r>
        <w:t xml:space="preserve">, </w:t>
      </w:r>
      <w:hyperlink w:anchor="4.8.5">
        <w:r>
          <w:t>4.8.5</w:t>
        </w:r>
      </w:hyperlink>
      <w:r>
        <w:t xml:space="preserve">, </w:t>
      </w:r>
      <w:hyperlink w:anchor="10.1.5">
        <w:r>
          <w:t>10.1.5</w:t>
        </w:r>
      </w:hyperlink>
    </w:p>
    <w:p w14:paraId="23BCDCFD" w14:textId="77777777" w:rsidR="007C6D17" w:rsidRDefault="00000000">
      <w:r>
        <w:rPr>
          <w:b/>
        </w:rPr>
        <w:t xml:space="preserve">Jim Crow: </w:t>
      </w:r>
      <w:hyperlink w:anchor="4.8.7">
        <w:r>
          <w:t>4.8.7</w:t>
        </w:r>
      </w:hyperlink>
    </w:p>
    <w:p w14:paraId="1F76A1D1" w14:textId="77777777" w:rsidR="007C6D17" w:rsidRDefault="00000000">
      <w:r>
        <w:rPr>
          <w:b/>
        </w:rPr>
        <w:t xml:space="preserve">Jimi Hendrix: </w:t>
      </w:r>
      <w:hyperlink w:anchor="10.3.10">
        <w:r>
          <w:t>10.3.10</w:t>
        </w:r>
      </w:hyperlink>
    </w:p>
    <w:p w14:paraId="252A827A" w14:textId="77777777" w:rsidR="007C6D17" w:rsidRDefault="00000000">
      <w:r>
        <w:rPr>
          <w:b/>
        </w:rPr>
        <w:t xml:space="preserve">Jimmy Carter: </w:t>
      </w:r>
      <w:hyperlink w:anchor="4.5.7">
        <w:r>
          <w:t>4.5.7</w:t>
        </w:r>
      </w:hyperlink>
    </w:p>
    <w:p w14:paraId="6ADC5AF5" w14:textId="77777777" w:rsidR="007C6D17" w:rsidRDefault="00000000">
      <w:r>
        <w:rPr>
          <w:b/>
        </w:rPr>
        <w:lastRenderedPageBreak/>
        <w:t xml:space="preserve">Jimmy Page: </w:t>
      </w:r>
      <w:hyperlink w:anchor="10.3.2">
        <w:r>
          <w:t>10.3.2</w:t>
        </w:r>
      </w:hyperlink>
    </w:p>
    <w:p w14:paraId="229A64A3" w14:textId="77777777" w:rsidR="007C6D17" w:rsidRDefault="00000000">
      <w:r>
        <w:rPr>
          <w:b/>
        </w:rPr>
        <w:t xml:space="preserve">Job Simulator: </w:t>
      </w:r>
      <w:hyperlink w:anchor="7.10.8">
        <w:r>
          <w:t>7.10.8</w:t>
        </w:r>
      </w:hyperlink>
    </w:p>
    <w:p w14:paraId="18138FD1" w14:textId="77777777" w:rsidR="007C6D17" w:rsidRDefault="00000000">
      <w:r>
        <w:rPr>
          <w:b/>
        </w:rPr>
        <w:t xml:space="preserve">Jofur Kristjansson: </w:t>
      </w:r>
      <w:hyperlink w:anchor="10.5.5">
        <w:r>
          <w:t>10.5.5</w:t>
        </w:r>
      </w:hyperlink>
    </w:p>
    <w:p w14:paraId="41810D28" w14:textId="77777777" w:rsidR="007C6D17" w:rsidRDefault="00000000">
      <w:r>
        <w:rPr>
          <w:b/>
        </w:rPr>
        <w:t xml:space="preserve">Johann Gottfried von Herder: </w:t>
      </w:r>
      <w:hyperlink w:anchor="4.8.5">
        <w:r>
          <w:t>4.8.5</w:t>
        </w:r>
      </w:hyperlink>
    </w:p>
    <w:p w14:paraId="0EE29545" w14:textId="77777777" w:rsidR="007C6D17" w:rsidRDefault="00000000">
      <w:r>
        <w:rPr>
          <w:b/>
        </w:rPr>
        <w:t xml:space="preserve">Johannes Gutenberg: </w:t>
      </w:r>
      <w:hyperlink w:anchor="4.9.4">
        <w:r>
          <w:t>4.9.4</w:t>
        </w:r>
      </w:hyperlink>
      <w:r>
        <w:t xml:space="preserve">, </w:t>
      </w:r>
      <w:hyperlink w:anchor="10.7.8">
        <w:r>
          <w:t>10.7.8</w:t>
        </w:r>
      </w:hyperlink>
    </w:p>
    <w:p w14:paraId="25853476" w14:textId="77777777" w:rsidR="007C6D17" w:rsidRDefault="00000000">
      <w:r>
        <w:rPr>
          <w:b/>
        </w:rPr>
        <w:t xml:space="preserve">Johannes Kepler: </w:t>
      </w:r>
      <w:hyperlink w:anchor="1.1.1">
        <w:r>
          <w:t>1.1.1</w:t>
        </w:r>
      </w:hyperlink>
      <w:r>
        <w:t xml:space="preserve">, </w:t>
      </w:r>
      <w:hyperlink w:anchor="4.3.6">
        <w:r>
          <w:t>4.3.6</w:t>
        </w:r>
      </w:hyperlink>
      <w:r>
        <w:t xml:space="preserve">, </w:t>
      </w:r>
      <w:hyperlink w:anchor="4.3.10">
        <w:r>
          <w:t>4.3.10</w:t>
        </w:r>
      </w:hyperlink>
      <w:r>
        <w:t xml:space="preserve">, </w:t>
      </w:r>
      <w:hyperlink w:anchor="4.6.2">
        <w:r>
          <w:t>4.6.2</w:t>
        </w:r>
      </w:hyperlink>
      <w:r>
        <w:t xml:space="preserve">, </w:t>
      </w:r>
      <w:hyperlink w:anchor="10.1.10">
        <w:r>
          <w:t>10.1.10</w:t>
        </w:r>
      </w:hyperlink>
    </w:p>
    <w:p w14:paraId="023A55C8" w14:textId="77777777" w:rsidR="007C6D17" w:rsidRDefault="00000000">
      <w:r>
        <w:rPr>
          <w:b/>
        </w:rPr>
        <w:t xml:space="preserve">John Adams: </w:t>
      </w:r>
      <w:hyperlink w:anchor="10.3.9">
        <w:r>
          <w:t>10.3.9</w:t>
        </w:r>
      </w:hyperlink>
    </w:p>
    <w:p w14:paraId="12F99501" w14:textId="77777777" w:rsidR="007C6D17" w:rsidRDefault="00000000">
      <w:r>
        <w:rPr>
          <w:b/>
        </w:rPr>
        <w:t xml:space="preserve">John Bardeen: </w:t>
      </w:r>
      <w:hyperlink w:anchor="4.9.6">
        <w:r>
          <w:t>4.9.6</w:t>
        </w:r>
      </w:hyperlink>
    </w:p>
    <w:p w14:paraId="0BD5F573" w14:textId="77777777" w:rsidR="007C6D17" w:rsidRDefault="00000000">
      <w:r>
        <w:rPr>
          <w:b/>
        </w:rPr>
        <w:t xml:space="preserve">John Bell: </w:t>
      </w:r>
      <w:hyperlink w:anchor="2.6.3">
        <w:r>
          <w:t>2.6.3</w:t>
        </w:r>
      </w:hyperlink>
    </w:p>
    <w:p w14:paraId="2A35FC18" w14:textId="77777777" w:rsidR="007C6D17" w:rsidRDefault="00000000">
      <w:r>
        <w:rPr>
          <w:b/>
        </w:rPr>
        <w:t xml:space="preserve">John Calvin: </w:t>
      </w:r>
      <w:hyperlink w:anchor="4.3.8">
        <w:r>
          <w:t>4.3.8</w:t>
        </w:r>
      </w:hyperlink>
    </w:p>
    <w:p w14:paraId="7414EAD9" w14:textId="77777777" w:rsidR="007C6D17" w:rsidRDefault="00000000">
      <w:r>
        <w:rPr>
          <w:b/>
        </w:rPr>
        <w:t xml:space="preserve">John Cassavetes: </w:t>
      </w:r>
      <w:hyperlink w:anchor="10.6.8">
        <w:r>
          <w:t>10.6.8</w:t>
        </w:r>
      </w:hyperlink>
    </w:p>
    <w:p w14:paraId="618287A2" w14:textId="77777777" w:rsidR="007C6D17" w:rsidRDefault="00000000">
      <w:r>
        <w:rPr>
          <w:b/>
        </w:rPr>
        <w:t xml:space="preserve">John Coltrane: </w:t>
      </w:r>
      <w:hyperlink w:anchor="10.3.7">
        <w:r>
          <w:t>10.3.7</w:t>
        </w:r>
      </w:hyperlink>
      <w:r>
        <w:t xml:space="preserve">, </w:t>
      </w:r>
      <w:hyperlink w:anchor="10.5.7">
        <w:r>
          <w:t>10.5.7</w:t>
        </w:r>
      </w:hyperlink>
    </w:p>
    <w:p w14:paraId="679A34FB" w14:textId="77777777" w:rsidR="007C6D17" w:rsidRDefault="00000000">
      <w:r>
        <w:rPr>
          <w:b/>
        </w:rPr>
        <w:t xml:space="preserve">John Constable: </w:t>
      </w:r>
      <w:hyperlink w:anchor="10.2.10">
        <w:r>
          <w:t>10.2.10</w:t>
        </w:r>
      </w:hyperlink>
    </w:p>
    <w:p w14:paraId="21EF66F0" w14:textId="77777777" w:rsidR="007C6D17" w:rsidRDefault="00000000">
      <w:r>
        <w:rPr>
          <w:b/>
        </w:rPr>
        <w:t xml:space="preserve">John Dalton: </w:t>
      </w:r>
      <w:hyperlink w:anchor="2.1.1">
        <w:r>
          <w:t>2.1.1</w:t>
        </w:r>
      </w:hyperlink>
    </w:p>
    <w:p w14:paraId="784CD249" w14:textId="77777777" w:rsidR="007C6D17" w:rsidRDefault="00000000">
      <w:r>
        <w:rPr>
          <w:b/>
        </w:rPr>
        <w:t xml:space="preserve">John Dewey: </w:t>
      </w:r>
      <w:hyperlink w:anchor="3.9.6">
        <w:r>
          <w:t>3.9.6</w:t>
        </w:r>
      </w:hyperlink>
    </w:p>
    <w:p w14:paraId="362C3733" w14:textId="77777777" w:rsidR="007C6D17" w:rsidRDefault="00000000">
      <w:r>
        <w:rPr>
          <w:b/>
        </w:rPr>
        <w:t xml:space="preserve">John F. Kennedy: </w:t>
      </w:r>
      <w:hyperlink w:anchor="1.7.2">
        <w:r>
          <w:t>1.7.2</w:t>
        </w:r>
      </w:hyperlink>
      <w:r>
        <w:t xml:space="preserve">, </w:t>
      </w:r>
      <w:hyperlink w:anchor="4.5.7">
        <w:r>
          <w:t>4.5.7</w:t>
        </w:r>
      </w:hyperlink>
    </w:p>
    <w:p w14:paraId="594E82F5" w14:textId="77777777" w:rsidR="007C6D17" w:rsidRDefault="00000000">
      <w:r>
        <w:rPr>
          <w:b/>
        </w:rPr>
        <w:t xml:space="preserve">John F. Seitz: </w:t>
      </w:r>
      <w:hyperlink w:anchor="10.6.5">
        <w:r>
          <w:t>10.6.5</w:t>
        </w:r>
      </w:hyperlink>
    </w:p>
    <w:p w14:paraId="3402CC45" w14:textId="77777777" w:rsidR="007C6D17" w:rsidRDefault="00000000">
      <w:r>
        <w:rPr>
          <w:b/>
        </w:rPr>
        <w:t xml:space="preserve">John Glenn: </w:t>
      </w:r>
      <w:hyperlink w:anchor="1.1.6">
        <w:r>
          <w:t>1.1.6</w:t>
        </w:r>
      </w:hyperlink>
      <w:r>
        <w:t xml:space="preserve">, </w:t>
      </w:r>
      <w:hyperlink w:anchor="1.7.1">
        <w:r>
          <w:t>1.7.1</w:t>
        </w:r>
      </w:hyperlink>
      <w:r>
        <w:t xml:space="preserve">, </w:t>
      </w:r>
      <w:hyperlink w:anchor="1.7.2">
        <w:r>
          <w:t>1.7.2</w:t>
        </w:r>
      </w:hyperlink>
    </w:p>
    <w:p w14:paraId="6A632FAE" w14:textId="77777777" w:rsidR="007C6D17" w:rsidRDefault="00000000">
      <w:r>
        <w:rPr>
          <w:b/>
        </w:rPr>
        <w:t xml:space="preserve">John Hatchuelian: </w:t>
      </w:r>
      <w:hyperlink w:anchor="8.8.7">
        <w:r>
          <w:t>8.8.7</w:t>
        </w:r>
      </w:hyperlink>
    </w:p>
    <w:p w14:paraId="7A292463" w14:textId="77777777" w:rsidR="007C6D17" w:rsidRDefault="00000000">
      <w:r>
        <w:rPr>
          <w:b/>
        </w:rPr>
        <w:t xml:space="preserve">John Keats: </w:t>
      </w:r>
      <w:hyperlink w:anchor="10.4.9">
        <w:r>
          <w:t>10.4.9</w:t>
        </w:r>
      </w:hyperlink>
    </w:p>
    <w:p w14:paraId="1765E5AD" w14:textId="77777777" w:rsidR="007C6D17" w:rsidRDefault="00000000">
      <w:r>
        <w:rPr>
          <w:b/>
        </w:rPr>
        <w:t xml:space="preserve">John Kerry: </w:t>
      </w:r>
      <w:hyperlink w:anchor="4.8.9">
        <w:r>
          <w:t>4.8.9</w:t>
        </w:r>
      </w:hyperlink>
    </w:p>
    <w:p w14:paraId="3B28CD21" w14:textId="77777777" w:rsidR="007C6D17" w:rsidRDefault="00000000">
      <w:r>
        <w:rPr>
          <w:b/>
        </w:rPr>
        <w:t xml:space="preserve">John Locke: </w:t>
      </w:r>
      <w:hyperlink w:anchor="4.3.10">
        <w:r>
          <w:t>4.3.10</w:t>
        </w:r>
      </w:hyperlink>
      <w:r>
        <w:t xml:space="preserve">, </w:t>
      </w:r>
      <w:hyperlink w:anchor="4.8.3">
        <w:r>
          <w:t>4.8.3</w:t>
        </w:r>
      </w:hyperlink>
      <w:r>
        <w:t xml:space="preserve">, </w:t>
      </w:r>
      <w:hyperlink w:anchor="4.8.6">
        <w:r>
          <w:t>4.8.6</w:t>
        </w:r>
      </w:hyperlink>
      <w:r>
        <w:t xml:space="preserve">, </w:t>
      </w:r>
      <w:hyperlink w:anchor="4.10.8">
        <w:r>
          <w:t>4.10.8</w:t>
        </w:r>
      </w:hyperlink>
      <w:r>
        <w:t xml:space="preserve">, </w:t>
      </w:r>
      <w:hyperlink w:anchor="5.1.2">
        <w:r>
          <w:t>5.1.2</w:t>
        </w:r>
      </w:hyperlink>
      <w:r>
        <w:t xml:space="preserve">, </w:t>
      </w:r>
      <w:hyperlink w:anchor="5.9.3">
        <w:r>
          <w:t>5.9.3</w:t>
        </w:r>
      </w:hyperlink>
      <w:r>
        <w:t xml:space="preserve">, </w:t>
      </w:r>
      <w:hyperlink w:anchor="10.1.10">
        <w:r>
          <w:t>10.1.10</w:t>
        </w:r>
      </w:hyperlink>
    </w:p>
    <w:p w14:paraId="27523611" w14:textId="77777777" w:rsidR="007C6D17" w:rsidRDefault="00000000">
      <w:r>
        <w:rPr>
          <w:b/>
        </w:rPr>
        <w:t xml:space="preserve">John McCarthy: </w:t>
      </w:r>
      <w:hyperlink w:anchor="7.4.1">
        <w:r>
          <w:t>7.4.1</w:t>
        </w:r>
      </w:hyperlink>
    </w:p>
    <w:p w14:paraId="17F1042B" w14:textId="77777777" w:rsidR="007C6D17" w:rsidRDefault="00000000">
      <w:r>
        <w:rPr>
          <w:b/>
        </w:rPr>
        <w:t xml:space="preserve">John Milton: </w:t>
      </w:r>
      <w:hyperlink w:anchor="10.4.4">
        <w:r>
          <w:t>10.4.4</w:t>
        </w:r>
      </w:hyperlink>
    </w:p>
    <w:p w14:paraId="14399EDF" w14:textId="77777777" w:rsidR="007C6D17" w:rsidRDefault="00000000">
      <w:r>
        <w:rPr>
          <w:b/>
        </w:rPr>
        <w:t xml:space="preserve">John Muir: </w:t>
      </w:r>
      <w:hyperlink w:anchor="3.9.6">
        <w:r>
          <w:t>3.9.6</w:t>
        </w:r>
      </w:hyperlink>
      <w:r>
        <w:t xml:space="preserve">, </w:t>
      </w:r>
      <w:hyperlink w:anchor="4.8.8">
        <w:r>
          <w:t>4.8.8</w:t>
        </w:r>
      </w:hyperlink>
    </w:p>
    <w:p w14:paraId="01907BCD" w14:textId="77777777" w:rsidR="007C6D17" w:rsidRDefault="00000000">
      <w:r>
        <w:rPr>
          <w:b/>
        </w:rPr>
        <w:t xml:space="preserve">John Preskill: </w:t>
      </w:r>
      <w:hyperlink w:anchor="6.10.10">
        <w:r>
          <w:t>6.10.10</w:t>
        </w:r>
      </w:hyperlink>
    </w:p>
    <w:p w14:paraId="1EEA1016" w14:textId="77777777" w:rsidR="007C6D17" w:rsidRDefault="00000000">
      <w:r>
        <w:rPr>
          <w:b/>
        </w:rPr>
        <w:t xml:space="preserve">John R. Rayner: </w:t>
      </w:r>
      <w:hyperlink w:anchor="1.6.1">
        <w:r>
          <w:t>1.6.1</w:t>
        </w:r>
      </w:hyperlink>
    </w:p>
    <w:p w14:paraId="1477E0B5" w14:textId="77777777" w:rsidR="007C6D17" w:rsidRDefault="00000000">
      <w:r>
        <w:rPr>
          <w:b/>
        </w:rPr>
        <w:t xml:space="preserve">John Rambo: </w:t>
      </w:r>
      <w:hyperlink w:anchor="10.6.1">
        <w:r>
          <w:t>10.6.1</w:t>
        </w:r>
      </w:hyperlink>
    </w:p>
    <w:p w14:paraId="55F42E05" w14:textId="77777777" w:rsidR="007C6D17" w:rsidRDefault="00000000">
      <w:r>
        <w:rPr>
          <w:b/>
        </w:rPr>
        <w:t xml:space="preserve">John Searle: </w:t>
      </w:r>
      <w:hyperlink w:anchor="5.3.2">
        <w:r>
          <w:t>5.3.2</w:t>
        </w:r>
      </w:hyperlink>
    </w:p>
    <w:p w14:paraId="13966919" w14:textId="77777777" w:rsidR="007C6D17" w:rsidRDefault="00000000">
      <w:r>
        <w:rPr>
          <w:b/>
        </w:rPr>
        <w:t xml:space="preserve">John Stuart Mill: </w:t>
      </w:r>
      <w:hyperlink w:anchor="4.6.8">
        <w:r>
          <w:t>4.6.8</w:t>
        </w:r>
      </w:hyperlink>
      <w:r>
        <w:t xml:space="preserve">, </w:t>
      </w:r>
      <w:hyperlink w:anchor="5.1.3">
        <w:r>
          <w:t>5.1.3</w:t>
        </w:r>
      </w:hyperlink>
    </w:p>
    <w:p w14:paraId="0C4A95D7" w14:textId="77777777" w:rsidR="007C6D17" w:rsidRDefault="00000000">
      <w:r>
        <w:rPr>
          <w:b/>
        </w:rPr>
        <w:t xml:space="preserve">John Warnock: </w:t>
      </w:r>
      <w:hyperlink w:anchor="10.7.6">
        <w:r>
          <w:t>10.7.6</w:t>
        </w:r>
      </w:hyperlink>
    </w:p>
    <w:p w14:paraId="2462FD99" w14:textId="77777777" w:rsidR="007C6D17" w:rsidRDefault="00000000">
      <w:r>
        <w:rPr>
          <w:b/>
        </w:rPr>
        <w:t xml:space="preserve">John Wheeler: </w:t>
      </w:r>
      <w:hyperlink w:anchor="6.6.8">
        <w:r>
          <w:t>6.6.8</w:t>
        </w:r>
      </w:hyperlink>
      <w:r>
        <w:t xml:space="preserve">, </w:t>
      </w:r>
      <w:hyperlink w:anchor="6.7.9">
        <w:r>
          <w:t>6.7.9</w:t>
        </w:r>
      </w:hyperlink>
    </w:p>
    <w:p w14:paraId="04A79BAB" w14:textId="77777777" w:rsidR="007C6D17" w:rsidRDefault="00000000">
      <w:r>
        <w:rPr>
          <w:b/>
        </w:rPr>
        <w:t xml:space="preserve">John Wick: </w:t>
      </w:r>
      <w:hyperlink w:anchor="10.6.1">
        <w:r>
          <w:t>10.6.1</w:t>
        </w:r>
      </w:hyperlink>
    </w:p>
    <w:p w14:paraId="352139F5" w14:textId="79D9694C" w:rsidR="007C6D17" w:rsidRDefault="00000000">
      <w:r>
        <w:rPr>
          <w:b/>
        </w:rPr>
        <w:t xml:space="preserve">John Williams: </w:t>
      </w:r>
      <w:hyperlink w:anchor="10.3.9">
        <w:r>
          <w:t>10.3.9</w:t>
        </w:r>
      </w:hyperlink>
    </w:p>
    <w:p w14:paraId="56B9458B" w14:textId="77777777" w:rsidR="007C6D17" w:rsidRDefault="00000000">
      <w:r>
        <w:rPr>
          <w:b/>
        </w:rPr>
        <w:t xml:space="preserve">Johnson: </w:t>
      </w:r>
      <w:hyperlink w:anchor="10.3.2">
        <w:r>
          <w:t>10.3.2</w:t>
        </w:r>
      </w:hyperlink>
    </w:p>
    <w:p w14:paraId="1CADC1A9" w14:textId="77777777" w:rsidR="007C6D17" w:rsidRDefault="00000000">
      <w:r>
        <w:rPr>
          <w:b/>
        </w:rPr>
        <w:t xml:space="preserve">Johnson Space Center: </w:t>
      </w:r>
      <w:hyperlink w:anchor="1.7.4">
        <w:r>
          <w:t>1.7.4</w:t>
        </w:r>
      </w:hyperlink>
    </w:p>
    <w:p w14:paraId="50EB33E7" w14:textId="77777777" w:rsidR="007C6D17" w:rsidRDefault="00000000">
      <w:r>
        <w:rPr>
          <w:b/>
        </w:rPr>
        <w:t xml:space="preserve">Joliita Sen: </w:t>
      </w:r>
      <w:hyperlink w:anchor="8.8.7">
        <w:r>
          <w:t>8.8.7</w:t>
        </w:r>
      </w:hyperlink>
    </w:p>
    <w:p w14:paraId="6A331801" w14:textId="77777777" w:rsidR="007C6D17" w:rsidRDefault="00000000">
      <w:r>
        <w:rPr>
          <w:b/>
        </w:rPr>
        <w:t xml:space="preserve">Jonathan Winters: </w:t>
      </w:r>
      <w:hyperlink w:anchor="10.5.4">
        <w:r>
          <w:t>10.5.4</w:t>
        </w:r>
      </w:hyperlink>
    </w:p>
    <w:p w14:paraId="452CDE91" w14:textId="77777777" w:rsidR="007C6D17" w:rsidRDefault="00000000">
      <w:r>
        <w:rPr>
          <w:b/>
        </w:rPr>
        <w:t xml:space="preserve">Jones: </w:t>
      </w:r>
      <w:hyperlink w:anchor="4.8.9">
        <w:r>
          <w:t>4.8.9</w:t>
        </w:r>
      </w:hyperlink>
    </w:p>
    <w:p w14:paraId="65633258" w14:textId="77777777" w:rsidR="007C6D17" w:rsidRDefault="00000000">
      <w:r>
        <w:rPr>
          <w:b/>
        </w:rPr>
        <w:t xml:space="preserve">Joni Mitchell: </w:t>
      </w:r>
      <w:hyperlink w:anchor="10.3.5">
        <w:r>
          <w:t>10.3.5</w:t>
        </w:r>
      </w:hyperlink>
    </w:p>
    <w:p w14:paraId="298F59B9" w14:textId="77777777" w:rsidR="007C6D17" w:rsidRDefault="00000000">
      <w:r>
        <w:rPr>
          <w:b/>
        </w:rPr>
        <w:t xml:space="preserve">Jonson: </w:t>
      </w:r>
      <w:hyperlink w:anchor="4.3.6">
        <w:r>
          <w:t>4.3.6</w:t>
        </w:r>
      </w:hyperlink>
    </w:p>
    <w:p w14:paraId="7B71DC6E" w14:textId="77777777" w:rsidR="007C6D17" w:rsidRDefault="00000000">
      <w:r>
        <w:rPr>
          <w:b/>
        </w:rPr>
        <w:t xml:space="preserve">Jordan: </w:t>
      </w:r>
      <w:hyperlink w:anchor="4.1.5">
        <w:r>
          <w:t>4.1.5</w:t>
        </w:r>
      </w:hyperlink>
      <w:r>
        <w:t xml:space="preserve">, </w:t>
      </w:r>
      <w:hyperlink w:anchor="4.2.7">
        <w:r>
          <w:t>4.2.7</w:t>
        </w:r>
      </w:hyperlink>
    </w:p>
    <w:p w14:paraId="5A225A13" w14:textId="77777777" w:rsidR="007C6D17" w:rsidRDefault="00000000">
      <w:r>
        <w:rPr>
          <w:b/>
        </w:rPr>
        <w:t xml:space="preserve">Joseph Beuys: </w:t>
      </w:r>
      <w:hyperlink w:anchor="10.2.6">
        <w:r>
          <w:t>10.2.6</w:t>
        </w:r>
      </w:hyperlink>
    </w:p>
    <w:p w14:paraId="72E67D51" w14:textId="77777777" w:rsidR="007C6D17" w:rsidRDefault="00000000">
      <w:r>
        <w:rPr>
          <w:b/>
        </w:rPr>
        <w:lastRenderedPageBreak/>
        <w:t xml:space="preserve">Joseph Grinnell: </w:t>
      </w:r>
      <w:hyperlink w:anchor="3.2.9">
        <w:r>
          <w:t>3.2.9</w:t>
        </w:r>
      </w:hyperlink>
    </w:p>
    <w:p w14:paraId="0F627448" w14:textId="77777777" w:rsidR="007C6D17" w:rsidRDefault="00000000">
      <w:r>
        <w:rPr>
          <w:b/>
        </w:rPr>
        <w:t xml:space="preserve">Joseph Priestley: </w:t>
      </w:r>
      <w:hyperlink w:anchor="4.6.5">
        <w:r>
          <w:t>4.6.5</w:t>
        </w:r>
      </w:hyperlink>
      <w:r>
        <w:t xml:space="preserve">, </w:t>
      </w:r>
      <w:hyperlink w:anchor="4.8.3">
        <w:r>
          <w:t>4.8.3</w:t>
        </w:r>
      </w:hyperlink>
    </w:p>
    <w:p w14:paraId="4F139831" w14:textId="77777777" w:rsidR="007C6D17" w:rsidRDefault="00000000">
      <w:r>
        <w:rPr>
          <w:b/>
        </w:rPr>
        <w:t xml:space="preserve">Joseph Stiglitz: </w:t>
      </w:r>
      <w:hyperlink w:anchor="8.3.1">
        <w:r>
          <w:t>8.3.1</w:t>
        </w:r>
      </w:hyperlink>
    </w:p>
    <w:p w14:paraId="3DC265D2" w14:textId="77777777" w:rsidR="007C6D17" w:rsidRDefault="00000000">
      <w:r>
        <w:rPr>
          <w:b/>
        </w:rPr>
        <w:t xml:space="preserve">Joseph-Louis Lagrange: </w:t>
      </w:r>
      <w:hyperlink w:anchor="6.7.1">
        <w:r>
          <w:t>6.7.1</w:t>
        </w:r>
      </w:hyperlink>
    </w:p>
    <w:p w14:paraId="65C8F0D8" w14:textId="77777777" w:rsidR="007C6D17" w:rsidRDefault="00000000">
      <w:r>
        <w:rPr>
          <w:b/>
        </w:rPr>
        <w:t xml:space="preserve">Journal of Environmental Health: </w:t>
      </w:r>
      <w:hyperlink w:anchor="9.7.8">
        <w:r>
          <w:t>9.7.8</w:t>
        </w:r>
      </w:hyperlink>
    </w:p>
    <w:p w14:paraId="68CC7A37" w14:textId="77777777" w:rsidR="007C6D17" w:rsidRDefault="00000000">
      <w:r>
        <w:rPr>
          <w:b/>
        </w:rPr>
        <w:t xml:space="preserve">Journal of Hypertension: </w:t>
      </w:r>
      <w:hyperlink w:anchor="9.7.8">
        <w:r>
          <w:t>9.7.8</w:t>
        </w:r>
      </w:hyperlink>
    </w:p>
    <w:p w14:paraId="07797177" w14:textId="77777777" w:rsidR="007C6D17" w:rsidRDefault="00000000">
      <w:r>
        <w:rPr>
          <w:b/>
        </w:rPr>
        <w:t xml:space="preserve">Journal of Indoor Air: </w:t>
      </w:r>
      <w:hyperlink w:anchor="9.7.8">
        <w:r>
          <w:t>9.7.8</w:t>
        </w:r>
      </w:hyperlink>
    </w:p>
    <w:p w14:paraId="5902A1C5" w14:textId="77777777" w:rsidR="007C6D17" w:rsidRDefault="00000000">
      <w:r>
        <w:rPr>
          <w:b/>
        </w:rPr>
        <w:t xml:space="preserve">Journal of Investigative Dermatology: </w:t>
      </w:r>
      <w:hyperlink w:anchor="9.7.8">
        <w:r>
          <w:t>9.7.8</w:t>
        </w:r>
      </w:hyperlink>
    </w:p>
    <w:p w14:paraId="5504DD9A" w14:textId="77777777" w:rsidR="007C6D17" w:rsidRDefault="00000000">
      <w:r>
        <w:rPr>
          <w:b/>
        </w:rPr>
        <w:t xml:space="preserve">Journal of Nutrition: </w:t>
      </w:r>
      <w:hyperlink w:anchor="9.7.8">
        <w:r>
          <w:t>9.7.8</w:t>
        </w:r>
      </w:hyperlink>
    </w:p>
    <w:p w14:paraId="36B65163" w14:textId="77777777" w:rsidR="007C6D17" w:rsidRDefault="00000000">
      <w:r>
        <w:rPr>
          <w:b/>
        </w:rPr>
        <w:t xml:space="preserve">Journal of Operations Management: </w:t>
      </w:r>
      <w:hyperlink w:anchor="7.8.10">
        <w:r>
          <w:t>7.8.10</w:t>
        </w:r>
      </w:hyperlink>
    </w:p>
    <w:p w14:paraId="0B5D00C9" w14:textId="77777777" w:rsidR="007C6D17" w:rsidRDefault="00000000">
      <w:r>
        <w:rPr>
          <w:b/>
        </w:rPr>
        <w:t xml:space="preserve">Journal of Social and Clinical Psychology: </w:t>
      </w:r>
      <w:hyperlink w:anchor="9.7.8">
        <w:r>
          <w:t>9.7.8</w:t>
        </w:r>
      </w:hyperlink>
    </w:p>
    <w:p w14:paraId="09F3CCE1" w14:textId="77777777" w:rsidR="007C6D17" w:rsidRDefault="00000000">
      <w:r>
        <w:rPr>
          <w:b/>
        </w:rPr>
        <w:t xml:space="preserve">Journal of Sports Sciences: </w:t>
      </w:r>
      <w:hyperlink w:anchor="9.7.8">
        <w:r>
          <w:t>9.7.8</w:t>
        </w:r>
      </w:hyperlink>
    </w:p>
    <w:p w14:paraId="69078D81" w14:textId="77777777" w:rsidR="007C6D17" w:rsidRDefault="00000000">
      <w:r>
        <w:rPr>
          <w:b/>
        </w:rPr>
        <w:t xml:space="preserve">Journal of the American College of Cardiology: </w:t>
      </w:r>
      <w:hyperlink w:anchor="9.7.8">
        <w:r>
          <w:t>9.7.8</w:t>
        </w:r>
      </w:hyperlink>
    </w:p>
    <w:p w14:paraId="61CC8FCA" w14:textId="77777777" w:rsidR="007C6D17" w:rsidRDefault="00000000">
      <w:r>
        <w:rPr>
          <w:b/>
        </w:rPr>
        <w:t xml:space="preserve">Journal of the American Medical Association: </w:t>
      </w:r>
      <w:hyperlink w:anchor="7.8.10">
        <w:r>
          <w:t>7.8.10</w:t>
        </w:r>
      </w:hyperlink>
    </w:p>
    <w:p w14:paraId="7FB510DF" w14:textId="77777777" w:rsidR="007C6D17" w:rsidRDefault="00000000">
      <w:r>
        <w:rPr>
          <w:b/>
        </w:rPr>
        <w:t xml:space="preserve">Judas Priest: </w:t>
      </w:r>
      <w:hyperlink w:anchor="10.3.6">
        <w:r>
          <w:t>10.3.6</w:t>
        </w:r>
      </w:hyperlink>
    </w:p>
    <w:p w14:paraId="605528B5" w14:textId="77777777" w:rsidR="007C6D17" w:rsidRDefault="00000000">
      <w:r>
        <w:rPr>
          <w:b/>
        </w:rPr>
        <w:t xml:space="preserve">Jules and Jim: </w:t>
      </w:r>
      <w:hyperlink w:anchor="10.6.6">
        <w:r>
          <w:t>10.6.6</w:t>
        </w:r>
      </w:hyperlink>
    </w:p>
    <w:p w14:paraId="3E077E99" w14:textId="77777777" w:rsidR="007C6D17" w:rsidRDefault="00000000">
      <w:r>
        <w:rPr>
          <w:b/>
        </w:rPr>
        <w:t xml:space="preserve">Jules Breton: </w:t>
      </w:r>
      <w:hyperlink w:anchor="10.2.8">
        <w:r>
          <w:t>10.2.8</w:t>
        </w:r>
      </w:hyperlink>
    </w:p>
    <w:p w14:paraId="40907B10" w14:textId="77777777" w:rsidR="007C6D17" w:rsidRDefault="00000000">
      <w:r>
        <w:rPr>
          <w:b/>
        </w:rPr>
        <w:t xml:space="preserve">Jules Verne: </w:t>
      </w:r>
      <w:hyperlink w:anchor="10.4.10">
        <w:r>
          <w:t>10.4.10</w:t>
        </w:r>
      </w:hyperlink>
    </w:p>
    <w:p w14:paraId="01CDF998" w14:textId="77777777" w:rsidR="007C6D17" w:rsidRDefault="00000000">
      <w:r>
        <w:rPr>
          <w:b/>
        </w:rPr>
        <w:t xml:space="preserve">Julius Caesar: </w:t>
      </w:r>
      <w:hyperlink w:anchor="4.2.4">
        <w:r>
          <w:t>4.2.4</w:t>
        </w:r>
      </w:hyperlink>
      <w:r>
        <w:t xml:space="preserve">, </w:t>
      </w:r>
      <w:hyperlink w:anchor="4.7.4">
        <w:r>
          <w:t>4.7.4</w:t>
        </w:r>
      </w:hyperlink>
    </w:p>
    <w:p w14:paraId="55ECFB75" w14:textId="77777777" w:rsidR="007C6D17" w:rsidRDefault="00000000">
      <w:r>
        <w:rPr>
          <w:b/>
        </w:rPr>
        <w:t xml:space="preserve">Jung: </w:t>
      </w:r>
      <w:hyperlink w:anchor="5.1.10">
        <w:r>
          <w:t>5.1.10</w:t>
        </w:r>
      </w:hyperlink>
      <w:r>
        <w:t xml:space="preserve">, </w:t>
      </w:r>
      <w:hyperlink w:anchor="5.4.2">
        <w:r>
          <w:t>5.4.2</w:t>
        </w:r>
      </w:hyperlink>
    </w:p>
    <w:p w14:paraId="7F779D08" w14:textId="77777777" w:rsidR="007C6D17" w:rsidRDefault="00000000">
      <w:r>
        <w:rPr>
          <w:b/>
        </w:rPr>
        <w:t xml:space="preserve">Jungle Taitei: </w:t>
      </w:r>
      <w:hyperlink w:anchor="10.6.2">
        <w:r>
          <w:t>10.6.2</w:t>
        </w:r>
      </w:hyperlink>
    </w:p>
    <w:p w14:paraId="2AD03178" w14:textId="77777777" w:rsidR="007C6D17" w:rsidRDefault="00000000">
      <w:r>
        <w:rPr>
          <w:b/>
        </w:rPr>
        <w:t xml:space="preserve">Jupiter: </w:t>
      </w:r>
      <w:hyperlink w:anchor="1.5.4">
        <w:r>
          <w:t>1.5.4</w:t>
        </w:r>
      </w:hyperlink>
      <w:r>
        <w:t xml:space="preserve">, </w:t>
      </w:r>
      <w:hyperlink w:anchor="1.5.5">
        <w:r>
          <w:t>1.5.5</w:t>
        </w:r>
      </w:hyperlink>
      <w:r>
        <w:t xml:space="preserve">, </w:t>
      </w:r>
      <w:hyperlink w:anchor="1.5.7">
        <w:r>
          <w:t>1.5.7</w:t>
        </w:r>
      </w:hyperlink>
      <w:r>
        <w:t xml:space="preserve">, </w:t>
      </w:r>
      <w:hyperlink w:anchor="1.6.3">
        <w:r>
          <w:t>1.6.3</w:t>
        </w:r>
      </w:hyperlink>
      <w:r>
        <w:t xml:space="preserve">, </w:t>
      </w:r>
      <w:hyperlink w:anchor="1.6.4">
        <w:r>
          <w:t>1.6.4</w:t>
        </w:r>
      </w:hyperlink>
      <w:r>
        <w:t xml:space="preserve">, </w:t>
      </w:r>
      <w:hyperlink w:anchor="1.7.7">
        <w:r>
          <w:t>1.7.7</w:t>
        </w:r>
      </w:hyperlink>
      <w:r>
        <w:t xml:space="preserve">, </w:t>
      </w:r>
      <w:hyperlink w:anchor="1.10.4">
        <w:r>
          <w:t>1.10.4</w:t>
        </w:r>
      </w:hyperlink>
    </w:p>
    <w:p w14:paraId="1006A249" w14:textId="77777777" w:rsidR="007C6D17" w:rsidRDefault="00000000">
      <w:r>
        <w:rPr>
          <w:b/>
        </w:rPr>
        <w:t xml:space="preserve">Justinian I: </w:t>
      </w:r>
      <w:hyperlink w:anchor="4.2.9">
        <w:r>
          <w:t>4.2.9</w:t>
        </w:r>
      </w:hyperlink>
    </w:p>
    <w:p w14:paraId="698C8E41" w14:textId="77777777" w:rsidR="007C6D17" w:rsidRDefault="00000000">
      <w:r>
        <w:rPr>
          <w:b/>
        </w:rPr>
        <w:t xml:space="preserve">Juvenal: </w:t>
      </w:r>
      <w:hyperlink w:anchor="10.5.4">
        <w:r>
          <w:t>10.5.4</w:t>
        </w:r>
      </w:hyperlink>
    </w:p>
    <w:p w14:paraId="503A353F" w14:textId="77777777" w:rsidR="007C6D17" w:rsidRDefault="00000000">
      <w:r>
        <w:rPr>
          <w:b/>
        </w:rPr>
        <w:t xml:space="preserve">JWST: </w:t>
      </w:r>
      <w:hyperlink w:anchor="1.6.5">
        <w:r>
          <w:t>1.6.5</w:t>
        </w:r>
      </w:hyperlink>
      <w:r>
        <w:t xml:space="preserve">, </w:t>
      </w:r>
      <w:hyperlink w:anchor="1.6.7">
        <w:r>
          <w:t>1.6.7</w:t>
        </w:r>
      </w:hyperlink>
      <w:r>
        <w:t xml:space="preserve">, </w:t>
      </w:r>
      <w:hyperlink w:anchor="1.6.10">
        <w:r>
          <w:t>1.6.10</w:t>
        </w:r>
      </w:hyperlink>
      <w:r>
        <w:t xml:space="preserve">, </w:t>
      </w:r>
      <w:hyperlink w:anchor="1.10.4">
        <w:r>
          <w:t>1.10.4</w:t>
        </w:r>
      </w:hyperlink>
      <w:r>
        <w:t xml:space="preserve">, </w:t>
      </w:r>
      <w:hyperlink w:anchor="1.10.9">
        <w:r>
          <w:t>1.10.9</w:t>
        </w:r>
      </w:hyperlink>
    </w:p>
    <w:p w14:paraId="64197F5C" w14:textId="77777777" w:rsidR="007C6D17" w:rsidRDefault="00000000">
      <w:r>
        <w:rPr>
          <w:b/>
        </w:rPr>
        <w:t xml:space="preserve">János Bolyai: </w:t>
      </w:r>
      <w:hyperlink w:anchor="6.1.7">
        <w:r>
          <w:t>6.1.7</w:t>
        </w:r>
      </w:hyperlink>
    </w:p>
    <w:p w14:paraId="4137E595" w14:textId="77777777" w:rsidR="007C6D17" w:rsidRDefault="00000000">
      <w:r>
        <w:rPr>
          <w:b/>
        </w:rPr>
        <w:t xml:space="preserve">Kafka: </w:t>
      </w:r>
      <w:hyperlink w:anchor="10.1.3">
        <w:r>
          <w:t>10.1.3</w:t>
        </w:r>
      </w:hyperlink>
    </w:p>
    <w:p w14:paraId="186F53F5" w14:textId="77777777" w:rsidR="007C6D17" w:rsidRDefault="00000000">
      <w:r>
        <w:rPr>
          <w:b/>
        </w:rPr>
        <w:t xml:space="preserve">Kalman filter: </w:t>
      </w:r>
      <w:hyperlink w:anchor="7.9.7">
        <w:r>
          <w:t>7.9.7</w:t>
        </w:r>
      </w:hyperlink>
    </w:p>
    <w:p w14:paraId="01F494C8" w14:textId="77777777" w:rsidR="007C6D17" w:rsidRDefault="00000000">
      <w:r>
        <w:rPr>
          <w:b/>
        </w:rPr>
        <w:t xml:space="preserve">Kamasi Washington: </w:t>
      </w:r>
      <w:hyperlink w:anchor="10.3.7">
        <w:r>
          <w:t>10.3.7</w:t>
        </w:r>
      </w:hyperlink>
    </w:p>
    <w:p w14:paraId="1EFC67AB" w14:textId="77777777" w:rsidR="007C6D17" w:rsidRDefault="00000000">
      <w:r>
        <w:rPr>
          <w:b/>
        </w:rPr>
        <w:t xml:space="preserve">Kanban: </w:t>
      </w:r>
      <w:hyperlink w:anchor="7.2.5">
        <w:r>
          <w:t>7.2.5</w:t>
        </w:r>
      </w:hyperlink>
    </w:p>
    <w:p w14:paraId="5421C8A3" w14:textId="77777777" w:rsidR="007C6D17" w:rsidRDefault="00000000">
      <w:r>
        <w:rPr>
          <w:b/>
        </w:rPr>
        <w:t xml:space="preserve">Kandyan: </w:t>
      </w:r>
      <w:hyperlink w:anchor="10.1.8">
        <w:r>
          <w:t>10.1.8</w:t>
        </w:r>
      </w:hyperlink>
    </w:p>
    <w:p w14:paraId="2F1B0AEE" w14:textId="77777777" w:rsidR="007C6D17" w:rsidRDefault="00000000">
      <w:r>
        <w:rPr>
          <w:b/>
        </w:rPr>
        <w:t xml:space="preserve">Kant: </w:t>
      </w:r>
      <w:hyperlink w:anchor="2.10.3">
        <w:r>
          <w:t>2.10.3</w:t>
        </w:r>
      </w:hyperlink>
      <w:r>
        <w:t xml:space="preserve">, </w:t>
      </w:r>
      <w:hyperlink w:anchor="4.6.3">
        <w:r>
          <w:t>4.6.3</w:t>
        </w:r>
      </w:hyperlink>
      <w:r>
        <w:t xml:space="preserve">, </w:t>
      </w:r>
      <w:hyperlink w:anchor="5.1.2">
        <w:r>
          <w:t>5.1.2</w:t>
        </w:r>
      </w:hyperlink>
      <w:r>
        <w:t xml:space="preserve">, </w:t>
      </w:r>
      <w:hyperlink w:anchor="5.1.9">
        <w:r>
          <w:t>5.1.9</w:t>
        </w:r>
      </w:hyperlink>
      <w:r>
        <w:t xml:space="preserve">, </w:t>
      </w:r>
      <w:hyperlink w:anchor="5.2.3">
        <w:r>
          <w:t>5.2.3</w:t>
        </w:r>
      </w:hyperlink>
      <w:r>
        <w:t xml:space="preserve">, </w:t>
      </w:r>
      <w:hyperlink w:anchor="5.3.1">
        <w:r>
          <w:t>5.3.1</w:t>
        </w:r>
      </w:hyperlink>
      <w:r>
        <w:t xml:space="preserve">, </w:t>
      </w:r>
      <w:hyperlink w:anchor="5.4.2">
        <w:r>
          <w:t>5.4.2</w:t>
        </w:r>
      </w:hyperlink>
    </w:p>
    <w:p w14:paraId="3B7F0DA6" w14:textId="77777777" w:rsidR="007C6D17" w:rsidRDefault="00000000">
      <w:r>
        <w:rPr>
          <w:b/>
        </w:rPr>
        <w:t xml:space="preserve">Kantian: </w:t>
      </w:r>
      <w:hyperlink w:anchor="5.2.3">
        <w:r>
          <w:t>5.2.3</w:t>
        </w:r>
      </w:hyperlink>
    </w:p>
    <w:p w14:paraId="143B7432" w14:textId="77777777" w:rsidR="007C6D17" w:rsidRDefault="00000000">
      <w:r>
        <w:rPr>
          <w:b/>
        </w:rPr>
        <w:t xml:space="preserve">Karnataka: </w:t>
      </w:r>
      <w:hyperlink w:anchor="10.1.8">
        <w:r>
          <w:t>10.1.8</w:t>
        </w:r>
      </w:hyperlink>
    </w:p>
    <w:p w14:paraId="47E5624D" w14:textId="77777777" w:rsidR="007C6D17" w:rsidRDefault="00000000">
      <w:r>
        <w:rPr>
          <w:b/>
        </w:rPr>
        <w:t xml:space="preserve">Kathakali: </w:t>
      </w:r>
      <w:hyperlink w:anchor="10.1.8">
        <w:r>
          <w:t>10.1.8</w:t>
        </w:r>
      </w:hyperlink>
    </w:p>
    <w:p w14:paraId="45F91065" w14:textId="77777777" w:rsidR="007C6D17" w:rsidRDefault="00000000">
      <w:r>
        <w:rPr>
          <w:b/>
        </w:rPr>
        <w:t xml:space="preserve">Kathie Moffat: </w:t>
      </w:r>
      <w:hyperlink w:anchor="10.6.5">
        <w:r>
          <w:t>10.6.5</w:t>
        </w:r>
      </w:hyperlink>
    </w:p>
    <w:p w14:paraId="7EF6C628" w14:textId="77777777" w:rsidR="007C6D17" w:rsidRDefault="00000000">
      <w:r>
        <w:rPr>
          <w:b/>
        </w:rPr>
        <w:t xml:space="preserve">Keats: </w:t>
      </w:r>
      <w:hyperlink w:anchor="10.4.9">
        <w:r>
          <w:t>10.4.9</w:t>
        </w:r>
      </w:hyperlink>
    </w:p>
    <w:p w14:paraId="5C1CFA12" w14:textId="77777777" w:rsidR="007C6D17" w:rsidRDefault="00000000">
      <w:r>
        <w:rPr>
          <w:b/>
        </w:rPr>
        <w:t xml:space="preserve">Kelvin: </w:t>
      </w:r>
      <w:hyperlink w:anchor="2.2.9">
        <w:r>
          <w:t>2.2.9</w:t>
        </w:r>
      </w:hyperlink>
      <w:r>
        <w:t xml:space="preserve">, </w:t>
      </w:r>
      <w:hyperlink w:anchor="2.4.6">
        <w:r>
          <w:t>2.4.6</w:t>
        </w:r>
      </w:hyperlink>
      <w:r>
        <w:t xml:space="preserve">, </w:t>
      </w:r>
      <w:hyperlink w:anchor="2.4.7">
        <w:r>
          <w:t>2.4.7</w:t>
        </w:r>
      </w:hyperlink>
    </w:p>
    <w:p w14:paraId="5EB26306" w14:textId="77777777" w:rsidR="007C6D17" w:rsidRDefault="00000000">
      <w:r>
        <w:rPr>
          <w:b/>
        </w:rPr>
        <w:t xml:space="preserve">Kendrick Lamar: </w:t>
      </w:r>
      <w:hyperlink w:anchor="4.8.7">
        <w:r>
          <w:t>4.8.7</w:t>
        </w:r>
      </w:hyperlink>
    </w:p>
    <w:p w14:paraId="7C8DB8E3" w14:textId="77777777" w:rsidR="007C6D17" w:rsidRDefault="00000000">
      <w:r>
        <w:rPr>
          <w:b/>
        </w:rPr>
        <w:t xml:space="preserve">Kennedy: </w:t>
      </w:r>
      <w:hyperlink w:anchor="4.5.7">
        <w:r>
          <w:t>4.5.7</w:t>
        </w:r>
      </w:hyperlink>
    </w:p>
    <w:p w14:paraId="63FAE941" w14:textId="77777777" w:rsidR="007C6D17" w:rsidRDefault="00000000">
      <w:r>
        <w:rPr>
          <w:b/>
        </w:rPr>
        <w:t xml:space="preserve">Kenneth Grahame: </w:t>
      </w:r>
      <w:hyperlink w:anchor="10.4.3">
        <w:r>
          <w:t>10.4.3</w:t>
        </w:r>
      </w:hyperlink>
    </w:p>
    <w:p w14:paraId="2BD34825" w14:textId="77777777" w:rsidR="007C6D17" w:rsidRDefault="00000000">
      <w:r>
        <w:rPr>
          <w:b/>
        </w:rPr>
        <w:t xml:space="preserve">Kent Ford: </w:t>
      </w:r>
      <w:hyperlink w:anchor="1.4.7">
        <w:r>
          <w:t>1.4.7</w:t>
        </w:r>
      </w:hyperlink>
    </w:p>
    <w:p w14:paraId="63836BA3" w14:textId="77777777" w:rsidR="007C6D17" w:rsidRDefault="00000000">
      <w:r>
        <w:rPr>
          <w:b/>
        </w:rPr>
        <w:t xml:space="preserve">Kenya: </w:t>
      </w:r>
      <w:hyperlink w:anchor="4.1.1">
        <w:r>
          <w:t>4.1.1</w:t>
        </w:r>
      </w:hyperlink>
      <w:r>
        <w:t xml:space="preserve">, </w:t>
      </w:r>
      <w:hyperlink w:anchor="10.8.1">
        <w:r>
          <w:t>10.8.1</w:t>
        </w:r>
      </w:hyperlink>
    </w:p>
    <w:p w14:paraId="43C52EE5" w14:textId="77777777" w:rsidR="007C6D17" w:rsidRDefault="00000000">
      <w:r>
        <w:rPr>
          <w:b/>
        </w:rPr>
        <w:lastRenderedPageBreak/>
        <w:t xml:space="preserve">Kepler: </w:t>
      </w:r>
      <w:hyperlink w:anchor="1.6.2">
        <w:r>
          <w:t>1.6.2</w:t>
        </w:r>
      </w:hyperlink>
      <w:r>
        <w:t xml:space="preserve">, </w:t>
      </w:r>
      <w:hyperlink w:anchor="1.6.5">
        <w:r>
          <w:t>1.6.5</w:t>
        </w:r>
      </w:hyperlink>
      <w:r>
        <w:t xml:space="preserve">, </w:t>
      </w:r>
      <w:hyperlink w:anchor="1.6.7">
        <w:r>
          <w:t>1.6.7</w:t>
        </w:r>
      </w:hyperlink>
      <w:r>
        <w:t xml:space="preserve">, </w:t>
      </w:r>
      <w:hyperlink w:anchor="4.6.2">
        <w:r>
          <w:t>4.6.2</w:t>
        </w:r>
      </w:hyperlink>
      <w:r>
        <w:t xml:space="preserve">, </w:t>
      </w:r>
      <w:hyperlink w:anchor="4.8.3">
        <w:r>
          <w:t>4.8.3</w:t>
        </w:r>
      </w:hyperlink>
    </w:p>
    <w:p w14:paraId="7EA4E97E" w14:textId="77777777" w:rsidR="007C6D17" w:rsidRDefault="00000000">
      <w:r>
        <w:rPr>
          <w:b/>
        </w:rPr>
        <w:t xml:space="preserve">Kerala: </w:t>
      </w:r>
      <w:hyperlink w:anchor="10.1.8">
        <w:r>
          <w:t>10.1.8</w:t>
        </w:r>
      </w:hyperlink>
    </w:p>
    <w:p w14:paraId="179E92F8" w14:textId="77777777" w:rsidR="007C6D17" w:rsidRDefault="00000000">
      <w:r>
        <w:rPr>
          <w:b/>
        </w:rPr>
        <w:t xml:space="preserve">Kerby Jean-Raymond: </w:t>
      </w:r>
      <w:hyperlink w:anchor="10.9.2">
        <w:r>
          <w:t>10.9.2</w:t>
        </w:r>
      </w:hyperlink>
    </w:p>
    <w:p w14:paraId="3978E1E0" w14:textId="77777777" w:rsidR="007C6D17" w:rsidRDefault="00000000">
      <w:r>
        <w:rPr>
          <w:b/>
        </w:rPr>
        <w:t xml:space="preserve">Khmer Empire: </w:t>
      </w:r>
      <w:hyperlink w:anchor="10.1.9">
        <w:r>
          <w:t>10.1.9</w:t>
        </w:r>
      </w:hyperlink>
    </w:p>
    <w:p w14:paraId="6D7E278A" w14:textId="77777777" w:rsidR="007C6D17" w:rsidRDefault="00000000">
      <w:r>
        <w:rPr>
          <w:b/>
        </w:rPr>
        <w:t xml:space="preserve">Khufu: </w:t>
      </w:r>
      <w:hyperlink w:anchor="4.2.1">
        <w:r>
          <w:t>4.2.1</w:t>
        </w:r>
      </w:hyperlink>
    </w:p>
    <w:p w14:paraId="1BBFB8D2" w14:textId="77777777" w:rsidR="007C6D17" w:rsidRDefault="00000000">
      <w:r>
        <w:rPr>
          <w:b/>
        </w:rPr>
        <w:t xml:space="preserve">Kibo: </w:t>
      </w:r>
      <w:hyperlink w:anchor="1.7.4">
        <w:r>
          <w:t>1.7.4</w:t>
        </w:r>
      </w:hyperlink>
      <w:r>
        <w:t xml:space="preserve">, </w:t>
      </w:r>
      <w:hyperlink w:anchor="1.7.5">
        <w:r>
          <w:t>1.7.5</w:t>
        </w:r>
      </w:hyperlink>
    </w:p>
    <w:p w14:paraId="2522021E" w14:textId="77777777" w:rsidR="007C6D17" w:rsidRDefault="00000000">
      <w:r>
        <w:rPr>
          <w:b/>
        </w:rPr>
        <w:t xml:space="preserve">Kimba the White Lion: </w:t>
      </w:r>
      <w:hyperlink w:anchor="10.6.2">
        <w:r>
          <w:t>10.6.2</w:t>
        </w:r>
      </w:hyperlink>
    </w:p>
    <w:p w14:paraId="24B80AB9" w14:textId="77777777" w:rsidR="007C6D17" w:rsidRDefault="00000000">
      <w:r>
        <w:rPr>
          <w:b/>
        </w:rPr>
        <w:t xml:space="preserve">Kind of Blue: </w:t>
      </w:r>
      <w:hyperlink w:anchor="10.3.7">
        <w:r>
          <w:t>10.3.7</w:t>
        </w:r>
      </w:hyperlink>
    </w:p>
    <w:p w14:paraId="43801C2C" w14:textId="77777777" w:rsidR="007C6D17" w:rsidRDefault="00000000">
      <w:r>
        <w:rPr>
          <w:b/>
        </w:rPr>
        <w:t xml:space="preserve">King: </w:t>
      </w:r>
      <w:hyperlink w:anchor="4.8.7">
        <w:r>
          <w:t>4.8.7</w:t>
        </w:r>
      </w:hyperlink>
    </w:p>
    <w:p w14:paraId="24C589F8" w14:textId="77777777" w:rsidR="007C6D17" w:rsidRDefault="00000000">
      <w:r>
        <w:rPr>
          <w:b/>
        </w:rPr>
        <w:t xml:space="preserve">King's Men: </w:t>
      </w:r>
      <w:hyperlink w:anchor="4.3.6">
        <w:r>
          <w:t>4.3.6</w:t>
        </w:r>
      </w:hyperlink>
    </w:p>
    <w:p w14:paraId="494ABB98" w14:textId="77777777" w:rsidR="007C6D17" w:rsidRDefault="00000000">
      <w:r>
        <w:rPr>
          <w:b/>
        </w:rPr>
        <w:t xml:space="preserve">KISS: </w:t>
      </w:r>
      <w:hyperlink w:anchor="10.3.10">
        <w:r>
          <w:t>10.3.10</w:t>
        </w:r>
      </w:hyperlink>
    </w:p>
    <w:p w14:paraId="530BA184" w14:textId="77777777" w:rsidR="007C6D17" w:rsidRDefault="00000000">
      <w:r>
        <w:rPr>
          <w:b/>
        </w:rPr>
        <w:t xml:space="preserve">Kiss Me Deadly: </w:t>
      </w:r>
      <w:hyperlink w:anchor="10.6.5">
        <w:r>
          <w:t>10.6.5</w:t>
        </w:r>
      </w:hyperlink>
    </w:p>
    <w:p w14:paraId="004022FE" w14:textId="77777777" w:rsidR="007C6D17" w:rsidRDefault="00000000">
      <w:r>
        <w:rPr>
          <w:b/>
        </w:rPr>
        <w:t xml:space="preserve">Konstantin Stanislavski: </w:t>
      </w:r>
      <w:hyperlink w:anchor="10.5.1">
        <w:r>
          <w:t>10.5.1</w:t>
        </w:r>
      </w:hyperlink>
    </w:p>
    <w:p w14:paraId="378B1C2D" w14:textId="77777777" w:rsidR="007C6D17" w:rsidRDefault="00000000">
      <w:r>
        <w:rPr>
          <w:b/>
        </w:rPr>
        <w:t xml:space="preserve">Korea: </w:t>
      </w:r>
      <w:hyperlink w:anchor="4.5.7">
        <w:r>
          <w:t>4.5.7</w:t>
        </w:r>
      </w:hyperlink>
      <w:r>
        <w:t xml:space="preserve">, </w:t>
      </w:r>
      <w:hyperlink w:anchor="4.7.6">
        <w:r>
          <w:t>4.7.6</w:t>
        </w:r>
      </w:hyperlink>
      <w:r>
        <w:t xml:space="preserve">, </w:t>
      </w:r>
      <w:hyperlink w:anchor="10.1.2">
        <w:r>
          <w:t>10.1.2</w:t>
        </w:r>
      </w:hyperlink>
      <w:r>
        <w:t xml:space="preserve">, </w:t>
      </w:r>
      <w:hyperlink w:anchor="10.4.2">
        <w:r>
          <w:t>10.4.2</w:t>
        </w:r>
      </w:hyperlink>
    </w:p>
    <w:p w14:paraId="6EC4C323" w14:textId="77777777" w:rsidR="007C6D17" w:rsidRDefault="00000000">
      <w:r>
        <w:rPr>
          <w:b/>
        </w:rPr>
        <w:t xml:space="preserve">Korean: </w:t>
      </w:r>
      <w:hyperlink w:anchor="10.1.2">
        <w:r>
          <w:t>10.1.2</w:t>
        </w:r>
      </w:hyperlink>
      <w:r>
        <w:t xml:space="preserve">, </w:t>
      </w:r>
      <w:hyperlink w:anchor="10.4.2">
        <w:r>
          <w:t>10.4.2</w:t>
        </w:r>
      </w:hyperlink>
      <w:r>
        <w:t xml:space="preserve">, </w:t>
      </w:r>
      <w:hyperlink w:anchor="10.8.3">
        <w:r>
          <w:t>10.8.3</w:t>
        </w:r>
      </w:hyperlink>
      <w:r>
        <w:t xml:space="preserve">, </w:t>
      </w:r>
      <w:hyperlink w:anchor="10.8.6">
        <w:r>
          <w:t>10.8.6</w:t>
        </w:r>
      </w:hyperlink>
    </w:p>
    <w:p w14:paraId="0D7F074F" w14:textId="77777777" w:rsidR="007C6D17" w:rsidRDefault="00000000">
      <w:r>
        <w:rPr>
          <w:b/>
        </w:rPr>
        <w:t xml:space="preserve">Korean-Mexican: </w:t>
      </w:r>
      <w:hyperlink w:anchor="10.8.3">
        <w:r>
          <w:t>10.8.3</w:t>
        </w:r>
      </w:hyperlink>
      <w:r>
        <w:t xml:space="preserve">, </w:t>
      </w:r>
      <w:hyperlink w:anchor="10.8.6">
        <w:r>
          <w:t>10.8.6</w:t>
        </w:r>
      </w:hyperlink>
    </w:p>
    <w:p w14:paraId="5D482343" w14:textId="77777777" w:rsidR="007C6D17" w:rsidRDefault="00000000">
      <w:r>
        <w:rPr>
          <w:b/>
        </w:rPr>
        <w:t xml:space="preserve">Krita: </w:t>
      </w:r>
      <w:hyperlink w:anchor="10.10.3">
        <w:r>
          <w:t>10.10.3</w:t>
        </w:r>
      </w:hyperlink>
    </w:p>
    <w:p w14:paraId="337D98B5" w14:textId="77777777" w:rsidR="007C6D17" w:rsidRDefault="00000000">
      <w:r>
        <w:rPr>
          <w:b/>
        </w:rPr>
        <w:t xml:space="preserve">Kubernetes: </w:t>
      </w:r>
      <w:hyperlink w:anchor="7.5.5">
        <w:r>
          <w:t>7.5.5</w:t>
        </w:r>
      </w:hyperlink>
    </w:p>
    <w:p w14:paraId="745829A6" w14:textId="77777777" w:rsidR="007C6D17" w:rsidRDefault="00000000">
      <w:r>
        <w:rPr>
          <w:b/>
        </w:rPr>
        <w:t xml:space="preserve">Kuiper Belt: </w:t>
      </w:r>
      <w:hyperlink w:anchor="1.5.6">
        <w:r>
          <w:t>1.5.6</w:t>
        </w:r>
      </w:hyperlink>
      <w:r>
        <w:t xml:space="preserve">, </w:t>
      </w:r>
      <w:hyperlink w:anchor="1.5.9">
        <w:r>
          <w:t>1.5.9</w:t>
        </w:r>
      </w:hyperlink>
    </w:p>
    <w:p w14:paraId="7542B399" w14:textId="77777777" w:rsidR="007C6D17" w:rsidRDefault="00000000">
      <w:r>
        <w:rPr>
          <w:b/>
        </w:rPr>
        <w:t xml:space="preserve">Labyrinth: </w:t>
      </w:r>
      <w:hyperlink w:anchor="10.5.10">
        <w:r>
          <w:t>10.5.10</w:t>
        </w:r>
      </w:hyperlink>
    </w:p>
    <w:p w14:paraId="1AF0DCCF" w14:textId="77777777" w:rsidR="007C6D17" w:rsidRDefault="00000000">
      <w:r>
        <w:rPr>
          <w:b/>
        </w:rPr>
        <w:t xml:space="preserve">Laika: </w:t>
      </w:r>
      <w:hyperlink w:anchor="1.7.1">
        <w:r>
          <w:t>1.7.1</w:t>
        </w:r>
      </w:hyperlink>
    </w:p>
    <w:p w14:paraId="2553BE27" w14:textId="77777777" w:rsidR="007C6D17" w:rsidRDefault="00000000">
      <w:r>
        <w:rPr>
          <w:b/>
        </w:rPr>
        <w:t xml:space="preserve">Laniakea: </w:t>
      </w:r>
      <w:hyperlink w:anchor="1.8.2">
        <w:r>
          <w:t>1.8.2</w:t>
        </w:r>
      </w:hyperlink>
    </w:p>
    <w:p w14:paraId="18B2A68D" w14:textId="77777777" w:rsidR="007C6D17" w:rsidRDefault="00000000">
      <w:r>
        <w:rPr>
          <w:b/>
        </w:rPr>
        <w:t xml:space="preserve">Laplace: </w:t>
      </w:r>
      <w:hyperlink w:anchor="6.2.3">
        <w:r>
          <w:t>6.2.3</w:t>
        </w:r>
      </w:hyperlink>
    </w:p>
    <w:p w14:paraId="18AC3489" w14:textId="041D88E3" w:rsidR="007C6D17" w:rsidRDefault="00000000">
      <w:r>
        <w:rPr>
          <w:b/>
        </w:rPr>
        <w:t xml:space="preserve">Laplace </w:t>
      </w:r>
      <w:r w:rsidR="00A72387">
        <w:rPr>
          <w:b/>
        </w:rPr>
        <w:t>T</w:t>
      </w:r>
      <w:r>
        <w:rPr>
          <w:b/>
        </w:rPr>
        <w:t xml:space="preserve">ransform: </w:t>
      </w:r>
      <w:hyperlink w:anchor="6.2.7">
        <w:r>
          <w:t>6.2.7</w:t>
        </w:r>
      </w:hyperlink>
    </w:p>
    <w:p w14:paraId="329D6465" w14:textId="48A182DB" w:rsidR="007C6D17" w:rsidRDefault="00000000">
      <w:r>
        <w:rPr>
          <w:b/>
        </w:rPr>
        <w:t xml:space="preserve">Large Hadron Collider: </w:t>
      </w:r>
      <w:hyperlink w:anchor="6.7.7">
        <w:r w:rsidR="00A72387">
          <w:t>6.7.7</w:t>
        </w:r>
      </w:hyperlink>
      <w:r w:rsidR="00A72387">
        <w:t xml:space="preserve">, </w:t>
      </w:r>
      <w:hyperlink w:anchor="6.10.8">
        <w:r>
          <w:t>6.10.8</w:t>
        </w:r>
      </w:hyperlink>
      <w:r>
        <w:t xml:space="preserve">, </w:t>
      </w:r>
      <w:hyperlink w:anchor="6.10.9">
        <w:r>
          <w:t>6.10.9</w:t>
        </w:r>
      </w:hyperlink>
      <w:r>
        <w:rPr>
          <w:b/>
        </w:rPr>
        <w:t xml:space="preserve"> </w:t>
      </w:r>
    </w:p>
    <w:p w14:paraId="5B21515A" w14:textId="77777777" w:rsidR="007C6D17" w:rsidRDefault="00000000">
      <w:r>
        <w:rPr>
          <w:b/>
        </w:rPr>
        <w:t xml:space="preserve">Large Magellanic Cloud: </w:t>
      </w:r>
      <w:hyperlink w:anchor="1.3.6">
        <w:r>
          <w:t>1.3.6</w:t>
        </w:r>
      </w:hyperlink>
    </w:p>
    <w:p w14:paraId="283AE1A8" w14:textId="77777777" w:rsidR="007C6D17" w:rsidRDefault="00000000">
      <w:r>
        <w:rPr>
          <w:b/>
        </w:rPr>
        <w:t xml:space="preserve">Large Synoptic Survey Telescope (LSST): </w:t>
      </w:r>
      <w:hyperlink w:anchor="1.8.7">
        <w:r>
          <w:t>1.8.7</w:t>
        </w:r>
      </w:hyperlink>
    </w:p>
    <w:p w14:paraId="75EFBC73" w14:textId="77777777" w:rsidR="007C6D17" w:rsidRDefault="00000000">
      <w:r>
        <w:rPr>
          <w:b/>
        </w:rPr>
        <w:t xml:space="preserve">Laser Interferometer Gravitational-Wave Observatory: </w:t>
      </w:r>
      <w:hyperlink w:anchor="1.2.9">
        <w:r>
          <w:t>1.2.9</w:t>
        </w:r>
      </w:hyperlink>
      <w:r>
        <w:t xml:space="preserve">, </w:t>
      </w:r>
      <w:hyperlink w:anchor="1.9.2">
        <w:r>
          <w:t>1.9.2</w:t>
        </w:r>
      </w:hyperlink>
      <w:r>
        <w:t xml:space="preserve">, </w:t>
      </w:r>
      <w:hyperlink w:anchor="6.7.3">
        <w:r>
          <w:t>6.7.3</w:t>
        </w:r>
      </w:hyperlink>
    </w:p>
    <w:p w14:paraId="091D807E" w14:textId="77777777" w:rsidR="007C6D17" w:rsidRDefault="00000000">
      <w:r>
        <w:rPr>
          <w:b/>
        </w:rPr>
        <w:t xml:space="preserve">Lasso: </w:t>
      </w:r>
      <w:hyperlink w:anchor="4.3.6">
        <w:r>
          <w:t>4.3.6</w:t>
        </w:r>
      </w:hyperlink>
      <w:r>
        <w:t xml:space="preserve">, </w:t>
      </w:r>
      <w:hyperlink w:anchor="10.3.3">
        <w:r>
          <w:t>10.3.3</w:t>
        </w:r>
      </w:hyperlink>
    </w:p>
    <w:p w14:paraId="4BD706DD" w14:textId="77777777" w:rsidR="007C6D17" w:rsidRDefault="00000000">
      <w:r>
        <w:rPr>
          <w:b/>
        </w:rPr>
        <w:t xml:space="preserve">Last Love on Earth: </w:t>
      </w:r>
      <w:hyperlink w:anchor="10.10.9">
        <w:r>
          <w:t>10.10.9</w:t>
        </w:r>
      </w:hyperlink>
    </w:p>
    <w:p w14:paraId="132F22C1" w14:textId="77777777" w:rsidR="007C6D17" w:rsidRDefault="00000000">
      <w:r>
        <w:rPr>
          <w:b/>
        </w:rPr>
        <w:t xml:space="preserve">Latin: </w:t>
      </w:r>
      <w:hyperlink w:anchor="4.1.10">
        <w:r>
          <w:t>4.1.10</w:t>
        </w:r>
      </w:hyperlink>
      <w:r>
        <w:t xml:space="preserve">, </w:t>
      </w:r>
      <w:hyperlink w:anchor="4.7.5">
        <w:r>
          <w:t>4.7.5</w:t>
        </w:r>
      </w:hyperlink>
      <w:r>
        <w:t xml:space="preserve">, </w:t>
      </w:r>
      <w:hyperlink w:anchor="10.3.7">
        <w:r>
          <w:t>10.3.7</w:t>
        </w:r>
      </w:hyperlink>
    </w:p>
    <w:p w14:paraId="647E7EEB" w14:textId="5D0B8C77" w:rsidR="007C6D17" w:rsidRDefault="00000000">
      <w:r>
        <w:rPr>
          <w:b/>
        </w:rPr>
        <w:t xml:space="preserve">Latin America: </w:t>
      </w:r>
      <w:hyperlink w:anchor="4.5.7">
        <w:r>
          <w:t>4.5.7</w:t>
        </w:r>
      </w:hyperlink>
      <w:r>
        <w:t xml:space="preserve">, </w:t>
      </w:r>
      <w:hyperlink w:anchor="4.7.7">
        <w:r w:rsidR="00A72387">
          <w:t>4.7.7</w:t>
        </w:r>
      </w:hyperlink>
      <w:r w:rsidR="00A72387">
        <w:t xml:space="preserve">, </w:t>
      </w:r>
      <w:hyperlink w:anchor="10.1.4">
        <w:r>
          <w:t>10.1.4</w:t>
        </w:r>
      </w:hyperlink>
      <w:r>
        <w:t xml:space="preserve">, </w:t>
      </w:r>
      <w:hyperlink w:anchor="10.8.3">
        <w:r>
          <w:t>10.8.3</w:t>
        </w:r>
      </w:hyperlink>
    </w:p>
    <w:p w14:paraId="63D7E119" w14:textId="77777777" w:rsidR="007C6D17" w:rsidRDefault="00000000">
      <w:r>
        <w:rPr>
          <w:b/>
        </w:rPr>
        <w:t xml:space="preserve">Latinx: </w:t>
      </w:r>
      <w:hyperlink w:anchor="4.10.4">
        <w:r>
          <w:t>4.10.4</w:t>
        </w:r>
      </w:hyperlink>
      <w:r>
        <w:t xml:space="preserve">, </w:t>
      </w:r>
      <w:hyperlink w:anchor="5.4.5">
        <w:r>
          <w:t>5.4.5</w:t>
        </w:r>
      </w:hyperlink>
    </w:p>
    <w:p w14:paraId="6BE37337" w14:textId="77777777" w:rsidR="007C6D17" w:rsidRDefault="00000000">
      <w:r>
        <w:rPr>
          <w:b/>
        </w:rPr>
        <w:t xml:space="preserve">Lazio: </w:t>
      </w:r>
      <w:hyperlink w:anchor="10.8.8">
        <w:r>
          <w:t>10.8.8</w:t>
        </w:r>
      </w:hyperlink>
    </w:p>
    <w:p w14:paraId="0FC7FDD8" w14:textId="77777777" w:rsidR="007C6D17" w:rsidRDefault="00000000">
      <w:r>
        <w:rPr>
          <w:b/>
        </w:rPr>
        <w:t xml:space="preserve">Le Chatelier: </w:t>
      </w:r>
      <w:hyperlink w:anchor="2.2.10">
        <w:r>
          <w:t>2.2.10</w:t>
        </w:r>
      </w:hyperlink>
    </w:p>
    <w:p w14:paraId="0661FA80" w14:textId="77777777" w:rsidR="007C6D17" w:rsidRDefault="00000000">
      <w:r>
        <w:rPr>
          <w:b/>
        </w:rPr>
        <w:t xml:space="preserve">Le Guin: </w:t>
      </w:r>
      <w:hyperlink w:anchor="10.4.4">
        <w:r>
          <w:t>10.4.4</w:t>
        </w:r>
      </w:hyperlink>
    </w:p>
    <w:p w14:paraId="77D3A85C" w14:textId="77777777" w:rsidR="007C6D17" w:rsidRDefault="00000000">
      <w:r>
        <w:rPr>
          <w:b/>
        </w:rPr>
        <w:t xml:space="preserve">League: </w:t>
      </w:r>
      <w:hyperlink w:anchor="4.7.8">
        <w:r>
          <w:t>4.7.8</w:t>
        </w:r>
      </w:hyperlink>
    </w:p>
    <w:p w14:paraId="0DEEC38B" w14:textId="77777777" w:rsidR="007C6D17" w:rsidRDefault="00000000">
      <w:r>
        <w:rPr>
          <w:b/>
        </w:rPr>
        <w:t xml:space="preserve">League of Nations: </w:t>
      </w:r>
      <w:hyperlink w:anchor="4.5.4">
        <w:r>
          <w:t>4.5.4</w:t>
        </w:r>
      </w:hyperlink>
      <w:r>
        <w:t xml:space="preserve">, </w:t>
      </w:r>
      <w:hyperlink w:anchor="4.7.8">
        <w:r>
          <w:t>4.7.8</w:t>
        </w:r>
      </w:hyperlink>
      <w:r>
        <w:t xml:space="preserve">, </w:t>
      </w:r>
      <w:hyperlink w:anchor="4.10.7">
        <w:r>
          <w:t>4.10.7</w:t>
        </w:r>
      </w:hyperlink>
    </w:p>
    <w:p w14:paraId="1BD05130" w14:textId="77777777" w:rsidR="007C6D17" w:rsidRDefault="00000000">
      <w:r>
        <w:rPr>
          <w:b/>
        </w:rPr>
        <w:t xml:space="preserve">Lebanon: </w:t>
      </w:r>
      <w:hyperlink w:anchor="4.1.5">
        <w:r>
          <w:t>4.1.5</w:t>
        </w:r>
      </w:hyperlink>
      <w:r>
        <w:t xml:space="preserve">, </w:t>
      </w:r>
      <w:hyperlink w:anchor="4.2.7">
        <w:r>
          <w:t>4.2.7</w:t>
        </w:r>
      </w:hyperlink>
    </w:p>
    <w:p w14:paraId="21C75FED" w14:textId="77777777" w:rsidR="007C6D17" w:rsidRDefault="00000000">
      <w:r>
        <w:rPr>
          <w:b/>
        </w:rPr>
        <w:t xml:space="preserve">Lebesgue: </w:t>
      </w:r>
      <w:hyperlink w:anchor="6.2.9">
        <w:r>
          <w:t>6.2.9</w:t>
        </w:r>
      </w:hyperlink>
    </w:p>
    <w:p w14:paraId="78B7D77E" w14:textId="77777777" w:rsidR="007C6D17" w:rsidRDefault="00000000">
      <w:r>
        <w:rPr>
          <w:b/>
        </w:rPr>
        <w:t xml:space="preserve">Led Zeppelin: </w:t>
      </w:r>
      <w:hyperlink w:anchor="10.3.2">
        <w:r>
          <w:t>10.3.2</w:t>
        </w:r>
      </w:hyperlink>
      <w:r>
        <w:t xml:space="preserve">, </w:t>
      </w:r>
      <w:hyperlink w:anchor="10.3.6">
        <w:r>
          <w:t>10.3.6</w:t>
        </w:r>
      </w:hyperlink>
      <w:r>
        <w:t xml:space="preserve">, </w:t>
      </w:r>
      <w:hyperlink w:anchor="10.3.9">
        <w:r>
          <w:t>10.3.9</w:t>
        </w:r>
      </w:hyperlink>
      <w:r>
        <w:t xml:space="preserve">, </w:t>
      </w:r>
      <w:hyperlink w:anchor="10.3.10">
        <w:r>
          <w:t>10.3.10</w:t>
        </w:r>
      </w:hyperlink>
    </w:p>
    <w:p w14:paraId="3FD2F928" w14:textId="77777777" w:rsidR="007C6D17" w:rsidRDefault="00000000">
      <w:r>
        <w:rPr>
          <w:b/>
        </w:rPr>
        <w:t xml:space="preserve">Lee Smolin: </w:t>
      </w:r>
      <w:hyperlink w:anchor="6.10.6">
        <w:r>
          <w:t>6.10.6</w:t>
        </w:r>
      </w:hyperlink>
    </w:p>
    <w:p w14:paraId="1BAD3B17" w14:textId="77777777" w:rsidR="007C6D17" w:rsidRDefault="00000000">
      <w:r>
        <w:rPr>
          <w:b/>
        </w:rPr>
        <w:t xml:space="preserve">Lee Strasberg: </w:t>
      </w:r>
      <w:hyperlink w:anchor="10.5.1">
        <w:r>
          <w:t>10.5.1</w:t>
        </w:r>
      </w:hyperlink>
    </w:p>
    <w:p w14:paraId="5FC0A6BD" w14:textId="77777777" w:rsidR="007C6D17" w:rsidRDefault="00000000">
      <w:r>
        <w:rPr>
          <w:b/>
        </w:rPr>
        <w:lastRenderedPageBreak/>
        <w:t xml:space="preserve">Leif Erikson: </w:t>
      </w:r>
      <w:hyperlink w:anchor="4.4.3">
        <w:r>
          <w:t>4.4.3</w:t>
        </w:r>
      </w:hyperlink>
    </w:p>
    <w:p w14:paraId="7CC98223" w14:textId="77777777" w:rsidR="007C6D17" w:rsidRDefault="00000000">
      <w:r>
        <w:rPr>
          <w:b/>
        </w:rPr>
        <w:t xml:space="preserve">Lenz: </w:t>
      </w:r>
      <w:hyperlink w:anchor="2.8.6">
        <w:r>
          <w:t>2.8.6</w:t>
        </w:r>
      </w:hyperlink>
    </w:p>
    <w:p w14:paraId="599284FB" w14:textId="77777777" w:rsidR="007C6D17" w:rsidRDefault="00000000">
      <w:r>
        <w:rPr>
          <w:b/>
        </w:rPr>
        <w:t xml:space="preserve">Leon Battista Alberti: </w:t>
      </w:r>
      <w:hyperlink w:anchor="4.3.5">
        <w:r>
          <w:t>4.3.5</w:t>
        </w:r>
      </w:hyperlink>
    </w:p>
    <w:p w14:paraId="65046C38" w14:textId="77777777" w:rsidR="007C6D17" w:rsidRDefault="00000000">
      <w:r>
        <w:rPr>
          <w:b/>
        </w:rPr>
        <w:t xml:space="preserve">Leonard Adleman: </w:t>
      </w:r>
      <w:hyperlink w:anchor="6.8.5">
        <w:r>
          <w:t>6.8.5</w:t>
        </w:r>
      </w:hyperlink>
      <w:r>
        <w:t xml:space="preserve">, </w:t>
      </w:r>
      <w:hyperlink w:anchor="7.6.3">
        <w:r>
          <w:t>7.6.3</w:t>
        </w:r>
      </w:hyperlink>
    </w:p>
    <w:p w14:paraId="75B894C8" w14:textId="77777777" w:rsidR="007C6D17" w:rsidRDefault="00000000">
      <w:r>
        <w:rPr>
          <w:b/>
        </w:rPr>
        <w:t xml:space="preserve">Leonard Bernstein: </w:t>
      </w:r>
      <w:hyperlink w:anchor="10.3.9">
        <w:r>
          <w:t>10.3.9</w:t>
        </w:r>
      </w:hyperlink>
    </w:p>
    <w:p w14:paraId="4530A0D6" w14:textId="77777777" w:rsidR="007C6D17" w:rsidRDefault="00000000">
      <w:r>
        <w:rPr>
          <w:b/>
        </w:rPr>
        <w:t xml:space="preserve">Leonardo da Vinci: </w:t>
      </w:r>
      <w:hyperlink w:anchor="4.3.6">
        <w:r>
          <w:t>4.3.6</w:t>
        </w:r>
      </w:hyperlink>
      <w:r>
        <w:t xml:space="preserve">, </w:t>
      </w:r>
      <w:hyperlink w:anchor="4.4.9">
        <w:r>
          <w:t>4.4.9</w:t>
        </w:r>
      </w:hyperlink>
      <w:r>
        <w:t xml:space="preserve">, </w:t>
      </w:r>
      <w:hyperlink w:anchor="5.4.6">
        <w:r>
          <w:t>5.4.6</w:t>
        </w:r>
      </w:hyperlink>
      <w:r>
        <w:t xml:space="preserve">, </w:t>
      </w:r>
      <w:hyperlink w:anchor="10.1.10">
        <w:r>
          <w:t>10.1.10</w:t>
        </w:r>
      </w:hyperlink>
      <w:r>
        <w:t xml:space="preserve">, </w:t>
      </w:r>
      <w:hyperlink w:anchor="10.9.3">
        <w:r>
          <w:t>10.9.3</w:t>
        </w:r>
      </w:hyperlink>
    </w:p>
    <w:p w14:paraId="75970609" w14:textId="77777777" w:rsidR="007C6D17" w:rsidRDefault="00000000">
      <w:r>
        <w:rPr>
          <w:b/>
        </w:rPr>
        <w:t xml:space="preserve">Leonid Levin: </w:t>
      </w:r>
      <w:hyperlink w:anchor="6.5.10">
        <w:r>
          <w:t>6.5.10</w:t>
        </w:r>
      </w:hyperlink>
    </w:p>
    <w:p w14:paraId="3DCF6E5F" w14:textId="77777777" w:rsidR="007C6D17" w:rsidRDefault="00000000">
      <w:r>
        <w:rPr>
          <w:b/>
        </w:rPr>
        <w:t xml:space="preserve">Leopold: </w:t>
      </w:r>
      <w:hyperlink w:anchor="3.9.6">
        <w:r>
          <w:t>3.9.6</w:t>
        </w:r>
      </w:hyperlink>
    </w:p>
    <w:p w14:paraId="59CA09F4" w14:textId="77777777" w:rsidR="007C6D17" w:rsidRDefault="00000000">
      <w:r>
        <w:rPr>
          <w:b/>
        </w:rPr>
        <w:t xml:space="preserve">Les Demoiselles d'Avignon: </w:t>
      </w:r>
      <w:hyperlink w:anchor="10.2.3">
        <w:r>
          <w:t>10.2.3</w:t>
        </w:r>
      </w:hyperlink>
    </w:p>
    <w:p w14:paraId="36ECAE82" w14:textId="77777777" w:rsidR="007C6D17" w:rsidRDefault="00000000">
      <w:r>
        <w:rPr>
          <w:b/>
        </w:rPr>
        <w:t xml:space="preserve">Leslie A. Real: </w:t>
      </w:r>
      <w:hyperlink w:anchor="3.2.2">
        <w:r>
          <w:t>3.2.2</w:t>
        </w:r>
      </w:hyperlink>
    </w:p>
    <w:p w14:paraId="30EF750A" w14:textId="77777777" w:rsidR="007C6D17" w:rsidRDefault="00000000">
      <w:r>
        <w:rPr>
          <w:b/>
        </w:rPr>
        <w:t xml:space="preserve">Lethal Weapon: </w:t>
      </w:r>
      <w:hyperlink w:anchor="10.6.1">
        <w:r>
          <w:t>10.6.1</w:t>
        </w:r>
      </w:hyperlink>
    </w:p>
    <w:p w14:paraId="6D69C2DE" w14:textId="77777777" w:rsidR="007C6D17" w:rsidRDefault="00000000">
      <w:r>
        <w:rPr>
          <w:b/>
        </w:rPr>
        <w:t xml:space="preserve">Leto: </w:t>
      </w:r>
      <w:hyperlink w:anchor="4.2.8">
        <w:r>
          <w:t>4.2.8</w:t>
        </w:r>
      </w:hyperlink>
    </w:p>
    <w:p w14:paraId="0D65AE5F" w14:textId="77777777" w:rsidR="007C6D17" w:rsidRDefault="00000000">
      <w:r>
        <w:rPr>
          <w:b/>
        </w:rPr>
        <w:t xml:space="preserve">Lewis: </w:t>
      </w:r>
      <w:hyperlink w:anchor="10.4.4">
        <w:r>
          <w:t>10.4.4</w:t>
        </w:r>
      </w:hyperlink>
    </w:p>
    <w:p w14:paraId="10DF1F66" w14:textId="77777777" w:rsidR="007C6D17" w:rsidRDefault="00000000">
      <w:r>
        <w:rPr>
          <w:b/>
        </w:rPr>
        <w:t xml:space="preserve">Lewis Carroll: </w:t>
      </w:r>
      <w:hyperlink w:anchor="10.4.3">
        <w:r>
          <w:t>10.4.3</w:t>
        </w:r>
      </w:hyperlink>
    </w:p>
    <w:p w14:paraId="5AC437F6" w14:textId="77777777" w:rsidR="007C6D17" w:rsidRDefault="00000000">
      <w:r>
        <w:rPr>
          <w:b/>
        </w:rPr>
        <w:t xml:space="preserve">LHC: </w:t>
      </w:r>
      <w:hyperlink w:anchor="6.7.7">
        <w:r>
          <w:t>6.7.7</w:t>
        </w:r>
      </w:hyperlink>
      <w:r>
        <w:t xml:space="preserve">, </w:t>
      </w:r>
      <w:hyperlink w:anchor="6.10.9">
        <w:r>
          <w:t>6.10.9</w:t>
        </w:r>
      </w:hyperlink>
    </w:p>
    <w:p w14:paraId="34A3C324" w14:textId="77777777" w:rsidR="007C6D17" w:rsidRDefault="00000000">
      <w:r>
        <w:rPr>
          <w:b/>
        </w:rPr>
        <w:t xml:space="preserve">Library of Alexandria: </w:t>
      </w:r>
      <w:hyperlink w:anchor="4.2.10">
        <w:r>
          <w:t>4.2.10</w:t>
        </w:r>
      </w:hyperlink>
    </w:p>
    <w:p w14:paraId="09820FB4" w14:textId="77777777" w:rsidR="007C6D17" w:rsidRDefault="00000000">
      <w:r>
        <w:rPr>
          <w:b/>
        </w:rPr>
        <w:t xml:space="preserve">Liechtenstein: </w:t>
      </w:r>
      <w:hyperlink w:anchor="4.3.9">
        <w:r>
          <w:t>4.3.9</w:t>
        </w:r>
      </w:hyperlink>
    </w:p>
    <w:p w14:paraId="5DA114C7" w14:textId="77777777" w:rsidR="007C6D17" w:rsidRDefault="00000000">
      <w:r>
        <w:rPr>
          <w:b/>
        </w:rPr>
        <w:t xml:space="preserve">Lightroom: </w:t>
      </w:r>
      <w:hyperlink w:anchor="10.7.5">
        <w:r>
          <w:t>10.7.5</w:t>
        </w:r>
      </w:hyperlink>
    </w:p>
    <w:p w14:paraId="07A6EC77" w14:textId="77777777" w:rsidR="007C6D17" w:rsidRDefault="00000000">
      <w:r>
        <w:rPr>
          <w:b/>
        </w:rPr>
        <w:t xml:space="preserve">LIGO: </w:t>
      </w:r>
      <w:hyperlink w:anchor="1.9.2">
        <w:r>
          <w:t>1.9.2</w:t>
        </w:r>
      </w:hyperlink>
    </w:p>
    <w:p w14:paraId="29CA405D" w14:textId="77777777" w:rsidR="007C6D17" w:rsidRDefault="00000000">
      <w:r>
        <w:rPr>
          <w:b/>
        </w:rPr>
        <w:t xml:space="preserve">Lindell: </w:t>
      </w:r>
      <w:hyperlink w:anchor="6.8.9">
        <w:r>
          <w:t>6.8.9</w:t>
        </w:r>
      </w:hyperlink>
    </w:p>
    <w:p w14:paraId="4F13ECED" w14:textId="77777777" w:rsidR="007C6D17" w:rsidRDefault="00000000">
      <w:r>
        <w:rPr>
          <w:b/>
        </w:rPr>
        <w:t xml:space="preserve">Linus Pauling: </w:t>
      </w:r>
      <w:hyperlink w:anchor="2.2.1">
        <w:r>
          <w:t>2.2.1</w:t>
        </w:r>
      </w:hyperlink>
      <w:r>
        <w:t xml:space="preserve">, </w:t>
      </w:r>
      <w:hyperlink w:anchor="2.2.4">
        <w:r>
          <w:t>2.2.4</w:t>
        </w:r>
      </w:hyperlink>
      <w:r>
        <w:t xml:space="preserve">, </w:t>
      </w:r>
      <w:hyperlink w:anchor="2.2.5">
        <w:r>
          <w:t>2.2.5</w:t>
        </w:r>
      </w:hyperlink>
      <w:r>
        <w:t xml:space="preserve">, </w:t>
      </w:r>
      <w:hyperlink w:anchor="4.6.5">
        <w:r>
          <w:t>4.6.5</w:t>
        </w:r>
      </w:hyperlink>
    </w:p>
    <w:p w14:paraId="4A752254" w14:textId="77777777" w:rsidR="007C6D17" w:rsidRDefault="00000000">
      <w:r>
        <w:rPr>
          <w:b/>
        </w:rPr>
        <w:t xml:space="preserve">Lion King: </w:t>
      </w:r>
      <w:hyperlink w:anchor="10.3.9">
        <w:r>
          <w:t>10.3.9</w:t>
        </w:r>
      </w:hyperlink>
    </w:p>
    <w:p w14:paraId="0AB2CF61" w14:textId="77777777" w:rsidR="007C6D17" w:rsidRDefault="00000000">
      <w:r>
        <w:rPr>
          <w:b/>
        </w:rPr>
        <w:t xml:space="preserve">Lion, the Witch, and the Wardrobe: </w:t>
      </w:r>
      <w:hyperlink w:anchor="10.4.4">
        <w:r>
          <w:t>10.4.4</w:t>
        </w:r>
      </w:hyperlink>
    </w:p>
    <w:p w14:paraId="08CA6E12" w14:textId="77777777" w:rsidR="007C6D17" w:rsidRDefault="00000000">
      <w:r>
        <w:rPr>
          <w:b/>
        </w:rPr>
        <w:t xml:space="preserve">Lisbon: </w:t>
      </w:r>
      <w:hyperlink w:anchor="4.4.2">
        <w:r>
          <w:t>4.4.2</w:t>
        </w:r>
      </w:hyperlink>
    </w:p>
    <w:p w14:paraId="58ED53FF" w14:textId="77777777" w:rsidR="007C6D17" w:rsidRDefault="00000000">
      <w:r>
        <w:rPr>
          <w:b/>
        </w:rPr>
        <w:t xml:space="preserve">Lisp: </w:t>
      </w:r>
      <w:hyperlink w:anchor="7.2.2">
        <w:r>
          <w:t>7.2.2</w:t>
        </w:r>
      </w:hyperlink>
      <w:r>
        <w:t xml:space="preserve">, </w:t>
      </w:r>
      <w:hyperlink w:anchor="7.2.10">
        <w:r>
          <w:t>7.2.10</w:t>
        </w:r>
      </w:hyperlink>
    </w:p>
    <w:p w14:paraId="23BC44F7" w14:textId="77777777" w:rsidR="007C6D17" w:rsidRDefault="00000000">
      <w:r>
        <w:rPr>
          <w:b/>
        </w:rPr>
        <w:t xml:space="preserve">Liszt: </w:t>
      </w:r>
      <w:hyperlink w:anchor="10.3.4">
        <w:r>
          <w:t>10.3.4</w:t>
        </w:r>
      </w:hyperlink>
    </w:p>
    <w:p w14:paraId="08AE7DB8" w14:textId="77777777" w:rsidR="007C6D17" w:rsidRDefault="00000000">
      <w:r>
        <w:rPr>
          <w:b/>
        </w:rPr>
        <w:t xml:space="preserve">Little Richard: </w:t>
      </w:r>
      <w:hyperlink w:anchor="10.3.10">
        <w:r>
          <w:t>10.3.10</w:t>
        </w:r>
      </w:hyperlink>
    </w:p>
    <w:p w14:paraId="2919A1FC" w14:textId="77777777" w:rsidR="007C6D17" w:rsidRDefault="00000000">
      <w:r>
        <w:rPr>
          <w:b/>
        </w:rPr>
        <w:t xml:space="preserve">Liverpool: </w:t>
      </w:r>
      <w:hyperlink w:anchor="4.5.1">
        <w:r>
          <w:t>4.5.1</w:t>
        </w:r>
      </w:hyperlink>
    </w:p>
    <w:p w14:paraId="5768057B" w14:textId="77777777" w:rsidR="007C6D17" w:rsidRDefault="00000000">
      <w:r>
        <w:rPr>
          <w:b/>
        </w:rPr>
        <w:t xml:space="preserve">Livingston: </w:t>
      </w:r>
      <w:hyperlink w:anchor="1.9.2">
        <w:r>
          <w:t>1.9.2</w:t>
        </w:r>
      </w:hyperlink>
    </w:p>
    <w:p w14:paraId="4CA71DB8" w14:textId="77777777" w:rsidR="007C6D17" w:rsidRDefault="00000000">
      <w:r>
        <w:rPr>
          <w:b/>
        </w:rPr>
        <w:t xml:space="preserve">Locke: </w:t>
      </w:r>
      <w:hyperlink w:anchor="5.9.3">
        <w:r>
          <w:t>5.9.3</w:t>
        </w:r>
      </w:hyperlink>
    </w:p>
    <w:p w14:paraId="422BF41C" w14:textId="77777777" w:rsidR="007C6D17" w:rsidRDefault="00000000">
      <w:r>
        <w:rPr>
          <w:b/>
        </w:rPr>
        <w:t xml:space="preserve">Logic Pro: </w:t>
      </w:r>
      <w:hyperlink w:anchor="10.10.8">
        <w:r>
          <w:t>10.10.8</w:t>
        </w:r>
      </w:hyperlink>
    </w:p>
    <w:p w14:paraId="2B40AEF7" w14:textId="77777777" w:rsidR="007C6D17" w:rsidRDefault="00000000">
      <w:r>
        <w:rPr>
          <w:b/>
        </w:rPr>
        <w:t xml:space="preserve">Lombardy: </w:t>
      </w:r>
      <w:hyperlink w:anchor="10.8.8">
        <w:r>
          <w:t>10.8.8</w:t>
        </w:r>
      </w:hyperlink>
    </w:p>
    <w:p w14:paraId="6B84F692" w14:textId="77777777" w:rsidR="007C6D17" w:rsidRDefault="00000000">
      <w:r>
        <w:rPr>
          <w:b/>
        </w:rPr>
        <w:t xml:space="preserve">Lomekwi: </w:t>
      </w:r>
      <w:hyperlink w:anchor="4.1.1">
        <w:r>
          <w:t>4.1.1</w:t>
        </w:r>
      </w:hyperlink>
    </w:p>
    <w:p w14:paraId="66F42BC2" w14:textId="77777777" w:rsidR="007C6D17" w:rsidRDefault="00000000">
      <w:r>
        <w:rPr>
          <w:b/>
        </w:rPr>
        <w:t xml:space="preserve">London Fringe: </w:t>
      </w:r>
      <w:hyperlink w:anchor="10.1.3">
        <w:r>
          <w:t>10.1.3</w:t>
        </w:r>
      </w:hyperlink>
    </w:p>
    <w:p w14:paraId="403FA0E5" w14:textId="77777777" w:rsidR="007C6D17" w:rsidRDefault="00000000">
      <w:r>
        <w:rPr>
          <w:b/>
        </w:rPr>
        <w:t xml:space="preserve">London Stock Exchange: </w:t>
      </w:r>
      <w:hyperlink w:anchor="8.6.6">
        <w:r>
          <w:t>8.6.6</w:t>
        </w:r>
      </w:hyperlink>
    </w:p>
    <w:p w14:paraId="640C4EDA" w14:textId="77777777" w:rsidR="007C6D17" w:rsidRDefault="00000000">
      <w:r>
        <w:rPr>
          <w:b/>
        </w:rPr>
        <w:t xml:space="preserve">Lord Byron: </w:t>
      </w:r>
      <w:hyperlink w:anchor="10.1.10">
        <w:r>
          <w:t>10.1.10</w:t>
        </w:r>
      </w:hyperlink>
      <w:r>
        <w:t xml:space="preserve">, </w:t>
      </w:r>
      <w:hyperlink w:anchor="10.4.9">
        <w:r>
          <w:t>10.4.9</w:t>
        </w:r>
      </w:hyperlink>
    </w:p>
    <w:p w14:paraId="4739DCFB" w14:textId="77777777" w:rsidR="007C6D17" w:rsidRDefault="00000000">
      <w:r>
        <w:rPr>
          <w:b/>
        </w:rPr>
        <w:t xml:space="preserve">Lord Chamberlain's Men: </w:t>
      </w:r>
      <w:hyperlink w:anchor="4.3.6">
        <w:r>
          <w:t>4.3.6</w:t>
        </w:r>
      </w:hyperlink>
    </w:p>
    <w:p w14:paraId="11DF7695" w14:textId="77777777" w:rsidR="007C6D17" w:rsidRDefault="00000000">
      <w:r>
        <w:rPr>
          <w:b/>
        </w:rPr>
        <w:t xml:space="preserve">Lord of the Rings: </w:t>
      </w:r>
      <w:hyperlink w:anchor="10.4.4">
        <w:r>
          <w:t>10.4.4</w:t>
        </w:r>
      </w:hyperlink>
    </w:p>
    <w:p w14:paraId="44D4ED19" w14:textId="77777777" w:rsidR="007C6D17" w:rsidRDefault="00000000">
      <w:r>
        <w:rPr>
          <w:b/>
        </w:rPr>
        <w:t xml:space="preserve">Los Alamos National Laboratory: </w:t>
      </w:r>
      <w:hyperlink w:anchor="1.6.8">
        <w:r>
          <w:t>1.6.8</w:t>
        </w:r>
      </w:hyperlink>
    </w:p>
    <w:p w14:paraId="3798B00C" w14:textId="77777777" w:rsidR="007C6D17" w:rsidRDefault="00000000">
      <w:r>
        <w:rPr>
          <w:b/>
        </w:rPr>
        <w:t xml:space="preserve">Louis Armstrong: </w:t>
      </w:r>
      <w:hyperlink w:anchor="10.3.7">
        <w:r>
          <w:t>10.3.7</w:t>
        </w:r>
      </w:hyperlink>
    </w:p>
    <w:p w14:paraId="77A69FA3" w14:textId="77777777" w:rsidR="007C6D17" w:rsidRDefault="00000000">
      <w:r>
        <w:rPr>
          <w:b/>
        </w:rPr>
        <w:t xml:space="preserve">Louis Comfort Tiffany: </w:t>
      </w:r>
      <w:hyperlink w:anchor="10.2.1">
        <w:r>
          <w:t>10.2.1</w:t>
        </w:r>
      </w:hyperlink>
    </w:p>
    <w:p w14:paraId="4E4723E7" w14:textId="77777777" w:rsidR="007C6D17" w:rsidRDefault="00000000">
      <w:r>
        <w:rPr>
          <w:b/>
        </w:rPr>
        <w:t xml:space="preserve">Louis de Broglie: </w:t>
      </w:r>
      <w:hyperlink w:anchor="4.6.4">
        <w:r>
          <w:t>4.6.4</w:t>
        </w:r>
      </w:hyperlink>
    </w:p>
    <w:p w14:paraId="1A394025" w14:textId="77777777" w:rsidR="007C6D17" w:rsidRDefault="00000000">
      <w:r>
        <w:rPr>
          <w:b/>
        </w:rPr>
        <w:t xml:space="preserve">Louis VII: </w:t>
      </w:r>
      <w:hyperlink w:anchor="4.3.4">
        <w:r>
          <w:t>4.3.4</w:t>
        </w:r>
      </w:hyperlink>
    </w:p>
    <w:p w14:paraId="215E7C26" w14:textId="77777777" w:rsidR="007C6D17" w:rsidRDefault="00000000">
      <w:r>
        <w:rPr>
          <w:b/>
        </w:rPr>
        <w:lastRenderedPageBreak/>
        <w:t xml:space="preserve">Louisiana: </w:t>
      </w:r>
      <w:hyperlink w:anchor="1.9.2">
        <w:r>
          <w:t>1.9.2</w:t>
        </w:r>
      </w:hyperlink>
    </w:p>
    <w:p w14:paraId="40CD73D4" w14:textId="77777777" w:rsidR="007C6D17" w:rsidRDefault="00000000">
      <w:r>
        <w:rPr>
          <w:b/>
        </w:rPr>
        <w:t xml:space="preserve">LQG: </w:t>
      </w:r>
      <w:hyperlink w:anchor="6.7.8">
        <w:r>
          <w:t>6.7.8</w:t>
        </w:r>
      </w:hyperlink>
    </w:p>
    <w:p w14:paraId="24E1646F" w14:textId="77777777" w:rsidR="007C6D17" w:rsidRDefault="00000000">
      <w:r>
        <w:rPr>
          <w:b/>
        </w:rPr>
        <w:t xml:space="preserve">LRO: </w:t>
      </w:r>
      <w:hyperlink w:anchor="1.7.6">
        <w:r>
          <w:t>1.7.6</w:t>
        </w:r>
      </w:hyperlink>
    </w:p>
    <w:p w14:paraId="75D6B6AF" w14:textId="77777777" w:rsidR="007C6D17" w:rsidRDefault="00000000">
      <w:r>
        <w:rPr>
          <w:b/>
        </w:rPr>
        <w:t xml:space="preserve">Lucy: </w:t>
      </w:r>
      <w:hyperlink w:anchor="4.1.1">
        <w:r>
          <w:t>4.1.1</w:t>
        </w:r>
      </w:hyperlink>
      <w:r>
        <w:t xml:space="preserve">, </w:t>
      </w:r>
      <w:hyperlink w:anchor="4.1.2">
        <w:r>
          <w:t>4.1.2</w:t>
        </w:r>
      </w:hyperlink>
    </w:p>
    <w:p w14:paraId="492B58E6" w14:textId="77777777" w:rsidR="007C6D17" w:rsidRDefault="00000000">
      <w:r>
        <w:rPr>
          <w:b/>
        </w:rPr>
        <w:t xml:space="preserve">Ludwig Wittgenstein: </w:t>
      </w:r>
      <w:hyperlink w:anchor="5.1.3">
        <w:r>
          <w:t>5.1.3</w:t>
        </w:r>
      </w:hyperlink>
    </w:p>
    <w:p w14:paraId="1EFE5D07" w14:textId="77777777" w:rsidR="007C6D17" w:rsidRDefault="00000000">
      <w:r>
        <w:rPr>
          <w:b/>
        </w:rPr>
        <w:t xml:space="preserve">Lunar New Year: </w:t>
      </w:r>
      <w:hyperlink w:anchor="10.1.2">
        <w:r>
          <w:t>10.1.2</w:t>
        </w:r>
      </w:hyperlink>
    </w:p>
    <w:p w14:paraId="1F43977B" w14:textId="68C34B0D" w:rsidR="007C6D17" w:rsidRDefault="00000000">
      <w:r>
        <w:rPr>
          <w:b/>
        </w:rPr>
        <w:t xml:space="preserve">Lunar Reconnaissance Orbiter: </w:t>
      </w:r>
      <w:hyperlink w:anchor="1.7.6">
        <w:r>
          <w:t>1.7.6</w:t>
        </w:r>
      </w:hyperlink>
    </w:p>
    <w:p w14:paraId="7F171D86" w14:textId="77777777" w:rsidR="007C6D17" w:rsidRDefault="00000000">
      <w:r>
        <w:rPr>
          <w:b/>
        </w:rPr>
        <w:t xml:space="preserve">Lund University: </w:t>
      </w:r>
      <w:hyperlink w:anchor="6.10.8">
        <w:r>
          <w:t>6.10.8</w:t>
        </w:r>
      </w:hyperlink>
    </w:p>
    <w:p w14:paraId="5D3247D5" w14:textId="6977F932" w:rsidR="007C6D17" w:rsidRDefault="00000000">
      <w:r>
        <w:rPr>
          <w:b/>
        </w:rPr>
        <w:t xml:space="preserve">Luther: </w:t>
      </w:r>
      <w:hyperlink w:anchor="4.3.8">
        <w:r>
          <w:t>4.3.8</w:t>
        </w:r>
      </w:hyperlink>
      <w:r>
        <w:t xml:space="preserve">, </w:t>
      </w:r>
      <w:hyperlink w:anchor="4.8.2">
        <w:r>
          <w:t>4.8.2</w:t>
        </w:r>
      </w:hyperlink>
      <w:r>
        <w:rPr>
          <w:b/>
        </w:rPr>
        <w:t xml:space="preserve"> </w:t>
      </w:r>
    </w:p>
    <w:p w14:paraId="6CFA8CFE" w14:textId="53B7F2F6" w:rsidR="007C6D17" w:rsidRDefault="00000000">
      <w:r>
        <w:rPr>
          <w:b/>
        </w:rPr>
        <w:t xml:space="preserve">Lutheranism: </w:t>
      </w:r>
      <w:hyperlink w:anchor="4.3.8">
        <w:r w:rsidR="00A72387">
          <w:t>4.3.8</w:t>
        </w:r>
      </w:hyperlink>
      <w:r w:rsidR="00A72387">
        <w:t xml:space="preserve">, </w:t>
      </w:r>
      <w:hyperlink w:anchor="4.8.2">
        <w:r>
          <w:t>4.8.2</w:t>
        </w:r>
      </w:hyperlink>
    </w:p>
    <w:p w14:paraId="62FFEB93" w14:textId="77777777" w:rsidR="007C6D17" w:rsidRDefault="00000000">
      <w:r>
        <w:rPr>
          <w:b/>
        </w:rPr>
        <w:t xml:space="preserve">Lutherans: </w:t>
      </w:r>
      <w:hyperlink w:anchor="4.3.8">
        <w:r>
          <w:t>4.3.8</w:t>
        </w:r>
      </w:hyperlink>
      <w:r>
        <w:t xml:space="preserve">, </w:t>
      </w:r>
      <w:hyperlink w:anchor="4.4.7">
        <w:r>
          <w:t>4.4.7</w:t>
        </w:r>
      </w:hyperlink>
    </w:p>
    <w:p w14:paraId="0EFD579F" w14:textId="77777777" w:rsidR="007C6D17" w:rsidRDefault="00000000">
      <w:r>
        <w:rPr>
          <w:b/>
        </w:rPr>
        <w:t xml:space="preserve">LUX-ZEPLIN: </w:t>
      </w:r>
      <w:hyperlink w:anchor="1.4.9">
        <w:r>
          <w:t>1.4.9</w:t>
        </w:r>
      </w:hyperlink>
    </w:p>
    <w:p w14:paraId="281733D9" w14:textId="77777777" w:rsidR="007C6D17" w:rsidRDefault="00000000">
      <w:r>
        <w:rPr>
          <w:b/>
        </w:rPr>
        <w:t xml:space="preserve">Luxor: </w:t>
      </w:r>
      <w:hyperlink w:anchor="4.1.9">
        <w:r>
          <w:t>4.1.9</w:t>
        </w:r>
      </w:hyperlink>
    </w:p>
    <w:p w14:paraId="5B6BAC13" w14:textId="3082E88C" w:rsidR="007C6D17" w:rsidRDefault="00000000">
      <w:r>
        <w:rPr>
          <w:b/>
        </w:rPr>
        <w:t xml:space="preserve">Lydia: </w:t>
      </w:r>
      <w:hyperlink w:anchor="4.7.2">
        <w:r>
          <w:t>4.7.2</w:t>
        </w:r>
      </w:hyperlink>
    </w:p>
    <w:p w14:paraId="4CB52E71" w14:textId="77777777" w:rsidR="007C6D17" w:rsidRDefault="00000000">
      <w:r>
        <w:rPr>
          <w:b/>
        </w:rPr>
        <w:t xml:space="preserve">Lyft: </w:t>
      </w:r>
      <w:hyperlink w:anchor="7.4.7">
        <w:r>
          <w:t>7.4.7</w:t>
        </w:r>
      </w:hyperlink>
    </w:p>
    <w:p w14:paraId="5DC38136" w14:textId="77777777" w:rsidR="007C6D17" w:rsidRDefault="00000000">
      <w:r>
        <w:rPr>
          <w:b/>
        </w:rPr>
        <w:t xml:space="preserve">Lyndon B. Johnson: </w:t>
      </w:r>
      <w:hyperlink w:anchor="4.5.7">
        <w:r>
          <w:t>4.5.7</w:t>
        </w:r>
      </w:hyperlink>
    </w:p>
    <w:p w14:paraId="3040DE7E" w14:textId="77777777" w:rsidR="007C6D17" w:rsidRDefault="00000000">
      <w:r>
        <w:rPr>
          <w:b/>
        </w:rPr>
        <w:t xml:space="preserve">Lysippos: </w:t>
      </w:r>
      <w:hyperlink w:anchor="4.2.10">
        <w:r>
          <w:t>4.2.10</w:t>
        </w:r>
      </w:hyperlink>
    </w:p>
    <w:p w14:paraId="43A45480" w14:textId="77777777" w:rsidR="007C6D17" w:rsidRDefault="00000000">
      <w:r>
        <w:rPr>
          <w:b/>
        </w:rPr>
        <w:t xml:space="preserve">Lübeck: </w:t>
      </w:r>
      <w:hyperlink w:anchor="4.7.5">
        <w:r>
          <w:t>4.7.5</w:t>
        </w:r>
      </w:hyperlink>
    </w:p>
    <w:p w14:paraId="124A8C58" w14:textId="77777777" w:rsidR="007C6D17" w:rsidRDefault="00000000">
      <w:r>
        <w:rPr>
          <w:b/>
        </w:rPr>
        <w:t xml:space="preserve">M87: </w:t>
      </w:r>
      <w:hyperlink w:anchor="1.4.2">
        <w:r>
          <w:t>1.4.2</w:t>
        </w:r>
      </w:hyperlink>
    </w:p>
    <w:p w14:paraId="50F6B747" w14:textId="77777777" w:rsidR="007C6D17" w:rsidRDefault="00000000">
      <w:r>
        <w:rPr>
          <w:b/>
        </w:rPr>
        <w:t xml:space="preserve">Maasai: </w:t>
      </w:r>
      <w:hyperlink w:anchor="10.1.1">
        <w:r>
          <w:t>10.1.1</w:t>
        </w:r>
      </w:hyperlink>
    </w:p>
    <w:p w14:paraId="23E1F82F" w14:textId="77777777" w:rsidR="007C6D17" w:rsidRDefault="00000000">
      <w:r>
        <w:rPr>
          <w:b/>
        </w:rPr>
        <w:t xml:space="preserve">Mac: </w:t>
      </w:r>
      <w:hyperlink w:anchor="10.10.5">
        <w:r>
          <w:t>10.10.5</w:t>
        </w:r>
      </w:hyperlink>
      <w:r>
        <w:t xml:space="preserve">, </w:t>
      </w:r>
      <w:hyperlink w:anchor="10.10.7">
        <w:r>
          <w:t>10.10.7</w:t>
        </w:r>
      </w:hyperlink>
    </w:p>
    <w:p w14:paraId="2EFAF14D" w14:textId="77777777" w:rsidR="007C6D17" w:rsidRDefault="00000000">
      <w:r>
        <w:rPr>
          <w:b/>
        </w:rPr>
        <w:t xml:space="preserve">Macedon: </w:t>
      </w:r>
      <w:hyperlink w:anchor="4.2.3">
        <w:r>
          <w:t>4.2.3</w:t>
        </w:r>
      </w:hyperlink>
      <w:r>
        <w:t xml:space="preserve">, </w:t>
      </w:r>
      <w:hyperlink w:anchor="4.2.10">
        <w:r>
          <w:t>4.2.10</w:t>
        </w:r>
      </w:hyperlink>
    </w:p>
    <w:p w14:paraId="6C07E2B9" w14:textId="77777777" w:rsidR="007C6D17" w:rsidRDefault="00000000">
      <w:r>
        <w:rPr>
          <w:b/>
        </w:rPr>
        <w:t xml:space="preserve">Macedonian: </w:t>
      </w:r>
      <w:hyperlink w:anchor="4.2.3">
        <w:r>
          <w:t>4.2.3</w:t>
        </w:r>
      </w:hyperlink>
    </w:p>
    <w:p w14:paraId="0591C58D" w14:textId="77777777" w:rsidR="007C6D17" w:rsidRDefault="00000000">
      <w:r>
        <w:rPr>
          <w:b/>
        </w:rPr>
        <w:t xml:space="preserve">Macromedia: </w:t>
      </w:r>
      <w:hyperlink w:anchor="10.10.5">
        <w:r>
          <w:t>10.10.5</w:t>
        </w:r>
      </w:hyperlink>
    </w:p>
    <w:p w14:paraId="44546CBE" w14:textId="77777777" w:rsidR="007C6D17" w:rsidRDefault="00000000">
      <w:r>
        <w:rPr>
          <w:b/>
        </w:rPr>
        <w:t xml:space="preserve">Mad Max: Fury Road: </w:t>
      </w:r>
      <w:hyperlink w:anchor="10.6.1">
        <w:r>
          <w:t>10.6.1</w:t>
        </w:r>
      </w:hyperlink>
    </w:p>
    <w:p w14:paraId="75DC898A" w14:textId="77777777" w:rsidR="007C6D17" w:rsidRDefault="00000000">
      <w:r>
        <w:rPr>
          <w:b/>
        </w:rPr>
        <w:t xml:space="preserve">Magellan: </w:t>
      </w:r>
      <w:hyperlink w:anchor="4.4.1">
        <w:r>
          <w:t>4.4.1</w:t>
        </w:r>
      </w:hyperlink>
    </w:p>
    <w:p w14:paraId="28956F24" w14:textId="77777777" w:rsidR="007C6D17" w:rsidRDefault="00000000">
      <w:r>
        <w:rPr>
          <w:b/>
        </w:rPr>
        <w:t xml:space="preserve">Magical Realism: </w:t>
      </w:r>
      <w:hyperlink w:anchor="10.4.1">
        <w:r>
          <w:t>10.4.1</w:t>
        </w:r>
      </w:hyperlink>
    </w:p>
    <w:p w14:paraId="07D5833C" w14:textId="77777777" w:rsidR="007C6D17" w:rsidRDefault="00000000">
      <w:r>
        <w:rPr>
          <w:b/>
        </w:rPr>
        <w:t xml:space="preserve">Mahabharata: </w:t>
      </w:r>
      <w:hyperlink w:anchor="10.4.2">
        <w:r>
          <w:t>10.4.2</w:t>
        </w:r>
      </w:hyperlink>
    </w:p>
    <w:p w14:paraId="25184F65" w14:textId="77777777" w:rsidR="007C6D17" w:rsidRDefault="00000000">
      <w:r>
        <w:rPr>
          <w:b/>
        </w:rPr>
        <w:t xml:space="preserve">Maison du Peintre: </w:t>
      </w:r>
      <w:hyperlink w:anchor="10.2.1">
        <w:r>
          <w:t>10.2.1</w:t>
        </w:r>
      </w:hyperlink>
    </w:p>
    <w:p w14:paraId="30AA8AD1" w14:textId="77777777" w:rsidR="007C6D17" w:rsidRDefault="00000000">
      <w:r>
        <w:rPr>
          <w:b/>
        </w:rPr>
        <w:t xml:space="preserve">Makemake: </w:t>
      </w:r>
      <w:hyperlink w:anchor="1.5.6">
        <w:r>
          <w:t>1.5.6</w:t>
        </w:r>
      </w:hyperlink>
      <w:r>
        <w:t xml:space="preserve">, </w:t>
      </w:r>
      <w:hyperlink w:anchor="1.5.9">
        <w:r>
          <w:t>1.5.9</w:t>
        </w:r>
      </w:hyperlink>
    </w:p>
    <w:p w14:paraId="199C4573" w14:textId="77777777" w:rsidR="007C6D17" w:rsidRDefault="00000000">
      <w:r>
        <w:rPr>
          <w:b/>
        </w:rPr>
        <w:t xml:space="preserve">Malay: </w:t>
      </w:r>
      <w:hyperlink w:anchor="10.1.9">
        <w:r>
          <w:t>10.1.9</w:t>
        </w:r>
      </w:hyperlink>
    </w:p>
    <w:p w14:paraId="1B21183C" w14:textId="77777777" w:rsidR="007C6D17" w:rsidRDefault="00000000">
      <w:r>
        <w:rPr>
          <w:b/>
        </w:rPr>
        <w:t xml:space="preserve">Malaysia: </w:t>
      </w:r>
      <w:hyperlink w:anchor="10.1.9">
        <w:r>
          <w:t>10.1.9</w:t>
        </w:r>
      </w:hyperlink>
    </w:p>
    <w:p w14:paraId="5FAB65E6" w14:textId="77777777" w:rsidR="007C6D17" w:rsidRDefault="00000000">
      <w:r>
        <w:rPr>
          <w:b/>
        </w:rPr>
        <w:t xml:space="preserve">Malcolm X: </w:t>
      </w:r>
      <w:hyperlink w:anchor="4.8.7">
        <w:r>
          <w:t>4.8.7</w:t>
        </w:r>
      </w:hyperlink>
    </w:p>
    <w:p w14:paraId="4D7119EC" w14:textId="77777777" w:rsidR="007C6D17" w:rsidRDefault="00000000">
      <w:r>
        <w:rPr>
          <w:b/>
        </w:rPr>
        <w:t xml:space="preserve">Mali: </w:t>
      </w:r>
      <w:hyperlink w:anchor="4.4.5">
        <w:r>
          <w:t>4.4.5</w:t>
        </w:r>
      </w:hyperlink>
    </w:p>
    <w:p w14:paraId="06FC45C2" w14:textId="77777777" w:rsidR="007C6D17" w:rsidRDefault="00000000">
      <w:r>
        <w:rPr>
          <w:b/>
        </w:rPr>
        <w:t xml:space="preserve">Mali Empire: </w:t>
      </w:r>
      <w:hyperlink w:anchor="10.4.1">
        <w:r>
          <w:t>10.4.1</w:t>
        </w:r>
      </w:hyperlink>
    </w:p>
    <w:p w14:paraId="170CE0D8" w14:textId="77777777" w:rsidR="007C6D17" w:rsidRDefault="00000000">
      <w:r>
        <w:rPr>
          <w:b/>
        </w:rPr>
        <w:t xml:space="preserve">Manchester: </w:t>
      </w:r>
      <w:hyperlink w:anchor="4.5.1">
        <w:r>
          <w:t>4.5.1</w:t>
        </w:r>
      </w:hyperlink>
      <w:r>
        <w:t xml:space="preserve">, </w:t>
      </w:r>
      <w:hyperlink w:anchor="4.8.4">
        <w:r>
          <w:t>4.8.4</w:t>
        </w:r>
      </w:hyperlink>
    </w:p>
    <w:p w14:paraId="641A8F3D" w14:textId="77777777" w:rsidR="007C6D17" w:rsidRDefault="00000000">
      <w:r>
        <w:rPr>
          <w:b/>
        </w:rPr>
        <w:t xml:space="preserve">Manchuria: </w:t>
      </w:r>
      <w:hyperlink w:anchor="4.5.4">
        <w:r>
          <w:t>4.5.4</w:t>
        </w:r>
      </w:hyperlink>
      <w:r>
        <w:t xml:space="preserve">, </w:t>
      </w:r>
      <w:hyperlink w:anchor="4.7.8">
        <w:r>
          <w:t>4.7.8</w:t>
        </w:r>
      </w:hyperlink>
    </w:p>
    <w:p w14:paraId="69F61004" w14:textId="77777777" w:rsidR="007C6D17" w:rsidRDefault="00000000">
      <w:r>
        <w:rPr>
          <w:b/>
        </w:rPr>
        <w:t xml:space="preserve">Mandane: </w:t>
      </w:r>
      <w:hyperlink w:anchor="4.7.2">
        <w:r>
          <w:t>4.7.2</w:t>
        </w:r>
      </w:hyperlink>
    </w:p>
    <w:p w14:paraId="1FD16922" w14:textId="77777777" w:rsidR="007C6D17" w:rsidRDefault="00000000">
      <w:r>
        <w:rPr>
          <w:b/>
        </w:rPr>
        <w:t xml:space="preserve">Mandarin: </w:t>
      </w:r>
      <w:hyperlink w:anchor="10.1.2">
        <w:r>
          <w:t>10.1.2</w:t>
        </w:r>
      </w:hyperlink>
    </w:p>
    <w:p w14:paraId="3FBB049C" w14:textId="77777777" w:rsidR="007C6D17" w:rsidRDefault="00000000">
      <w:r>
        <w:rPr>
          <w:b/>
        </w:rPr>
        <w:t xml:space="preserve">Manipuri: </w:t>
      </w:r>
      <w:hyperlink w:anchor="10.1.8">
        <w:r>
          <w:t>10.1.8</w:t>
        </w:r>
      </w:hyperlink>
    </w:p>
    <w:p w14:paraId="04ACA48D" w14:textId="77777777" w:rsidR="007C6D17" w:rsidRDefault="00000000">
      <w:r>
        <w:rPr>
          <w:b/>
        </w:rPr>
        <w:t xml:space="preserve">Mann: </w:t>
      </w:r>
      <w:hyperlink w:anchor="10.1.3">
        <w:r>
          <w:t>10.1.3</w:t>
        </w:r>
      </w:hyperlink>
    </w:p>
    <w:p w14:paraId="6E315A76" w14:textId="77777777" w:rsidR="007C6D17" w:rsidRDefault="00000000">
      <w:r>
        <w:rPr>
          <w:b/>
        </w:rPr>
        <w:t xml:space="preserve">Manuel I: </w:t>
      </w:r>
      <w:hyperlink w:anchor="4.4.1">
        <w:r>
          <w:t>4.4.1</w:t>
        </w:r>
      </w:hyperlink>
    </w:p>
    <w:p w14:paraId="76684545" w14:textId="77777777" w:rsidR="007C6D17" w:rsidRDefault="00000000">
      <w:r>
        <w:rPr>
          <w:b/>
        </w:rPr>
        <w:t xml:space="preserve">Many-Worlds Interpretation: </w:t>
      </w:r>
      <w:hyperlink w:anchor="2.6.7">
        <w:r>
          <w:t>2.6.7</w:t>
        </w:r>
      </w:hyperlink>
    </w:p>
    <w:p w14:paraId="19365132" w14:textId="77777777" w:rsidR="007C6D17" w:rsidRDefault="00000000">
      <w:r>
        <w:rPr>
          <w:b/>
        </w:rPr>
        <w:lastRenderedPageBreak/>
        <w:t xml:space="preserve">Maple: </w:t>
      </w:r>
      <w:hyperlink w:anchor="6.2.5">
        <w:r>
          <w:t>6.2.5</w:t>
        </w:r>
      </w:hyperlink>
    </w:p>
    <w:p w14:paraId="53D598A5" w14:textId="77777777" w:rsidR="007C6D17" w:rsidRDefault="00000000">
      <w:r>
        <w:rPr>
          <w:b/>
        </w:rPr>
        <w:t xml:space="preserve">Marc: </w:t>
      </w:r>
      <w:hyperlink w:anchor="10.2.4">
        <w:r>
          <w:t>10.2.4</w:t>
        </w:r>
      </w:hyperlink>
    </w:p>
    <w:p w14:paraId="444DD599" w14:textId="77777777" w:rsidR="007C6D17" w:rsidRDefault="00000000">
      <w:r>
        <w:rPr>
          <w:b/>
        </w:rPr>
        <w:t xml:space="preserve">Marcel Duchamp: </w:t>
      </w:r>
      <w:hyperlink w:anchor="5.4.6">
        <w:r>
          <w:t>5.4.6</w:t>
        </w:r>
      </w:hyperlink>
      <w:r>
        <w:t xml:space="preserve">, </w:t>
      </w:r>
      <w:hyperlink w:anchor="10.2.6">
        <w:r>
          <w:t>10.2.6</w:t>
        </w:r>
      </w:hyperlink>
    </w:p>
    <w:p w14:paraId="79081862" w14:textId="77777777" w:rsidR="007C6D17" w:rsidRDefault="00000000">
      <w:r>
        <w:rPr>
          <w:b/>
        </w:rPr>
        <w:t xml:space="preserve">Marcus Agrippa: </w:t>
      </w:r>
      <w:hyperlink w:anchor="4.2.6">
        <w:r>
          <w:t>4.2.6</w:t>
        </w:r>
      </w:hyperlink>
    </w:p>
    <w:p w14:paraId="469C6495" w14:textId="77777777" w:rsidR="007C6D17" w:rsidRDefault="00000000">
      <w:r>
        <w:rPr>
          <w:b/>
        </w:rPr>
        <w:t xml:space="preserve">Marduk: </w:t>
      </w:r>
      <w:hyperlink w:anchor="4.2.7">
        <w:r>
          <w:t>4.2.7</w:t>
        </w:r>
      </w:hyperlink>
      <w:r>
        <w:t xml:space="preserve">, </w:t>
      </w:r>
      <w:hyperlink w:anchor="4.7.1">
        <w:r>
          <w:t>4.7.1</w:t>
        </w:r>
      </w:hyperlink>
    </w:p>
    <w:p w14:paraId="78CB8111" w14:textId="77777777" w:rsidR="007C6D17" w:rsidRDefault="00000000">
      <w:r>
        <w:rPr>
          <w:b/>
        </w:rPr>
        <w:t xml:space="preserve">Margaret Atwood: </w:t>
      </w:r>
      <w:hyperlink w:anchor="10.4.10">
        <w:r>
          <w:t>10.4.10</w:t>
        </w:r>
      </w:hyperlink>
    </w:p>
    <w:p w14:paraId="32235A52" w14:textId="77777777" w:rsidR="007C6D17" w:rsidRDefault="00000000">
      <w:r>
        <w:rPr>
          <w:b/>
        </w:rPr>
        <w:t xml:space="preserve">Margaret Mead: </w:t>
      </w:r>
      <w:hyperlink w:anchor="4.6.6">
        <w:r>
          <w:t>4.6.6</w:t>
        </w:r>
      </w:hyperlink>
    </w:p>
    <w:p w14:paraId="114CB9E8" w14:textId="77777777" w:rsidR="007C6D17" w:rsidRDefault="00000000">
      <w:r>
        <w:rPr>
          <w:b/>
        </w:rPr>
        <w:t xml:space="preserve">Marie Curie: </w:t>
      </w:r>
      <w:hyperlink w:anchor="2.5.2">
        <w:r>
          <w:t>2.5.2</w:t>
        </w:r>
      </w:hyperlink>
      <w:r>
        <w:t xml:space="preserve">, </w:t>
      </w:r>
      <w:hyperlink w:anchor="2.5.3">
        <w:r>
          <w:t>2.5.3</w:t>
        </w:r>
      </w:hyperlink>
      <w:r>
        <w:t xml:space="preserve">, </w:t>
      </w:r>
      <w:hyperlink w:anchor="2.5.4">
        <w:r>
          <w:t>2.5.4</w:t>
        </w:r>
      </w:hyperlink>
    </w:p>
    <w:p w14:paraId="4784C303" w14:textId="77777777" w:rsidR="007C6D17" w:rsidRDefault="00000000">
      <w:r>
        <w:rPr>
          <w:b/>
        </w:rPr>
        <w:t xml:space="preserve">Marjane Satrapi: </w:t>
      </w:r>
      <w:hyperlink w:anchor="10.4.5">
        <w:r>
          <w:t>10.4.5</w:t>
        </w:r>
      </w:hyperlink>
    </w:p>
    <w:p w14:paraId="4B3A19BD" w14:textId="77777777" w:rsidR="007C6D17" w:rsidRDefault="00000000">
      <w:r>
        <w:rPr>
          <w:b/>
        </w:rPr>
        <w:t xml:space="preserve">Mark Melitz: </w:t>
      </w:r>
      <w:hyperlink w:anchor="8.3.1">
        <w:r>
          <w:t>8.3.1</w:t>
        </w:r>
      </w:hyperlink>
    </w:p>
    <w:p w14:paraId="0EFA44B9" w14:textId="77777777" w:rsidR="007C6D17" w:rsidRDefault="00000000">
      <w:r>
        <w:rPr>
          <w:b/>
        </w:rPr>
        <w:t xml:space="preserve">Mark Rothko: </w:t>
      </w:r>
      <w:hyperlink w:anchor="10.2.6">
        <w:r>
          <w:t>10.2.6</w:t>
        </w:r>
      </w:hyperlink>
    </w:p>
    <w:p w14:paraId="322B379D" w14:textId="77777777" w:rsidR="007C6D17" w:rsidRDefault="00000000">
      <w:r>
        <w:rPr>
          <w:b/>
        </w:rPr>
        <w:t xml:space="preserve">Markov: </w:t>
      </w:r>
      <w:hyperlink w:anchor="6.2.8">
        <w:r>
          <w:t>6.2.8</w:t>
        </w:r>
      </w:hyperlink>
    </w:p>
    <w:p w14:paraId="3F0143AC" w14:textId="77777777" w:rsidR="007C6D17" w:rsidRDefault="00000000">
      <w:r>
        <w:rPr>
          <w:b/>
        </w:rPr>
        <w:t xml:space="preserve">Marlowe: </w:t>
      </w:r>
      <w:hyperlink w:anchor="4.3.6">
        <w:r>
          <w:t>4.3.6</w:t>
        </w:r>
      </w:hyperlink>
    </w:p>
    <w:p w14:paraId="2E8DFBD2" w14:textId="77777777" w:rsidR="007C6D17" w:rsidRDefault="00000000">
      <w:r>
        <w:rPr>
          <w:b/>
        </w:rPr>
        <w:t xml:space="preserve">Marquet: </w:t>
      </w:r>
      <w:hyperlink w:anchor="2.4.9">
        <w:r>
          <w:t>2.4.9</w:t>
        </w:r>
      </w:hyperlink>
    </w:p>
    <w:p w14:paraId="18027511" w14:textId="77777777" w:rsidR="007C6D17" w:rsidRDefault="00000000">
      <w:r>
        <w:rPr>
          <w:b/>
        </w:rPr>
        <w:t xml:space="preserve">Marrakes Agreement: </w:t>
      </w:r>
      <w:hyperlink w:anchor="8.3.7">
        <w:r>
          <w:t>8.3.7</w:t>
        </w:r>
      </w:hyperlink>
    </w:p>
    <w:p w14:paraId="3151D57C" w14:textId="77777777" w:rsidR="007C6D17" w:rsidRDefault="00000000">
      <w:r>
        <w:rPr>
          <w:b/>
        </w:rPr>
        <w:t xml:space="preserve">Mars: </w:t>
      </w:r>
      <w:hyperlink w:anchor="1.1.6">
        <w:r>
          <w:t>1.1.6</w:t>
        </w:r>
      </w:hyperlink>
      <w:r>
        <w:t xml:space="preserve">, </w:t>
      </w:r>
      <w:hyperlink w:anchor="1.5.3">
        <w:r>
          <w:t>1.5.3</w:t>
        </w:r>
      </w:hyperlink>
      <w:r>
        <w:t xml:space="preserve">, </w:t>
      </w:r>
      <w:hyperlink w:anchor="1.5.7">
        <w:r>
          <w:t>1.5.7</w:t>
        </w:r>
      </w:hyperlink>
      <w:r>
        <w:t xml:space="preserve">, </w:t>
      </w:r>
      <w:hyperlink w:anchor="1.5.10">
        <w:r>
          <w:t>1.5.10</w:t>
        </w:r>
      </w:hyperlink>
      <w:r>
        <w:t xml:space="preserve">, </w:t>
      </w:r>
      <w:hyperlink w:anchor="1.7.4">
        <w:r>
          <w:t>1.7.4</w:t>
        </w:r>
      </w:hyperlink>
      <w:r>
        <w:t xml:space="preserve">, </w:t>
      </w:r>
      <w:hyperlink w:anchor="1.7.5">
        <w:r>
          <w:t>1.7.5</w:t>
        </w:r>
      </w:hyperlink>
      <w:r>
        <w:t xml:space="preserve">, </w:t>
      </w:r>
      <w:hyperlink w:anchor="1.7.6">
        <w:r>
          <w:t>1.7.6</w:t>
        </w:r>
      </w:hyperlink>
      <w:r>
        <w:t xml:space="preserve">, </w:t>
      </w:r>
      <w:hyperlink w:anchor="1.7.9">
        <w:r>
          <w:t>1.7.9</w:t>
        </w:r>
      </w:hyperlink>
      <w:r>
        <w:t xml:space="preserve">, </w:t>
      </w:r>
      <w:hyperlink w:anchor="1.7.10">
        <w:r>
          <w:t>1.7.10</w:t>
        </w:r>
      </w:hyperlink>
      <w:r>
        <w:t xml:space="preserve">, </w:t>
      </w:r>
      <w:hyperlink w:anchor="1.10.2">
        <w:r>
          <w:t>1.10.2</w:t>
        </w:r>
      </w:hyperlink>
      <w:r>
        <w:t xml:space="preserve">, </w:t>
      </w:r>
      <w:hyperlink w:anchor="1.10.3">
        <w:r>
          <w:t>1.10.3</w:t>
        </w:r>
      </w:hyperlink>
      <w:r>
        <w:t xml:space="preserve">, </w:t>
      </w:r>
      <w:hyperlink w:anchor="1.10.4">
        <w:r>
          <w:t>1.10.4</w:t>
        </w:r>
      </w:hyperlink>
      <w:r>
        <w:t xml:space="preserve">, </w:t>
      </w:r>
      <w:hyperlink w:anchor="1.10.5">
        <w:r>
          <w:t>1.10.5</w:t>
        </w:r>
      </w:hyperlink>
      <w:r>
        <w:t xml:space="preserve">, </w:t>
      </w:r>
      <w:hyperlink w:anchor="1.10.10">
        <w:r>
          <w:t>1.10.10</w:t>
        </w:r>
      </w:hyperlink>
      <w:r>
        <w:t xml:space="preserve">, </w:t>
      </w:r>
      <w:hyperlink w:anchor="7.10.7">
        <w:r>
          <w:t>7.10.7</w:t>
        </w:r>
      </w:hyperlink>
    </w:p>
    <w:p w14:paraId="2B77B464" w14:textId="77777777" w:rsidR="007C6D17" w:rsidRDefault="00000000">
      <w:r>
        <w:rPr>
          <w:b/>
        </w:rPr>
        <w:t xml:space="preserve">Mars 2020: </w:t>
      </w:r>
      <w:hyperlink w:anchor="1.10.4">
        <w:r>
          <w:t>1.10.4</w:t>
        </w:r>
      </w:hyperlink>
    </w:p>
    <w:p w14:paraId="2A50189A" w14:textId="77777777" w:rsidR="007C6D17" w:rsidRDefault="00000000">
      <w:r>
        <w:rPr>
          <w:b/>
        </w:rPr>
        <w:t xml:space="preserve">Mars Exploration Rovers Spirit: </w:t>
      </w:r>
      <w:hyperlink w:anchor="1.1.6">
        <w:r>
          <w:t>1.1.6</w:t>
        </w:r>
      </w:hyperlink>
    </w:p>
    <w:p w14:paraId="5DCC8F3B" w14:textId="77777777" w:rsidR="007C6D17" w:rsidRDefault="00000000">
      <w:r>
        <w:rPr>
          <w:b/>
        </w:rPr>
        <w:t xml:space="preserve">Marshall Plan: </w:t>
      </w:r>
      <w:hyperlink w:anchor="4.5.7">
        <w:r>
          <w:t>4.5.7</w:t>
        </w:r>
      </w:hyperlink>
    </w:p>
    <w:p w14:paraId="0B9FA89F" w14:textId="77777777" w:rsidR="007C6D17" w:rsidRDefault="00000000">
      <w:r>
        <w:rPr>
          <w:b/>
        </w:rPr>
        <w:t xml:space="preserve">Martha Graham: </w:t>
      </w:r>
      <w:hyperlink w:anchor="10.5.2">
        <w:r>
          <w:t>10.5.2</w:t>
        </w:r>
      </w:hyperlink>
    </w:p>
    <w:p w14:paraId="07149B9B" w14:textId="77777777" w:rsidR="007C6D17" w:rsidRDefault="00000000">
      <w:r>
        <w:rPr>
          <w:b/>
        </w:rPr>
        <w:t xml:space="preserve">Martian: </w:t>
      </w:r>
      <w:hyperlink w:anchor="1.7.5">
        <w:r>
          <w:t>1.7.5</w:t>
        </w:r>
      </w:hyperlink>
      <w:r>
        <w:t xml:space="preserve">, </w:t>
      </w:r>
      <w:hyperlink w:anchor="1.7.9">
        <w:r>
          <w:t>1.7.9</w:t>
        </w:r>
      </w:hyperlink>
      <w:r>
        <w:t xml:space="preserve">, </w:t>
      </w:r>
      <w:hyperlink w:anchor="1.10.2">
        <w:r>
          <w:t>1.10.2</w:t>
        </w:r>
      </w:hyperlink>
      <w:r>
        <w:t xml:space="preserve">, </w:t>
      </w:r>
      <w:hyperlink w:anchor="7.10.7">
        <w:r>
          <w:t>7.10.7</w:t>
        </w:r>
      </w:hyperlink>
    </w:p>
    <w:p w14:paraId="3CA2337E" w14:textId="77777777" w:rsidR="007C6D17" w:rsidRDefault="00000000">
      <w:r>
        <w:rPr>
          <w:b/>
        </w:rPr>
        <w:t xml:space="preserve">Martin Heidegger: </w:t>
      </w:r>
      <w:hyperlink w:anchor="4.6.8">
        <w:r>
          <w:t>4.6.8</w:t>
        </w:r>
      </w:hyperlink>
      <w:r>
        <w:t xml:space="preserve">, </w:t>
      </w:r>
      <w:hyperlink w:anchor="5.1.8">
        <w:r>
          <w:t>5.1.8</w:t>
        </w:r>
      </w:hyperlink>
      <w:r>
        <w:t xml:space="preserve">, </w:t>
      </w:r>
      <w:hyperlink w:anchor="5.3.7">
        <w:r>
          <w:t>5.3.7</w:t>
        </w:r>
      </w:hyperlink>
    </w:p>
    <w:p w14:paraId="359E4CBB" w14:textId="77777777" w:rsidR="007C6D17" w:rsidRDefault="00000000">
      <w:r>
        <w:rPr>
          <w:b/>
        </w:rPr>
        <w:t xml:space="preserve">Martin Hellman: </w:t>
      </w:r>
      <w:hyperlink w:anchor="6.8.5">
        <w:r>
          <w:t>6.8.5</w:t>
        </w:r>
      </w:hyperlink>
      <w:r>
        <w:t xml:space="preserve">, </w:t>
      </w:r>
      <w:hyperlink w:anchor="6.8.6">
        <w:r>
          <w:t>6.8.6</w:t>
        </w:r>
      </w:hyperlink>
    </w:p>
    <w:p w14:paraId="14F26140" w14:textId="77777777" w:rsidR="007C6D17" w:rsidRDefault="00000000">
      <w:r>
        <w:rPr>
          <w:b/>
        </w:rPr>
        <w:t xml:space="preserve">Martin Luther: </w:t>
      </w:r>
      <w:hyperlink w:anchor="4.3.8">
        <w:r>
          <w:t>4.3.8</w:t>
        </w:r>
      </w:hyperlink>
      <w:r>
        <w:t xml:space="preserve">, </w:t>
      </w:r>
      <w:hyperlink w:anchor="4.8.2">
        <w:r>
          <w:t>4.8.2</w:t>
        </w:r>
      </w:hyperlink>
    </w:p>
    <w:p w14:paraId="31899A62" w14:textId="77777777" w:rsidR="007C6D17" w:rsidRDefault="00000000">
      <w:r>
        <w:rPr>
          <w:b/>
        </w:rPr>
        <w:t xml:space="preserve">Martin Luther King Jr.: </w:t>
      </w:r>
      <w:hyperlink w:anchor="4.8.7">
        <w:r>
          <w:t>4.8.7</w:t>
        </w:r>
      </w:hyperlink>
    </w:p>
    <w:p w14:paraId="06F47C0B" w14:textId="77777777" w:rsidR="007C6D17" w:rsidRDefault="00000000">
      <w:r>
        <w:rPr>
          <w:b/>
        </w:rPr>
        <w:t xml:space="preserve">Martin Reuter: </w:t>
      </w:r>
      <w:hyperlink w:anchor="6.10.6">
        <w:r>
          <w:t>6.10.6</w:t>
        </w:r>
      </w:hyperlink>
    </w:p>
    <w:p w14:paraId="6C476EB0" w14:textId="77777777" w:rsidR="007C6D17" w:rsidRDefault="00000000">
      <w:r>
        <w:rPr>
          <w:b/>
        </w:rPr>
        <w:t xml:space="preserve">Martin Scorsese: </w:t>
      </w:r>
      <w:hyperlink w:anchor="10.6.6">
        <w:r>
          <w:t>10.6.6</w:t>
        </w:r>
      </w:hyperlink>
      <w:r>
        <w:t xml:space="preserve">, </w:t>
      </w:r>
      <w:hyperlink w:anchor="10.6.8">
        <w:r>
          <w:t>10.6.8</w:t>
        </w:r>
      </w:hyperlink>
    </w:p>
    <w:p w14:paraId="0B6E34BA" w14:textId="77777777" w:rsidR="007C6D17" w:rsidRDefault="00000000">
      <w:r>
        <w:rPr>
          <w:b/>
        </w:rPr>
        <w:t xml:space="preserve">Marvin Minsky: </w:t>
      </w:r>
      <w:hyperlink w:anchor="7.4.1">
        <w:r>
          <w:t>7.4.1</w:t>
        </w:r>
      </w:hyperlink>
    </w:p>
    <w:p w14:paraId="1DE96E82" w14:textId="77777777" w:rsidR="007C6D17" w:rsidRDefault="00000000">
      <w:r>
        <w:rPr>
          <w:b/>
        </w:rPr>
        <w:t xml:space="preserve">Mary Cassatt: </w:t>
      </w:r>
      <w:hyperlink w:anchor="10.2.5">
        <w:r>
          <w:t>10.2.5</w:t>
        </w:r>
      </w:hyperlink>
    </w:p>
    <w:p w14:paraId="1F4127C7" w14:textId="77777777" w:rsidR="007C6D17" w:rsidRDefault="00000000">
      <w:r>
        <w:rPr>
          <w:b/>
        </w:rPr>
        <w:t xml:space="preserve">Mary Harris Jones: </w:t>
      </w:r>
      <w:hyperlink w:anchor="4.8.9">
        <w:r>
          <w:t>4.8.9</w:t>
        </w:r>
      </w:hyperlink>
    </w:p>
    <w:p w14:paraId="219FB9C3" w14:textId="77777777" w:rsidR="007C6D17" w:rsidRDefault="00000000">
      <w:r>
        <w:rPr>
          <w:b/>
        </w:rPr>
        <w:t xml:space="preserve">Mary Quant: </w:t>
      </w:r>
      <w:hyperlink w:anchor="10.9.2">
        <w:r>
          <w:t>10.9.2</w:t>
        </w:r>
      </w:hyperlink>
    </w:p>
    <w:p w14:paraId="07A637B9" w14:textId="77777777" w:rsidR="007C6D17" w:rsidRDefault="00000000">
      <w:r>
        <w:rPr>
          <w:b/>
        </w:rPr>
        <w:t xml:space="preserve">Mary Shelley: </w:t>
      </w:r>
      <w:hyperlink w:anchor="10.4.9">
        <w:r>
          <w:t>10.4.9</w:t>
        </w:r>
      </w:hyperlink>
      <w:r>
        <w:t xml:space="preserve">, </w:t>
      </w:r>
      <w:hyperlink w:anchor="10.4.10">
        <w:r>
          <w:t>10.4.10</w:t>
        </w:r>
      </w:hyperlink>
    </w:p>
    <w:p w14:paraId="0EB46B6F" w14:textId="77777777" w:rsidR="007C6D17" w:rsidRDefault="00000000">
      <w:r>
        <w:rPr>
          <w:b/>
        </w:rPr>
        <w:t xml:space="preserve">Mary Wollstonecraft: </w:t>
      </w:r>
      <w:hyperlink w:anchor="4.8.6">
        <w:r>
          <w:t>4.8.6</w:t>
        </w:r>
      </w:hyperlink>
    </w:p>
    <w:p w14:paraId="3A8A2FC8" w14:textId="77777777" w:rsidR="007C6D17" w:rsidRDefault="00000000">
      <w:r>
        <w:rPr>
          <w:b/>
        </w:rPr>
        <w:t xml:space="preserve">Mary Zophres: </w:t>
      </w:r>
      <w:hyperlink w:anchor="10.5.5">
        <w:r>
          <w:t>10.5.5</w:t>
        </w:r>
      </w:hyperlink>
    </w:p>
    <w:p w14:paraId="6257D6CF" w14:textId="77777777" w:rsidR="007C6D17" w:rsidRDefault="00000000">
      <w:r>
        <w:rPr>
          <w:b/>
        </w:rPr>
        <w:t xml:space="preserve">Maschine: </w:t>
      </w:r>
      <w:hyperlink w:anchor="10.10.8">
        <w:r>
          <w:t>10.10.8</w:t>
        </w:r>
      </w:hyperlink>
    </w:p>
    <w:p w14:paraId="5ED8A428" w14:textId="77777777" w:rsidR="007C6D17" w:rsidRDefault="00000000">
      <w:r>
        <w:rPr>
          <w:b/>
        </w:rPr>
        <w:t xml:space="preserve">Mathematica: </w:t>
      </w:r>
      <w:hyperlink w:anchor="6.2.5">
        <w:r>
          <w:t>6.2.5</w:t>
        </w:r>
      </w:hyperlink>
    </w:p>
    <w:p w14:paraId="381E6E05" w14:textId="77777777" w:rsidR="007C6D17" w:rsidRDefault="00000000">
      <w:r>
        <w:rPr>
          <w:b/>
        </w:rPr>
        <w:t xml:space="preserve">Matrix: </w:t>
      </w:r>
      <w:hyperlink w:anchor="10.6.10">
        <w:r>
          <w:t>10.6.10</w:t>
        </w:r>
      </w:hyperlink>
    </w:p>
    <w:p w14:paraId="026F8758" w14:textId="77777777" w:rsidR="007C6D17" w:rsidRDefault="00000000">
      <w:r>
        <w:rPr>
          <w:b/>
        </w:rPr>
        <w:t xml:space="preserve">Matrix Reloaded: </w:t>
      </w:r>
      <w:hyperlink w:anchor="10.6.1">
        <w:r>
          <w:t>10.6.1</w:t>
        </w:r>
      </w:hyperlink>
    </w:p>
    <w:p w14:paraId="0BA7E010" w14:textId="77777777" w:rsidR="007C6D17" w:rsidRDefault="00000000">
      <w:r>
        <w:rPr>
          <w:b/>
        </w:rPr>
        <w:t xml:space="preserve">Matsuo Bashō: </w:t>
      </w:r>
      <w:hyperlink w:anchor="10.4.2">
        <w:r>
          <w:t>10.4.2</w:t>
        </w:r>
      </w:hyperlink>
    </w:p>
    <w:p w14:paraId="424B75EB" w14:textId="77777777" w:rsidR="007C6D17" w:rsidRDefault="00000000">
      <w:r>
        <w:rPr>
          <w:b/>
        </w:rPr>
        <w:t xml:space="preserve">Matthew Franklin: </w:t>
      </w:r>
      <w:hyperlink w:anchor="6.8.6">
        <w:r>
          <w:t>6.8.6</w:t>
        </w:r>
      </w:hyperlink>
    </w:p>
    <w:p w14:paraId="63F79A5E" w14:textId="77777777" w:rsidR="007C6D17" w:rsidRDefault="00000000">
      <w:r>
        <w:rPr>
          <w:b/>
        </w:rPr>
        <w:t xml:space="preserve">Matthias Jakob Schleiden: </w:t>
      </w:r>
      <w:hyperlink w:anchor="4.6.5">
        <w:r>
          <w:t>4.6.5</w:t>
        </w:r>
      </w:hyperlink>
    </w:p>
    <w:p w14:paraId="2CE9E92F" w14:textId="77777777" w:rsidR="007C6D17" w:rsidRDefault="00000000">
      <w:r>
        <w:rPr>
          <w:b/>
        </w:rPr>
        <w:t xml:space="preserve">Maurice Merleau-Ponty: </w:t>
      </w:r>
      <w:hyperlink w:anchor="3.9.6">
        <w:r>
          <w:t>3.9.6</w:t>
        </w:r>
      </w:hyperlink>
      <w:r>
        <w:t xml:space="preserve">, </w:t>
      </w:r>
      <w:hyperlink w:anchor="5.4.2">
        <w:r>
          <w:t>5.4.2</w:t>
        </w:r>
      </w:hyperlink>
    </w:p>
    <w:p w14:paraId="24A36C2B" w14:textId="77777777" w:rsidR="007C6D17" w:rsidRDefault="00000000">
      <w:r>
        <w:rPr>
          <w:b/>
        </w:rPr>
        <w:lastRenderedPageBreak/>
        <w:t xml:space="preserve">Maurice Sendak: </w:t>
      </w:r>
      <w:hyperlink w:anchor="10.4.3">
        <w:r>
          <w:t>10.4.3</w:t>
        </w:r>
      </w:hyperlink>
      <w:r>
        <w:t xml:space="preserve">, </w:t>
      </w:r>
      <w:hyperlink w:anchor="10.7.4">
        <w:r>
          <w:t>10.7.4</w:t>
        </w:r>
      </w:hyperlink>
    </w:p>
    <w:p w14:paraId="2C797B06" w14:textId="77777777" w:rsidR="007C6D17" w:rsidRDefault="00000000">
      <w:r>
        <w:rPr>
          <w:b/>
        </w:rPr>
        <w:t xml:space="preserve">Maus: </w:t>
      </w:r>
      <w:hyperlink w:anchor="10.4.5">
        <w:r>
          <w:t>10.4.5</w:t>
        </w:r>
      </w:hyperlink>
    </w:p>
    <w:p w14:paraId="4B716102" w14:textId="77777777" w:rsidR="007C6D17" w:rsidRDefault="00000000">
      <w:r>
        <w:rPr>
          <w:b/>
        </w:rPr>
        <w:t xml:space="preserve">Max Ernst: </w:t>
      </w:r>
      <w:hyperlink w:anchor="10.2.6">
        <w:r>
          <w:t>10.2.6</w:t>
        </w:r>
      </w:hyperlink>
    </w:p>
    <w:p w14:paraId="57A35CAC" w14:textId="77777777" w:rsidR="007C6D17" w:rsidRDefault="00000000">
      <w:r>
        <w:rPr>
          <w:b/>
        </w:rPr>
        <w:t xml:space="preserve">Max Knoll: </w:t>
      </w:r>
      <w:hyperlink w:anchor="2.7.7">
        <w:r>
          <w:t>2.7.7</w:t>
        </w:r>
      </w:hyperlink>
    </w:p>
    <w:p w14:paraId="31270F3F" w14:textId="77777777" w:rsidR="007C6D17" w:rsidRDefault="00000000">
      <w:r>
        <w:rPr>
          <w:b/>
        </w:rPr>
        <w:t xml:space="preserve">Max Weber: </w:t>
      </w:r>
      <w:hyperlink w:anchor="4.6.6">
        <w:r>
          <w:t>4.6.6</w:t>
        </w:r>
      </w:hyperlink>
    </w:p>
    <w:p w14:paraId="4280B8C8" w14:textId="77777777" w:rsidR="007C6D17" w:rsidRDefault="00000000">
      <w:r>
        <w:rPr>
          <w:b/>
        </w:rPr>
        <w:t xml:space="preserve">Maxentius: </w:t>
      </w:r>
      <w:hyperlink w:anchor="4.7.4">
        <w:r>
          <w:t>4.7.4</w:t>
        </w:r>
      </w:hyperlink>
    </w:p>
    <w:p w14:paraId="5F3DA2C7" w14:textId="77777777" w:rsidR="007C6D17" w:rsidRDefault="00000000">
      <w:r>
        <w:rPr>
          <w:b/>
        </w:rPr>
        <w:t xml:space="preserve">Maxwell: </w:t>
      </w:r>
      <w:hyperlink w:anchor="2.8.6">
        <w:r>
          <w:t>2.8.6</w:t>
        </w:r>
      </w:hyperlink>
      <w:r>
        <w:t xml:space="preserve">, </w:t>
      </w:r>
      <w:hyperlink w:anchor="6.10.1">
        <w:r>
          <w:t>6.10.1</w:t>
        </w:r>
      </w:hyperlink>
    </w:p>
    <w:p w14:paraId="5A9A8921" w14:textId="77777777" w:rsidR="007C6D17" w:rsidRDefault="00000000">
      <w:r>
        <w:rPr>
          <w:b/>
        </w:rPr>
        <w:t xml:space="preserve">Maya: </w:t>
      </w:r>
      <w:hyperlink w:anchor="10.6.9">
        <w:r>
          <w:t>10.6.9</w:t>
        </w:r>
      </w:hyperlink>
      <w:r>
        <w:t xml:space="preserve">, </w:t>
      </w:r>
      <w:hyperlink w:anchor="10.10.1">
        <w:r>
          <w:t>10.10.1</w:t>
        </w:r>
      </w:hyperlink>
    </w:p>
    <w:p w14:paraId="758B92D9" w14:textId="77777777" w:rsidR="007C6D17" w:rsidRDefault="00000000">
      <w:r>
        <w:rPr>
          <w:b/>
        </w:rPr>
        <w:t xml:space="preserve">Mayan: </w:t>
      </w:r>
      <w:hyperlink w:anchor="10.1.4">
        <w:r>
          <w:t>10.1.4</w:t>
        </w:r>
      </w:hyperlink>
    </w:p>
    <w:p w14:paraId="068D8333" w14:textId="77777777" w:rsidR="007C6D17" w:rsidRDefault="00000000">
      <w:r>
        <w:rPr>
          <w:b/>
        </w:rPr>
        <w:t xml:space="preserve">Mayans: </w:t>
      </w:r>
      <w:hyperlink w:anchor="10.8.9">
        <w:r>
          <w:t>10.8.9</w:t>
        </w:r>
      </w:hyperlink>
    </w:p>
    <w:p w14:paraId="7DEEF272" w14:textId="77777777" w:rsidR="007C6D17" w:rsidRDefault="00000000">
      <w:r>
        <w:rPr>
          <w:b/>
        </w:rPr>
        <w:t xml:space="preserve">Maysles: </w:t>
      </w:r>
      <w:hyperlink w:anchor="10.6.4">
        <w:r>
          <w:t>10.6.4</w:t>
        </w:r>
      </w:hyperlink>
    </w:p>
    <w:p w14:paraId="52D80516" w14:textId="77777777" w:rsidR="007C6D17" w:rsidRDefault="00000000">
      <w:r>
        <w:rPr>
          <w:b/>
        </w:rPr>
        <w:t xml:space="preserve">MC5: </w:t>
      </w:r>
      <w:hyperlink w:anchor="10.3.6">
        <w:r>
          <w:t>10.3.6</w:t>
        </w:r>
      </w:hyperlink>
    </w:p>
    <w:p w14:paraId="4447F8A1" w14:textId="77777777" w:rsidR="007C6D17" w:rsidRDefault="00000000">
      <w:r>
        <w:rPr>
          <w:b/>
        </w:rPr>
        <w:t xml:space="preserve">McKinsey Global Institute: </w:t>
      </w:r>
      <w:hyperlink w:anchor="8.10.3">
        <w:r>
          <w:t>8.10.3</w:t>
        </w:r>
      </w:hyperlink>
    </w:p>
    <w:p w14:paraId="181A17F3" w14:textId="77777777" w:rsidR="007C6D17" w:rsidRDefault="00000000">
      <w:r>
        <w:rPr>
          <w:b/>
        </w:rPr>
        <w:t xml:space="preserve">MD5: </w:t>
      </w:r>
      <w:hyperlink w:anchor="7.6.4">
        <w:r>
          <w:t>7.6.4</w:t>
        </w:r>
      </w:hyperlink>
    </w:p>
    <w:p w14:paraId="3C15887D" w14:textId="77777777" w:rsidR="007C6D17" w:rsidRDefault="00000000">
      <w:r>
        <w:rPr>
          <w:b/>
        </w:rPr>
        <w:t xml:space="preserve">Medea: </w:t>
      </w:r>
      <w:hyperlink w:anchor="4.8.1">
        <w:r>
          <w:t>4.8.1</w:t>
        </w:r>
      </w:hyperlink>
    </w:p>
    <w:p w14:paraId="2F98B673" w14:textId="142F3B82" w:rsidR="007C6D17" w:rsidRDefault="00000000">
      <w:r>
        <w:rPr>
          <w:b/>
        </w:rPr>
        <w:t xml:space="preserve">Media: </w:t>
      </w:r>
      <w:hyperlink w:anchor="4.7.2">
        <w:r>
          <w:t>4.7.2</w:t>
        </w:r>
      </w:hyperlink>
    </w:p>
    <w:p w14:paraId="109C29F4" w14:textId="77777777" w:rsidR="007C6D17" w:rsidRDefault="00000000">
      <w:r>
        <w:rPr>
          <w:b/>
        </w:rPr>
        <w:t xml:space="preserve">Medicaid: </w:t>
      </w:r>
      <w:hyperlink w:anchor="3.4.3">
        <w:r>
          <w:t>3.4.3</w:t>
        </w:r>
      </w:hyperlink>
      <w:r>
        <w:t xml:space="preserve">, </w:t>
      </w:r>
      <w:hyperlink w:anchor="9.2.10">
        <w:r>
          <w:t>9.2.10</w:t>
        </w:r>
      </w:hyperlink>
    </w:p>
    <w:p w14:paraId="520236C1" w14:textId="77777777" w:rsidR="007C6D17" w:rsidRDefault="00000000">
      <w:r>
        <w:rPr>
          <w:b/>
        </w:rPr>
        <w:t xml:space="preserve">Medical Device Regulation: </w:t>
      </w:r>
      <w:hyperlink w:anchor="9.8.6">
        <w:r>
          <w:t>9.8.6</w:t>
        </w:r>
      </w:hyperlink>
    </w:p>
    <w:p w14:paraId="39FB5E09" w14:textId="77777777" w:rsidR="007C6D17" w:rsidRDefault="00000000">
      <w:r>
        <w:rPr>
          <w:b/>
        </w:rPr>
        <w:t xml:space="preserve">Medicare: </w:t>
      </w:r>
      <w:hyperlink w:anchor="3.4.3">
        <w:r>
          <w:t>3.4.3</w:t>
        </w:r>
      </w:hyperlink>
    </w:p>
    <w:p w14:paraId="7B534387" w14:textId="77777777" w:rsidR="007C6D17" w:rsidRDefault="00000000">
      <w:r>
        <w:rPr>
          <w:b/>
        </w:rPr>
        <w:t xml:space="preserve">Medicare Advantage: </w:t>
      </w:r>
      <w:hyperlink w:anchor="3.4.3">
        <w:r>
          <w:t>3.4.3</w:t>
        </w:r>
      </w:hyperlink>
    </w:p>
    <w:p w14:paraId="44527E17" w14:textId="77777777" w:rsidR="007C6D17" w:rsidRDefault="00000000">
      <w:r>
        <w:rPr>
          <w:b/>
        </w:rPr>
        <w:t xml:space="preserve">Meditations on First Philosophy: </w:t>
      </w:r>
      <w:hyperlink w:anchor="4.3.10">
        <w:r>
          <w:t>4.3.10</w:t>
        </w:r>
      </w:hyperlink>
      <w:r>
        <w:t xml:space="preserve">, </w:t>
      </w:r>
      <w:hyperlink w:anchor="5.9.2">
        <w:r>
          <w:t>5.9.2</w:t>
        </w:r>
      </w:hyperlink>
    </w:p>
    <w:p w14:paraId="68A59EC0" w14:textId="58CD1B80" w:rsidR="007C6D17" w:rsidRDefault="00000000">
      <w:r>
        <w:rPr>
          <w:b/>
        </w:rPr>
        <w:t xml:space="preserve">Mediterranean: </w:t>
      </w:r>
      <w:hyperlink w:anchor="4.1.10">
        <w:r>
          <w:t>4.1.10</w:t>
        </w:r>
      </w:hyperlink>
      <w:r>
        <w:t xml:space="preserve">, </w:t>
      </w:r>
      <w:hyperlink w:anchor="4.2.1">
        <w:r w:rsidR="00A72387">
          <w:t>4.2.1</w:t>
        </w:r>
      </w:hyperlink>
      <w:r w:rsidR="00A72387">
        <w:t xml:space="preserve">, </w:t>
      </w:r>
      <w:hyperlink w:anchor="4.2.9">
        <w:r>
          <w:t>4.2.9</w:t>
        </w:r>
      </w:hyperlink>
      <w:r>
        <w:t xml:space="preserve">, </w:t>
      </w:r>
      <w:hyperlink w:anchor="4.2.10">
        <w:r>
          <w:t>4.2.10</w:t>
        </w:r>
      </w:hyperlink>
      <w:r>
        <w:t xml:space="preserve">, </w:t>
      </w:r>
      <w:hyperlink w:anchor="4.3.2">
        <w:r>
          <w:t>4.3.2</w:t>
        </w:r>
      </w:hyperlink>
      <w:r>
        <w:t xml:space="preserve">, </w:t>
      </w:r>
      <w:hyperlink w:anchor="4.7.4">
        <w:r>
          <w:t>4.7.4</w:t>
        </w:r>
      </w:hyperlink>
      <w:r>
        <w:t xml:space="preserve">, </w:t>
      </w:r>
      <w:hyperlink w:anchor="9.7.3">
        <w:r>
          <w:t>9.7.3</w:t>
        </w:r>
      </w:hyperlink>
      <w:r>
        <w:t xml:space="preserve">, </w:t>
      </w:r>
      <w:hyperlink w:anchor="10.1.3">
        <w:r>
          <w:t>10.1.3</w:t>
        </w:r>
      </w:hyperlink>
      <w:r>
        <w:t xml:space="preserve">, </w:t>
      </w:r>
      <w:hyperlink w:anchor="10.8.6">
        <w:r>
          <w:t>10.8.6</w:t>
        </w:r>
      </w:hyperlink>
      <w:r>
        <w:t xml:space="preserve">, </w:t>
      </w:r>
      <w:hyperlink w:anchor="10.8.8">
        <w:r>
          <w:t>10.8.8</w:t>
        </w:r>
      </w:hyperlink>
      <w:r>
        <w:t xml:space="preserve">, </w:t>
      </w:r>
      <w:hyperlink w:anchor="10.8.10">
        <w:r>
          <w:t>10.8.10</w:t>
        </w:r>
      </w:hyperlink>
    </w:p>
    <w:p w14:paraId="34C8084A" w14:textId="77777777" w:rsidR="007C6D17" w:rsidRDefault="00000000">
      <w:r>
        <w:rPr>
          <w:b/>
        </w:rPr>
        <w:t xml:space="preserve">Megadeth: </w:t>
      </w:r>
      <w:hyperlink w:anchor="10.3.6">
        <w:r>
          <w:t>10.3.6</w:t>
        </w:r>
      </w:hyperlink>
    </w:p>
    <w:p w14:paraId="78F2BEDE" w14:textId="77777777" w:rsidR="007C6D17" w:rsidRDefault="00000000">
      <w:r>
        <w:rPr>
          <w:b/>
        </w:rPr>
        <w:t xml:space="preserve">Mehmed II: </w:t>
      </w:r>
      <w:hyperlink w:anchor="4.7.6">
        <w:r>
          <w:t>4.7.6</w:t>
        </w:r>
      </w:hyperlink>
    </w:p>
    <w:p w14:paraId="13914F80" w14:textId="77777777" w:rsidR="007C6D17" w:rsidRDefault="00000000">
      <w:r>
        <w:rPr>
          <w:b/>
        </w:rPr>
        <w:t xml:space="preserve">Melanesia: </w:t>
      </w:r>
      <w:hyperlink w:anchor="10.1.7">
        <w:r>
          <w:t>10.1.7</w:t>
        </w:r>
      </w:hyperlink>
    </w:p>
    <w:p w14:paraId="48A396EC" w14:textId="77777777" w:rsidR="007C6D17" w:rsidRDefault="00000000">
      <w:r>
        <w:rPr>
          <w:b/>
        </w:rPr>
        <w:t xml:space="preserve">Memphis: </w:t>
      </w:r>
      <w:hyperlink w:anchor="4.1.9">
        <w:r>
          <w:t>4.1.9</w:t>
        </w:r>
      </w:hyperlink>
    </w:p>
    <w:p w14:paraId="46E1C921" w14:textId="77777777" w:rsidR="007C6D17" w:rsidRDefault="00000000">
      <w:r>
        <w:rPr>
          <w:b/>
        </w:rPr>
        <w:t xml:space="preserve">Mendeleev: </w:t>
      </w:r>
      <w:hyperlink w:anchor="2.1.1">
        <w:r>
          <w:t>2.1.1</w:t>
        </w:r>
      </w:hyperlink>
      <w:r>
        <w:t xml:space="preserve">, </w:t>
      </w:r>
      <w:hyperlink w:anchor="2.1.3">
        <w:r>
          <w:t>2.1.3</w:t>
        </w:r>
      </w:hyperlink>
    </w:p>
    <w:p w14:paraId="5EEDD852" w14:textId="77777777" w:rsidR="007C6D17" w:rsidRDefault="00000000">
      <w:r>
        <w:rPr>
          <w:b/>
        </w:rPr>
        <w:t xml:space="preserve">Menes: </w:t>
      </w:r>
      <w:hyperlink w:anchor="4.2.1">
        <w:r>
          <w:t>4.2.1</w:t>
        </w:r>
      </w:hyperlink>
    </w:p>
    <w:p w14:paraId="659099C1" w14:textId="77777777" w:rsidR="007C6D17" w:rsidRDefault="00000000">
      <w:r>
        <w:rPr>
          <w:b/>
        </w:rPr>
        <w:t xml:space="preserve">Mercosur: </w:t>
      </w:r>
      <w:hyperlink w:anchor="4.5.9">
        <w:r>
          <w:t>4.5.9</w:t>
        </w:r>
      </w:hyperlink>
      <w:r>
        <w:t xml:space="preserve">, </w:t>
      </w:r>
      <w:hyperlink w:anchor="8.3.10">
        <w:r>
          <w:t>8.3.10</w:t>
        </w:r>
      </w:hyperlink>
    </w:p>
    <w:p w14:paraId="77676464" w14:textId="77777777" w:rsidR="007C6D17" w:rsidRDefault="00000000">
      <w:r>
        <w:rPr>
          <w:b/>
        </w:rPr>
        <w:t xml:space="preserve">Mercury: </w:t>
      </w:r>
      <w:hyperlink w:anchor="1.1.4">
        <w:r>
          <w:t>1.1.4</w:t>
        </w:r>
      </w:hyperlink>
      <w:r>
        <w:t xml:space="preserve">, </w:t>
      </w:r>
      <w:hyperlink w:anchor="1.1.6">
        <w:r>
          <w:t>1.1.6</w:t>
        </w:r>
      </w:hyperlink>
      <w:r>
        <w:t xml:space="preserve">, </w:t>
      </w:r>
      <w:hyperlink w:anchor="1.5.2">
        <w:r>
          <w:t>1.5.2</w:t>
        </w:r>
      </w:hyperlink>
      <w:r>
        <w:t xml:space="preserve">, </w:t>
      </w:r>
      <w:hyperlink w:anchor="1.5.3">
        <w:r>
          <w:t>1.5.3</w:t>
        </w:r>
      </w:hyperlink>
      <w:r>
        <w:t xml:space="preserve">, </w:t>
      </w:r>
      <w:hyperlink w:anchor="1.6.3">
        <w:r>
          <w:t>1.6.3</w:t>
        </w:r>
      </w:hyperlink>
      <w:r>
        <w:t xml:space="preserve">, </w:t>
      </w:r>
      <w:hyperlink w:anchor="1.7.2">
        <w:r>
          <w:t>1.7.2</w:t>
        </w:r>
      </w:hyperlink>
      <w:r>
        <w:t xml:space="preserve">, </w:t>
      </w:r>
      <w:hyperlink w:anchor="1.7.5">
        <w:r>
          <w:t>1.7.5</w:t>
        </w:r>
      </w:hyperlink>
    </w:p>
    <w:p w14:paraId="70EC1BE9" w14:textId="30640519" w:rsidR="007C6D17" w:rsidRDefault="00000000">
      <w:r>
        <w:rPr>
          <w:b/>
        </w:rPr>
        <w:t xml:space="preserve">Mesopotamia: </w:t>
      </w:r>
      <w:hyperlink w:anchor="4.1.4">
        <w:r>
          <w:t>4.1.4</w:t>
        </w:r>
      </w:hyperlink>
      <w:r>
        <w:t xml:space="preserve">, </w:t>
      </w:r>
      <w:hyperlink w:anchor="4.1.5">
        <w:r>
          <w:t>4.1.5</w:t>
        </w:r>
      </w:hyperlink>
      <w:r>
        <w:t xml:space="preserve">, </w:t>
      </w:r>
      <w:hyperlink w:anchor="4.1.6">
        <w:r>
          <w:t>4.1.6</w:t>
        </w:r>
      </w:hyperlink>
      <w:r>
        <w:t xml:space="preserve">, </w:t>
      </w:r>
      <w:hyperlink w:anchor="4.1.7">
        <w:r>
          <w:t>4.1.7</w:t>
        </w:r>
      </w:hyperlink>
      <w:r>
        <w:t xml:space="preserve">, </w:t>
      </w:r>
      <w:hyperlink w:anchor="4.1.10">
        <w:r>
          <w:t>4.1.10</w:t>
        </w:r>
      </w:hyperlink>
      <w:r>
        <w:t xml:space="preserve">, </w:t>
      </w:r>
      <w:hyperlink w:anchor="4.2.1">
        <w:r>
          <w:t>4.2.1</w:t>
        </w:r>
      </w:hyperlink>
      <w:r>
        <w:t xml:space="preserve">, </w:t>
      </w:r>
      <w:hyperlink w:anchor="4.2.7">
        <w:r w:rsidR="00A72387">
          <w:t>4.2.7</w:t>
        </w:r>
      </w:hyperlink>
      <w:r w:rsidR="00A72387">
        <w:t xml:space="preserve">, </w:t>
      </w:r>
      <w:hyperlink w:anchor="4.6.5">
        <w:r>
          <w:t>4.6.5</w:t>
        </w:r>
      </w:hyperlink>
      <w:r>
        <w:t xml:space="preserve">, </w:t>
      </w:r>
      <w:hyperlink w:anchor="4.7.1">
        <w:r w:rsidR="00A72387">
          <w:t>4.7.1</w:t>
        </w:r>
      </w:hyperlink>
      <w:r w:rsidR="00A72387">
        <w:t xml:space="preserve">, </w:t>
      </w:r>
      <w:hyperlink w:anchor="4.7.3">
        <w:r>
          <w:t>4.7.3</w:t>
        </w:r>
      </w:hyperlink>
      <w:r>
        <w:t xml:space="preserve">, </w:t>
      </w:r>
      <w:hyperlink w:anchor="4.9.2">
        <w:r>
          <w:t>4.9.2</w:t>
        </w:r>
      </w:hyperlink>
      <w:r>
        <w:t xml:space="preserve">, </w:t>
      </w:r>
      <w:hyperlink w:anchor="4.10.8">
        <w:r>
          <w:t>4.10.8</w:t>
        </w:r>
      </w:hyperlink>
      <w:r>
        <w:t xml:space="preserve">, </w:t>
      </w:r>
      <w:hyperlink w:anchor="10.1.5">
        <w:r>
          <w:t>10.1.5</w:t>
        </w:r>
      </w:hyperlink>
      <w:r>
        <w:t xml:space="preserve">, </w:t>
      </w:r>
      <w:hyperlink w:anchor="10.2.7">
        <w:r>
          <w:t>10.2.7</w:t>
        </w:r>
      </w:hyperlink>
      <w:r>
        <w:t xml:space="preserve">, </w:t>
      </w:r>
      <w:hyperlink w:anchor="10.4.7">
        <w:r>
          <w:t>10.4.7</w:t>
        </w:r>
      </w:hyperlink>
    </w:p>
    <w:p w14:paraId="2CF7BC65" w14:textId="77777777" w:rsidR="007C6D17" w:rsidRDefault="00000000">
      <w:r>
        <w:rPr>
          <w:b/>
        </w:rPr>
        <w:t xml:space="preserve">Metallica: </w:t>
      </w:r>
      <w:hyperlink w:anchor="10.3.6">
        <w:r>
          <w:t>10.3.6</w:t>
        </w:r>
      </w:hyperlink>
    </w:p>
    <w:p w14:paraId="3703472F" w14:textId="77777777" w:rsidR="007C6D17" w:rsidRDefault="00000000">
      <w:r>
        <w:rPr>
          <w:b/>
        </w:rPr>
        <w:t xml:space="preserve">Mexican: </w:t>
      </w:r>
      <w:hyperlink w:anchor="10.1.4">
        <w:r>
          <w:t>10.1.4</w:t>
        </w:r>
      </w:hyperlink>
      <w:r>
        <w:t xml:space="preserve">, </w:t>
      </w:r>
      <w:hyperlink w:anchor="10.8.2">
        <w:r>
          <w:t>10.8.2</w:t>
        </w:r>
      </w:hyperlink>
      <w:r>
        <w:t xml:space="preserve">, </w:t>
      </w:r>
      <w:hyperlink w:anchor="10.8.3">
        <w:r>
          <w:t>10.8.3</w:t>
        </w:r>
      </w:hyperlink>
      <w:r>
        <w:t xml:space="preserve">, </w:t>
      </w:r>
      <w:hyperlink w:anchor="10.8.6">
        <w:r>
          <w:t>10.8.6</w:t>
        </w:r>
      </w:hyperlink>
      <w:r>
        <w:t xml:space="preserve">, </w:t>
      </w:r>
      <w:hyperlink w:anchor="10.8.9">
        <w:r>
          <w:t>10.8.9</w:t>
        </w:r>
      </w:hyperlink>
    </w:p>
    <w:p w14:paraId="13CE9D69" w14:textId="77777777" w:rsidR="007C6D17" w:rsidRDefault="00000000">
      <w:r>
        <w:rPr>
          <w:b/>
        </w:rPr>
        <w:t xml:space="preserve">Mexico: </w:t>
      </w:r>
      <w:hyperlink w:anchor="3.5.6">
        <w:r>
          <w:t>3.5.6</w:t>
        </w:r>
      </w:hyperlink>
      <w:r>
        <w:t xml:space="preserve">, </w:t>
      </w:r>
      <w:hyperlink w:anchor="4.4.1">
        <w:r>
          <w:t>4.4.1</w:t>
        </w:r>
      </w:hyperlink>
      <w:r>
        <w:t xml:space="preserve">, </w:t>
      </w:r>
      <w:hyperlink w:anchor="4.4.4">
        <w:r>
          <w:t>4.4.4</w:t>
        </w:r>
      </w:hyperlink>
      <w:r>
        <w:t xml:space="preserve">, </w:t>
      </w:r>
      <w:hyperlink w:anchor="10.1.4">
        <w:r>
          <w:t>10.1.4</w:t>
        </w:r>
      </w:hyperlink>
      <w:r>
        <w:t xml:space="preserve">, </w:t>
      </w:r>
      <w:hyperlink w:anchor="10.8.9">
        <w:r>
          <w:t>10.8.9</w:t>
        </w:r>
      </w:hyperlink>
    </w:p>
    <w:p w14:paraId="7879759F" w14:textId="77777777" w:rsidR="007C6D17" w:rsidRDefault="00000000">
      <w:r>
        <w:rPr>
          <w:b/>
        </w:rPr>
        <w:t xml:space="preserve">Mexico City: </w:t>
      </w:r>
      <w:hyperlink w:anchor="10.8.9">
        <w:r>
          <w:t>10.8.9</w:t>
        </w:r>
      </w:hyperlink>
    </w:p>
    <w:p w14:paraId="66A2429B" w14:textId="77777777" w:rsidR="007C6D17" w:rsidRDefault="00000000">
      <w:r>
        <w:rPr>
          <w:b/>
        </w:rPr>
        <w:t xml:space="preserve">MGM: </w:t>
      </w:r>
      <w:hyperlink w:anchor="10.6.9">
        <w:r>
          <w:t>10.6.9</w:t>
        </w:r>
      </w:hyperlink>
    </w:p>
    <w:p w14:paraId="79E21915" w14:textId="77777777" w:rsidR="007C6D17" w:rsidRDefault="00000000">
      <w:r>
        <w:rPr>
          <w:b/>
        </w:rPr>
        <w:t xml:space="preserve">Michael Faraday: </w:t>
      </w:r>
      <w:hyperlink w:anchor="2.8.6">
        <w:r>
          <w:t>2.8.6</w:t>
        </w:r>
      </w:hyperlink>
      <w:r>
        <w:t xml:space="preserve">, </w:t>
      </w:r>
      <w:hyperlink w:anchor="6.10.1">
        <w:r>
          <w:t>6.10.1</w:t>
        </w:r>
      </w:hyperlink>
    </w:p>
    <w:p w14:paraId="71E94698" w14:textId="77777777" w:rsidR="007C6D17" w:rsidRDefault="00000000">
      <w:r>
        <w:rPr>
          <w:b/>
        </w:rPr>
        <w:t xml:space="preserve">Michael Moore: </w:t>
      </w:r>
      <w:hyperlink w:anchor="10.6.4">
        <w:r>
          <w:t>10.6.4</w:t>
        </w:r>
      </w:hyperlink>
    </w:p>
    <w:p w14:paraId="1D461AC0" w14:textId="77777777" w:rsidR="007C6D17" w:rsidRDefault="00000000">
      <w:r>
        <w:rPr>
          <w:b/>
        </w:rPr>
        <w:t xml:space="preserve">Michel de Montaigne: </w:t>
      </w:r>
      <w:hyperlink w:anchor="4.3.5">
        <w:r>
          <w:t>4.3.5</w:t>
        </w:r>
      </w:hyperlink>
    </w:p>
    <w:p w14:paraId="257CF006" w14:textId="77777777" w:rsidR="007C6D17" w:rsidRDefault="00000000">
      <w:r>
        <w:rPr>
          <w:b/>
        </w:rPr>
        <w:t xml:space="preserve">Michel Foucault: </w:t>
      </w:r>
      <w:hyperlink w:anchor="5.1.3">
        <w:r>
          <w:t>5.1.3</w:t>
        </w:r>
      </w:hyperlink>
      <w:r>
        <w:t xml:space="preserve">, </w:t>
      </w:r>
      <w:hyperlink w:anchor="10.4.6">
        <w:r>
          <w:t>10.4.6</w:t>
        </w:r>
      </w:hyperlink>
    </w:p>
    <w:p w14:paraId="4510D977" w14:textId="77777777" w:rsidR="007C6D17" w:rsidRDefault="00000000">
      <w:r>
        <w:rPr>
          <w:b/>
        </w:rPr>
        <w:t xml:space="preserve">Michel Mayor: </w:t>
      </w:r>
      <w:hyperlink w:anchor="1.6.1">
        <w:r>
          <w:t>1.6.1</w:t>
        </w:r>
      </w:hyperlink>
    </w:p>
    <w:p w14:paraId="3273886B" w14:textId="77777777" w:rsidR="007C6D17" w:rsidRDefault="00000000">
      <w:r>
        <w:rPr>
          <w:b/>
        </w:rPr>
        <w:t xml:space="preserve">Michelangelo: </w:t>
      </w:r>
      <w:hyperlink w:anchor="4.3.6">
        <w:r>
          <w:t>4.3.6</w:t>
        </w:r>
      </w:hyperlink>
      <w:r>
        <w:t xml:space="preserve">, </w:t>
      </w:r>
      <w:hyperlink w:anchor="5.4.6">
        <w:r>
          <w:t>5.4.6</w:t>
        </w:r>
      </w:hyperlink>
      <w:r>
        <w:t xml:space="preserve">, </w:t>
      </w:r>
      <w:hyperlink w:anchor="10.1.10">
        <w:r>
          <w:t>10.1.10</w:t>
        </w:r>
      </w:hyperlink>
      <w:r>
        <w:t xml:space="preserve">, </w:t>
      </w:r>
      <w:hyperlink w:anchor="10.2.7">
        <w:r>
          <w:t>10.2.7</w:t>
        </w:r>
      </w:hyperlink>
    </w:p>
    <w:p w14:paraId="154530B7" w14:textId="77777777" w:rsidR="007C6D17" w:rsidRDefault="00000000">
      <w:r>
        <w:rPr>
          <w:b/>
        </w:rPr>
        <w:lastRenderedPageBreak/>
        <w:t xml:space="preserve">Michigan: </w:t>
      </w:r>
      <w:hyperlink w:anchor="4.5.2">
        <w:r>
          <w:t>4.5.2</w:t>
        </w:r>
      </w:hyperlink>
    </w:p>
    <w:p w14:paraId="1A6A86AB" w14:textId="77777777" w:rsidR="007C6D17" w:rsidRDefault="00000000">
      <w:r>
        <w:rPr>
          <w:b/>
        </w:rPr>
        <w:t xml:space="preserve">Micronesia: </w:t>
      </w:r>
      <w:hyperlink w:anchor="10.1.7">
        <w:r>
          <w:t>10.1.7</w:t>
        </w:r>
      </w:hyperlink>
    </w:p>
    <w:p w14:paraId="03BD0BB7" w14:textId="77777777" w:rsidR="007C6D17" w:rsidRDefault="00000000">
      <w:r>
        <w:rPr>
          <w:b/>
        </w:rPr>
        <w:t xml:space="preserve">Microsoft: </w:t>
      </w:r>
      <w:hyperlink w:anchor="7.5.4">
        <w:r>
          <w:t>7.5.4</w:t>
        </w:r>
      </w:hyperlink>
      <w:r>
        <w:t xml:space="preserve">, </w:t>
      </w:r>
      <w:hyperlink w:anchor="7.5.5">
        <w:r>
          <w:t>7.5.5</w:t>
        </w:r>
      </w:hyperlink>
      <w:r>
        <w:t xml:space="preserve">, </w:t>
      </w:r>
      <w:hyperlink w:anchor="7.10.2">
        <w:r>
          <w:t>7.10.2</w:t>
        </w:r>
      </w:hyperlink>
    </w:p>
    <w:p w14:paraId="06772ACC" w14:textId="77777777" w:rsidR="007C6D17" w:rsidRDefault="00000000">
      <w:r>
        <w:rPr>
          <w:b/>
        </w:rPr>
        <w:t xml:space="preserve">Microsoft Access: </w:t>
      </w:r>
      <w:hyperlink w:anchor="7.8.1">
        <w:r>
          <w:t>7.8.1</w:t>
        </w:r>
      </w:hyperlink>
    </w:p>
    <w:p w14:paraId="4C7716F6" w14:textId="2F3E5411" w:rsidR="007C6D17" w:rsidRDefault="00000000">
      <w:r>
        <w:rPr>
          <w:b/>
        </w:rPr>
        <w:t xml:space="preserve">Middle East: </w:t>
      </w:r>
      <w:hyperlink w:anchor="4.3.4">
        <w:r>
          <w:t>4.3.4</w:t>
        </w:r>
      </w:hyperlink>
      <w:r>
        <w:t xml:space="preserve">, </w:t>
      </w:r>
      <w:hyperlink w:anchor="4.4.2">
        <w:r>
          <w:t>4.4.2</w:t>
        </w:r>
      </w:hyperlink>
      <w:r>
        <w:t xml:space="preserve">, </w:t>
      </w:r>
      <w:hyperlink w:anchor="4.7.9">
        <w:r>
          <w:t>4.7.9</w:t>
        </w:r>
      </w:hyperlink>
      <w:r>
        <w:t xml:space="preserve">, </w:t>
      </w:r>
      <w:hyperlink w:anchor="10.1.5">
        <w:r>
          <w:t>10.1.5</w:t>
        </w:r>
      </w:hyperlink>
      <w:r>
        <w:t xml:space="preserve">, </w:t>
      </w:r>
      <w:hyperlink w:anchor="10.8.8">
        <w:r>
          <w:t>10.8.8</w:t>
        </w:r>
      </w:hyperlink>
      <w:r w:rsidR="00A72387">
        <w:t xml:space="preserve">, </w:t>
      </w:r>
      <w:hyperlink w:anchor="10.8.10">
        <w:r w:rsidR="00A72387">
          <w:t>10.8.10</w:t>
        </w:r>
      </w:hyperlink>
    </w:p>
    <w:p w14:paraId="0FB8BE6D" w14:textId="75263541" w:rsidR="007C6D17" w:rsidRDefault="00000000">
      <w:r>
        <w:rPr>
          <w:b/>
        </w:rPr>
        <w:t>Middle-</w:t>
      </w:r>
      <w:r w:rsidR="00A72387">
        <w:rPr>
          <w:b/>
        </w:rPr>
        <w:t>E</w:t>
      </w:r>
      <w:r>
        <w:rPr>
          <w:b/>
        </w:rPr>
        <w:t xml:space="preserve">arth: </w:t>
      </w:r>
      <w:hyperlink w:anchor="10.4.4">
        <w:r>
          <w:t>10.4.4</w:t>
        </w:r>
      </w:hyperlink>
    </w:p>
    <w:p w14:paraId="3D6E1405" w14:textId="77777777" w:rsidR="007C6D17" w:rsidRDefault="00000000">
      <w:r>
        <w:rPr>
          <w:b/>
        </w:rPr>
        <w:t xml:space="preserve">Midwest: </w:t>
      </w:r>
      <w:hyperlink w:anchor="10.8.2">
        <w:r>
          <w:t>10.8.2</w:t>
        </w:r>
      </w:hyperlink>
    </w:p>
    <w:p w14:paraId="4302D50A" w14:textId="77777777" w:rsidR="007C6D17" w:rsidRDefault="00000000">
      <w:r>
        <w:rPr>
          <w:b/>
        </w:rPr>
        <w:t xml:space="preserve">Miles Davis: </w:t>
      </w:r>
      <w:hyperlink w:anchor="10.3.7">
        <w:r>
          <w:t>10.3.7</w:t>
        </w:r>
      </w:hyperlink>
    </w:p>
    <w:p w14:paraId="5EB3B693" w14:textId="77777777" w:rsidR="007C6D17" w:rsidRDefault="00000000">
      <w:r>
        <w:rPr>
          <w:b/>
        </w:rPr>
        <w:t xml:space="preserve">Miletus: </w:t>
      </w:r>
      <w:hyperlink w:anchor="4.6.1">
        <w:r>
          <w:t>4.6.1</w:t>
        </w:r>
      </w:hyperlink>
    </w:p>
    <w:p w14:paraId="2F700C5B" w14:textId="77777777" w:rsidR="007C6D17" w:rsidRDefault="00000000">
      <w:r>
        <w:rPr>
          <w:b/>
        </w:rPr>
        <w:t xml:space="preserve">Milky Way: </w:t>
      </w:r>
      <w:hyperlink w:anchor="1.1.4">
        <w:r>
          <w:t>1.1.4</w:t>
        </w:r>
      </w:hyperlink>
      <w:r>
        <w:t xml:space="preserve">, </w:t>
      </w:r>
      <w:hyperlink w:anchor="1.3.6">
        <w:r>
          <w:t>1.3.6</w:t>
        </w:r>
      </w:hyperlink>
      <w:r>
        <w:t xml:space="preserve">, </w:t>
      </w:r>
      <w:hyperlink w:anchor="1.3.7">
        <w:r>
          <w:t>1.3.7</w:t>
        </w:r>
      </w:hyperlink>
      <w:r>
        <w:t xml:space="preserve">, </w:t>
      </w:r>
      <w:hyperlink w:anchor="1.3.8">
        <w:r>
          <w:t>1.3.8</w:t>
        </w:r>
      </w:hyperlink>
      <w:r>
        <w:t xml:space="preserve">, </w:t>
      </w:r>
      <w:hyperlink w:anchor="1.3.9">
        <w:r>
          <w:t>1.3.9</w:t>
        </w:r>
      </w:hyperlink>
      <w:r>
        <w:t xml:space="preserve">, </w:t>
      </w:r>
      <w:hyperlink w:anchor="1.4.4">
        <w:r>
          <w:t>1.4.4</w:t>
        </w:r>
      </w:hyperlink>
      <w:r>
        <w:t xml:space="preserve">, </w:t>
      </w:r>
      <w:hyperlink w:anchor="1.4.7">
        <w:r>
          <w:t>1.4.7</w:t>
        </w:r>
      </w:hyperlink>
      <w:r>
        <w:t xml:space="preserve">, </w:t>
      </w:r>
      <w:hyperlink w:anchor="1.6.8">
        <w:r>
          <w:t>1.6.8</w:t>
        </w:r>
      </w:hyperlink>
      <w:r>
        <w:t xml:space="preserve">, </w:t>
      </w:r>
      <w:hyperlink w:anchor="1.7.5">
        <w:r>
          <w:t>1.7.5</w:t>
        </w:r>
      </w:hyperlink>
      <w:r>
        <w:t xml:space="preserve">, </w:t>
      </w:r>
      <w:hyperlink w:anchor="1.8.1">
        <w:r>
          <w:t>1.8.1</w:t>
        </w:r>
      </w:hyperlink>
    </w:p>
    <w:p w14:paraId="7896C88F" w14:textId="77777777" w:rsidR="007C6D17" w:rsidRDefault="00000000">
      <w:r>
        <w:rPr>
          <w:b/>
        </w:rPr>
        <w:t xml:space="preserve">Millennium Development Goals: </w:t>
      </w:r>
      <w:hyperlink w:anchor="8.8.10">
        <w:r>
          <w:t>8.8.10</w:t>
        </w:r>
      </w:hyperlink>
      <w:r>
        <w:t xml:space="preserve">, </w:t>
      </w:r>
      <w:hyperlink w:anchor="9.9.10">
        <w:r>
          <w:t>9.9.10</w:t>
        </w:r>
      </w:hyperlink>
    </w:p>
    <w:p w14:paraId="4C0A7B4B" w14:textId="765AEAC0" w:rsidR="007C6D17" w:rsidRDefault="00000000">
      <w:r>
        <w:rPr>
          <w:b/>
        </w:rPr>
        <w:t xml:space="preserve">Minamata Convention: </w:t>
      </w:r>
      <w:hyperlink w:anchor="3.10.2">
        <w:r>
          <w:t>3.10.2</w:t>
        </w:r>
      </w:hyperlink>
    </w:p>
    <w:p w14:paraId="4928DBE4" w14:textId="77777777" w:rsidR="007C6D17" w:rsidRDefault="00000000">
      <w:r>
        <w:rPr>
          <w:b/>
        </w:rPr>
        <w:t xml:space="preserve">Ming Empire: </w:t>
      </w:r>
      <w:hyperlink w:anchor="4.7.6">
        <w:r>
          <w:t>4.7.6</w:t>
        </w:r>
      </w:hyperlink>
    </w:p>
    <w:p w14:paraId="3F888608" w14:textId="77777777" w:rsidR="007C6D17" w:rsidRDefault="00000000">
      <w:r>
        <w:rPr>
          <w:b/>
        </w:rPr>
        <w:t xml:space="preserve">Miranda: </w:t>
      </w:r>
      <w:hyperlink w:anchor="1.5.4">
        <w:r>
          <w:t>1.5.4</w:t>
        </w:r>
      </w:hyperlink>
    </w:p>
    <w:p w14:paraId="738AB054" w14:textId="77777777" w:rsidR="007C6D17" w:rsidRDefault="00000000">
      <w:r>
        <w:rPr>
          <w:b/>
        </w:rPr>
        <w:t xml:space="preserve">Mission Control Center: </w:t>
      </w:r>
      <w:hyperlink w:anchor="1.7.4">
        <w:r>
          <w:t>1.7.4</w:t>
        </w:r>
      </w:hyperlink>
    </w:p>
    <w:p w14:paraId="2A9B7509" w14:textId="77777777" w:rsidR="007C6D17" w:rsidRDefault="00000000">
      <w:r>
        <w:rPr>
          <w:b/>
        </w:rPr>
        <w:t xml:space="preserve">Mistborn: The Final Empire: </w:t>
      </w:r>
      <w:hyperlink w:anchor="10.4.4">
        <w:r>
          <w:t>10.4.4</w:t>
        </w:r>
      </w:hyperlink>
    </w:p>
    <w:p w14:paraId="28E5B11D" w14:textId="77777777" w:rsidR="007C6D17" w:rsidRDefault="00000000">
      <w:r>
        <w:rPr>
          <w:b/>
        </w:rPr>
        <w:t xml:space="preserve">MNCs: </w:t>
      </w:r>
      <w:hyperlink w:anchor="8.3.8">
        <w:r>
          <w:t>8.3.8</w:t>
        </w:r>
      </w:hyperlink>
    </w:p>
    <w:p w14:paraId="3A0B173B" w14:textId="0D8E19A7" w:rsidR="007C6D17" w:rsidRDefault="00000000">
      <w:r>
        <w:rPr>
          <w:b/>
        </w:rPr>
        <w:t xml:space="preserve">Moctezuma: </w:t>
      </w:r>
      <w:hyperlink w:anchor="4.4.4">
        <w:r>
          <w:t>4.4.4</w:t>
        </w:r>
      </w:hyperlink>
    </w:p>
    <w:p w14:paraId="56871809" w14:textId="77777777" w:rsidR="007C6D17" w:rsidRDefault="00000000">
      <w:r>
        <w:rPr>
          <w:b/>
        </w:rPr>
        <w:t xml:space="preserve">Model T: </w:t>
      </w:r>
      <w:hyperlink w:anchor="4.5.2">
        <w:r>
          <w:t>4.5.2</w:t>
        </w:r>
      </w:hyperlink>
    </w:p>
    <w:p w14:paraId="17B1F6CD" w14:textId="77777777" w:rsidR="007C6D17" w:rsidRDefault="00000000">
      <w:r>
        <w:rPr>
          <w:b/>
        </w:rPr>
        <w:t xml:space="preserve">Mohenjo-Daro: </w:t>
      </w:r>
      <w:hyperlink w:anchor="4.1.8">
        <w:r>
          <w:t>4.1.8</w:t>
        </w:r>
      </w:hyperlink>
    </w:p>
    <w:p w14:paraId="2155CEAC" w14:textId="77777777" w:rsidR="007C6D17" w:rsidRDefault="00000000">
      <w:r>
        <w:rPr>
          <w:b/>
        </w:rPr>
        <w:t xml:space="preserve">Mombasa: </w:t>
      </w:r>
      <w:hyperlink w:anchor="4.4.2">
        <w:r>
          <w:t>4.4.2</w:t>
        </w:r>
      </w:hyperlink>
    </w:p>
    <w:p w14:paraId="73E658CC" w14:textId="77777777" w:rsidR="007C6D17" w:rsidRDefault="00000000">
      <w:r>
        <w:rPr>
          <w:b/>
        </w:rPr>
        <w:t xml:space="preserve">Monero: </w:t>
      </w:r>
      <w:hyperlink w:anchor="8.10.8">
        <w:r>
          <w:t>8.10.8</w:t>
        </w:r>
      </w:hyperlink>
    </w:p>
    <w:p w14:paraId="66E992C7" w14:textId="77777777" w:rsidR="007C6D17" w:rsidRDefault="00000000">
      <w:r>
        <w:rPr>
          <w:b/>
        </w:rPr>
        <w:t xml:space="preserve">Monet: </w:t>
      </w:r>
      <w:hyperlink w:anchor="10.1.3">
        <w:r>
          <w:t>10.1.3</w:t>
        </w:r>
      </w:hyperlink>
    </w:p>
    <w:p w14:paraId="29B0C21F" w14:textId="77777777" w:rsidR="007C6D17" w:rsidRDefault="00000000">
      <w:r>
        <w:rPr>
          <w:b/>
        </w:rPr>
        <w:t xml:space="preserve">MongoDB: </w:t>
      </w:r>
      <w:hyperlink w:anchor="7.8.1">
        <w:r>
          <w:t>7.8.1</w:t>
        </w:r>
      </w:hyperlink>
      <w:r>
        <w:t xml:space="preserve">, </w:t>
      </w:r>
      <w:hyperlink w:anchor="7.8.3">
        <w:r>
          <w:t>7.8.3</w:t>
        </w:r>
      </w:hyperlink>
    </w:p>
    <w:p w14:paraId="7D13F354" w14:textId="77777777" w:rsidR="007C6D17" w:rsidRDefault="00000000">
      <w:r>
        <w:rPr>
          <w:b/>
        </w:rPr>
        <w:t xml:space="preserve">Mongolian: </w:t>
      </w:r>
      <w:hyperlink w:anchor="10.1.2">
        <w:r>
          <w:t>10.1.2</w:t>
        </w:r>
      </w:hyperlink>
    </w:p>
    <w:p w14:paraId="016AD614" w14:textId="77777777" w:rsidR="007C6D17" w:rsidRDefault="00000000">
      <w:r>
        <w:rPr>
          <w:b/>
        </w:rPr>
        <w:t xml:space="preserve">Mongols: </w:t>
      </w:r>
      <w:hyperlink w:anchor="4.7.6">
        <w:r>
          <w:t>4.7.6</w:t>
        </w:r>
      </w:hyperlink>
    </w:p>
    <w:p w14:paraId="7AA37AC7" w14:textId="77777777" w:rsidR="007C6D17" w:rsidRDefault="00000000">
      <w:r>
        <w:rPr>
          <w:b/>
        </w:rPr>
        <w:t xml:space="preserve">Monte Carlo: </w:t>
      </w:r>
      <w:hyperlink w:anchor="6.2.5">
        <w:r>
          <w:t>6.2.5</w:t>
        </w:r>
      </w:hyperlink>
      <w:r>
        <w:t xml:space="preserve">, </w:t>
      </w:r>
      <w:hyperlink w:anchor="6.10.8">
        <w:r>
          <w:t>6.10.8</w:t>
        </w:r>
      </w:hyperlink>
    </w:p>
    <w:p w14:paraId="6CAA295D" w14:textId="77777777" w:rsidR="007C6D17" w:rsidRDefault="00000000">
      <w:r>
        <w:rPr>
          <w:b/>
        </w:rPr>
        <w:t xml:space="preserve">Monteverdi: </w:t>
      </w:r>
      <w:hyperlink w:anchor="4.3.6">
        <w:r>
          <w:t>4.3.6</w:t>
        </w:r>
      </w:hyperlink>
      <w:r>
        <w:t xml:space="preserve">, </w:t>
      </w:r>
      <w:hyperlink w:anchor="10.3.8">
        <w:r>
          <w:t>10.3.8</w:t>
        </w:r>
      </w:hyperlink>
    </w:p>
    <w:p w14:paraId="5701D0F1" w14:textId="77777777" w:rsidR="007C6D17" w:rsidRDefault="00000000">
      <w:r>
        <w:rPr>
          <w:b/>
        </w:rPr>
        <w:t xml:space="preserve">Montgomery: </w:t>
      </w:r>
      <w:hyperlink w:anchor="4.8.7">
        <w:r>
          <w:t>4.8.7</w:t>
        </w:r>
      </w:hyperlink>
    </w:p>
    <w:p w14:paraId="7BB986A3" w14:textId="77777777" w:rsidR="007C6D17" w:rsidRDefault="00000000">
      <w:r>
        <w:rPr>
          <w:b/>
        </w:rPr>
        <w:t xml:space="preserve">Montgomery Bus Boycott: </w:t>
      </w:r>
      <w:hyperlink w:anchor="4.8.7">
        <w:r>
          <w:t>4.8.7</w:t>
        </w:r>
      </w:hyperlink>
    </w:p>
    <w:p w14:paraId="176F1A4C" w14:textId="77777777" w:rsidR="007C6D17" w:rsidRDefault="00000000">
      <w:r>
        <w:rPr>
          <w:b/>
        </w:rPr>
        <w:t xml:space="preserve">Moon: </w:t>
      </w:r>
      <w:hyperlink w:anchor="1.1.1">
        <w:r>
          <w:t>1.1.1</w:t>
        </w:r>
      </w:hyperlink>
      <w:r>
        <w:t xml:space="preserve">, </w:t>
      </w:r>
      <w:hyperlink w:anchor="1.1.6">
        <w:r>
          <w:t>1.1.6</w:t>
        </w:r>
      </w:hyperlink>
      <w:r>
        <w:t xml:space="preserve">, </w:t>
      </w:r>
      <w:hyperlink w:anchor="1.5.10">
        <w:r>
          <w:t>1.5.10</w:t>
        </w:r>
      </w:hyperlink>
      <w:r>
        <w:t xml:space="preserve">, </w:t>
      </w:r>
      <w:hyperlink w:anchor="1.7.2">
        <w:r>
          <w:t>1.7.2</w:t>
        </w:r>
      </w:hyperlink>
      <w:r>
        <w:t xml:space="preserve">, </w:t>
      </w:r>
      <w:hyperlink w:anchor="1.7.3">
        <w:r>
          <w:t>1.7.3</w:t>
        </w:r>
      </w:hyperlink>
      <w:r>
        <w:t xml:space="preserve">, </w:t>
      </w:r>
      <w:hyperlink w:anchor="1.7.4">
        <w:r>
          <w:t>1.7.4</w:t>
        </w:r>
      </w:hyperlink>
      <w:r>
        <w:t xml:space="preserve">, </w:t>
      </w:r>
      <w:hyperlink w:anchor="1.7.5">
        <w:r>
          <w:t>1.7.5</w:t>
        </w:r>
      </w:hyperlink>
      <w:r>
        <w:t xml:space="preserve">, </w:t>
      </w:r>
      <w:hyperlink w:anchor="1.7.9">
        <w:r>
          <w:t>1.7.9</w:t>
        </w:r>
      </w:hyperlink>
      <w:r>
        <w:t xml:space="preserve">, </w:t>
      </w:r>
      <w:hyperlink w:anchor="1.7.10">
        <w:r>
          <w:t>1.7.10</w:t>
        </w:r>
      </w:hyperlink>
      <w:r>
        <w:t xml:space="preserve">, </w:t>
      </w:r>
      <w:hyperlink w:anchor="1.10.3">
        <w:r>
          <w:t>1.10.3</w:t>
        </w:r>
      </w:hyperlink>
      <w:r>
        <w:t xml:space="preserve">, </w:t>
      </w:r>
      <w:hyperlink w:anchor="7.10.7">
        <w:r>
          <w:t>7.10.7</w:t>
        </w:r>
      </w:hyperlink>
    </w:p>
    <w:p w14:paraId="1C508B7C" w14:textId="77777777" w:rsidR="007C6D17" w:rsidRDefault="00000000">
      <w:r>
        <w:rPr>
          <w:b/>
        </w:rPr>
        <w:t xml:space="preserve">Moon Express: </w:t>
      </w:r>
      <w:hyperlink w:anchor="7.10.7">
        <w:r>
          <w:t>7.10.7</w:t>
        </w:r>
      </w:hyperlink>
    </w:p>
    <w:p w14:paraId="5903DE86" w14:textId="77777777" w:rsidR="007C6D17" w:rsidRDefault="00000000">
      <w:r>
        <w:rPr>
          <w:b/>
        </w:rPr>
        <w:t xml:space="preserve">Moorish: </w:t>
      </w:r>
      <w:hyperlink w:anchor="10.1.3">
        <w:r>
          <w:t>10.1.3</w:t>
        </w:r>
      </w:hyperlink>
    </w:p>
    <w:p w14:paraId="047CA9A7" w14:textId="77777777" w:rsidR="007C6D17" w:rsidRDefault="00000000">
      <w:r>
        <w:rPr>
          <w:b/>
        </w:rPr>
        <w:t xml:space="preserve">Moroccan: </w:t>
      </w:r>
      <w:hyperlink w:anchor="10.8.1">
        <w:r>
          <w:t>10.8.1</w:t>
        </w:r>
      </w:hyperlink>
    </w:p>
    <w:p w14:paraId="3D851F85" w14:textId="77777777" w:rsidR="007C6D17" w:rsidRDefault="00000000">
      <w:r>
        <w:rPr>
          <w:b/>
        </w:rPr>
        <w:t xml:space="preserve">Morris: </w:t>
      </w:r>
      <w:hyperlink w:anchor="10.3.5">
        <w:r>
          <w:t>10.3.5</w:t>
        </w:r>
      </w:hyperlink>
    </w:p>
    <w:p w14:paraId="3716FF78" w14:textId="77777777" w:rsidR="007C6D17" w:rsidRDefault="00000000">
      <w:r>
        <w:rPr>
          <w:b/>
        </w:rPr>
        <w:t xml:space="preserve">Morse: </w:t>
      </w:r>
      <w:hyperlink w:anchor="6.6.7">
        <w:r>
          <w:t>6.6.7</w:t>
        </w:r>
      </w:hyperlink>
    </w:p>
    <w:p w14:paraId="08536362" w14:textId="77777777" w:rsidR="007C6D17" w:rsidRDefault="00000000">
      <w:r>
        <w:rPr>
          <w:b/>
        </w:rPr>
        <w:t xml:space="preserve">Moscow: </w:t>
      </w:r>
      <w:hyperlink w:anchor="1.7.1">
        <w:r>
          <w:t>1.7.1</w:t>
        </w:r>
      </w:hyperlink>
      <w:r>
        <w:t xml:space="preserve">, </w:t>
      </w:r>
      <w:hyperlink w:anchor="1.7.4">
        <w:r>
          <w:t>1.7.4</w:t>
        </w:r>
      </w:hyperlink>
    </w:p>
    <w:p w14:paraId="02185057" w14:textId="77777777" w:rsidR="007C6D17" w:rsidRDefault="00000000">
      <w:r>
        <w:rPr>
          <w:b/>
        </w:rPr>
        <w:t xml:space="preserve">Moulin Rouge: </w:t>
      </w:r>
      <w:hyperlink w:anchor="10.3.8">
        <w:r>
          <w:t>10.3.8</w:t>
        </w:r>
      </w:hyperlink>
    </w:p>
    <w:p w14:paraId="79CED3BF" w14:textId="77777777" w:rsidR="007C6D17" w:rsidRDefault="00000000">
      <w:r>
        <w:rPr>
          <w:b/>
        </w:rPr>
        <w:t xml:space="preserve">Mount Olympus: </w:t>
      </w:r>
      <w:hyperlink w:anchor="4.2.8">
        <w:r>
          <w:t>4.2.8</w:t>
        </w:r>
      </w:hyperlink>
    </w:p>
    <w:p w14:paraId="0E9E44CC" w14:textId="77777777" w:rsidR="007C6D17" w:rsidRDefault="00000000">
      <w:r>
        <w:rPr>
          <w:b/>
        </w:rPr>
        <w:t xml:space="preserve">Movement for Black Lives: </w:t>
      </w:r>
      <w:hyperlink w:anchor="4.8.7">
        <w:r>
          <w:t>4.8.7</w:t>
        </w:r>
      </w:hyperlink>
    </w:p>
    <w:p w14:paraId="68C1FAA2" w14:textId="77777777" w:rsidR="007C6D17" w:rsidRDefault="00000000">
      <w:r>
        <w:rPr>
          <w:b/>
        </w:rPr>
        <w:t xml:space="preserve">Mozart: </w:t>
      </w:r>
      <w:hyperlink w:anchor="10.1.3">
        <w:r>
          <w:t>10.1.3</w:t>
        </w:r>
      </w:hyperlink>
      <w:r>
        <w:t xml:space="preserve">, </w:t>
      </w:r>
      <w:hyperlink w:anchor="10.3.4">
        <w:r>
          <w:t>10.3.4</w:t>
        </w:r>
      </w:hyperlink>
      <w:r>
        <w:t xml:space="preserve">, </w:t>
      </w:r>
      <w:hyperlink w:anchor="10.3.9">
        <w:r>
          <w:t>10.3.9</w:t>
        </w:r>
      </w:hyperlink>
      <w:r>
        <w:t xml:space="preserve">, </w:t>
      </w:r>
      <w:hyperlink w:anchor="10.5.8">
        <w:r>
          <w:t>10.5.8</w:t>
        </w:r>
      </w:hyperlink>
    </w:p>
    <w:p w14:paraId="74B8FF5A" w14:textId="77777777" w:rsidR="007C6D17" w:rsidRDefault="00000000">
      <w:r>
        <w:rPr>
          <w:b/>
        </w:rPr>
        <w:t xml:space="preserve">MrBayes: </w:t>
      </w:r>
      <w:hyperlink w:anchor="6.9.10">
        <w:r>
          <w:t>6.9.10</w:t>
        </w:r>
      </w:hyperlink>
    </w:p>
    <w:p w14:paraId="78290C1D" w14:textId="77777777" w:rsidR="007C6D17" w:rsidRDefault="00000000">
      <w:r>
        <w:rPr>
          <w:b/>
        </w:rPr>
        <w:t xml:space="preserve">MSF: </w:t>
      </w:r>
      <w:hyperlink w:anchor="9.9.8">
        <w:r>
          <w:t>9.9.8</w:t>
        </w:r>
      </w:hyperlink>
    </w:p>
    <w:p w14:paraId="59C2AE71" w14:textId="77777777" w:rsidR="007C6D17" w:rsidRDefault="00000000">
      <w:r>
        <w:rPr>
          <w:b/>
        </w:rPr>
        <w:lastRenderedPageBreak/>
        <w:t xml:space="preserve">Muddy Waters: </w:t>
      </w:r>
      <w:hyperlink w:anchor="10.3.2">
        <w:r>
          <w:t>10.3.2</w:t>
        </w:r>
      </w:hyperlink>
    </w:p>
    <w:p w14:paraId="1CAB1346" w14:textId="77777777" w:rsidR="007C6D17" w:rsidRDefault="00000000">
      <w:r>
        <w:rPr>
          <w:b/>
        </w:rPr>
        <w:t xml:space="preserve">Muhammad Yunus: </w:t>
      </w:r>
      <w:hyperlink w:anchor="8.8.7">
        <w:r>
          <w:t>8.8.7</w:t>
        </w:r>
      </w:hyperlink>
    </w:p>
    <w:p w14:paraId="6A0F1F52" w14:textId="77777777" w:rsidR="007C6D17" w:rsidRDefault="00000000">
      <w:r>
        <w:rPr>
          <w:b/>
        </w:rPr>
        <w:t xml:space="preserve">Muppet Show: </w:t>
      </w:r>
      <w:hyperlink w:anchor="10.5.10">
        <w:r>
          <w:t>10.5.10</w:t>
        </w:r>
      </w:hyperlink>
    </w:p>
    <w:p w14:paraId="43A78D35" w14:textId="7F53ED66" w:rsidR="007C6D17" w:rsidRDefault="00000000">
      <w:r>
        <w:rPr>
          <w:b/>
        </w:rPr>
        <w:t xml:space="preserve">Murasaki Shikibu: </w:t>
      </w:r>
      <w:hyperlink w:anchor="10.4.2">
        <w:r>
          <w:t>10.4.2</w:t>
        </w:r>
      </w:hyperlink>
    </w:p>
    <w:p w14:paraId="0DE0F735" w14:textId="77777777" w:rsidR="007C6D17" w:rsidRDefault="00000000">
      <w:r>
        <w:rPr>
          <w:b/>
        </w:rPr>
        <w:t xml:space="preserve">Muslims: </w:t>
      </w:r>
      <w:hyperlink w:anchor="4.3.4">
        <w:r>
          <w:t>4.3.4</w:t>
        </w:r>
      </w:hyperlink>
      <w:r>
        <w:t xml:space="preserve">, </w:t>
      </w:r>
      <w:hyperlink w:anchor="4.4.7">
        <w:r>
          <w:t>4.4.7</w:t>
        </w:r>
      </w:hyperlink>
    </w:p>
    <w:p w14:paraId="0A7874A3" w14:textId="77777777" w:rsidR="007C6D17" w:rsidRDefault="00000000">
      <w:r>
        <w:rPr>
          <w:b/>
        </w:rPr>
        <w:t xml:space="preserve">Mussolin: </w:t>
      </w:r>
      <w:hyperlink w:anchor="4.5.5">
        <w:r>
          <w:t>4.5.5</w:t>
        </w:r>
      </w:hyperlink>
    </w:p>
    <w:p w14:paraId="4A1F5686" w14:textId="77777777" w:rsidR="007C6D17" w:rsidRDefault="00000000">
      <w:r>
        <w:rPr>
          <w:b/>
        </w:rPr>
        <w:t xml:space="preserve">Mussolini: </w:t>
      </w:r>
      <w:hyperlink w:anchor="4.5.5">
        <w:r>
          <w:t>4.5.5</w:t>
        </w:r>
      </w:hyperlink>
    </w:p>
    <w:p w14:paraId="2F472D32" w14:textId="77777777" w:rsidR="007C6D17" w:rsidRDefault="00000000">
      <w:r>
        <w:rPr>
          <w:b/>
        </w:rPr>
        <w:t xml:space="preserve">Mwindo: </w:t>
      </w:r>
      <w:hyperlink w:anchor="4.4.5">
        <w:r>
          <w:t>4.4.5</w:t>
        </w:r>
      </w:hyperlink>
    </w:p>
    <w:p w14:paraId="589D9AD3" w14:textId="77777777" w:rsidR="007C6D17" w:rsidRDefault="00000000">
      <w:r>
        <w:rPr>
          <w:b/>
        </w:rPr>
        <w:t xml:space="preserve">My Fair Lady: </w:t>
      </w:r>
      <w:hyperlink w:anchor="10.5.8">
        <w:r>
          <w:t>10.5.8</w:t>
        </w:r>
      </w:hyperlink>
    </w:p>
    <w:p w14:paraId="31496B51" w14:textId="77777777" w:rsidR="007C6D17" w:rsidRDefault="00000000">
      <w:r>
        <w:rPr>
          <w:b/>
        </w:rPr>
        <w:t xml:space="preserve">Mycenae: </w:t>
      </w:r>
      <w:hyperlink w:anchor="4.9.2">
        <w:r>
          <w:t>4.9.2</w:t>
        </w:r>
      </w:hyperlink>
    </w:p>
    <w:p w14:paraId="68A6D405" w14:textId="77777777" w:rsidR="007C6D17" w:rsidRDefault="00000000">
      <w:r>
        <w:rPr>
          <w:b/>
        </w:rPr>
        <w:t xml:space="preserve">MySQL: </w:t>
      </w:r>
      <w:hyperlink w:anchor="7.8.1">
        <w:r>
          <w:t>7.8.1</w:t>
        </w:r>
      </w:hyperlink>
    </w:p>
    <w:p w14:paraId="6320BC99" w14:textId="77777777" w:rsidR="007C6D17" w:rsidRDefault="00000000">
      <w:r>
        <w:rPr>
          <w:b/>
        </w:rPr>
        <w:t xml:space="preserve">Mötley Crüe: </w:t>
      </w:r>
      <w:hyperlink w:anchor="10.3.6">
        <w:r>
          <w:t>10.3.6</w:t>
        </w:r>
      </w:hyperlink>
      <w:r>
        <w:t xml:space="preserve">, </w:t>
      </w:r>
      <w:hyperlink w:anchor="10.3.10">
        <w:r>
          <w:t>10.3.10</w:t>
        </w:r>
      </w:hyperlink>
    </w:p>
    <w:p w14:paraId="79F0324A" w14:textId="77777777" w:rsidR="007C6D17" w:rsidRDefault="00000000">
      <w:r>
        <w:rPr>
          <w:b/>
        </w:rPr>
        <w:t xml:space="preserve">N.W.A.: </w:t>
      </w:r>
      <w:hyperlink w:anchor="4.8.7">
        <w:r>
          <w:t>4.8.7</w:t>
        </w:r>
      </w:hyperlink>
    </w:p>
    <w:p w14:paraId="0EC632A1" w14:textId="77777777" w:rsidR="007C6D17" w:rsidRDefault="00000000">
      <w:r>
        <w:rPr>
          <w:b/>
        </w:rPr>
        <w:t xml:space="preserve">Nabu: </w:t>
      </w:r>
      <w:hyperlink w:anchor="4.7.1">
        <w:r>
          <w:t>4.7.1</w:t>
        </w:r>
      </w:hyperlink>
    </w:p>
    <w:p w14:paraId="6490F39F" w14:textId="77777777" w:rsidR="007C6D17" w:rsidRDefault="00000000">
      <w:r>
        <w:rPr>
          <w:b/>
        </w:rPr>
        <w:t xml:space="preserve">Nalo Hopkinson: </w:t>
      </w:r>
      <w:hyperlink w:anchor="10.4.10">
        <w:r>
          <w:t>10.4.10</w:t>
        </w:r>
      </w:hyperlink>
    </w:p>
    <w:p w14:paraId="27DF1040" w14:textId="77777777" w:rsidR="007C6D17" w:rsidRDefault="00000000">
      <w:r>
        <w:rPr>
          <w:b/>
        </w:rPr>
        <w:t xml:space="preserve">Name of the Wind: </w:t>
      </w:r>
      <w:hyperlink w:anchor="10.4.4">
        <w:r>
          <w:t>10.4.4</w:t>
        </w:r>
      </w:hyperlink>
    </w:p>
    <w:p w14:paraId="337F39E6" w14:textId="77777777" w:rsidR="007C6D17" w:rsidRDefault="00000000">
      <w:r>
        <w:rPr>
          <w:b/>
        </w:rPr>
        <w:t xml:space="preserve">Namibia: </w:t>
      </w:r>
      <w:hyperlink w:anchor="10.8.1">
        <w:r>
          <w:t>10.8.1</w:t>
        </w:r>
      </w:hyperlink>
    </w:p>
    <w:p w14:paraId="32DCED72" w14:textId="77777777" w:rsidR="007C6D17" w:rsidRDefault="00000000">
      <w:r>
        <w:rPr>
          <w:b/>
        </w:rPr>
        <w:t xml:space="preserve">Nanking Massacre: </w:t>
      </w:r>
      <w:hyperlink w:anchor="4.5.6">
        <w:r>
          <w:t>4.5.6</w:t>
        </w:r>
      </w:hyperlink>
    </w:p>
    <w:p w14:paraId="608DED6D" w14:textId="77777777" w:rsidR="007C6D17" w:rsidRDefault="00000000">
      <w:r>
        <w:rPr>
          <w:b/>
        </w:rPr>
        <w:t xml:space="preserve">Nanna: </w:t>
      </w:r>
      <w:hyperlink w:anchor="4.7.1">
        <w:r>
          <w:t>4.7.1</w:t>
        </w:r>
      </w:hyperlink>
    </w:p>
    <w:p w14:paraId="3FDA6596" w14:textId="77777777" w:rsidR="007C6D17" w:rsidRDefault="00000000">
      <w:r>
        <w:rPr>
          <w:b/>
        </w:rPr>
        <w:t xml:space="preserve">Naomi Campbell: </w:t>
      </w:r>
      <w:hyperlink w:anchor="10.9.2">
        <w:r>
          <w:t>10.9.2</w:t>
        </w:r>
      </w:hyperlink>
    </w:p>
    <w:p w14:paraId="3877F00D" w14:textId="77777777" w:rsidR="007C6D17" w:rsidRDefault="00000000">
      <w:r>
        <w:rPr>
          <w:b/>
        </w:rPr>
        <w:t xml:space="preserve">Napoleon Bonaparte: </w:t>
      </w:r>
      <w:hyperlink w:anchor="4.3.9">
        <w:r>
          <w:t>4.3.9</w:t>
        </w:r>
      </w:hyperlink>
    </w:p>
    <w:p w14:paraId="6C410447" w14:textId="77777777" w:rsidR="007C6D17" w:rsidRDefault="00000000">
      <w:r>
        <w:rPr>
          <w:b/>
        </w:rPr>
        <w:t xml:space="preserve">Napoleonic Wars: </w:t>
      </w:r>
      <w:hyperlink w:anchor="4.8.5">
        <w:r>
          <w:t>4.8.5</w:t>
        </w:r>
      </w:hyperlink>
      <w:r>
        <w:t xml:space="preserve">, </w:t>
      </w:r>
      <w:hyperlink w:anchor="10.1.3">
        <w:r>
          <w:t>10.1.3</w:t>
        </w:r>
      </w:hyperlink>
    </w:p>
    <w:p w14:paraId="154E04AB" w14:textId="77777777" w:rsidR="007C6D17" w:rsidRDefault="00000000">
      <w:r>
        <w:rPr>
          <w:b/>
        </w:rPr>
        <w:t xml:space="preserve">Narnia: </w:t>
      </w:r>
      <w:hyperlink w:anchor="10.4.4">
        <w:r>
          <w:t>10.4.4</w:t>
        </w:r>
      </w:hyperlink>
    </w:p>
    <w:p w14:paraId="6D15C4BF" w14:textId="77777777" w:rsidR="007C6D17" w:rsidRDefault="00000000">
      <w:r>
        <w:rPr>
          <w:b/>
        </w:rPr>
        <w:t xml:space="preserve">NASA: </w:t>
      </w:r>
      <w:hyperlink w:anchor="1.1.1">
        <w:r>
          <w:t>1.1.1</w:t>
        </w:r>
      </w:hyperlink>
      <w:r>
        <w:t xml:space="preserve">, </w:t>
      </w:r>
      <w:hyperlink w:anchor="1.1.6">
        <w:r>
          <w:t>1.1.6</w:t>
        </w:r>
      </w:hyperlink>
      <w:r>
        <w:t xml:space="preserve">, </w:t>
      </w:r>
      <w:hyperlink w:anchor="1.5.8">
        <w:r>
          <w:t>1.5.8</w:t>
        </w:r>
      </w:hyperlink>
      <w:r>
        <w:t xml:space="preserve">, </w:t>
      </w:r>
      <w:hyperlink w:anchor="1.5.10">
        <w:r>
          <w:t>1.5.10</w:t>
        </w:r>
      </w:hyperlink>
      <w:r>
        <w:t xml:space="preserve">, </w:t>
      </w:r>
      <w:hyperlink w:anchor="1.6.1">
        <w:r>
          <w:t>1.6.1</w:t>
        </w:r>
      </w:hyperlink>
      <w:r>
        <w:t xml:space="preserve">, </w:t>
      </w:r>
      <w:hyperlink w:anchor="1.6.2">
        <w:r>
          <w:t>1.6.2</w:t>
        </w:r>
      </w:hyperlink>
      <w:r>
        <w:t xml:space="preserve">, </w:t>
      </w:r>
      <w:hyperlink w:anchor="1.6.7">
        <w:r>
          <w:t>1.6.7</w:t>
        </w:r>
      </w:hyperlink>
      <w:r>
        <w:t xml:space="preserve">, </w:t>
      </w:r>
      <w:hyperlink w:anchor="1.7.1">
        <w:r>
          <w:t>1.7.1</w:t>
        </w:r>
      </w:hyperlink>
      <w:r>
        <w:t xml:space="preserve">, </w:t>
      </w:r>
      <w:hyperlink w:anchor="1.7.2">
        <w:r>
          <w:t>1.7.2</w:t>
        </w:r>
      </w:hyperlink>
      <w:r>
        <w:t xml:space="preserve">, </w:t>
      </w:r>
      <w:hyperlink w:anchor="1.7.3">
        <w:r>
          <w:t>1.7.3</w:t>
        </w:r>
      </w:hyperlink>
      <w:r>
        <w:t xml:space="preserve">, </w:t>
      </w:r>
      <w:hyperlink w:anchor="1.7.4">
        <w:r>
          <w:t>1.7.4</w:t>
        </w:r>
      </w:hyperlink>
      <w:r>
        <w:t xml:space="preserve">, </w:t>
      </w:r>
      <w:hyperlink w:anchor="1.7.5">
        <w:r>
          <w:t>1.7.5</w:t>
        </w:r>
      </w:hyperlink>
      <w:r>
        <w:t xml:space="preserve">, </w:t>
      </w:r>
      <w:hyperlink w:anchor="1.7.6">
        <w:r>
          <w:t>1.7.6</w:t>
        </w:r>
      </w:hyperlink>
      <w:r>
        <w:t xml:space="preserve">, </w:t>
      </w:r>
      <w:hyperlink w:anchor="1.7.7">
        <w:r>
          <w:t>1.7.7</w:t>
        </w:r>
      </w:hyperlink>
      <w:r>
        <w:t xml:space="preserve">, </w:t>
      </w:r>
      <w:hyperlink w:anchor="1.7.9">
        <w:r>
          <w:t>1.7.9</w:t>
        </w:r>
      </w:hyperlink>
      <w:r>
        <w:t xml:space="preserve">, </w:t>
      </w:r>
      <w:hyperlink w:anchor="1.7.10">
        <w:r>
          <w:t>1.7.10</w:t>
        </w:r>
      </w:hyperlink>
      <w:r>
        <w:t xml:space="preserve">, </w:t>
      </w:r>
      <w:hyperlink w:anchor="1.9.1">
        <w:r>
          <w:t>1.9.1</w:t>
        </w:r>
      </w:hyperlink>
      <w:r>
        <w:t xml:space="preserve">, </w:t>
      </w:r>
      <w:hyperlink w:anchor="1.10.1">
        <w:r>
          <w:t>1.10.1</w:t>
        </w:r>
      </w:hyperlink>
      <w:r>
        <w:t xml:space="preserve">, </w:t>
      </w:r>
      <w:hyperlink w:anchor="1.10.4">
        <w:r>
          <w:t>1.10.4</w:t>
        </w:r>
      </w:hyperlink>
      <w:r>
        <w:t xml:space="preserve">, </w:t>
      </w:r>
      <w:hyperlink w:anchor="7.10.7">
        <w:r>
          <w:t>7.10.7</w:t>
        </w:r>
      </w:hyperlink>
    </w:p>
    <w:p w14:paraId="7729CF2A" w14:textId="77777777" w:rsidR="007C6D17" w:rsidRDefault="00000000">
      <w:r>
        <w:rPr>
          <w:b/>
        </w:rPr>
        <w:t xml:space="preserve">NASDAQ: </w:t>
      </w:r>
      <w:hyperlink w:anchor="8.5.10">
        <w:r>
          <w:t>8.5.10</w:t>
        </w:r>
      </w:hyperlink>
    </w:p>
    <w:p w14:paraId="19FD8129" w14:textId="77777777" w:rsidR="007C6D17" w:rsidRDefault="00000000">
      <w:r>
        <w:rPr>
          <w:b/>
        </w:rPr>
        <w:t xml:space="preserve">Nash: </w:t>
      </w:r>
      <w:hyperlink w:anchor="8.1.9">
        <w:r>
          <w:t>8.1.9</w:t>
        </w:r>
      </w:hyperlink>
    </w:p>
    <w:p w14:paraId="2D50C1F6" w14:textId="77777777" w:rsidR="007C6D17" w:rsidRDefault="00000000">
      <w:r>
        <w:rPr>
          <w:b/>
        </w:rPr>
        <w:t xml:space="preserve">National Center for Education Statistics: </w:t>
      </w:r>
      <w:hyperlink w:anchor="7.8.10">
        <w:r>
          <w:t>7.8.10</w:t>
        </w:r>
      </w:hyperlink>
    </w:p>
    <w:p w14:paraId="0E2DB976" w14:textId="77777777" w:rsidR="007C6D17" w:rsidRDefault="00000000">
      <w:r>
        <w:rPr>
          <w:b/>
        </w:rPr>
        <w:t xml:space="preserve">National Comprehensive Cancer Network: </w:t>
      </w:r>
      <w:hyperlink w:anchor="9.5.3">
        <w:r>
          <w:t>9.5.3</w:t>
        </w:r>
      </w:hyperlink>
    </w:p>
    <w:p w14:paraId="0B309519" w14:textId="77777777" w:rsidR="007C6D17" w:rsidRDefault="00000000">
      <w:r>
        <w:rPr>
          <w:b/>
        </w:rPr>
        <w:t xml:space="preserve">National Health Service: </w:t>
      </w:r>
      <w:hyperlink w:anchor="3.4.3">
        <w:r>
          <w:t>3.4.3</w:t>
        </w:r>
      </w:hyperlink>
      <w:r>
        <w:t xml:space="preserve">, </w:t>
      </w:r>
      <w:hyperlink w:anchor="8.7.10">
        <w:r>
          <w:t>8.7.10</w:t>
        </w:r>
      </w:hyperlink>
      <w:r>
        <w:t xml:space="preserve">, </w:t>
      </w:r>
      <w:hyperlink w:anchor="9.2.7">
        <w:r>
          <w:t>9.2.7</w:t>
        </w:r>
      </w:hyperlink>
    </w:p>
    <w:p w14:paraId="61D4A085" w14:textId="77777777" w:rsidR="007C6D17" w:rsidRDefault="00000000">
      <w:r>
        <w:rPr>
          <w:b/>
        </w:rPr>
        <w:t xml:space="preserve">National Institute for Occupational Safety and Health: </w:t>
      </w:r>
      <w:hyperlink w:anchor="3.4.8">
        <w:r>
          <w:t>3.4.8</w:t>
        </w:r>
      </w:hyperlink>
    </w:p>
    <w:p w14:paraId="351EF040" w14:textId="77777777" w:rsidR="007C6D17" w:rsidRDefault="00000000">
      <w:r>
        <w:rPr>
          <w:b/>
        </w:rPr>
        <w:t xml:space="preserve">National Institutes of Health: </w:t>
      </w:r>
      <w:hyperlink w:anchor="9.3.9">
        <w:r>
          <w:t>9.3.9</w:t>
        </w:r>
      </w:hyperlink>
    </w:p>
    <w:p w14:paraId="7EF38A3B" w14:textId="77777777" w:rsidR="007C6D17" w:rsidRDefault="00000000">
      <w:r>
        <w:rPr>
          <w:b/>
        </w:rPr>
        <w:t xml:space="preserve">National Oceanic and Atmospheric Administration: </w:t>
      </w:r>
      <w:hyperlink w:anchor="3.3.2">
        <w:r>
          <w:t>3.3.2</w:t>
        </w:r>
      </w:hyperlink>
    </w:p>
    <w:p w14:paraId="600B0878" w14:textId="77777777" w:rsidR="007C6D17" w:rsidRDefault="00000000">
      <w:r>
        <w:rPr>
          <w:b/>
        </w:rPr>
        <w:t xml:space="preserve">National Savings and Investments (NS&amp;I) Life Savings Scheme: </w:t>
      </w:r>
      <w:hyperlink w:anchor="8.7.9">
        <w:r>
          <w:t>8.7.9</w:t>
        </w:r>
      </w:hyperlink>
    </w:p>
    <w:p w14:paraId="2250DA5B" w14:textId="77777777" w:rsidR="007C6D17" w:rsidRDefault="00000000">
      <w:r>
        <w:rPr>
          <w:b/>
        </w:rPr>
        <w:t xml:space="preserve">National Security Agency: </w:t>
      </w:r>
      <w:hyperlink w:anchor="7.6.4">
        <w:r>
          <w:t>7.6.4</w:t>
        </w:r>
      </w:hyperlink>
    </w:p>
    <w:p w14:paraId="12D5AB14" w14:textId="77777777" w:rsidR="007C6D17" w:rsidRDefault="00000000">
      <w:r>
        <w:rPr>
          <w:b/>
        </w:rPr>
        <w:t xml:space="preserve">National Socialist German Workers' Party: </w:t>
      </w:r>
      <w:hyperlink w:anchor="4.5.5">
        <w:r>
          <w:t>4.5.5</w:t>
        </w:r>
      </w:hyperlink>
    </w:p>
    <w:p w14:paraId="2A10E5D3" w14:textId="77777777" w:rsidR="007C6D17" w:rsidRDefault="00000000">
      <w:r>
        <w:rPr>
          <w:b/>
        </w:rPr>
        <w:t xml:space="preserve">Native America: </w:t>
      </w:r>
      <w:hyperlink w:anchor="10.1.6">
        <w:r>
          <w:t>10.1.6</w:t>
        </w:r>
      </w:hyperlink>
    </w:p>
    <w:p w14:paraId="654D9509" w14:textId="77777777" w:rsidR="007C6D17" w:rsidRDefault="00000000">
      <w:r>
        <w:rPr>
          <w:b/>
        </w:rPr>
        <w:t xml:space="preserve">Native American: </w:t>
      </w:r>
      <w:hyperlink w:anchor="4.4.3">
        <w:r>
          <w:t>4.4.3</w:t>
        </w:r>
      </w:hyperlink>
      <w:r>
        <w:t xml:space="preserve">, </w:t>
      </w:r>
      <w:hyperlink w:anchor="5.8.4">
        <w:r>
          <w:t>5.8.4</w:t>
        </w:r>
      </w:hyperlink>
      <w:r>
        <w:t xml:space="preserve">, </w:t>
      </w:r>
      <w:hyperlink w:anchor="10.1.6">
        <w:r>
          <w:t>10.1.6</w:t>
        </w:r>
      </w:hyperlink>
    </w:p>
    <w:p w14:paraId="6C5B5BC0" w14:textId="77777777" w:rsidR="007C6D17" w:rsidRDefault="00000000">
      <w:r>
        <w:rPr>
          <w:b/>
        </w:rPr>
        <w:t xml:space="preserve">Native Americans: </w:t>
      </w:r>
      <w:hyperlink w:anchor="4.4.3">
        <w:r>
          <w:t>4.4.3</w:t>
        </w:r>
      </w:hyperlink>
      <w:r>
        <w:t xml:space="preserve">, </w:t>
      </w:r>
      <w:hyperlink w:anchor="4.4.7">
        <w:r>
          <w:t>4.4.7</w:t>
        </w:r>
      </w:hyperlink>
      <w:r>
        <w:t xml:space="preserve">, </w:t>
      </w:r>
      <w:hyperlink w:anchor="4.7.7">
        <w:r>
          <w:t>4.7.7</w:t>
        </w:r>
      </w:hyperlink>
      <w:r>
        <w:t xml:space="preserve">, </w:t>
      </w:r>
      <w:hyperlink w:anchor="10.1.6">
        <w:r>
          <w:t>10.1.6</w:t>
        </w:r>
      </w:hyperlink>
    </w:p>
    <w:p w14:paraId="07DBBAA8" w14:textId="77777777" w:rsidR="007C6D17" w:rsidRDefault="00000000">
      <w:r>
        <w:rPr>
          <w:b/>
        </w:rPr>
        <w:t xml:space="preserve">Native Instruments': </w:t>
      </w:r>
      <w:hyperlink w:anchor="10.10.8">
        <w:r>
          <w:t>10.10.8</w:t>
        </w:r>
      </w:hyperlink>
    </w:p>
    <w:p w14:paraId="139473B5" w14:textId="77777777" w:rsidR="007C6D17" w:rsidRDefault="00000000">
      <w:r>
        <w:rPr>
          <w:b/>
        </w:rPr>
        <w:t xml:space="preserve">NATO: </w:t>
      </w:r>
      <w:hyperlink w:anchor="4.5.7">
        <w:r>
          <w:t>4.5.7</w:t>
        </w:r>
      </w:hyperlink>
      <w:r>
        <w:t xml:space="preserve">, </w:t>
      </w:r>
      <w:hyperlink w:anchor="4.10.7">
        <w:r>
          <w:t>4.10.7</w:t>
        </w:r>
      </w:hyperlink>
    </w:p>
    <w:p w14:paraId="4127B4D4" w14:textId="77777777" w:rsidR="007C6D17" w:rsidRDefault="00000000">
      <w:r>
        <w:rPr>
          <w:b/>
        </w:rPr>
        <w:t xml:space="preserve">Natural Resources Defense Council: </w:t>
      </w:r>
      <w:hyperlink w:anchor="4.8.8">
        <w:r>
          <w:t>4.8.8</w:t>
        </w:r>
      </w:hyperlink>
    </w:p>
    <w:p w14:paraId="5EA19DDC" w14:textId="1088AC54" w:rsidR="007C6D17" w:rsidRDefault="00000000" w:rsidP="00A72387">
      <w:r>
        <w:rPr>
          <w:b/>
        </w:rPr>
        <w:t xml:space="preserve">Nazi: </w:t>
      </w:r>
      <w:hyperlink w:anchor="4.5.4">
        <w:r>
          <w:t>4.5.4</w:t>
        </w:r>
      </w:hyperlink>
      <w:r>
        <w:t xml:space="preserve">, </w:t>
      </w:r>
      <w:hyperlink w:anchor="4.5.5">
        <w:r>
          <w:t>4.5.5</w:t>
        </w:r>
      </w:hyperlink>
      <w:r>
        <w:t xml:space="preserve">, </w:t>
      </w:r>
      <w:hyperlink w:anchor="4.5.6">
        <w:r>
          <w:t>4.5.6</w:t>
        </w:r>
      </w:hyperlink>
    </w:p>
    <w:p w14:paraId="7931D969" w14:textId="77777777" w:rsidR="007C6D17" w:rsidRDefault="00000000">
      <w:r>
        <w:rPr>
          <w:b/>
        </w:rPr>
        <w:lastRenderedPageBreak/>
        <w:t xml:space="preserve">NC2: </w:t>
      </w:r>
      <w:hyperlink w:anchor="6.8.3">
        <w:r>
          <w:t>6.8.3</w:t>
        </w:r>
      </w:hyperlink>
    </w:p>
    <w:p w14:paraId="086E95D9" w14:textId="77777777" w:rsidR="007C6D17" w:rsidRDefault="00000000">
      <w:r>
        <w:rPr>
          <w:b/>
        </w:rPr>
        <w:t xml:space="preserve">Near East: </w:t>
      </w:r>
      <w:hyperlink w:anchor="4.1.5">
        <w:r>
          <w:t>4.1.5</w:t>
        </w:r>
      </w:hyperlink>
      <w:r>
        <w:t xml:space="preserve">, </w:t>
      </w:r>
      <w:hyperlink w:anchor="4.3.2">
        <w:r>
          <w:t>4.3.2</w:t>
        </w:r>
      </w:hyperlink>
      <w:r>
        <w:t xml:space="preserve">, </w:t>
      </w:r>
      <w:hyperlink w:anchor="4.7.2">
        <w:r>
          <w:t>4.7.2</w:t>
        </w:r>
      </w:hyperlink>
    </w:p>
    <w:p w14:paraId="15774D52" w14:textId="77777777" w:rsidR="007C6D17" w:rsidRDefault="00000000">
      <w:r>
        <w:rPr>
          <w:b/>
        </w:rPr>
        <w:t xml:space="preserve">Nebuchadnezzar II: </w:t>
      </w:r>
      <w:hyperlink w:anchor="4.7.2">
        <w:r>
          <w:t>4.7.2</w:t>
        </w:r>
      </w:hyperlink>
    </w:p>
    <w:p w14:paraId="1CDE1211" w14:textId="77777777" w:rsidR="007C6D17" w:rsidRDefault="00000000">
      <w:r>
        <w:rPr>
          <w:b/>
        </w:rPr>
        <w:t xml:space="preserve">Neil Armstrong: </w:t>
      </w:r>
      <w:hyperlink w:anchor="1.7.2">
        <w:r>
          <w:t>1.7.2</w:t>
        </w:r>
      </w:hyperlink>
    </w:p>
    <w:p w14:paraId="0E67D066" w14:textId="77777777" w:rsidR="007C6D17" w:rsidRDefault="00000000">
      <w:r>
        <w:rPr>
          <w:b/>
        </w:rPr>
        <w:t xml:space="preserve">Neil Gaiman: </w:t>
      </w:r>
      <w:hyperlink w:anchor="10.4.4">
        <w:r>
          <w:t>10.4.4</w:t>
        </w:r>
      </w:hyperlink>
      <w:r>
        <w:t xml:space="preserve">, </w:t>
      </w:r>
      <w:hyperlink w:anchor="10.4.5">
        <w:r>
          <w:t>10.4.5</w:t>
        </w:r>
      </w:hyperlink>
    </w:p>
    <w:p w14:paraId="3FB291B3" w14:textId="77777777" w:rsidR="007C6D17" w:rsidRDefault="00000000">
      <w:r>
        <w:rPr>
          <w:b/>
        </w:rPr>
        <w:t xml:space="preserve">Neo: </w:t>
      </w:r>
      <w:hyperlink w:anchor="4.7.2">
        <w:r>
          <w:t>4.7.2</w:t>
        </w:r>
      </w:hyperlink>
    </w:p>
    <w:p w14:paraId="6537D61C" w14:textId="629EE344" w:rsidR="007C6D17" w:rsidRDefault="00000000">
      <w:r>
        <w:rPr>
          <w:b/>
        </w:rPr>
        <w:t xml:space="preserve">Nepal: </w:t>
      </w:r>
      <w:hyperlink w:anchor="10.1.8">
        <w:r>
          <w:t>10.1.8</w:t>
        </w:r>
      </w:hyperlink>
    </w:p>
    <w:p w14:paraId="2A1DD840" w14:textId="77777777" w:rsidR="007C6D17" w:rsidRDefault="00000000">
      <w:r>
        <w:rPr>
          <w:b/>
        </w:rPr>
        <w:t xml:space="preserve">Neptune: </w:t>
      </w:r>
      <w:hyperlink w:anchor="1.1.4">
        <w:r>
          <w:t>1.1.4</w:t>
        </w:r>
      </w:hyperlink>
      <w:r>
        <w:t xml:space="preserve">, </w:t>
      </w:r>
      <w:hyperlink w:anchor="1.1.10">
        <w:r>
          <w:t>1.1.10</w:t>
        </w:r>
      </w:hyperlink>
      <w:r>
        <w:t xml:space="preserve">, </w:t>
      </w:r>
      <w:hyperlink w:anchor="1.5.4">
        <w:r>
          <w:t>1.5.4</w:t>
        </w:r>
      </w:hyperlink>
      <w:r>
        <w:t xml:space="preserve">, </w:t>
      </w:r>
      <w:hyperlink w:anchor="1.5.5">
        <w:r>
          <w:t>1.5.5</w:t>
        </w:r>
      </w:hyperlink>
      <w:r>
        <w:t xml:space="preserve">, </w:t>
      </w:r>
      <w:hyperlink w:anchor="1.5.6">
        <w:r>
          <w:t>1.5.6</w:t>
        </w:r>
      </w:hyperlink>
      <w:r>
        <w:t xml:space="preserve">, </w:t>
      </w:r>
      <w:hyperlink w:anchor="1.5.7">
        <w:r>
          <w:t>1.5.7</w:t>
        </w:r>
      </w:hyperlink>
    </w:p>
    <w:p w14:paraId="55FDCE30" w14:textId="77777777" w:rsidR="007C6D17" w:rsidRDefault="00000000">
      <w:r>
        <w:rPr>
          <w:b/>
        </w:rPr>
        <w:t xml:space="preserve">Netflix: </w:t>
      </w:r>
      <w:hyperlink w:anchor="10.3.8">
        <w:r>
          <w:t>10.3.8</w:t>
        </w:r>
      </w:hyperlink>
      <w:r>
        <w:t xml:space="preserve">, </w:t>
      </w:r>
      <w:hyperlink w:anchor="10.6.4">
        <w:r>
          <w:t>10.6.4</w:t>
        </w:r>
      </w:hyperlink>
      <w:r>
        <w:t xml:space="preserve">, </w:t>
      </w:r>
      <w:hyperlink w:anchor="10.6.8">
        <w:r>
          <w:t>10.6.8</w:t>
        </w:r>
      </w:hyperlink>
    </w:p>
    <w:p w14:paraId="04DBF776" w14:textId="77777777" w:rsidR="007C6D17" w:rsidRDefault="00000000">
      <w:r>
        <w:rPr>
          <w:b/>
        </w:rPr>
        <w:t xml:space="preserve">Netherlands: </w:t>
      </w:r>
      <w:hyperlink w:anchor="4.4.8">
        <w:r>
          <w:t>4.4.8</w:t>
        </w:r>
      </w:hyperlink>
      <w:r>
        <w:t xml:space="preserve">, </w:t>
      </w:r>
      <w:hyperlink w:anchor="4.7.7">
        <w:r>
          <w:t>4.7.7</w:t>
        </w:r>
      </w:hyperlink>
    </w:p>
    <w:p w14:paraId="05B10C30" w14:textId="77777777" w:rsidR="007C6D17" w:rsidRDefault="00000000">
      <w:r>
        <w:rPr>
          <w:b/>
        </w:rPr>
        <w:t xml:space="preserve">Neverwhere: </w:t>
      </w:r>
      <w:hyperlink w:anchor="10.4.4">
        <w:r>
          <w:t>10.4.4</w:t>
        </w:r>
      </w:hyperlink>
    </w:p>
    <w:p w14:paraId="742D4841" w14:textId="77777777" w:rsidR="007C6D17" w:rsidRDefault="00000000">
      <w:r>
        <w:rPr>
          <w:b/>
        </w:rPr>
        <w:t xml:space="preserve">New Amsterdam: </w:t>
      </w:r>
      <w:hyperlink w:anchor="4.4.8">
        <w:r>
          <w:t>4.4.8</w:t>
        </w:r>
      </w:hyperlink>
    </w:p>
    <w:p w14:paraId="0839D602" w14:textId="77777777" w:rsidR="007C6D17" w:rsidRDefault="00000000">
      <w:r>
        <w:rPr>
          <w:b/>
        </w:rPr>
        <w:t xml:space="preserve">New England: </w:t>
      </w:r>
      <w:hyperlink w:anchor="10.8.2">
        <w:r>
          <w:t>10.8.2</w:t>
        </w:r>
      </w:hyperlink>
    </w:p>
    <w:p w14:paraId="2DD3CFE3" w14:textId="77777777" w:rsidR="007C6D17" w:rsidRDefault="00000000">
      <w:r>
        <w:rPr>
          <w:b/>
        </w:rPr>
        <w:t xml:space="preserve">New Hope: </w:t>
      </w:r>
      <w:hyperlink w:anchor="6.8.7">
        <w:r>
          <w:t>6.8.7</w:t>
        </w:r>
      </w:hyperlink>
    </w:p>
    <w:p w14:paraId="31DB040B" w14:textId="77777777" w:rsidR="007C6D17" w:rsidRDefault="00000000">
      <w:r>
        <w:rPr>
          <w:b/>
        </w:rPr>
        <w:t xml:space="preserve">New Horizons: </w:t>
      </w:r>
      <w:hyperlink w:anchor="1.1.6">
        <w:r>
          <w:t>1.1.6</w:t>
        </w:r>
      </w:hyperlink>
      <w:r>
        <w:t xml:space="preserve">, </w:t>
      </w:r>
      <w:hyperlink w:anchor="1.5.10">
        <w:r>
          <w:t>1.5.10</w:t>
        </w:r>
      </w:hyperlink>
    </w:p>
    <w:p w14:paraId="3A36E5E6" w14:textId="77777777" w:rsidR="007C6D17" w:rsidRDefault="00000000">
      <w:r>
        <w:rPr>
          <w:b/>
        </w:rPr>
        <w:t xml:space="preserve">New Jersey: </w:t>
      </w:r>
      <w:hyperlink w:anchor="1.2.3">
        <w:r>
          <w:t>1.2.3</w:t>
        </w:r>
      </w:hyperlink>
    </w:p>
    <w:p w14:paraId="671E8277" w14:textId="77777777" w:rsidR="007C6D17" w:rsidRDefault="00000000">
      <w:r>
        <w:rPr>
          <w:b/>
        </w:rPr>
        <w:t xml:space="preserve">New Kingdom: </w:t>
      </w:r>
      <w:hyperlink w:anchor="4.2.1">
        <w:r>
          <w:t>4.2.1</w:t>
        </w:r>
      </w:hyperlink>
    </w:p>
    <w:p w14:paraId="18800E3D" w14:textId="77777777" w:rsidR="007C6D17" w:rsidRDefault="00000000">
      <w:r>
        <w:rPr>
          <w:b/>
        </w:rPr>
        <w:t xml:space="preserve">New Orleans: </w:t>
      </w:r>
      <w:hyperlink w:anchor="10.3.7">
        <w:r>
          <w:t>10.3.7</w:t>
        </w:r>
      </w:hyperlink>
    </w:p>
    <w:p w14:paraId="03AEE912" w14:textId="77777777" w:rsidR="007C6D17" w:rsidRDefault="00000000">
      <w:r>
        <w:rPr>
          <w:b/>
        </w:rPr>
        <w:t xml:space="preserve">New Shepard: </w:t>
      </w:r>
      <w:hyperlink w:anchor="1.7.5">
        <w:r>
          <w:t>1.7.5</w:t>
        </w:r>
      </w:hyperlink>
      <w:r>
        <w:t xml:space="preserve">, </w:t>
      </w:r>
      <w:hyperlink w:anchor="1.10.3">
        <w:r>
          <w:t>1.10.3</w:t>
        </w:r>
      </w:hyperlink>
    </w:p>
    <w:p w14:paraId="682FFFC6" w14:textId="77777777" w:rsidR="007C6D17" w:rsidRDefault="00000000">
      <w:r>
        <w:rPr>
          <w:b/>
        </w:rPr>
        <w:t xml:space="preserve">New World: </w:t>
      </w:r>
      <w:hyperlink w:anchor="4.3.7">
        <w:r>
          <w:t>4.3.7</w:t>
        </w:r>
      </w:hyperlink>
      <w:r>
        <w:t xml:space="preserve">, </w:t>
      </w:r>
      <w:hyperlink w:anchor="4.4.1">
        <w:r>
          <w:t>4.4.1</w:t>
        </w:r>
      </w:hyperlink>
      <w:r>
        <w:t xml:space="preserve">, </w:t>
      </w:r>
      <w:hyperlink w:anchor="4.4.3">
        <w:r>
          <w:t>4.4.3</w:t>
        </w:r>
      </w:hyperlink>
      <w:r>
        <w:t xml:space="preserve">, </w:t>
      </w:r>
      <w:hyperlink w:anchor="4.4.7">
        <w:r>
          <w:t>4.4.7</w:t>
        </w:r>
      </w:hyperlink>
      <w:r>
        <w:t xml:space="preserve">, </w:t>
      </w:r>
      <w:hyperlink w:anchor="4.4.9">
        <w:r>
          <w:t>4.4.9</w:t>
        </w:r>
      </w:hyperlink>
      <w:r>
        <w:t xml:space="preserve">, </w:t>
      </w:r>
      <w:hyperlink w:anchor="4.4.10">
        <w:r>
          <w:t>4.4.10</w:t>
        </w:r>
      </w:hyperlink>
      <w:r>
        <w:t xml:space="preserve">, </w:t>
      </w:r>
      <w:hyperlink w:anchor="10.1.10">
        <w:r>
          <w:t>10.1.10</w:t>
        </w:r>
      </w:hyperlink>
    </w:p>
    <w:p w14:paraId="14743D87" w14:textId="77777777" w:rsidR="007C6D17" w:rsidRDefault="00000000">
      <w:r>
        <w:rPr>
          <w:b/>
        </w:rPr>
        <w:t xml:space="preserve">New Year: </w:t>
      </w:r>
      <w:hyperlink w:anchor="5.3.3">
        <w:r>
          <w:t>5.3.3</w:t>
        </w:r>
      </w:hyperlink>
    </w:p>
    <w:p w14:paraId="4A691B6A" w14:textId="77777777" w:rsidR="007C6D17" w:rsidRDefault="00000000">
      <w:r>
        <w:rPr>
          <w:b/>
        </w:rPr>
        <w:t xml:space="preserve">New York: </w:t>
      </w:r>
      <w:hyperlink w:anchor="4.4.8">
        <w:r>
          <w:t>4.4.8</w:t>
        </w:r>
      </w:hyperlink>
    </w:p>
    <w:p w14:paraId="3D4D9444" w14:textId="77777777" w:rsidR="007C6D17" w:rsidRDefault="00000000">
      <w:r>
        <w:rPr>
          <w:b/>
        </w:rPr>
        <w:t xml:space="preserve">New York City: </w:t>
      </w:r>
      <w:hyperlink w:anchor="4.8.9">
        <w:r>
          <w:t>4.8.9</w:t>
        </w:r>
      </w:hyperlink>
      <w:r>
        <w:t xml:space="preserve">, </w:t>
      </w:r>
      <w:hyperlink w:anchor="10.8.3">
        <w:r>
          <w:t>10.8.3</w:t>
        </w:r>
      </w:hyperlink>
    </w:p>
    <w:p w14:paraId="643DB79D" w14:textId="77777777" w:rsidR="007C6D17" w:rsidRDefault="00000000">
      <w:r>
        <w:rPr>
          <w:b/>
        </w:rPr>
        <w:t xml:space="preserve">NewSQL: </w:t>
      </w:r>
      <w:hyperlink w:anchor="7.8.3">
        <w:r>
          <w:t>7.8.3</w:t>
        </w:r>
      </w:hyperlink>
    </w:p>
    <w:p w14:paraId="2EB9E3BE" w14:textId="77777777" w:rsidR="007C6D17" w:rsidRDefault="00000000">
      <w:r>
        <w:rPr>
          <w:b/>
        </w:rPr>
        <w:t xml:space="preserve">Newton: </w:t>
      </w:r>
      <w:hyperlink w:anchor="1.1.10">
        <w:r>
          <w:t>1.1.10</w:t>
        </w:r>
      </w:hyperlink>
      <w:r>
        <w:t xml:space="preserve">, </w:t>
      </w:r>
      <w:hyperlink w:anchor="1.9.2">
        <w:r>
          <w:t>1.9.2</w:t>
        </w:r>
      </w:hyperlink>
      <w:r>
        <w:t xml:space="preserve">, </w:t>
      </w:r>
      <w:hyperlink w:anchor="4.6.2">
        <w:r>
          <w:t>4.6.2</w:t>
        </w:r>
      </w:hyperlink>
      <w:r>
        <w:t xml:space="preserve">, </w:t>
      </w:r>
      <w:hyperlink w:anchor="4.6.4">
        <w:r>
          <w:t>4.6.4</w:t>
        </w:r>
      </w:hyperlink>
      <w:r>
        <w:t xml:space="preserve">, </w:t>
      </w:r>
      <w:hyperlink w:anchor="6.10.1">
        <w:r>
          <w:t>6.10.1</w:t>
        </w:r>
      </w:hyperlink>
    </w:p>
    <w:p w14:paraId="2C62C478" w14:textId="77777777" w:rsidR="007C6D17" w:rsidRDefault="00000000">
      <w:r>
        <w:rPr>
          <w:b/>
        </w:rPr>
        <w:t xml:space="preserve">NGOs: </w:t>
      </w:r>
      <w:hyperlink w:anchor="4.7.9">
        <w:r>
          <w:t>4.7.9</w:t>
        </w:r>
      </w:hyperlink>
    </w:p>
    <w:p w14:paraId="6417FE44" w14:textId="77777777" w:rsidR="007C6D17" w:rsidRDefault="00000000">
      <w:r>
        <w:rPr>
          <w:b/>
        </w:rPr>
        <w:t xml:space="preserve">Ngugi wa Thiong'o: </w:t>
      </w:r>
      <w:hyperlink w:anchor="10.4.1">
        <w:r>
          <w:t>10.4.1</w:t>
        </w:r>
      </w:hyperlink>
    </w:p>
    <w:p w14:paraId="07826C45" w14:textId="77777777" w:rsidR="007C6D17" w:rsidRDefault="00000000">
      <w:r>
        <w:rPr>
          <w:b/>
        </w:rPr>
        <w:t xml:space="preserve">NHS: </w:t>
      </w:r>
      <w:hyperlink w:anchor="3.4.3">
        <w:r>
          <w:t>3.4.3</w:t>
        </w:r>
      </w:hyperlink>
    </w:p>
    <w:p w14:paraId="31804652" w14:textId="77777777" w:rsidR="007C6D17" w:rsidRDefault="00000000">
      <w:r>
        <w:rPr>
          <w:b/>
        </w:rPr>
        <w:t xml:space="preserve">Nicaragua: </w:t>
      </w:r>
      <w:hyperlink w:anchor="4.5.7">
        <w:r>
          <w:t>4.5.7</w:t>
        </w:r>
      </w:hyperlink>
    </w:p>
    <w:p w14:paraId="2116748F" w14:textId="2B209C6F" w:rsidR="007C6D17" w:rsidRDefault="00000000">
      <w:hyperlink r:id="rId6" w:history="1">
        <w:r w:rsidR="00A72387" w:rsidRPr="00A72387">
          <w:rPr>
            <w:b/>
          </w:rPr>
          <w:t>Niccolò</w:t>
        </w:r>
      </w:hyperlink>
      <w:r w:rsidR="00A72387">
        <w:rPr>
          <w:b/>
        </w:rPr>
        <w:t xml:space="preserve"> Machiavelli: </w:t>
      </w:r>
      <w:hyperlink w:anchor="4.3.9">
        <w:r w:rsidR="00A72387">
          <w:t>4.3.9</w:t>
        </w:r>
      </w:hyperlink>
    </w:p>
    <w:p w14:paraId="75825156" w14:textId="77777777" w:rsidR="007C6D17" w:rsidRDefault="00000000">
      <w:r>
        <w:rPr>
          <w:b/>
        </w:rPr>
        <w:t xml:space="preserve">Nicholas </w:t>
      </w:r>
      <w:proofErr w:type="spellStart"/>
      <w:r>
        <w:rPr>
          <w:b/>
        </w:rPr>
        <w:t>Musuraca</w:t>
      </w:r>
      <w:proofErr w:type="spellEnd"/>
      <w:r>
        <w:rPr>
          <w:b/>
        </w:rPr>
        <w:t xml:space="preserve">: </w:t>
      </w:r>
      <w:hyperlink w:anchor="10.6.5">
        <w:r>
          <w:t>10.6.5</w:t>
        </w:r>
      </w:hyperlink>
    </w:p>
    <w:p w14:paraId="237743B5" w14:textId="77777777" w:rsidR="007C6D17" w:rsidRDefault="00000000">
      <w:r>
        <w:rPr>
          <w:b/>
        </w:rPr>
        <w:t xml:space="preserve">Niels Bohr: </w:t>
      </w:r>
      <w:hyperlink w:anchor="2.1.1">
        <w:r>
          <w:t>2.1.1</w:t>
        </w:r>
      </w:hyperlink>
      <w:r>
        <w:t xml:space="preserve">, </w:t>
      </w:r>
      <w:hyperlink w:anchor="2.6.6">
        <w:r>
          <w:t>2.6.6</w:t>
        </w:r>
      </w:hyperlink>
      <w:r>
        <w:t xml:space="preserve">, </w:t>
      </w:r>
      <w:hyperlink w:anchor="4.6.4">
        <w:r>
          <w:t>4.6.4</w:t>
        </w:r>
      </w:hyperlink>
    </w:p>
    <w:p w14:paraId="49356ED7" w14:textId="03256461" w:rsidR="007C6D17" w:rsidRDefault="00000000">
      <w:r>
        <w:rPr>
          <w:b/>
        </w:rPr>
        <w:t xml:space="preserve">Nigeria: </w:t>
      </w:r>
      <w:hyperlink w:anchor="10.4.1">
        <w:r w:rsidR="00A72387">
          <w:t>10.4.1</w:t>
        </w:r>
      </w:hyperlink>
      <w:r w:rsidR="00A72387">
        <w:t xml:space="preserve">, </w:t>
      </w:r>
      <w:hyperlink w:anchor="10.8.1">
        <w:r>
          <w:t>10.8.1</w:t>
        </w:r>
      </w:hyperlink>
    </w:p>
    <w:p w14:paraId="21EA0540" w14:textId="77777777" w:rsidR="007C6D17" w:rsidRDefault="00000000">
      <w:r>
        <w:rPr>
          <w:b/>
        </w:rPr>
        <w:t xml:space="preserve">Night of the Living Dead: </w:t>
      </w:r>
      <w:hyperlink w:anchor="10.6.7">
        <w:r>
          <w:t>10.6.7</w:t>
        </w:r>
      </w:hyperlink>
    </w:p>
    <w:p w14:paraId="29D8253E" w14:textId="77777777" w:rsidR="007C6D17" w:rsidRDefault="00000000">
      <w:r>
        <w:rPr>
          <w:b/>
        </w:rPr>
        <w:t xml:space="preserve">Night Watch: </w:t>
      </w:r>
      <w:hyperlink w:anchor="10.2.2">
        <w:r>
          <w:t>10.2.2</w:t>
        </w:r>
      </w:hyperlink>
    </w:p>
    <w:p w14:paraId="64198FD1" w14:textId="77777777" w:rsidR="007C6D17" w:rsidRDefault="00000000">
      <w:r>
        <w:rPr>
          <w:b/>
        </w:rPr>
        <w:t xml:space="preserve">NIH: </w:t>
      </w:r>
      <w:hyperlink w:anchor="9.3.9">
        <w:r>
          <w:t>9.3.9</w:t>
        </w:r>
      </w:hyperlink>
    </w:p>
    <w:p w14:paraId="43AF2C07" w14:textId="77777777" w:rsidR="007C6D17" w:rsidRDefault="00000000">
      <w:r>
        <w:rPr>
          <w:b/>
        </w:rPr>
        <w:t xml:space="preserve">Nikolai Lobachevsky: </w:t>
      </w:r>
      <w:hyperlink w:anchor="6.1.7">
        <w:r>
          <w:t>6.1.7</w:t>
        </w:r>
      </w:hyperlink>
    </w:p>
    <w:p w14:paraId="3238DFFC" w14:textId="62BCC58B" w:rsidR="007C6D17" w:rsidRDefault="00000000">
      <w:r>
        <w:rPr>
          <w:b/>
        </w:rPr>
        <w:t xml:space="preserve">Nile: </w:t>
      </w:r>
      <w:hyperlink w:anchor="4.1.9">
        <w:r>
          <w:t>4.1.9</w:t>
        </w:r>
      </w:hyperlink>
      <w:r w:rsidR="00A72387">
        <w:t xml:space="preserve">, </w:t>
      </w:r>
      <w:hyperlink w:anchor="4.2.1">
        <w:r w:rsidR="00A72387">
          <w:t>4.2.1</w:t>
        </w:r>
      </w:hyperlink>
    </w:p>
    <w:p w14:paraId="07623108" w14:textId="77777777" w:rsidR="007C6D17" w:rsidRDefault="00000000">
      <w:r>
        <w:rPr>
          <w:b/>
        </w:rPr>
        <w:t xml:space="preserve">Nimes: </w:t>
      </w:r>
      <w:hyperlink w:anchor="4.9.3">
        <w:r>
          <w:t>4.9.3</w:t>
        </w:r>
      </w:hyperlink>
    </w:p>
    <w:p w14:paraId="5CFFA2E5" w14:textId="77777777" w:rsidR="007C6D17" w:rsidRDefault="00000000">
      <w:r>
        <w:rPr>
          <w:b/>
        </w:rPr>
        <w:t xml:space="preserve">Ninety-Five Theses: </w:t>
      </w:r>
      <w:hyperlink w:anchor="4.3.8">
        <w:r>
          <w:t>4.3.8</w:t>
        </w:r>
      </w:hyperlink>
      <w:r>
        <w:t xml:space="preserve">, </w:t>
      </w:r>
      <w:hyperlink w:anchor="4.8.2">
        <w:r>
          <w:t>4.8.2</w:t>
        </w:r>
      </w:hyperlink>
    </w:p>
    <w:p w14:paraId="561924B9" w14:textId="77777777" w:rsidR="007C6D17" w:rsidRDefault="00000000">
      <w:r>
        <w:rPr>
          <w:b/>
        </w:rPr>
        <w:t xml:space="preserve">Nineveh: </w:t>
      </w:r>
      <w:hyperlink w:anchor="4.1.7">
        <w:r>
          <w:t>4.1.7</w:t>
        </w:r>
      </w:hyperlink>
    </w:p>
    <w:p w14:paraId="1DA2BEE0" w14:textId="77777777" w:rsidR="007C6D17" w:rsidRDefault="00000000">
      <w:r>
        <w:rPr>
          <w:b/>
        </w:rPr>
        <w:t xml:space="preserve">Ninth Crusade: </w:t>
      </w:r>
      <w:hyperlink w:anchor="4.3.4">
        <w:r>
          <w:t>4.3.4</w:t>
        </w:r>
      </w:hyperlink>
    </w:p>
    <w:p w14:paraId="07815FE9" w14:textId="77777777" w:rsidR="007C6D17" w:rsidRDefault="00000000">
      <w:r>
        <w:rPr>
          <w:b/>
        </w:rPr>
        <w:t xml:space="preserve">NIOSH: </w:t>
      </w:r>
      <w:hyperlink w:anchor="3.4.8">
        <w:r>
          <w:t>3.4.8</w:t>
        </w:r>
      </w:hyperlink>
    </w:p>
    <w:p w14:paraId="09491A88" w14:textId="77777777" w:rsidR="007C6D17" w:rsidRDefault="00000000">
      <w:r>
        <w:rPr>
          <w:b/>
        </w:rPr>
        <w:lastRenderedPageBreak/>
        <w:t xml:space="preserve">Nissen: </w:t>
      </w:r>
      <w:hyperlink w:anchor="9.8.4">
        <w:r>
          <w:t>9.8.4</w:t>
        </w:r>
      </w:hyperlink>
    </w:p>
    <w:p w14:paraId="548B7F50" w14:textId="77777777" w:rsidR="007C6D17" w:rsidRDefault="00000000">
      <w:r>
        <w:rPr>
          <w:b/>
        </w:rPr>
        <w:t xml:space="preserve">Niña: </w:t>
      </w:r>
      <w:hyperlink w:anchor="4.4.3">
        <w:r>
          <w:t>4.4.3</w:t>
        </w:r>
      </w:hyperlink>
    </w:p>
    <w:p w14:paraId="06A00AD7" w14:textId="77777777" w:rsidR="007C6D17" w:rsidRDefault="00000000">
      <w:r>
        <w:rPr>
          <w:b/>
        </w:rPr>
        <w:t xml:space="preserve">Nnedi Okorafor: </w:t>
      </w:r>
      <w:hyperlink w:anchor="10.4.10">
        <w:r>
          <w:t>10.4.10</w:t>
        </w:r>
      </w:hyperlink>
    </w:p>
    <w:p w14:paraId="44CC875D" w14:textId="77777777" w:rsidR="007C6D17" w:rsidRDefault="00000000">
      <w:r>
        <w:rPr>
          <w:b/>
        </w:rPr>
        <w:t xml:space="preserve">NOAA: </w:t>
      </w:r>
      <w:hyperlink w:anchor="3.3.2">
        <w:r>
          <w:t>3.3.2</w:t>
        </w:r>
      </w:hyperlink>
    </w:p>
    <w:p w14:paraId="7571C988" w14:textId="77777777" w:rsidR="007C6D17" w:rsidRDefault="00000000">
      <w:r>
        <w:rPr>
          <w:b/>
        </w:rPr>
        <w:t xml:space="preserve">Nobel Prize in Literature: </w:t>
      </w:r>
      <w:hyperlink w:anchor="10.4.2">
        <w:r>
          <w:t>10.4.2</w:t>
        </w:r>
      </w:hyperlink>
    </w:p>
    <w:p w14:paraId="294D62F0" w14:textId="77777777" w:rsidR="007C6D17" w:rsidRDefault="00000000">
      <w:r>
        <w:rPr>
          <w:b/>
        </w:rPr>
        <w:t xml:space="preserve">Nobel Prize in Physics: </w:t>
      </w:r>
      <w:hyperlink w:anchor="1.9.5">
        <w:r>
          <w:t>1.9.5</w:t>
        </w:r>
      </w:hyperlink>
    </w:p>
    <w:p w14:paraId="18D966AF" w14:textId="77777777" w:rsidR="007C6D17" w:rsidRDefault="00000000">
      <w:r>
        <w:rPr>
          <w:b/>
        </w:rPr>
        <w:t xml:space="preserve">non-Catholic: </w:t>
      </w:r>
      <w:hyperlink w:anchor="4.4.7">
        <w:r>
          <w:t>4.4.7</w:t>
        </w:r>
      </w:hyperlink>
    </w:p>
    <w:p w14:paraId="674504B7" w14:textId="77777777" w:rsidR="007C6D17" w:rsidRDefault="00000000">
      <w:r>
        <w:rPr>
          <w:b/>
        </w:rPr>
        <w:t xml:space="preserve">non-Euclidean: </w:t>
      </w:r>
      <w:hyperlink w:anchor="6.1.7">
        <w:r>
          <w:t>6.1.7</w:t>
        </w:r>
      </w:hyperlink>
    </w:p>
    <w:p w14:paraId="5DD2C2B6" w14:textId="77777777" w:rsidR="007C6D17" w:rsidRDefault="00000000">
      <w:r>
        <w:rPr>
          <w:b/>
        </w:rPr>
        <w:t xml:space="preserve">non-Jewish: </w:t>
      </w:r>
      <w:hyperlink w:anchor="4.3.2">
        <w:r>
          <w:t>4.3.2</w:t>
        </w:r>
      </w:hyperlink>
    </w:p>
    <w:p w14:paraId="79849EF9" w14:textId="77777777" w:rsidR="007C6D17" w:rsidRDefault="00000000">
      <w:r>
        <w:rPr>
          <w:b/>
        </w:rPr>
        <w:t xml:space="preserve">Non-Proliferation Treaty: </w:t>
      </w:r>
      <w:hyperlink w:anchor="4.10.6">
        <w:r>
          <w:t>4.10.6</w:t>
        </w:r>
      </w:hyperlink>
    </w:p>
    <w:p w14:paraId="6FD3B502" w14:textId="77777777" w:rsidR="007C6D17" w:rsidRDefault="00000000">
      <w:r>
        <w:rPr>
          <w:b/>
        </w:rPr>
        <w:t xml:space="preserve">non-Protestant: </w:t>
      </w:r>
      <w:hyperlink w:anchor="4.3.8">
        <w:r>
          <w:t>4.3.8</w:t>
        </w:r>
      </w:hyperlink>
    </w:p>
    <w:p w14:paraId="27D405FD" w14:textId="77777777" w:rsidR="007C6D17" w:rsidRDefault="00000000">
      <w:r>
        <w:rPr>
          <w:b/>
        </w:rPr>
        <w:t xml:space="preserve">non-Western: </w:t>
      </w:r>
      <w:hyperlink w:anchor="5.5.6">
        <w:r>
          <w:t>5.5.6</w:t>
        </w:r>
      </w:hyperlink>
      <w:r>
        <w:t xml:space="preserve">, </w:t>
      </w:r>
      <w:hyperlink w:anchor="10.1.10">
        <w:r>
          <w:t>10.1.10</w:t>
        </w:r>
      </w:hyperlink>
      <w:r>
        <w:t xml:space="preserve">, </w:t>
      </w:r>
      <w:hyperlink w:anchor="10.4.6">
        <w:r>
          <w:t>10.4.6</w:t>
        </w:r>
      </w:hyperlink>
    </w:p>
    <w:p w14:paraId="0BF682EB" w14:textId="77777777" w:rsidR="007C6D17" w:rsidRDefault="00000000">
      <w:r>
        <w:rPr>
          <w:b/>
        </w:rPr>
        <w:t xml:space="preserve">Norma: </w:t>
      </w:r>
      <w:hyperlink w:anchor="1.3.7">
        <w:r>
          <w:t>1.3.7</w:t>
        </w:r>
      </w:hyperlink>
    </w:p>
    <w:p w14:paraId="0B093A34" w14:textId="77777777" w:rsidR="007C6D17" w:rsidRDefault="00000000">
      <w:r>
        <w:rPr>
          <w:b/>
        </w:rPr>
        <w:t xml:space="preserve">Norman Conquest of England: </w:t>
      </w:r>
      <w:hyperlink w:anchor="4.3.3">
        <w:r>
          <w:t>4.3.3</w:t>
        </w:r>
      </w:hyperlink>
    </w:p>
    <w:p w14:paraId="7C0AA5A5" w14:textId="77777777" w:rsidR="007C6D17" w:rsidRDefault="00000000">
      <w:r>
        <w:rPr>
          <w:b/>
        </w:rPr>
        <w:t xml:space="preserve">Normandy: </w:t>
      </w:r>
      <w:hyperlink w:anchor="4.3.4">
        <w:r>
          <w:t>4.3.4</w:t>
        </w:r>
      </w:hyperlink>
    </w:p>
    <w:p w14:paraId="3F819318" w14:textId="77777777" w:rsidR="007C6D17" w:rsidRDefault="00000000">
      <w:r>
        <w:rPr>
          <w:b/>
        </w:rPr>
        <w:t xml:space="preserve">Normans: </w:t>
      </w:r>
      <w:hyperlink w:anchor="4.3.3">
        <w:r>
          <w:t>4.3.3</w:t>
        </w:r>
      </w:hyperlink>
      <w:r>
        <w:t xml:space="preserve">, </w:t>
      </w:r>
      <w:hyperlink w:anchor="4.7.5">
        <w:r>
          <w:t>4.7.5</w:t>
        </w:r>
      </w:hyperlink>
    </w:p>
    <w:p w14:paraId="68F4C5A0" w14:textId="77777777" w:rsidR="007C6D17" w:rsidRDefault="00000000">
      <w:r>
        <w:rPr>
          <w:b/>
        </w:rPr>
        <w:t xml:space="preserve">North Africa: </w:t>
      </w:r>
      <w:hyperlink w:anchor="4.3.4">
        <w:r>
          <w:t>4.3.4</w:t>
        </w:r>
      </w:hyperlink>
      <w:r>
        <w:t xml:space="preserve">, </w:t>
      </w:r>
      <w:hyperlink w:anchor="4.4.2">
        <w:r>
          <w:t>4.4.2</w:t>
        </w:r>
      </w:hyperlink>
      <w:r>
        <w:t xml:space="preserve">, </w:t>
      </w:r>
      <w:hyperlink w:anchor="4.5.4">
        <w:r>
          <w:t>4.5.4</w:t>
        </w:r>
      </w:hyperlink>
      <w:r>
        <w:t xml:space="preserve">, </w:t>
      </w:r>
      <w:hyperlink w:anchor="10.8.1">
        <w:r>
          <w:t>10.8.1</w:t>
        </w:r>
      </w:hyperlink>
    </w:p>
    <w:p w14:paraId="114E7706" w14:textId="77777777" w:rsidR="007C6D17" w:rsidRDefault="00000000">
      <w:r>
        <w:rPr>
          <w:b/>
        </w:rPr>
        <w:t xml:space="preserve">North America: </w:t>
      </w:r>
      <w:hyperlink w:anchor="2.8.1">
        <w:r>
          <w:t>2.8.1</w:t>
        </w:r>
      </w:hyperlink>
      <w:r>
        <w:t xml:space="preserve">, </w:t>
      </w:r>
      <w:hyperlink w:anchor="3.3.5">
        <w:r>
          <w:t>3.3.5</w:t>
        </w:r>
      </w:hyperlink>
      <w:r>
        <w:t xml:space="preserve">, </w:t>
      </w:r>
      <w:hyperlink w:anchor="3.5.6">
        <w:r>
          <w:t>3.5.6</w:t>
        </w:r>
      </w:hyperlink>
      <w:r>
        <w:t xml:space="preserve">, </w:t>
      </w:r>
      <w:hyperlink w:anchor="3.9.9">
        <w:r>
          <w:t>3.9.9</w:t>
        </w:r>
      </w:hyperlink>
      <w:r>
        <w:t xml:space="preserve">, </w:t>
      </w:r>
      <w:hyperlink w:anchor="4.4.3">
        <w:r>
          <w:t>4.4.3</w:t>
        </w:r>
      </w:hyperlink>
      <w:r>
        <w:t xml:space="preserve">, </w:t>
      </w:r>
      <w:hyperlink w:anchor="4.4.4">
        <w:r>
          <w:t>4.4.4</w:t>
        </w:r>
      </w:hyperlink>
      <w:r>
        <w:t xml:space="preserve">, </w:t>
      </w:r>
      <w:hyperlink w:anchor="4.4.8">
        <w:r>
          <w:t>4.4.8</w:t>
        </w:r>
      </w:hyperlink>
      <w:r>
        <w:t xml:space="preserve">, </w:t>
      </w:r>
      <w:hyperlink w:anchor="4.8.6">
        <w:r>
          <w:t>4.8.6</w:t>
        </w:r>
      </w:hyperlink>
      <w:r>
        <w:t xml:space="preserve">, </w:t>
      </w:r>
      <w:hyperlink w:anchor="4.8.7">
        <w:r>
          <w:t>4.8.7</w:t>
        </w:r>
      </w:hyperlink>
      <w:r>
        <w:t xml:space="preserve">, </w:t>
      </w:r>
      <w:hyperlink w:anchor="4.8.8">
        <w:r>
          <w:t>4.8.8</w:t>
        </w:r>
      </w:hyperlink>
      <w:r>
        <w:t xml:space="preserve">, </w:t>
      </w:r>
      <w:hyperlink w:anchor="5.5.6">
        <w:r>
          <w:t>5.5.6</w:t>
        </w:r>
      </w:hyperlink>
      <w:r>
        <w:t xml:space="preserve">, </w:t>
      </w:r>
      <w:hyperlink w:anchor="10.1.6">
        <w:r>
          <w:t>10.1.6</w:t>
        </w:r>
      </w:hyperlink>
      <w:r>
        <w:t xml:space="preserve">, </w:t>
      </w:r>
      <w:hyperlink w:anchor="10.1.10">
        <w:r>
          <w:t>10.1.10</w:t>
        </w:r>
      </w:hyperlink>
      <w:r>
        <w:t xml:space="preserve">, </w:t>
      </w:r>
      <w:hyperlink w:anchor="10.3.5">
        <w:r>
          <w:t>10.3.5</w:t>
        </w:r>
      </w:hyperlink>
    </w:p>
    <w:p w14:paraId="0A38EA3D" w14:textId="77777777" w:rsidR="007C6D17" w:rsidRDefault="00000000">
      <w:r>
        <w:rPr>
          <w:b/>
        </w:rPr>
        <w:t xml:space="preserve">North Atlantic Treaty Organization: </w:t>
      </w:r>
      <w:hyperlink w:anchor="4.5.7">
        <w:r>
          <w:t>4.5.7</w:t>
        </w:r>
      </w:hyperlink>
      <w:r>
        <w:t xml:space="preserve">, </w:t>
      </w:r>
      <w:hyperlink w:anchor="4.10.7">
        <w:r>
          <w:t>4.10.7</w:t>
        </w:r>
      </w:hyperlink>
    </w:p>
    <w:p w14:paraId="447EDD75" w14:textId="77777777" w:rsidR="007C6D17" w:rsidRDefault="00000000">
      <w:r>
        <w:rPr>
          <w:b/>
        </w:rPr>
        <w:t xml:space="preserve">North Carolina: </w:t>
      </w:r>
      <w:hyperlink w:anchor="4.8.7">
        <w:r>
          <w:t>4.8.7</w:t>
        </w:r>
      </w:hyperlink>
    </w:p>
    <w:p w14:paraId="5202AD4A" w14:textId="77777777" w:rsidR="007C6D17" w:rsidRDefault="00000000">
      <w:r>
        <w:rPr>
          <w:b/>
        </w:rPr>
        <w:t xml:space="preserve">North Korea: </w:t>
      </w:r>
      <w:hyperlink w:anchor="4.10.6">
        <w:r>
          <w:t>4.10.6</w:t>
        </w:r>
      </w:hyperlink>
    </w:p>
    <w:p w14:paraId="4BBEDD47" w14:textId="77777777" w:rsidR="007C6D17" w:rsidRDefault="00000000">
      <w:r>
        <w:rPr>
          <w:b/>
        </w:rPr>
        <w:t xml:space="preserve">Northern Europe: </w:t>
      </w:r>
      <w:hyperlink w:anchor="4.7.5">
        <w:r>
          <w:t>4.7.5</w:t>
        </w:r>
      </w:hyperlink>
      <w:r>
        <w:t xml:space="preserve">, </w:t>
      </w:r>
      <w:hyperlink w:anchor="10.1.3">
        <w:r>
          <w:t>10.1.3</w:t>
        </w:r>
      </w:hyperlink>
    </w:p>
    <w:p w14:paraId="743BCE1F" w14:textId="77777777" w:rsidR="007C6D17" w:rsidRDefault="00000000">
      <w:r>
        <w:rPr>
          <w:b/>
        </w:rPr>
        <w:t xml:space="preserve">Norway: </w:t>
      </w:r>
      <w:hyperlink w:anchor="10.1.3">
        <w:r>
          <w:t>10.1.3</w:t>
        </w:r>
      </w:hyperlink>
    </w:p>
    <w:p w14:paraId="355F7997" w14:textId="77777777" w:rsidR="007C6D17" w:rsidRDefault="00000000">
      <w:r>
        <w:rPr>
          <w:b/>
        </w:rPr>
        <w:t xml:space="preserve">NoSQL: </w:t>
      </w:r>
      <w:hyperlink w:anchor="7.8.1">
        <w:r>
          <w:t>7.8.1</w:t>
        </w:r>
      </w:hyperlink>
      <w:r>
        <w:t xml:space="preserve">, </w:t>
      </w:r>
      <w:hyperlink w:anchor="7.8.3">
        <w:r>
          <w:t>7.8.3</w:t>
        </w:r>
      </w:hyperlink>
    </w:p>
    <w:p w14:paraId="2AC87923" w14:textId="77777777" w:rsidR="007C6D17" w:rsidRDefault="00000000">
      <w:r>
        <w:rPr>
          <w:b/>
        </w:rPr>
        <w:t xml:space="preserve">Novum Organum: </w:t>
      </w:r>
      <w:hyperlink w:anchor="4.3.10">
        <w:r>
          <w:t>4.3.10</w:t>
        </w:r>
      </w:hyperlink>
      <w:r>
        <w:t xml:space="preserve">, </w:t>
      </w:r>
      <w:hyperlink w:anchor="4.6.2">
        <w:r>
          <w:t>4.6.2</w:t>
        </w:r>
      </w:hyperlink>
    </w:p>
    <w:p w14:paraId="67DC010A" w14:textId="77777777" w:rsidR="007C6D17" w:rsidRDefault="00000000">
      <w:r>
        <w:rPr>
          <w:b/>
        </w:rPr>
        <w:t xml:space="preserve">NPT: </w:t>
      </w:r>
      <w:hyperlink w:anchor="4.10.6">
        <w:r>
          <w:t>4.10.6</w:t>
        </w:r>
      </w:hyperlink>
    </w:p>
    <w:p w14:paraId="7E20C7DA" w14:textId="77777777" w:rsidR="007C6D17" w:rsidRDefault="00000000">
      <w:r>
        <w:rPr>
          <w:b/>
        </w:rPr>
        <w:t xml:space="preserve">NSA: </w:t>
      </w:r>
      <w:hyperlink w:anchor="7.6.4">
        <w:r>
          <w:t>7.6.4</w:t>
        </w:r>
      </w:hyperlink>
    </w:p>
    <w:p w14:paraId="4A9FF3A0" w14:textId="77777777" w:rsidR="007C6D17" w:rsidRDefault="00000000">
      <w:r>
        <w:rPr>
          <w:b/>
        </w:rPr>
        <w:t xml:space="preserve">NSDAP: </w:t>
      </w:r>
      <w:hyperlink w:anchor="4.5.5">
        <w:r>
          <w:t>4.5.5</w:t>
        </w:r>
      </w:hyperlink>
    </w:p>
    <w:p w14:paraId="75521D82" w14:textId="77777777" w:rsidR="007C6D17" w:rsidRDefault="00000000">
      <w:r>
        <w:rPr>
          <w:b/>
        </w:rPr>
        <w:t xml:space="preserve">Nubia: </w:t>
      </w:r>
      <w:hyperlink w:anchor="4.1.6">
        <w:r>
          <w:t>4.1.6</w:t>
        </w:r>
      </w:hyperlink>
      <w:r>
        <w:t xml:space="preserve">, </w:t>
      </w:r>
      <w:hyperlink w:anchor="4.2.1">
        <w:r>
          <w:t>4.2.1</w:t>
        </w:r>
      </w:hyperlink>
    </w:p>
    <w:p w14:paraId="6A430301" w14:textId="77777777" w:rsidR="007C6D17" w:rsidRDefault="00000000">
      <w:r>
        <w:rPr>
          <w:b/>
        </w:rPr>
        <w:t xml:space="preserve">Nuclear Security Summit: </w:t>
      </w:r>
      <w:hyperlink w:anchor="4.10.6">
        <w:r>
          <w:t>4.10.6</w:t>
        </w:r>
      </w:hyperlink>
    </w:p>
    <w:p w14:paraId="27D72417" w14:textId="77777777" w:rsidR="007C6D17" w:rsidRDefault="00000000">
      <w:r>
        <w:rPr>
          <w:b/>
        </w:rPr>
        <w:t xml:space="preserve">NYFIX: </w:t>
      </w:r>
      <w:hyperlink w:anchor="8.5.10">
        <w:r>
          <w:t>8.5.10</w:t>
        </w:r>
      </w:hyperlink>
    </w:p>
    <w:p w14:paraId="03906153" w14:textId="77777777" w:rsidR="007C6D17" w:rsidRDefault="00000000">
      <w:r>
        <w:rPr>
          <w:b/>
        </w:rPr>
        <w:t xml:space="preserve">NYSE: </w:t>
      </w:r>
      <w:hyperlink w:anchor="8.5.10">
        <w:r>
          <w:t>8.5.10</w:t>
        </w:r>
      </w:hyperlink>
    </w:p>
    <w:p w14:paraId="54F24DE5" w14:textId="77777777" w:rsidR="007C6D17" w:rsidRDefault="00000000">
      <w:r>
        <w:rPr>
          <w:b/>
        </w:rPr>
        <w:t xml:space="preserve">OAU: </w:t>
      </w:r>
      <w:hyperlink w:anchor="4.5.8">
        <w:r>
          <w:t>4.5.8</w:t>
        </w:r>
      </w:hyperlink>
    </w:p>
    <w:p w14:paraId="6EA3327D" w14:textId="77777777" w:rsidR="007C6D17" w:rsidRDefault="00000000">
      <w:r>
        <w:rPr>
          <w:b/>
        </w:rPr>
        <w:t xml:space="preserve">Obamacare: </w:t>
      </w:r>
      <w:hyperlink w:anchor="3.4.3">
        <w:r>
          <w:t>3.4.3</w:t>
        </w:r>
      </w:hyperlink>
    </w:p>
    <w:p w14:paraId="05D4DF9F" w14:textId="77777777" w:rsidR="007C6D17" w:rsidRDefault="00000000">
      <w:r>
        <w:rPr>
          <w:b/>
        </w:rPr>
        <w:t xml:space="preserve">Occupational Safety and Health Administration: </w:t>
      </w:r>
      <w:hyperlink w:anchor="3.4.8">
        <w:r>
          <w:t>3.4.8</w:t>
        </w:r>
      </w:hyperlink>
    </w:p>
    <w:p w14:paraId="52939421" w14:textId="77777777" w:rsidR="007C6D17" w:rsidRDefault="00000000">
      <w:r>
        <w:rPr>
          <w:b/>
        </w:rPr>
        <w:t xml:space="preserve">Octavia Butler: </w:t>
      </w:r>
      <w:hyperlink w:anchor="10.4.10">
        <w:r>
          <w:t>10.4.10</w:t>
        </w:r>
      </w:hyperlink>
    </w:p>
    <w:p w14:paraId="02A686C4" w14:textId="77777777" w:rsidR="007C6D17" w:rsidRDefault="00000000">
      <w:r>
        <w:rPr>
          <w:b/>
        </w:rPr>
        <w:t xml:space="preserve">Octavian: </w:t>
      </w:r>
      <w:hyperlink w:anchor="4.7.4">
        <w:r>
          <w:t>4.7.4</w:t>
        </w:r>
      </w:hyperlink>
    </w:p>
    <w:p w14:paraId="498CB956" w14:textId="77777777" w:rsidR="007C6D17" w:rsidRDefault="00000000">
      <w:r>
        <w:rPr>
          <w:b/>
        </w:rPr>
        <w:t xml:space="preserve">Oculus: </w:t>
      </w:r>
      <w:hyperlink w:anchor="10.10.9">
        <w:r>
          <w:t>10.10.9</w:t>
        </w:r>
      </w:hyperlink>
    </w:p>
    <w:p w14:paraId="36AEF18F" w14:textId="77777777" w:rsidR="007C6D17" w:rsidRDefault="00000000">
      <w:r>
        <w:rPr>
          <w:b/>
        </w:rPr>
        <w:t xml:space="preserve">Oculus Quest 2: </w:t>
      </w:r>
      <w:hyperlink w:anchor="7.10.8">
        <w:r>
          <w:t>7.10.8</w:t>
        </w:r>
      </w:hyperlink>
    </w:p>
    <w:p w14:paraId="7075D935" w14:textId="77777777" w:rsidR="007C6D17" w:rsidRDefault="00000000">
      <w:r>
        <w:rPr>
          <w:b/>
        </w:rPr>
        <w:t xml:space="preserve">Ode to a Nightingale: </w:t>
      </w:r>
      <w:hyperlink w:anchor="10.4.9">
        <w:r>
          <w:t>10.4.9</w:t>
        </w:r>
      </w:hyperlink>
    </w:p>
    <w:p w14:paraId="741AB36C" w14:textId="77777777" w:rsidR="007C6D17" w:rsidRDefault="00000000">
      <w:r>
        <w:rPr>
          <w:b/>
        </w:rPr>
        <w:t xml:space="preserve">Odoacer: </w:t>
      </w:r>
      <w:hyperlink w:anchor="4.3.1">
        <w:r>
          <w:t>4.3.1</w:t>
        </w:r>
      </w:hyperlink>
    </w:p>
    <w:p w14:paraId="3F62291A" w14:textId="77777777" w:rsidR="007C6D17" w:rsidRDefault="00000000">
      <w:r>
        <w:rPr>
          <w:b/>
        </w:rPr>
        <w:t xml:space="preserve">Oedipus: </w:t>
      </w:r>
      <w:hyperlink w:anchor="10.3.8">
        <w:r>
          <w:t>10.3.8</w:t>
        </w:r>
      </w:hyperlink>
    </w:p>
    <w:p w14:paraId="33CF8F75" w14:textId="77777777" w:rsidR="007C6D17" w:rsidRDefault="00000000">
      <w:r>
        <w:rPr>
          <w:b/>
        </w:rPr>
        <w:lastRenderedPageBreak/>
        <w:t xml:space="preserve">Oedipus Rex: </w:t>
      </w:r>
      <w:hyperlink w:anchor="4.8.1">
        <w:r>
          <w:t>4.8.1</w:t>
        </w:r>
      </w:hyperlink>
    </w:p>
    <w:p w14:paraId="3CBF3A25" w14:textId="77777777" w:rsidR="007C6D17" w:rsidRDefault="00000000">
      <w:r>
        <w:rPr>
          <w:b/>
        </w:rPr>
        <w:t xml:space="preserve">Office: </w:t>
      </w:r>
      <w:hyperlink w:anchor="10.5.4">
        <w:r>
          <w:t>10.5.4</w:t>
        </w:r>
      </w:hyperlink>
    </w:p>
    <w:p w14:paraId="0F267197" w14:textId="77777777" w:rsidR="007C6D17" w:rsidRDefault="00000000">
      <w:r>
        <w:rPr>
          <w:b/>
        </w:rPr>
        <w:t xml:space="preserve">Ojibwe: </w:t>
      </w:r>
      <w:hyperlink w:anchor="10.1.6">
        <w:r>
          <w:t>10.1.6</w:t>
        </w:r>
      </w:hyperlink>
    </w:p>
    <w:p w14:paraId="50E060A8" w14:textId="77777777" w:rsidR="007C6D17" w:rsidRDefault="00000000">
      <w:r>
        <w:rPr>
          <w:b/>
        </w:rPr>
        <w:t xml:space="preserve">Oklahoma: </w:t>
      </w:r>
      <w:hyperlink w:anchor="10.3.8">
        <w:r>
          <w:t>10.3.8</w:t>
        </w:r>
      </w:hyperlink>
      <w:r>
        <w:t xml:space="preserve">, </w:t>
      </w:r>
      <w:hyperlink w:anchor="10.5.8">
        <w:r>
          <w:t>10.5.8</w:t>
        </w:r>
      </w:hyperlink>
    </w:p>
    <w:p w14:paraId="4AE8ECB7" w14:textId="77777777" w:rsidR="007C6D17" w:rsidRDefault="00000000">
      <w:r>
        <w:rPr>
          <w:b/>
        </w:rPr>
        <w:t xml:space="preserve">Oktoberfest: </w:t>
      </w:r>
      <w:hyperlink w:anchor="10.1.3">
        <w:r>
          <w:t>10.1.3</w:t>
        </w:r>
      </w:hyperlink>
    </w:p>
    <w:p w14:paraId="64CE0098" w14:textId="77777777" w:rsidR="007C6D17" w:rsidRDefault="00000000">
      <w:r>
        <w:rPr>
          <w:b/>
        </w:rPr>
        <w:t xml:space="preserve">Old Kingdom: </w:t>
      </w:r>
      <w:hyperlink w:anchor="4.2.1">
        <w:r>
          <w:t>4.2.1</w:t>
        </w:r>
      </w:hyperlink>
    </w:p>
    <w:p w14:paraId="4DF9B86F" w14:textId="77777777" w:rsidR="007C6D17" w:rsidRDefault="00000000">
      <w:r>
        <w:rPr>
          <w:b/>
        </w:rPr>
        <w:t xml:space="preserve">Old Norse: </w:t>
      </w:r>
      <w:hyperlink w:anchor="10.1.3">
        <w:r>
          <w:t>10.1.3</w:t>
        </w:r>
      </w:hyperlink>
    </w:p>
    <w:p w14:paraId="002565C7" w14:textId="77777777" w:rsidR="007C6D17" w:rsidRDefault="00000000">
      <w:r>
        <w:rPr>
          <w:b/>
        </w:rPr>
        <w:t xml:space="preserve">Old World: </w:t>
      </w:r>
      <w:hyperlink w:anchor="4.4.10">
        <w:r>
          <w:t>4.4.10</w:t>
        </w:r>
      </w:hyperlink>
    </w:p>
    <w:p w14:paraId="35BE228A" w14:textId="77777777" w:rsidR="007C6D17" w:rsidRDefault="00000000">
      <w:r>
        <w:rPr>
          <w:b/>
        </w:rPr>
        <w:t xml:space="preserve">Olympia: </w:t>
      </w:r>
      <w:hyperlink w:anchor="4.2.8">
        <w:r>
          <w:t>4.2.8</w:t>
        </w:r>
      </w:hyperlink>
      <w:r>
        <w:t xml:space="preserve">, </w:t>
      </w:r>
      <w:hyperlink w:anchor="4.2.10">
        <w:r>
          <w:t>4.2.10</w:t>
        </w:r>
      </w:hyperlink>
      <w:r>
        <w:t xml:space="preserve">, </w:t>
      </w:r>
      <w:hyperlink w:anchor="4.7.3">
        <w:r>
          <w:t>4.7.3</w:t>
        </w:r>
      </w:hyperlink>
    </w:p>
    <w:p w14:paraId="5E545E75" w14:textId="77777777" w:rsidR="007C6D17" w:rsidRDefault="00000000">
      <w:r>
        <w:rPr>
          <w:b/>
        </w:rPr>
        <w:t xml:space="preserve">Olympian Gods: </w:t>
      </w:r>
      <w:hyperlink w:anchor="4.2.8">
        <w:r>
          <w:t>4.2.8</w:t>
        </w:r>
      </w:hyperlink>
    </w:p>
    <w:p w14:paraId="65B885DE" w14:textId="77777777" w:rsidR="007C6D17" w:rsidRDefault="00000000">
      <w:r>
        <w:rPr>
          <w:b/>
        </w:rPr>
        <w:t xml:space="preserve">Olympus Mons: </w:t>
      </w:r>
      <w:hyperlink w:anchor="1.5.3">
        <w:r>
          <w:t>1.5.3</w:t>
        </w:r>
      </w:hyperlink>
    </w:p>
    <w:p w14:paraId="72F48DE8" w14:textId="77777777" w:rsidR="007C6D17" w:rsidRDefault="00000000">
      <w:r>
        <w:rPr>
          <w:b/>
        </w:rPr>
        <w:t xml:space="preserve">On Painting: </w:t>
      </w:r>
      <w:hyperlink w:anchor="4.3.5">
        <w:r>
          <w:t>4.3.5</w:t>
        </w:r>
      </w:hyperlink>
    </w:p>
    <w:p w14:paraId="2AF4EB94" w14:textId="77777777" w:rsidR="007C6D17" w:rsidRDefault="00000000">
      <w:r>
        <w:rPr>
          <w:b/>
        </w:rPr>
        <w:t xml:space="preserve">On the Origin of Species: </w:t>
      </w:r>
      <w:hyperlink w:anchor="3.1.2">
        <w:r>
          <w:t>3.1.2</w:t>
        </w:r>
      </w:hyperlink>
      <w:r>
        <w:t xml:space="preserve">, </w:t>
      </w:r>
      <w:hyperlink w:anchor="3.1.9">
        <w:r>
          <w:t>3.1.9</w:t>
        </w:r>
      </w:hyperlink>
      <w:r>
        <w:t xml:space="preserve">, </w:t>
      </w:r>
      <w:hyperlink w:anchor="4.1.1">
        <w:r>
          <w:t>4.1.1</w:t>
        </w:r>
      </w:hyperlink>
    </w:p>
    <w:p w14:paraId="10FE4EA1" w14:textId="4C88A23F" w:rsidR="007C6D17" w:rsidRDefault="00000000">
      <w:r>
        <w:rPr>
          <w:b/>
        </w:rPr>
        <w:t xml:space="preserve">On the Principles of Political Economy and Taxation: </w:t>
      </w:r>
      <w:hyperlink w:anchor="8.2.8">
        <w:r>
          <w:t>8.2.8</w:t>
        </w:r>
      </w:hyperlink>
    </w:p>
    <w:p w14:paraId="071B435E" w14:textId="77777777" w:rsidR="007C6D17" w:rsidRDefault="00000000">
      <w:r>
        <w:rPr>
          <w:b/>
        </w:rPr>
        <w:t xml:space="preserve">Onion: </w:t>
      </w:r>
      <w:hyperlink w:anchor="10.5.4">
        <w:r>
          <w:t>10.5.4</w:t>
        </w:r>
      </w:hyperlink>
    </w:p>
    <w:p w14:paraId="3BF42E90" w14:textId="77777777" w:rsidR="007C6D17" w:rsidRDefault="00000000">
      <w:r>
        <w:rPr>
          <w:b/>
        </w:rPr>
        <w:t xml:space="preserve">Oort Cloud: </w:t>
      </w:r>
      <w:hyperlink w:anchor="1.5.8">
        <w:r>
          <w:t>1.5.8</w:t>
        </w:r>
      </w:hyperlink>
      <w:r>
        <w:t xml:space="preserve">, </w:t>
      </w:r>
      <w:hyperlink w:anchor="1.5.9">
        <w:r>
          <w:t>1.5.9</w:t>
        </w:r>
      </w:hyperlink>
    </w:p>
    <w:p w14:paraId="21AB13BF" w14:textId="77777777" w:rsidR="007C6D17" w:rsidRDefault="00000000">
      <w:r>
        <w:rPr>
          <w:b/>
        </w:rPr>
        <w:t xml:space="preserve">OpenCV: </w:t>
      </w:r>
      <w:hyperlink w:anchor="7.9.2">
        <w:r>
          <w:t>7.9.2</w:t>
        </w:r>
      </w:hyperlink>
    </w:p>
    <w:p w14:paraId="3B213A2A" w14:textId="77777777" w:rsidR="007C6D17" w:rsidRDefault="00000000">
      <w:r>
        <w:rPr>
          <w:b/>
        </w:rPr>
        <w:t xml:space="preserve">Opportunity: </w:t>
      </w:r>
      <w:hyperlink w:anchor="1.1.6">
        <w:r>
          <w:t>1.1.6</w:t>
        </w:r>
      </w:hyperlink>
    </w:p>
    <w:p w14:paraId="04C12472" w14:textId="77777777" w:rsidR="007C6D17" w:rsidRDefault="00000000">
      <w:r>
        <w:rPr>
          <w:b/>
        </w:rPr>
        <w:t xml:space="preserve">Oracle: </w:t>
      </w:r>
      <w:hyperlink w:anchor="7.8.1">
        <w:r>
          <w:t>7.8.1</w:t>
        </w:r>
      </w:hyperlink>
    </w:p>
    <w:p w14:paraId="009FCBF6" w14:textId="77777777" w:rsidR="007C6D17" w:rsidRDefault="00000000">
      <w:r>
        <w:rPr>
          <w:b/>
        </w:rPr>
        <w:t xml:space="preserve">Oregon: </w:t>
      </w:r>
      <w:hyperlink w:anchor="8.7.10">
        <w:r>
          <w:t>8.7.10</w:t>
        </w:r>
      </w:hyperlink>
    </w:p>
    <w:p w14:paraId="0D6045BB" w14:textId="77777777" w:rsidR="007C6D17" w:rsidRDefault="00000000">
      <w:r>
        <w:rPr>
          <w:b/>
        </w:rPr>
        <w:t xml:space="preserve">Organization of African Unity: </w:t>
      </w:r>
      <w:hyperlink w:anchor="4.5.8">
        <w:r>
          <w:t>4.5.8</w:t>
        </w:r>
      </w:hyperlink>
    </w:p>
    <w:p w14:paraId="415FD49A" w14:textId="77777777" w:rsidR="007C6D17" w:rsidRDefault="00000000">
      <w:r>
        <w:rPr>
          <w:b/>
        </w:rPr>
        <w:t xml:space="preserve">Orion: </w:t>
      </w:r>
      <w:hyperlink w:anchor="1.7.6">
        <w:r>
          <w:t>1.7.6</w:t>
        </w:r>
      </w:hyperlink>
    </w:p>
    <w:p w14:paraId="146BE9BC" w14:textId="77777777" w:rsidR="007C6D17" w:rsidRDefault="00000000">
      <w:r>
        <w:rPr>
          <w:b/>
        </w:rPr>
        <w:t xml:space="preserve">Orion Nebula: </w:t>
      </w:r>
      <w:hyperlink w:anchor="1.3.7">
        <w:r>
          <w:t>1.3.7</w:t>
        </w:r>
      </w:hyperlink>
    </w:p>
    <w:p w14:paraId="0AF27BA3" w14:textId="77777777" w:rsidR="007C6D17" w:rsidRDefault="00000000">
      <w:r>
        <w:rPr>
          <w:b/>
        </w:rPr>
        <w:t xml:space="preserve">Ornette Coleman: </w:t>
      </w:r>
      <w:hyperlink w:anchor="10.3.7">
        <w:r>
          <w:t>10.3.7</w:t>
        </w:r>
      </w:hyperlink>
    </w:p>
    <w:p w14:paraId="137DC162" w14:textId="77777777" w:rsidR="007C6D17" w:rsidRDefault="00000000">
      <w:r>
        <w:rPr>
          <w:b/>
        </w:rPr>
        <w:t xml:space="preserve">Oronteus Finaeus: </w:t>
      </w:r>
      <w:hyperlink w:anchor="4.4.1">
        <w:r>
          <w:t>4.4.1</w:t>
        </w:r>
      </w:hyperlink>
    </w:p>
    <w:p w14:paraId="5A7083AC" w14:textId="77777777" w:rsidR="007C6D17" w:rsidRDefault="00000000">
      <w:r>
        <w:rPr>
          <w:b/>
        </w:rPr>
        <w:t xml:space="preserve">Orson Welles: </w:t>
      </w:r>
      <w:hyperlink w:anchor="10.6.4">
        <w:r>
          <w:t>10.6.4</w:t>
        </w:r>
      </w:hyperlink>
    </w:p>
    <w:p w14:paraId="29784ABB" w14:textId="77777777" w:rsidR="007C6D17" w:rsidRDefault="00000000">
      <w:r>
        <w:rPr>
          <w:b/>
        </w:rPr>
        <w:t xml:space="preserve">Oscar de la Renta: </w:t>
      </w:r>
      <w:hyperlink w:anchor="10.5.5">
        <w:r>
          <w:t>10.5.5</w:t>
        </w:r>
      </w:hyperlink>
      <w:r>
        <w:t xml:space="preserve">, </w:t>
      </w:r>
      <w:hyperlink w:anchor="10.9.10">
        <w:r>
          <w:t>10.9.10</w:t>
        </w:r>
      </w:hyperlink>
    </w:p>
    <w:p w14:paraId="06D7BB55" w14:textId="77777777" w:rsidR="007C6D17" w:rsidRDefault="00000000">
      <w:r>
        <w:rPr>
          <w:b/>
        </w:rPr>
        <w:t xml:space="preserve">OSHA: </w:t>
      </w:r>
      <w:hyperlink w:anchor="3.4.8">
        <w:r>
          <w:t>3.4.8</w:t>
        </w:r>
      </w:hyperlink>
    </w:p>
    <w:p w14:paraId="1D3A65BA" w14:textId="77777777" w:rsidR="007C6D17" w:rsidRDefault="00000000">
      <w:r>
        <w:rPr>
          <w:b/>
        </w:rPr>
        <w:t xml:space="preserve">Osman Bey: </w:t>
      </w:r>
      <w:hyperlink w:anchor="4.7.6">
        <w:r>
          <w:t>4.7.6</w:t>
        </w:r>
      </w:hyperlink>
    </w:p>
    <w:p w14:paraId="11ACFF8E" w14:textId="5F6F7310" w:rsidR="004330E1" w:rsidRPr="004330E1" w:rsidRDefault="004330E1">
      <w:proofErr w:type="spellStart"/>
      <w:r>
        <w:rPr>
          <w:b/>
        </w:rPr>
        <w:t>Ōten</w:t>
      </w:r>
      <w:proofErr w:type="spellEnd"/>
      <w:r>
        <w:rPr>
          <w:b/>
        </w:rPr>
        <w:t xml:space="preserve"> </w:t>
      </w:r>
      <w:proofErr w:type="spellStart"/>
      <w:r>
        <w:rPr>
          <w:b/>
        </w:rPr>
        <w:t>Shimokawa</w:t>
      </w:r>
      <w:proofErr w:type="spellEnd"/>
      <w:r>
        <w:rPr>
          <w:b/>
        </w:rPr>
        <w:t xml:space="preserve">: </w:t>
      </w:r>
      <w:hyperlink w:anchor="10.6.2">
        <w:r>
          <w:t>10.6.2</w:t>
        </w:r>
      </w:hyperlink>
    </w:p>
    <w:p w14:paraId="645D4CBC" w14:textId="63CB84A8" w:rsidR="007C6D17" w:rsidRDefault="00000000">
      <w:r>
        <w:rPr>
          <w:b/>
        </w:rPr>
        <w:t xml:space="preserve">Otto Dix: </w:t>
      </w:r>
      <w:hyperlink w:anchor="10.2.4">
        <w:r>
          <w:t>10.2.4</w:t>
        </w:r>
      </w:hyperlink>
    </w:p>
    <w:p w14:paraId="7727D19C" w14:textId="644C0744" w:rsidR="007C6D17" w:rsidRDefault="00000000">
      <w:r>
        <w:rPr>
          <w:b/>
        </w:rPr>
        <w:t xml:space="preserve">Otto Struve: </w:t>
      </w:r>
      <w:hyperlink w:anchor="1.6.1">
        <w:r>
          <w:t>1.6.1</w:t>
        </w:r>
      </w:hyperlink>
    </w:p>
    <w:p w14:paraId="4DA1475B" w14:textId="77777777" w:rsidR="007C6D17" w:rsidRDefault="00000000">
      <w:r>
        <w:rPr>
          <w:b/>
        </w:rPr>
        <w:t xml:space="preserve">Ottoman Empire: </w:t>
      </w:r>
      <w:hyperlink w:anchor="4.7.6">
        <w:r>
          <w:t>4.7.6</w:t>
        </w:r>
      </w:hyperlink>
    </w:p>
    <w:p w14:paraId="602B1542" w14:textId="7DED9020" w:rsidR="007C6D17" w:rsidRDefault="00000000">
      <w:r>
        <w:rPr>
          <w:b/>
        </w:rPr>
        <w:t xml:space="preserve">Our Common Future: </w:t>
      </w:r>
      <w:hyperlink w:anchor="3.9.7">
        <w:r>
          <w:t>3.9.7</w:t>
        </w:r>
      </w:hyperlink>
      <w:r>
        <w:t xml:space="preserve">, </w:t>
      </w:r>
      <w:hyperlink w:anchor="4.8.8">
        <w:r>
          <w:t>4.8.8</w:t>
        </w:r>
      </w:hyperlink>
    </w:p>
    <w:p w14:paraId="6FDB7F55" w14:textId="77777777" w:rsidR="007C6D17" w:rsidRDefault="00000000">
      <w:r>
        <w:rPr>
          <w:b/>
        </w:rPr>
        <w:t xml:space="preserve">Out of the Past: </w:t>
      </w:r>
      <w:hyperlink w:anchor="10.6.5">
        <w:r>
          <w:t>10.6.5</w:t>
        </w:r>
      </w:hyperlink>
    </w:p>
    <w:p w14:paraId="52B0D178" w14:textId="77777777" w:rsidR="007C6D17" w:rsidRDefault="00000000">
      <w:r>
        <w:rPr>
          <w:b/>
        </w:rPr>
        <w:t xml:space="preserve">Overstock.com: </w:t>
      </w:r>
      <w:hyperlink w:anchor="8.10.8">
        <w:r>
          <w:t>8.10.8</w:t>
        </w:r>
      </w:hyperlink>
    </w:p>
    <w:p w14:paraId="6460D084" w14:textId="77777777" w:rsidR="007C6D17" w:rsidRDefault="00000000">
      <w:r>
        <w:rPr>
          <w:b/>
        </w:rPr>
        <w:t xml:space="preserve">Pablo Picasso: </w:t>
      </w:r>
      <w:hyperlink w:anchor="10.2.3">
        <w:r>
          <w:t>10.2.3</w:t>
        </w:r>
      </w:hyperlink>
      <w:r>
        <w:t xml:space="preserve">, </w:t>
      </w:r>
      <w:hyperlink w:anchor="10.2.6">
        <w:r>
          <w:t>10.2.6</w:t>
        </w:r>
      </w:hyperlink>
      <w:r>
        <w:t xml:space="preserve">, </w:t>
      </w:r>
      <w:hyperlink w:anchor="10.7.8">
        <w:r>
          <w:t>10.7.8</w:t>
        </w:r>
      </w:hyperlink>
    </w:p>
    <w:p w14:paraId="4D0EBD8F" w14:textId="2896AEE7" w:rsidR="007C6D17" w:rsidRDefault="00000000" w:rsidP="00A72387">
      <w:r>
        <w:rPr>
          <w:b/>
        </w:rPr>
        <w:t xml:space="preserve">Pacific: </w:t>
      </w:r>
      <w:hyperlink w:anchor="4.5.8">
        <w:r>
          <w:t>4.5.8</w:t>
        </w:r>
      </w:hyperlink>
    </w:p>
    <w:p w14:paraId="498B0611" w14:textId="77777777" w:rsidR="007C6D17" w:rsidRDefault="00000000">
      <w:r>
        <w:rPr>
          <w:b/>
        </w:rPr>
        <w:t xml:space="preserve">Pacific Islands: </w:t>
      </w:r>
      <w:hyperlink w:anchor="10.1.7">
        <w:r>
          <w:t>10.1.7</w:t>
        </w:r>
      </w:hyperlink>
    </w:p>
    <w:p w14:paraId="7574A253" w14:textId="77777777" w:rsidR="007C6D17" w:rsidRDefault="00000000">
      <w:r>
        <w:rPr>
          <w:b/>
        </w:rPr>
        <w:t xml:space="preserve">Paganini: </w:t>
      </w:r>
      <w:hyperlink w:anchor="10.3.4">
        <w:r>
          <w:t>10.3.4</w:t>
        </w:r>
      </w:hyperlink>
    </w:p>
    <w:p w14:paraId="1684366D" w14:textId="77777777" w:rsidR="007C6D17" w:rsidRDefault="00000000">
      <w:r>
        <w:rPr>
          <w:b/>
        </w:rPr>
        <w:t xml:space="preserve">Paillier: </w:t>
      </w:r>
      <w:hyperlink w:anchor="6.8.9">
        <w:r>
          <w:t>6.8.9</w:t>
        </w:r>
      </w:hyperlink>
    </w:p>
    <w:p w14:paraId="5A55F647" w14:textId="5503DD9B" w:rsidR="007C6D17" w:rsidRDefault="00000000">
      <w:r>
        <w:rPr>
          <w:b/>
        </w:rPr>
        <w:t xml:space="preserve">Pakistan: </w:t>
      </w:r>
      <w:hyperlink w:anchor="4.1.8">
        <w:r>
          <w:t>4.1.8</w:t>
        </w:r>
      </w:hyperlink>
      <w:r>
        <w:t xml:space="preserve">, </w:t>
      </w:r>
      <w:hyperlink w:anchor="4.10.6">
        <w:r>
          <w:t>4.10.6</w:t>
        </w:r>
      </w:hyperlink>
      <w:r>
        <w:t xml:space="preserve">, </w:t>
      </w:r>
      <w:hyperlink w:anchor="10.1.8">
        <w:r>
          <w:t>10.1.8</w:t>
        </w:r>
      </w:hyperlink>
    </w:p>
    <w:p w14:paraId="2ED5DB55" w14:textId="77777777" w:rsidR="007C6D17" w:rsidRDefault="00000000">
      <w:r>
        <w:rPr>
          <w:b/>
        </w:rPr>
        <w:t xml:space="preserve">Palace of Versailles: </w:t>
      </w:r>
      <w:hyperlink w:anchor="4.3.6">
        <w:r>
          <w:t>4.3.6</w:t>
        </w:r>
      </w:hyperlink>
    </w:p>
    <w:p w14:paraId="5D4C280A" w14:textId="77777777" w:rsidR="007C6D17" w:rsidRDefault="00000000">
      <w:r>
        <w:rPr>
          <w:b/>
        </w:rPr>
        <w:lastRenderedPageBreak/>
        <w:t xml:space="preserve">Palestine: </w:t>
      </w:r>
      <w:hyperlink w:anchor="4.3.2">
        <w:r>
          <w:t>4.3.2</w:t>
        </w:r>
      </w:hyperlink>
    </w:p>
    <w:p w14:paraId="4DA8F182" w14:textId="77777777" w:rsidR="007C6D17" w:rsidRDefault="00000000">
      <w:r>
        <w:rPr>
          <w:b/>
        </w:rPr>
        <w:t xml:space="preserve">Palestrina: </w:t>
      </w:r>
      <w:hyperlink w:anchor="4.3.6">
        <w:r>
          <w:t>4.3.6</w:t>
        </w:r>
      </w:hyperlink>
      <w:r>
        <w:t xml:space="preserve">, </w:t>
      </w:r>
      <w:hyperlink w:anchor="10.3.3">
        <w:r>
          <w:t>10.3.3</w:t>
        </w:r>
      </w:hyperlink>
    </w:p>
    <w:p w14:paraId="6545D4F4" w14:textId="77777777" w:rsidR="007C6D17" w:rsidRDefault="00000000">
      <w:r>
        <w:rPr>
          <w:b/>
        </w:rPr>
        <w:t xml:space="preserve">Palladio: </w:t>
      </w:r>
      <w:hyperlink w:anchor="4.3.6">
        <w:r>
          <w:t>4.3.6</w:t>
        </w:r>
      </w:hyperlink>
    </w:p>
    <w:p w14:paraId="43076E7B" w14:textId="77777777" w:rsidR="007C6D17" w:rsidRDefault="00000000">
      <w:r>
        <w:rPr>
          <w:b/>
        </w:rPr>
        <w:t xml:space="preserve">Palos de la Frontera: </w:t>
      </w:r>
      <w:hyperlink w:anchor="4.4.3">
        <w:r>
          <w:t>4.4.3</w:t>
        </w:r>
      </w:hyperlink>
    </w:p>
    <w:p w14:paraId="0F26365C" w14:textId="43712DA7" w:rsidR="007C6D17" w:rsidRDefault="00A72387">
      <w:r>
        <w:rPr>
          <w:b/>
        </w:rPr>
        <w:t xml:space="preserve">Pan-African: </w:t>
      </w:r>
      <w:hyperlink w:anchor="4.5.3">
        <w:r>
          <w:t>4.5.3</w:t>
        </w:r>
      </w:hyperlink>
      <w:r>
        <w:t xml:space="preserve">, </w:t>
      </w:r>
      <w:hyperlink w:anchor="10.4.1">
        <w:r>
          <w:t>10.4.1</w:t>
        </w:r>
      </w:hyperlink>
    </w:p>
    <w:p w14:paraId="48001A73" w14:textId="77777777" w:rsidR="007C6D17" w:rsidRDefault="00000000">
      <w:r>
        <w:rPr>
          <w:b/>
        </w:rPr>
        <w:t xml:space="preserve">Pantera: </w:t>
      </w:r>
      <w:hyperlink w:anchor="10.3.6">
        <w:r>
          <w:t>10.3.6</w:t>
        </w:r>
      </w:hyperlink>
    </w:p>
    <w:p w14:paraId="47037C01" w14:textId="77777777" w:rsidR="007C6D17" w:rsidRDefault="00000000">
      <w:r>
        <w:rPr>
          <w:b/>
        </w:rPr>
        <w:t xml:space="preserve">Pantheon: </w:t>
      </w:r>
      <w:hyperlink w:anchor="4.2.6">
        <w:r>
          <w:t>4.2.6</w:t>
        </w:r>
      </w:hyperlink>
    </w:p>
    <w:p w14:paraId="6BB8FE1D" w14:textId="77777777" w:rsidR="007C6D17" w:rsidRDefault="00000000">
      <w:r>
        <w:rPr>
          <w:b/>
        </w:rPr>
        <w:t xml:space="preserve">Paradise Lost: </w:t>
      </w:r>
      <w:hyperlink w:anchor="10.4.4">
        <w:r>
          <w:t>10.4.4</w:t>
        </w:r>
      </w:hyperlink>
    </w:p>
    <w:p w14:paraId="32F990E0" w14:textId="77777777" w:rsidR="007C6D17" w:rsidRDefault="00000000">
      <w:r>
        <w:rPr>
          <w:b/>
        </w:rPr>
        <w:t xml:space="preserve">Paramount: </w:t>
      </w:r>
      <w:hyperlink w:anchor="10.6.9">
        <w:r>
          <w:t>10.6.9</w:t>
        </w:r>
      </w:hyperlink>
    </w:p>
    <w:p w14:paraId="2B37C242" w14:textId="77777777" w:rsidR="007C6D17" w:rsidRDefault="00000000">
      <w:r>
        <w:rPr>
          <w:b/>
        </w:rPr>
        <w:t xml:space="preserve">Pare Lorentz: </w:t>
      </w:r>
      <w:hyperlink w:anchor="10.6.4">
        <w:r>
          <w:t>10.6.4</w:t>
        </w:r>
      </w:hyperlink>
    </w:p>
    <w:p w14:paraId="15243280" w14:textId="77777777" w:rsidR="007C6D17" w:rsidRDefault="00000000">
      <w:r>
        <w:rPr>
          <w:b/>
        </w:rPr>
        <w:t xml:space="preserve">Paris Agreement: </w:t>
      </w:r>
      <w:hyperlink w:anchor="3.3.10">
        <w:r>
          <w:t>3.3.10</w:t>
        </w:r>
      </w:hyperlink>
      <w:r>
        <w:t xml:space="preserve">, </w:t>
      </w:r>
      <w:hyperlink w:anchor="3.9.3">
        <w:r>
          <w:t>3.9.3</w:t>
        </w:r>
      </w:hyperlink>
      <w:r>
        <w:t xml:space="preserve">, </w:t>
      </w:r>
      <w:hyperlink w:anchor="3.9.7">
        <w:r>
          <w:t>3.9.7</w:t>
        </w:r>
      </w:hyperlink>
      <w:r>
        <w:t xml:space="preserve">, </w:t>
      </w:r>
      <w:hyperlink w:anchor="4.8.8">
        <w:r>
          <w:t>4.8.8</w:t>
        </w:r>
      </w:hyperlink>
    </w:p>
    <w:p w14:paraId="28B207C8" w14:textId="77777777" w:rsidR="007C6D17" w:rsidRDefault="00000000">
      <w:r>
        <w:rPr>
          <w:b/>
        </w:rPr>
        <w:t xml:space="preserve">Paris Climate Agreement: </w:t>
      </w:r>
      <w:hyperlink w:anchor="4.7.10">
        <w:r>
          <w:t>4.7.10</w:t>
        </w:r>
      </w:hyperlink>
    </w:p>
    <w:p w14:paraId="50E14EBC" w14:textId="77777777" w:rsidR="007C6D17" w:rsidRDefault="00000000">
      <w:r>
        <w:rPr>
          <w:b/>
        </w:rPr>
        <w:t xml:space="preserve">Paris Fashion Week: </w:t>
      </w:r>
      <w:hyperlink w:anchor="10.9.6">
        <w:r>
          <w:t>10.9.6</w:t>
        </w:r>
      </w:hyperlink>
    </w:p>
    <w:p w14:paraId="6E965C49" w14:textId="77777777" w:rsidR="007C6D17" w:rsidRDefault="00000000">
      <w:r>
        <w:rPr>
          <w:b/>
        </w:rPr>
        <w:t xml:space="preserve">Paris Opera Ballet: </w:t>
      </w:r>
      <w:hyperlink w:anchor="10.5.2">
        <w:r>
          <w:t>10.5.2</w:t>
        </w:r>
      </w:hyperlink>
    </w:p>
    <w:p w14:paraId="195F3C21" w14:textId="77777777" w:rsidR="007C6D17" w:rsidRDefault="00000000">
      <w:r>
        <w:rPr>
          <w:b/>
        </w:rPr>
        <w:t xml:space="preserve">Parisian Avignon Festival: </w:t>
      </w:r>
      <w:hyperlink w:anchor="10.1.3">
        <w:r>
          <w:t>10.1.3</w:t>
        </w:r>
      </w:hyperlink>
    </w:p>
    <w:p w14:paraId="75928F22" w14:textId="77777777" w:rsidR="007C6D17" w:rsidRDefault="00000000">
      <w:r>
        <w:rPr>
          <w:b/>
        </w:rPr>
        <w:t xml:space="preserve">Parker Solar Probe: </w:t>
      </w:r>
      <w:hyperlink w:anchor="1.1.6">
        <w:r>
          <w:t>1.1.6</w:t>
        </w:r>
      </w:hyperlink>
      <w:r>
        <w:t xml:space="preserve">, </w:t>
      </w:r>
      <w:hyperlink w:anchor="1.7.7">
        <w:r>
          <w:t>1.7.7</w:t>
        </w:r>
      </w:hyperlink>
    </w:p>
    <w:p w14:paraId="128A00B1" w14:textId="77777777" w:rsidR="007C6D17" w:rsidRDefault="00000000">
      <w:r>
        <w:rPr>
          <w:b/>
        </w:rPr>
        <w:t xml:space="preserve">Parkes Radio Telescope: </w:t>
      </w:r>
      <w:hyperlink w:anchor="1.9.8">
        <w:r>
          <w:t>1.9.8</w:t>
        </w:r>
      </w:hyperlink>
    </w:p>
    <w:p w14:paraId="53494B02" w14:textId="77777777" w:rsidR="007C6D17" w:rsidRDefault="00000000">
      <w:r>
        <w:rPr>
          <w:b/>
        </w:rPr>
        <w:t xml:space="preserve">Parks and Recreation: </w:t>
      </w:r>
      <w:hyperlink w:anchor="10.5.4">
        <w:r>
          <w:t>10.5.4</w:t>
        </w:r>
      </w:hyperlink>
    </w:p>
    <w:p w14:paraId="3DCF7B38" w14:textId="77777777" w:rsidR="007C6D17" w:rsidRDefault="00000000">
      <w:r>
        <w:rPr>
          <w:b/>
        </w:rPr>
        <w:t xml:space="preserve">Parmenides: </w:t>
      </w:r>
      <w:hyperlink w:anchor="1.2.1">
        <w:r>
          <w:t>1.2.1</w:t>
        </w:r>
      </w:hyperlink>
    </w:p>
    <w:p w14:paraId="5BB6F7F9" w14:textId="77777777" w:rsidR="007C6D17" w:rsidRDefault="00000000">
      <w:r>
        <w:rPr>
          <w:b/>
        </w:rPr>
        <w:t xml:space="preserve">Parnithos: </w:t>
      </w:r>
      <w:hyperlink w:anchor="4.2.2">
        <w:r>
          <w:t>4.2.2</w:t>
        </w:r>
      </w:hyperlink>
    </w:p>
    <w:p w14:paraId="1553E320" w14:textId="77777777" w:rsidR="007C6D17" w:rsidRDefault="00000000">
      <w:r>
        <w:rPr>
          <w:b/>
        </w:rPr>
        <w:t xml:space="preserve">Parthenon: </w:t>
      </w:r>
      <w:hyperlink w:anchor="4.2.2">
        <w:r>
          <w:t>4.2.2</w:t>
        </w:r>
      </w:hyperlink>
      <w:r>
        <w:t xml:space="preserve">, </w:t>
      </w:r>
      <w:hyperlink w:anchor="4.8.1">
        <w:r>
          <w:t>4.8.1</w:t>
        </w:r>
      </w:hyperlink>
      <w:r>
        <w:t xml:space="preserve">, </w:t>
      </w:r>
      <w:hyperlink w:anchor="4.9.3">
        <w:r>
          <w:t>4.9.3</w:t>
        </w:r>
      </w:hyperlink>
    </w:p>
    <w:p w14:paraId="4E3D0A08" w14:textId="77777777" w:rsidR="007C6D17" w:rsidRDefault="00000000">
      <w:r>
        <w:rPr>
          <w:b/>
        </w:rPr>
        <w:t xml:space="preserve">Pasargadae: </w:t>
      </w:r>
      <w:hyperlink w:anchor="4.7.2">
        <w:r>
          <w:t>4.7.2</w:t>
        </w:r>
      </w:hyperlink>
    </w:p>
    <w:p w14:paraId="16B6B2B8" w14:textId="77777777" w:rsidR="007C6D17" w:rsidRDefault="00000000">
      <w:r>
        <w:rPr>
          <w:b/>
        </w:rPr>
        <w:t xml:space="preserve">Patagonia: </w:t>
      </w:r>
      <w:hyperlink w:anchor="5.7.3">
        <w:r>
          <w:t>5.7.3</w:t>
        </w:r>
      </w:hyperlink>
    </w:p>
    <w:p w14:paraId="7A5BB00A" w14:textId="04E02F88" w:rsidR="007C6D17" w:rsidRDefault="00000000">
      <w:r>
        <w:rPr>
          <w:b/>
        </w:rPr>
        <w:t xml:space="preserve">Patrician: </w:t>
      </w:r>
      <w:hyperlink w:anchor="4.2.9">
        <w:r>
          <w:t>4.2.9</w:t>
        </w:r>
      </w:hyperlink>
    </w:p>
    <w:p w14:paraId="2A7D7814" w14:textId="77777777" w:rsidR="007C6D17" w:rsidRDefault="00000000">
      <w:r>
        <w:rPr>
          <w:b/>
        </w:rPr>
        <w:t xml:space="preserve">Patrick Rothfuss: </w:t>
      </w:r>
      <w:hyperlink w:anchor="10.4.4">
        <w:r>
          <w:t>10.4.4</w:t>
        </w:r>
      </w:hyperlink>
    </w:p>
    <w:p w14:paraId="2A746844" w14:textId="77777777" w:rsidR="007C6D17" w:rsidRDefault="00000000">
      <w:r>
        <w:rPr>
          <w:b/>
        </w:rPr>
        <w:t xml:space="preserve">Paul: </w:t>
      </w:r>
      <w:hyperlink w:anchor="4.3.2">
        <w:r>
          <w:t>4.3.2</w:t>
        </w:r>
      </w:hyperlink>
    </w:p>
    <w:p w14:paraId="4ED0B9BE" w14:textId="77777777" w:rsidR="007C6D17" w:rsidRDefault="00000000">
      <w:r>
        <w:rPr>
          <w:b/>
        </w:rPr>
        <w:t xml:space="preserve">Paul Dirac: </w:t>
      </w:r>
      <w:hyperlink w:anchor="6.6.4">
        <w:r>
          <w:t>6.6.4</w:t>
        </w:r>
      </w:hyperlink>
    </w:p>
    <w:p w14:paraId="38727AFA" w14:textId="77777777" w:rsidR="007C6D17" w:rsidRDefault="00000000">
      <w:r>
        <w:rPr>
          <w:b/>
        </w:rPr>
        <w:t xml:space="preserve">Paul Krugman: </w:t>
      </w:r>
      <w:hyperlink w:anchor="8.3.1">
        <w:r>
          <w:t>8.3.1</w:t>
        </w:r>
      </w:hyperlink>
    </w:p>
    <w:p w14:paraId="1AE49134" w14:textId="77777777" w:rsidR="007C6D17" w:rsidRDefault="00000000">
      <w:r>
        <w:rPr>
          <w:b/>
        </w:rPr>
        <w:t xml:space="preserve">Paul Poiret: </w:t>
      </w:r>
      <w:hyperlink w:anchor="10.9.3">
        <w:r>
          <w:t>10.9.3</w:t>
        </w:r>
      </w:hyperlink>
      <w:r>
        <w:t xml:space="preserve">, </w:t>
      </w:r>
      <w:hyperlink w:anchor="10.9.6">
        <w:r>
          <w:t>10.9.6</w:t>
        </w:r>
      </w:hyperlink>
    </w:p>
    <w:p w14:paraId="4DA33D33" w14:textId="77777777" w:rsidR="007C6D17" w:rsidRDefault="00000000">
      <w:r>
        <w:rPr>
          <w:b/>
        </w:rPr>
        <w:t xml:space="preserve">Paul Rand: </w:t>
      </w:r>
      <w:hyperlink w:anchor="10.7.8">
        <w:r>
          <w:t>10.7.8</w:t>
        </w:r>
      </w:hyperlink>
    </w:p>
    <w:p w14:paraId="0A6FA80B" w14:textId="77777777" w:rsidR="007C6D17" w:rsidRDefault="00000000">
      <w:r>
        <w:rPr>
          <w:b/>
        </w:rPr>
        <w:t xml:space="preserve">Paul Ricoeur: </w:t>
      </w:r>
      <w:hyperlink w:anchor="3.9.6">
        <w:r>
          <w:t>3.9.6</w:t>
        </w:r>
      </w:hyperlink>
    </w:p>
    <w:p w14:paraId="788E71A7" w14:textId="77777777" w:rsidR="007C6D17" w:rsidRDefault="00000000">
      <w:r>
        <w:rPr>
          <w:b/>
        </w:rPr>
        <w:t xml:space="preserve">Paulo Freire: </w:t>
      </w:r>
      <w:hyperlink w:anchor="5.1.3">
        <w:r>
          <w:t>5.1.3</w:t>
        </w:r>
      </w:hyperlink>
    </w:p>
    <w:p w14:paraId="0BAB14B3" w14:textId="77777777" w:rsidR="007C6D17" w:rsidRDefault="00000000">
      <w:r>
        <w:rPr>
          <w:b/>
        </w:rPr>
        <w:t xml:space="preserve">Paurava: </w:t>
      </w:r>
      <w:hyperlink w:anchor="4.7.3">
        <w:r>
          <w:t>4.7.3</w:t>
        </w:r>
      </w:hyperlink>
    </w:p>
    <w:p w14:paraId="3D45C243" w14:textId="77777777" w:rsidR="007C6D17" w:rsidRDefault="00000000">
      <w:r>
        <w:rPr>
          <w:b/>
        </w:rPr>
        <w:t xml:space="preserve">Pavlov: </w:t>
      </w:r>
      <w:hyperlink w:anchor="3.5.1">
        <w:r>
          <w:t>3.5.1</w:t>
        </w:r>
      </w:hyperlink>
    </w:p>
    <w:p w14:paraId="383A56C3" w14:textId="77777777" w:rsidR="007C6D17" w:rsidRDefault="00000000">
      <w:r>
        <w:rPr>
          <w:b/>
        </w:rPr>
        <w:t xml:space="preserve">Pax Romana: </w:t>
      </w:r>
      <w:hyperlink w:anchor="4.2.4">
        <w:r>
          <w:t>4.2.4</w:t>
        </w:r>
      </w:hyperlink>
    </w:p>
    <w:p w14:paraId="311F4930" w14:textId="77777777" w:rsidR="007C6D17" w:rsidRDefault="00000000">
      <w:r>
        <w:rPr>
          <w:b/>
        </w:rPr>
        <w:t xml:space="preserve">PC: </w:t>
      </w:r>
      <w:hyperlink w:anchor="10.10.5">
        <w:r>
          <w:t>10.10.5</w:t>
        </w:r>
      </w:hyperlink>
    </w:p>
    <w:p w14:paraId="184781D1" w14:textId="77777777" w:rsidR="007C6D17" w:rsidRDefault="00000000">
      <w:r>
        <w:rPr>
          <w:b/>
        </w:rPr>
        <w:t xml:space="preserve">Peacekeeping Operations: </w:t>
      </w:r>
      <w:hyperlink w:anchor="4.7.9">
        <w:r>
          <w:t>4.7.9</w:t>
        </w:r>
      </w:hyperlink>
    </w:p>
    <w:p w14:paraId="0A4BFE6E" w14:textId="77777777" w:rsidR="007C6D17" w:rsidRDefault="00000000">
      <w:r>
        <w:rPr>
          <w:b/>
        </w:rPr>
        <w:t xml:space="preserve">Pearl Harbor: </w:t>
      </w:r>
      <w:hyperlink w:anchor="4.5.4">
        <w:r>
          <w:t>4.5.4</w:t>
        </w:r>
      </w:hyperlink>
    </w:p>
    <w:p w14:paraId="206C6AB9" w14:textId="77777777" w:rsidR="007C6D17" w:rsidRDefault="00000000">
      <w:r>
        <w:rPr>
          <w:b/>
        </w:rPr>
        <w:t xml:space="preserve">Pecorino Romano: </w:t>
      </w:r>
      <w:hyperlink w:anchor="10.8.8">
        <w:r>
          <w:t>10.8.8</w:t>
        </w:r>
      </w:hyperlink>
    </w:p>
    <w:p w14:paraId="7A470DDA" w14:textId="77777777" w:rsidR="007C6D17" w:rsidRDefault="00000000">
      <w:r>
        <w:rPr>
          <w:b/>
        </w:rPr>
        <w:t xml:space="preserve">Pedro Álvares Cabral: </w:t>
      </w:r>
      <w:hyperlink w:anchor="4.4.1">
        <w:r>
          <w:t>4.4.1</w:t>
        </w:r>
      </w:hyperlink>
    </w:p>
    <w:p w14:paraId="12EB4B73" w14:textId="77777777" w:rsidR="007C6D17" w:rsidRDefault="00000000">
      <w:r>
        <w:rPr>
          <w:b/>
        </w:rPr>
        <w:t xml:space="preserve">Peloponnesian War: </w:t>
      </w:r>
      <w:hyperlink w:anchor="4.2.2">
        <w:r>
          <w:t>4.2.2</w:t>
        </w:r>
      </w:hyperlink>
    </w:p>
    <w:p w14:paraId="67BA39CA" w14:textId="77777777" w:rsidR="007C6D17" w:rsidRDefault="00000000">
      <w:r>
        <w:rPr>
          <w:b/>
        </w:rPr>
        <w:t xml:space="preserve">Penzias: </w:t>
      </w:r>
      <w:hyperlink w:anchor="1.2.2">
        <w:r>
          <w:t>1.2.2</w:t>
        </w:r>
      </w:hyperlink>
      <w:r>
        <w:t xml:space="preserve">, </w:t>
      </w:r>
      <w:hyperlink w:anchor="1.2.3">
        <w:r>
          <w:t>1.2.3</w:t>
        </w:r>
      </w:hyperlink>
    </w:p>
    <w:p w14:paraId="6E47F15E" w14:textId="77777777" w:rsidR="007C6D17" w:rsidRDefault="00000000">
      <w:r>
        <w:rPr>
          <w:b/>
        </w:rPr>
        <w:t xml:space="preserve">Perceptron: </w:t>
      </w:r>
      <w:hyperlink w:anchor="6.5.10">
        <w:r>
          <w:t>6.5.10</w:t>
        </w:r>
      </w:hyperlink>
    </w:p>
    <w:p w14:paraId="59038E12" w14:textId="77777777" w:rsidR="007C6D17" w:rsidRDefault="00000000">
      <w:r>
        <w:rPr>
          <w:b/>
        </w:rPr>
        <w:lastRenderedPageBreak/>
        <w:t xml:space="preserve">Percy Bysshe Shelley: </w:t>
      </w:r>
      <w:hyperlink w:anchor="10.4.9">
        <w:r>
          <w:t>10.4.9</w:t>
        </w:r>
      </w:hyperlink>
    </w:p>
    <w:p w14:paraId="786E2A2B" w14:textId="77777777" w:rsidR="007C6D17" w:rsidRDefault="00000000">
      <w:r>
        <w:rPr>
          <w:b/>
        </w:rPr>
        <w:t xml:space="preserve">Perdiccas: </w:t>
      </w:r>
      <w:hyperlink w:anchor="4.2.3">
        <w:r>
          <w:t>4.2.3</w:t>
        </w:r>
      </w:hyperlink>
    </w:p>
    <w:p w14:paraId="3554A776" w14:textId="77777777" w:rsidR="007C6D17" w:rsidRDefault="00000000">
      <w:r>
        <w:rPr>
          <w:b/>
        </w:rPr>
        <w:t xml:space="preserve">Pericles: </w:t>
      </w:r>
      <w:hyperlink w:anchor="4.2.2">
        <w:r>
          <w:t>4.2.2</w:t>
        </w:r>
      </w:hyperlink>
    </w:p>
    <w:p w14:paraId="0BA92CAB" w14:textId="77777777" w:rsidR="007C6D17" w:rsidRDefault="00000000">
      <w:r>
        <w:rPr>
          <w:b/>
        </w:rPr>
        <w:t xml:space="preserve">Persephone: </w:t>
      </w:r>
      <w:hyperlink w:anchor="4.2.8">
        <w:r>
          <w:t>4.2.8</w:t>
        </w:r>
      </w:hyperlink>
    </w:p>
    <w:p w14:paraId="74234494" w14:textId="77777777" w:rsidR="007C6D17" w:rsidRDefault="00000000">
      <w:r>
        <w:rPr>
          <w:b/>
        </w:rPr>
        <w:t xml:space="preserve">Persepolis: </w:t>
      </w:r>
      <w:hyperlink w:anchor="4.2.3">
        <w:r>
          <w:t>4.2.3</w:t>
        </w:r>
      </w:hyperlink>
      <w:r>
        <w:t xml:space="preserve">, </w:t>
      </w:r>
      <w:hyperlink w:anchor="10.4.5">
        <w:r>
          <w:t>10.4.5</w:t>
        </w:r>
      </w:hyperlink>
    </w:p>
    <w:p w14:paraId="080AE545" w14:textId="77777777" w:rsidR="007C6D17" w:rsidRDefault="00000000">
      <w:r>
        <w:rPr>
          <w:b/>
        </w:rPr>
        <w:t xml:space="preserve">Perseus: </w:t>
      </w:r>
      <w:hyperlink w:anchor="1.3.7">
        <w:r>
          <w:t>1.3.7</w:t>
        </w:r>
      </w:hyperlink>
      <w:r>
        <w:t xml:space="preserve">, </w:t>
      </w:r>
      <w:hyperlink w:anchor="10.4.7">
        <w:r>
          <w:t>10.4.7</w:t>
        </w:r>
      </w:hyperlink>
    </w:p>
    <w:p w14:paraId="250A3327" w14:textId="77777777" w:rsidR="007C6D17" w:rsidRDefault="00000000">
      <w:r>
        <w:rPr>
          <w:b/>
        </w:rPr>
        <w:t xml:space="preserve">Perseverance: </w:t>
      </w:r>
      <w:hyperlink w:anchor="1.10.4">
        <w:r>
          <w:t>1.10.4</w:t>
        </w:r>
      </w:hyperlink>
    </w:p>
    <w:p w14:paraId="135923A8" w14:textId="77777777" w:rsidR="007C6D17" w:rsidRDefault="00000000">
      <w:r>
        <w:rPr>
          <w:b/>
        </w:rPr>
        <w:t xml:space="preserve">Persia: </w:t>
      </w:r>
      <w:hyperlink w:anchor="4.2.2">
        <w:r>
          <w:t>4.2.2</w:t>
        </w:r>
      </w:hyperlink>
      <w:r>
        <w:t xml:space="preserve">, </w:t>
      </w:r>
      <w:hyperlink w:anchor="4.7.2">
        <w:r>
          <w:t>4.7.2</w:t>
        </w:r>
      </w:hyperlink>
    </w:p>
    <w:p w14:paraId="5DB99841" w14:textId="77777777" w:rsidR="007C6D17" w:rsidRDefault="00000000">
      <w:r>
        <w:rPr>
          <w:b/>
        </w:rPr>
        <w:t xml:space="preserve">Persian: </w:t>
      </w:r>
      <w:hyperlink w:anchor="4.7.2">
        <w:r>
          <w:t>4.7.2</w:t>
        </w:r>
      </w:hyperlink>
      <w:r>
        <w:t xml:space="preserve">, </w:t>
      </w:r>
      <w:hyperlink w:anchor="4.7.3">
        <w:r>
          <w:t>4.7.3</w:t>
        </w:r>
      </w:hyperlink>
      <w:r>
        <w:t xml:space="preserve">, </w:t>
      </w:r>
      <w:hyperlink w:anchor="4.7.6">
        <w:r>
          <w:t>4.7.6</w:t>
        </w:r>
      </w:hyperlink>
      <w:r>
        <w:t xml:space="preserve">, </w:t>
      </w:r>
      <w:hyperlink w:anchor="10.1.5">
        <w:r>
          <w:t>10.1.5</w:t>
        </w:r>
      </w:hyperlink>
      <w:r>
        <w:t xml:space="preserve">, </w:t>
      </w:r>
      <w:hyperlink w:anchor="10.1.8">
        <w:r>
          <w:t>10.1.8</w:t>
        </w:r>
      </w:hyperlink>
    </w:p>
    <w:p w14:paraId="3412E69B" w14:textId="77777777" w:rsidR="007C6D17" w:rsidRDefault="00000000">
      <w:r>
        <w:rPr>
          <w:b/>
        </w:rPr>
        <w:t xml:space="preserve">Persian Empire: </w:t>
      </w:r>
      <w:hyperlink w:anchor="4.2.3">
        <w:r>
          <w:t>4.2.3</w:t>
        </w:r>
      </w:hyperlink>
      <w:r>
        <w:t xml:space="preserve">, </w:t>
      </w:r>
      <w:hyperlink w:anchor="4.7.2">
        <w:r>
          <w:t>4.7.2</w:t>
        </w:r>
      </w:hyperlink>
      <w:r>
        <w:t xml:space="preserve">, </w:t>
      </w:r>
      <w:hyperlink w:anchor="4.7.3">
        <w:r>
          <w:t>4.7.3</w:t>
        </w:r>
      </w:hyperlink>
      <w:r>
        <w:t xml:space="preserve">, </w:t>
      </w:r>
      <w:hyperlink w:anchor="10.1.5">
        <w:r>
          <w:t>10.1.5</w:t>
        </w:r>
      </w:hyperlink>
    </w:p>
    <w:p w14:paraId="54259EDA" w14:textId="77777777" w:rsidR="007C6D17" w:rsidRDefault="00000000">
      <w:r>
        <w:rPr>
          <w:b/>
        </w:rPr>
        <w:t xml:space="preserve">Persians: </w:t>
      </w:r>
      <w:hyperlink w:anchor="4.7.3">
        <w:r>
          <w:t>4.7.3</w:t>
        </w:r>
      </w:hyperlink>
      <w:r>
        <w:t xml:space="preserve">, </w:t>
      </w:r>
      <w:hyperlink w:anchor="10.1.5">
        <w:r>
          <w:t>10.1.5</w:t>
        </w:r>
      </w:hyperlink>
    </w:p>
    <w:p w14:paraId="424BE32B" w14:textId="77777777" w:rsidR="007C6D17" w:rsidRDefault="00000000">
      <w:r>
        <w:rPr>
          <w:b/>
        </w:rPr>
        <w:t xml:space="preserve">Persistence of Memory: </w:t>
      </w:r>
      <w:hyperlink w:anchor="10.2.9">
        <w:r>
          <w:t>10.2.9</w:t>
        </w:r>
      </w:hyperlink>
    </w:p>
    <w:p w14:paraId="7456B785" w14:textId="77777777" w:rsidR="007C6D17" w:rsidRDefault="00000000">
      <w:r>
        <w:rPr>
          <w:b/>
        </w:rPr>
        <w:t xml:space="preserve">Peru: </w:t>
      </w:r>
      <w:hyperlink w:anchor="4.4.4">
        <w:r>
          <w:t>4.4.4</w:t>
        </w:r>
      </w:hyperlink>
    </w:p>
    <w:p w14:paraId="3DCB4D6C" w14:textId="77777777" w:rsidR="007C6D17" w:rsidRDefault="00000000">
      <w:r>
        <w:rPr>
          <w:b/>
        </w:rPr>
        <w:t xml:space="preserve">Peruvians: </w:t>
      </w:r>
      <w:hyperlink w:anchor="10.1.4">
        <w:r>
          <w:t>10.1.4</w:t>
        </w:r>
      </w:hyperlink>
    </w:p>
    <w:p w14:paraId="3B65F57C" w14:textId="77777777" w:rsidR="007C6D17" w:rsidRDefault="00000000">
      <w:r>
        <w:rPr>
          <w:b/>
        </w:rPr>
        <w:t xml:space="preserve">Pete Conrad: </w:t>
      </w:r>
      <w:hyperlink w:anchor="1.7.2">
        <w:r>
          <w:t>1.7.2</w:t>
        </w:r>
      </w:hyperlink>
    </w:p>
    <w:p w14:paraId="51877A4D" w14:textId="77777777" w:rsidR="007C6D17" w:rsidRDefault="00000000">
      <w:r>
        <w:rPr>
          <w:b/>
        </w:rPr>
        <w:t xml:space="preserve">Peter: </w:t>
      </w:r>
      <w:hyperlink w:anchor="4.3.2">
        <w:r>
          <w:t>4.3.2</w:t>
        </w:r>
      </w:hyperlink>
    </w:p>
    <w:p w14:paraId="556BB729" w14:textId="77777777" w:rsidR="007C6D17" w:rsidRDefault="00000000">
      <w:r>
        <w:rPr>
          <w:b/>
        </w:rPr>
        <w:t xml:space="preserve">Peter Berger: </w:t>
      </w:r>
      <w:hyperlink w:anchor="5.1.3">
        <w:r>
          <w:t>5.1.3</w:t>
        </w:r>
      </w:hyperlink>
    </w:p>
    <w:p w14:paraId="205E7BE9" w14:textId="77777777" w:rsidR="007C6D17" w:rsidRDefault="00000000">
      <w:r>
        <w:rPr>
          <w:b/>
        </w:rPr>
        <w:t xml:space="preserve">Peter Brook: </w:t>
      </w:r>
      <w:hyperlink w:anchor="10.5.1">
        <w:r>
          <w:t>10.5.1</w:t>
        </w:r>
      </w:hyperlink>
    </w:p>
    <w:p w14:paraId="7D1FEC4F" w14:textId="508F8916" w:rsidR="007C6D17" w:rsidRDefault="00000000">
      <w:r>
        <w:rPr>
          <w:b/>
        </w:rPr>
        <w:t xml:space="preserve">Petrarch: </w:t>
      </w:r>
      <w:hyperlink w:anchor="4.3.5">
        <w:r>
          <w:t>4.3.5</w:t>
        </w:r>
      </w:hyperlink>
      <w:r>
        <w:t xml:space="preserve">, </w:t>
      </w:r>
      <w:hyperlink w:anchor="4.3.6">
        <w:r>
          <w:t>4.3.6</w:t>
        </w:r>
      </w:hyperlink>
    </w:p>
    <w:p w14:paraId="4CB99227" w14:textId="77777777" w:rsidR="007C6D17" w:rsidRDefault="00000000">
      <w:r>
        <w:rPr>
          <w:b/>
        </w:rPr>
        <w:t xml:space="preserve">Phidias: </w:t>
      </w:r>
      <w:hyperlink w:anchor="4.7.3">
        <w:r>
          <w:t>4.7.3</w:t>
        </w:r>
      </w:hyperlink>
    </w:p>
    <w:p w14:paraId="0628BAF6" w14:textId="77777777" w:rsidR="007C6D17" w:rsidRDefault="00000000">
      <w:r>
        <w:rPr>
          <w:b/>
        </w:rPr>
        <w:t xml:space="preserve">Philip: </w:t>
      </w:r>
      <w:hyperlink w:anchor="4.2.3">
        <w:r>
          <w:t>4.2.3</w:t>
        </w:r>
      </w:hyperlink>
    </w:p>
    <w:p w14:paraId="63992C35" w14:textId="77777777" w:rsidR="007C6D17" w:rsidRDefault="00000000">
      <w:r>
        <w:rPr>
          <w:b/>
        </w:rPr>
        <w:t xml:space="preserve">Philip Glass: </w:t>
      </w:r>
      <w:hyperlink w:anchor="10.3.9">
        <w:r>
          <w:t>10.3.9</w:t>
        </w:r>
      </w:hyperlink>
    </w:p>
    <w:p w14:paraId="0641D9FB" w14:textId="77777777" w:rsidR="007C6D17" w:rsidRDefault="00000000">
      <w:r>
        <w:rPr>
          <w:b/>
        </w:rPr>
        <w:t xml:space="preserve">Philip II: </w:t>
      </w:r>
      <w:hyperlink w:anchor="4.2.3">
        <w:r>
          <w:t>4.2.3</w:t>
        </w:r>
      </w:hyperlink>
      <w:r>
        <w:t xml:space="preserve">, </w:t>
      </w:r>
      <w:hyperlink w:anchor="4.7.3">
        <w:r>
          <w:t>4.7.3</w:t>
        </w:r>
      </w:hyperlink>
    </w:p>
    <w:p w14:paraId="275414CD" w14:textId="77777777" w:rsidR="007C6D17" w:rsidRDefault="00000000">
      <w:r>
        <w:rPr>
          <w:b/>
        </w:rPr>
        <w:t xml:space="preserve">Philipp Melanchthon: </w:t>
      </w:r>
      <w:hyperlink w:anchor="4.3.8">
        <w:r>
          <w:t>4.3.8</w:t>
        </w:r>
      </w:hyperlink>
    </w:p>
    <w:p w14:paraId="5FAED32A" w14:textId="77777777" w:rsidR="007C6D17" w:rsidRDefault="00000000">
      <w:r>
        <w:rPr>
          <w:b/>
        </w:rPr>
        <w:t xml:space="preserve">Philippines: </w:t>
      </w:r>
      <w:hyperlink w:anchor="10.1.9">
        <w:r>
          <w:t>10.1.9</w:t>
        </w:r>
      </w:hyperlink>
    </w:p>
    <w:p w14:paraId="50E7D22A" w14:textId="77777777" w:rsidR="007C6D17" w:rsidRDefault="00000000">
      <w:r>
        <w:rPr>
          <w:b/>
        </w:rPr>
        <w:t xml:space="preserve">Phoenicia: </w:t>
      </w:r>
      <w:hyperlink w:anchor="4.7.3">
        <w:r>
          <w:t>4.7.3</w:t>
        </w:r>
      </w:hyperlink>
    </w:p>
    <w:p w14:paraId="68768247" w14:textId="77777777" w:rsidR="007C6D17" w:rsidRDefault="00000000">
      <w:r>
        <w:rPr>
          <w:b/>
        </w:rPr>
        <w:t xml:space="preserve">Phoenicians: </w:t>
      </w:r>
      <w:hyperlink w:anchor="4.1.10">
        <w:r>
          <w:t>4.1.10</w:t>
        </w:r>
      </w:hyperlink>
    </w:p>
    <w:p w14:paraId="71E82083" w14:textId="5E9F83E4" w:rsidR="007C6D17" w:rsidRDefault="00000000">
      <w:r>
        <w:rPr>
          <w:b/>
        </w:rPr>
        <w:t xml:space="preserve">Photoshop: </w:t>
      </w:r>
      <w:hyperlink w:anchor="5.4.4">
        <w:r>
          <w:t>5.4.4</w:t>
        </w:r>
      </w:hyperlink>
      <w:r>
        <w:t xml:space="preserve">, </w:t>
      </w:r>
      <w:hyperlink w:anchor="10.7.1">
        <w:r>
          <w:t>10.7.1</w:t>
        </w:r>
      </w:hyperlink>
      <w:r>
        <w:t xml:space="preserve">, </w:t>
      </w:r>
      <w:hyperlink w:anchor="10.7.5">
        <w:r>
          <w:t>10.7.5</w:t>
        </w:r>
      </w:hyperlink>
      <w:r>
        <w:t xml:space="preserve">, </w:t>
      </w:r>
      <w:hyperlink w:anchor="10.7.6">
        <w:r>
          <w:t>10.7.6</w:t>
        </w:r>
      </w:hyperlink>
      <w:r>
        <w:t xml:space="preserve">, </w:t>
      </w:r>
      <w:hyperlink w:anchor="10.10.3">
        <w:r>
          <w:t>10.10.3</w:t>
        </w:r>
      </w:hyperlink>
      <w:r>
        <w:t xml:space="preserve">, </w:t>
      </w:r>
      <w:hyperlink w:anchor="10.10.7">
        <w:r>
          <w:t>10.10.7</w:t>
        </w:r>
      </w:hyperlink>
    </w:p>
    <w:p w14:paraId="713422FE" w14:textId="77777777" w:rsidR="007C6D17" w:rsidRDefault="00000000">
      <w:r>
        <w:rPr>
          <w:b/>
        </w:rPr>
        <w:t xml:space="preserve">Phyllis Dietrichson: </w:t>
      </w:r>
      <w:hyperlink w:anchor="10.6.5">
        <w:r>
          <w:t>10.6.5</w:t>
        </w:r>
      </w:hyperlink>
    </w:p>
    <w:p w14:paraId="782F6F91" w14:textId="77777777" w:rsidR="007C6D17" w:rsidRDefault="00000000">
      <w:r>
        <w:rPr>
          <w:b/>
        </w:rPr>
        <w:t xml:space="preserve">Picasso: </w:t>
      </w:r>
      <w:hyperlink w:anchor="10.2.3">
        <w:r>
          <w:t>10.2.3</w:t>
        </w:r>
      </w:hyperlink>
    </w:p>
    <w:p w14:paraId="4ED81346" w14:textId="77777777" w:rsidR="007C6D17" w:rsidRDefault="00000000">
      <w:r>
        <w:rPr>
          <w:b/>
        </w:rPr>
        <w:t xml:space="preserve">Pico della Mirandola: </w:t>
      </w:r>
      <w:hyperlink w:anchor="4.3.5">
        <w:r>
          <w:t>4.3.5</w:t>
        </w:r>
      </w:hyperlink>
    </w:p>
    <w:p w14:paraId="5268392C" w14:textId="77777777" w:rsidR="007C6D17" w:rsidRDefault="00000000">
      <w:r>
        <w:rPr>
          <w:b/>
        </w:rPr>
        <w:t xml:space="preserve">Picture of Dorian Gray: </w:t>
      </w:r>
      <w:hyperlink w:anchor="10.6.7">
        <w:r>
          <w:t>10.6.7</w:t>
        </w:r>
      </w:hyperlink>
    </w:p>
    <w:p w14:paraId="03663789" w14:textId="77777777" w:rsidR="007C6D17" w:rsidRDefault="00000000">
      <w:r>
        <w:rPr>
          <w:b/>
        </w:rPr>
        <w:t xml:space="preserve">Piedmont: </w:t>
      </w:r>
      <w:hyperlink w:anchor="10.8.8">
        <w:r>
          <w:t>10.8.8</w:t>
        </w:r>
      </w:hyperlink>
    </w:p>
    <w:p w14:paraId="036D417D" w14:textId="58A5B00D" w:rsidR="007C6D17" w:rsidRDefault="00000000">
      <w:r>
        <w:rPr>
          <w:b/>
        </w:rPr>
        <w:t>Pierre</w:t>
      </w:r>
      <w:r w:rsidR="00A72387">
        <w:rPr>
          <w:b/>
        </w:rPr>
        <w:t xml:space="preserve"> Curie</w:t>
      </w:r>
      <w:r>
        <w:rPr>
          <w:b/>
        </w:rPr>
        <w:t xml:space="preserve">: </w:t>
      </w:r>
      <w:hyperlink w:anchor="2.5.2">
        <w:r>
          <w:t>2.5.2</w:t>
        </w:r>
      </w:hyperlink>
      <w:r>
        <w:t xml:space="preserve">, </w:t>
      </w:r>
      <w:hyperlink w:anchor="2.5.3">
        <w:r>
          <w:t>2.5.3</w:t>
        </w:r>
      </w:hyperlink>
    </w:p>
    <w:p w14:paraId="11760D2A" w14:textId="77777777" w:rsidR="007C6D17" w:rsidRDefault="00000000">
      <w:r>
        <w:rPr>
          <w:b/>
        </w:rPr>
        <w:t xml:space="preserve">Pierre Auger Observatory: </w:t>
      </w:r>
      <w:hyperlink w:anchor="1.9.5">
        <w:r>
          <w:t>1.9.5</w:t>
        </w:r>
      </w:hyperlink>
    </w:p>
    <w:p w14:paraId="78E3B2EF" w14:textId="77777777" w:rsidR="007C6D17" w:rsidRDefault="00000000">
      <w:r>
        <w:rPr>
          <w:b/>
        </w:rPr>
        <w:t xml:space="preserve">Pierre Eugene Marquet: </w:t>
      </w:r>
      <w:hyperlink w:anchor="2.4.9">
        <w:r>
          <w:t>2.4.9</w:t>
        </w:r>
      </w:hyperlink>
    </w:p>
    <w:p w14:paraId="5254813F" w14:textId="77777777" w:rsidR="007C6D17" w:rsidRDefault="00000000">
      <w:r>
        <w:rPr>
          <w:b/>
        </w:rPr>
        <w:t xml:space="preserve">Pierre-Auguste Renoir: </w:t>
      </w:r>
      <w:hyperlink w:anchor="10.2.5">
        <w:r>
          <w:t>10.2.5</w:t>
        </w:r>
      </w:hyperlink>
    </w:p>
    <w:p w14:paraId="0EEF227C" w14:textId="77777777" w:rsidR="007C6D17" w:rsidRDefault="00000000">
      <w:r>
        <w:rPr>
          <w:b/>
        </w:rPr>
        <w:t xml:space="preserve">Pierre-Simon Laplace: </w:t>
      </w:r>
      <w:hyperlink w:anchor="5.10.2">
        <w:r>
          <w:t>5.10.2</w:t>
        </w:r>
      </w:hyperlink>
    </w:p>
    <w:p w14:paraId="070AA54C" w14:textId="77777777" w:rsidR="007C6D17" w:rsidRDefault="00000000">
      <w:r>
        <w:rPr>
          <w:b/>
        </w:rPr>
        <w:t xml:space="preserve">Pigouvian: </w:t>
      </w:r>
      <w:hyperlink w:anchor="8.9.9">
        <w:r>
          <w:t>8.9.9</w:t>
        </w:r>
      </w:hyperlink>
    </w:p>
    <w:p w14:paraId="3E741B91" w14:textId="77777777" w:rsidR="007C6D17" w:rsidRDefault="00000000">
      <w:r>
        <w:rPr>
          <w:b/>
        </w:rPr>
        <w:t xml:space="preserve">Pina Bausch: </w:t>
      </w:r>
      <w:hyperlink w:anchor="10.5.2">
        <w:r>
          <w:t>10.5.2</w:t>
        </w:r>
      </w:hyperlink>
    </w:p>
    <w:p w14:paraId="0752640B" w14:textId="77777777" w:rsidR="007C6D17" w:rsidRDefault="00000000">
      <w:r>
        <w:rPr>
          <w:b/>
        </w:rPr>
        <w:t xml:space="preserve">Pink Floyd: </w:t>
      </w:r>
      <w:hyperlink w:anchor="10.3.10">
        <w:r>
          <w:t>10.3.10</w:t>
        </w:r>
      </w:hyperlink>
    </w:p>
    <w:p w14:paraId="7ED4AFB7" w14:textId="77777777" w:rsidR="007C6D17" w:rsidRDefault="00000000">
      <w:r>
        <w:rPr>
          <w:b/>
        </w:rPr>
        <w:t xml:space="preserve">Pinkas: </w:t>
      </w:r>
      <w:hyperlink w:anchor="6.8.9">
        <w:r>
          <w:t>6.8.9</w:t>
        </w:r>
      </w:hyperlink>
    </w:p>
    <w:p w14:paraId="406608C0" w14:textId="77777777" w:rsidR="007C6D17" w:rsidRDefault="00000000">
      <w:r>
        <w:rPr>
          <w:b/>
        </w:rPr>
        <w:t xml:space="preserve">Pinta: </w:t>
      </w:r>
      <w:hyperlink w:anchor="4.4.3">
        <w:r>
          <w:t>4.4.3</w:t>
        </w:r>
      </w:hyperlink>
    </w:p>
    <w:p w14:paraId="256A7E99" w14:textId="77777777" w:rsidR="007C6D17" w:rsidRDefault="00000000">
      <w:r>
        <w:rPr>
          <w:b/>
        </w:rPr>
        <w:lastRenderedPageBreak/>
        <w:t xml:space="preserve">Pirates of Penzance: </w:t>
      </w:r>
      <w:hyperlink w:anchor="10.5.8">
        <w:r>
          <w:t>10.5.8</w:t>
        </w:r>
      </w:hyperlink>
    </w:p>
    <w:p w14:paraId="01878D0D" w14:textId="77777777" w:rsidR="007C6D17" w:rsidRDefault="00000000">
      <w:r>
        <w:rPr>
          <w:b/>
        </w:rPr>
        <w:t xml:space="preserve">Pitch Perfect: </w:t>
      </w:r>
      <w:hyperlink w:anchor="10.3.1">
        <w:r>
          <w:t>10.3.1</w:t>
        </w:r>
      </w:hyperlink>
    </w:p>
    <w:p w14:paraId="483ADA8D" w14:textId="77777777" w:rsidR="007C6D17" w:rsidRDefault="00000000">
      <w:r>
        <w:rPr>
          <w:b/>
        </w:rPr>
        <w:t xml:space="preserve">Pittsburgh: </w:t>
      </w:r>
      <w:hyperlink w:anchor="4.8.4">
        <w:r>
          <w:t>4.8.4</w:t>
        </w:r>
      </w:hyperlink>
    </w:p>
    <w:p w14:paraId="14DF4139" w14:textId="77777777" w:rsidR="007C6D17" w:rsidRDefault="00000000">
      <w:r>
        <w:rPr>
          <w:b/>
        </w:rPr>
        <w:t xml:space="preserve">Planck: </w:t>
      </w:r>
      <w:hyperlink w:anchor="1.2.2">
        <w:r>
          <w:t>1.2.2</w:t>
        </w:r>
      </w:hyperlink>
      <w:r>
        <w:t xml:space="preserve">, </w:t>
      </w:r>
      <w:hyperlink w:anchor="1.2.3">
        <w:r>
          <w:t>1.2.3</w:t>
        </w:r>
      </w:hyperlink>
      <w:r>
        <w:t xml:space="preserve">, </w:t>
      </w:r>
      <w:hyperlink w:anchor="1.8.9">
        <w:r>
          <w:t>1.8.9</w:t>
        </w:r>
      </w:hyperlink>
      <w:r>
        <w:t xml:space="preserve">, </w:t>
      </w:r>
      <w:hyperlink w:anchor="2.6.5">
        <w:r>
          <w:t>2.6.5</w:t>
        </w:r>
      </w:hyperlink>
    </w:p>
    <w:p w14:paraId="53D5D929" w14:textId="77777777" w:rsidR="007C6D17" w:rsidRDefault="00000000">
      <w:r>
        <w:rPr>
          <w:b/>
        </w:rPr>
        <w:t xml:space="preserve">Planetary Resources: </w:t>
      </w:r>
      <w:hyperlink w:anchor="7.10.7">
        <w:r>
          <w:t>7.10.7</w:t>
        </w:r>
      </w:hyperlink>
    </w:p>
    <w:p w14:paraId="4DF8CF3D" w14:textId="77777777" w:rsidR="007C6D17" w:rsidRDefault="00000000">
      <w:r>
        <w:rPr>
          <w:b/>
        </w:rPr>
        <w:t xml:space="preserve">PLAnetary Transits and Oscillations: </w:t>
      </w:r>
      <w:hyperlink w:anchor="1.6.2">
        <w:r>
          <w:t>1.6.2</w:t>
        </w:r>
      </w:hyperlink>
    </w:p>
    <w:p w14:paraId="5D332CBA" w14:textId="77777777" w:rsidR="007C6D17" w:rsidRDefault="00000000">
      <w:r>
        <w:rPr>
          <w:b/>
        </w:rPr>
        <w:t xml:space="preserve">Plato: </w:t>
      </w:r>
      <w:hyperlink w:anchor="1.2.1">
        <w:r>
          <w:t>1.2.1</w:t>
        </w:r>
      </w:hyperlink>
      <w:r>
        <w:t xml:space="preserve">, </w:t>
      </w:r>
      <w:hyperlink w:anchor="2.10.4">
        <w:r>
          <w:t>2.10.4</w:t>
        </w:r>
      </w:hyperlink>
      <w:r>
        <w:t xml:space="preserve">, </w:t>
      </w:r>
      <w:hyperlink w:anchor="3.9.6">
        <w:r>
          <w:t>3.9.6</w:t>
        </w:r>
      </w:hyperlink>
      <w:r>
        <w:t xml:space="preserve">, </w:t>
      </w:r>
      <w:hyperlink w:anchor="4.2.5">
        <w:r>
          <w:t>4.2.5</w:t>
        </w:r>
      </w:hyperlink>
      <w:r>
        <w:t xml:space="preserve">, </w:t>
      </w:r>
      <w:hyperlink w:anchor="4.8.1">
        <w:r>
          <w:t>4.8.1</w:t>
        </w:r>
      </w:hyperlink>
      <w:r>
        <w:t xml:space="preserve">, </w:t>
      </w:r>
      <w:hyperlink w:anchor="4.10.8">
        <w:r>
          <w:t>4.10.8</w:t>
        </w:r>
      </w:hyperlink>
      <w:r>
        <w:t xml:space="preserve">, </w:t>
      </w:r>
      <w:hyperlink w:anchor="5.1.8">
        <w:r>
          <w:t>5.1.8</w:t>
        </w:r>
      </w:hyperlink>
      <w:r>
        <w:t xml:space="preserve">, </w:t>
      </w:r>
      <w:hyperlink w:anchor="5.1.10">
        <w:r>
          <w:t>5.1.10</w:t>
        </w:r>
      </w:hyperlink>
      <w:r>
        <w:t xml:space="preserve">, </w:t>
      </w:r>
      <w:hyperlink w:anchor="5.4.2">
        <w:r>
          <w:t>5.4.2</w:t>
        </w:r>
      </w:hyperlink>
    </w:p>
    <w:p w14:paraId="0F47C60C" w14:textId="77777777" w:rsidR="007C6D17" w:rsidRDefault="00000000">
      <w:r>
        <w:rPr>
          <w:b/>
        </w:rPr>
        <w:t xml:space="preserve">PLATO: </w:t>
      </w:r>
      <w:hyperlink w:anchor="1.6.2">
        <w:r>
          <w:t>1.6.2</w:t>
        </w:r>
      </w:hyperlink>
      <w:r>
        <w:t xml:space="preserve">, </w:t>
      </w:r>
      <w:hyperlink w:anchor="1.6.10">
        <w:r>
          <w:t>1.6.10</w:t>
        </w:r>
      </w:hyperlink>
    </w:p>
    <w:p w14:paraId="4F85721B" w14:textId="77777777" w:rsidR="007C6D17" w:rsidRDefault="00000000">
      <w:r>
        <w:rPr>
          <w:b/>
        </w:rPr>
        <w:t xml:space="preserve">Plato's Republic: </w:t>
      </w:r>
      <w:hyperlink w:anchor="5.4.2">
        <w:r>
          <w:t>5.4.2</w:t>
        </w:r>
      </w:hyperlink>
    </w:p>
    <w:p w14:paraId="4D77550B" w14:textId="77777777" w:rsidR="007C6D17" w:rsidRDefault="00000000">
      <w:r>
        <w:rPr>
          <w:b/>
        </w:rPr>
        <w:t xml:space="preserve">Platon: </w:t>
      </w:r>
      <w:hyperlink w:anchor="10.7.7">
        <w:r>
          <w:t>10.7.7</w:t>
        </w:r>
      </w:hyperlink>
    </w:p>
    <w:p w14:paraId="76065BA9" w14:textId="77777777" w:rsidR="007C6D17" w:rsidRDefault="00000000">
      <w:r>
        <w:rPr>
          <w:b/>
        </w:rPr>
        <w:t xml:space="preserve">PlayStation VR2: </w:t>
      </w:r>
      <w:hyperlink w:anchor="7.10.8">
        <w:r>
          <w:t>7.10.8</w:t>
        </w:r>
      </w:hyperlink>
    </w:p>
    <w:p w14:paraId="6CF76C56" w14:textId="614A1588" w:rsidR="007C6D17" w:rsidRDefault="00A72387">
      <w:r>
        <w:rPr>
          <w:b/>
        </w:rPr>
        <w:t xml:space="preserve">Plebeians: </w:t>
      </w:r>
      <w:hyperlink w:anchor="4.2.9">
        <w:r>
          <w:t>4.2.9</w:t>
        </w:r>
      </w:hyperlink>
    </w:p>
    <w:p w14:paraId="6B040884" w14:textId="77777777" w:rsidR="007C6D17" w:rsidRDefault="00000000">
      <w:r>
        <w:rPr>
          <w:b/>
        </w:rPr>
        <w:t xml:space="preserve">Pliny the Elder: </w:t>
      </w:r>
      <w:hyperlink w:anchor="3.7.9">
        <w:r>
          <w:t>3.7.9</w:t>
        </w:r>
      </w:hyperlink>
    </w:p>
    <w:p w14:paraId="14C791BD" w14:textId="77777777" w:rsidR="007C6D17" w:rsidRDefault="00000000">
      <w:r>
        <w:rPr>
          <w:b/>
        </w:rPr>
        <w:t xml:space="preserve">Pluto: </w:t>
      </w:r>
      <w:hyperlink w:anchor="1.1.6">
        <w:r>
          <w:t>1.1.6</w:t>
        </w:r>
      </w:hyperlink>
      <w:r>
        <w:t xml:space="preserve">, </w:t>
      </w:r>
      <w:hyperlink w:anchor="1.5.6">
        <w:r>
          <w:t>1.5.6</w:t>
        </w:r>
      </w:hyperlink>
      <w:r>
        <w:t xml:space="preserve">, </w:t>
      </w:r>
      <w:hyperlink w:anchor="1.5.9">
        <w:r>
          <w:t>1.5.9</w:t>
        </w:r>
      </w:hyperlink>
      <w:r>
        <w:t xml:space="preserve">, </w:t>
      </w:r>
      <w:hyperlink w:anchor="1.5.10">
        <w:r>
          <w:t>1.5.10</w:t>
        </w:r>
      </w:hyperlink>
    </w:p>
    <w:p w14:paraId="472EB4C9" w14:textId="77777777" w:rsidR="007C6D17" w:rsidRDefault="00000000">
      <w:r>
        <w:rPr>
          <w:b/>
        </w:rPr>
        <w:t xml:space="preserve">Podolsky: </w:t>
      </w:r>
      <w:hyperlink w:anchor="2.6.3">
        <w:r>
          <w:t>2.6.3</w:t>
        </w:r>
      </w:hyperlink>
      <w:r>
        <w:t xml:space="preserve">, </w:t>
      </w:r>
      <w:hyperlink w:anchor="2.6.9">
        <w:r>
          <w:t>2.6.9</w:t>
        </w:r>
      </w:hyperlink>
    </w:p>
    <w:p w14:paraId="65DA548A" w14:textId="77777777" w:rsidR="007C6D17" w:rsidRDefault="00000000">
      <w:r>
        <w:rPr>
          <w:b/>
        </w:rPr>
        <w:t xml:space="preserve">Poetics: </w:t>
      </w:r>
      <w:hyperlink w:anchor="10.4.6">
        <w:r>
          <w:t>10.4.6</w:t>
        </w:r>
      </w:hyperlink>
    </w:p>
    <w:p w14:paraId="03EA23F4" w14:textId="77777777" w:rsidR="007C6D17" w:rsidRDefault="00000000">
      <w:r>
        <w:rPr>
          <w:b/>
        </w:rPr>
        <w:t xml:space="preserve">Poincaré: </w:t>
      </w:r>
      <w:hyperlink w:anchor="6.1.7">
        <w:r>
          <w:t>6.1.7</w:t>
        </w:r>
      </w:hyperlink>
    </w:p>
    <w:p w14:paraId="4871F7BF" w14:textId="77777777" w:rsidR="007C6D17" w:rsidRDefault="00000000">
      <w:r>
        <w:rPr>
          <w:b/>
        </w:rPr>
        <w:t xml:space="preserve">Poison: </w:t>
      </w:r>
      <w:hyperlink w:anchor="10.3.6">
        <w:r>
          <w:t>10.3.6</w:t>
        </w:r>
      </w:hyperlink>
      <w:r>
        <w:t xml:space="preserve">, </w:t>
      </w:r>
      <w:hyperlink w:anchor="10.3.10">
        <w:r>
          <w:t>10.3.10</w:t>
        </w:r>
      </w:hyperlink>
    </w:p>
    <w:p w14:paraId="573A2564" w14:textId="77777777" w:rsidR="007C6D17" w:rsidRDefault="00000000">
      <w:r>
        <w:rPr>
          <w:b/>
        </w:rPr>
        <w:t xml:space="preserve">Pokémon: </w:t>
      </w:r>
      <w:hyperlink w:anchor="10.6.2">
        <w:r>
          <w:t>10.6.2</w:t>
        </w:r>
      </w:hyperlink>
    </w:p>
    <w:p w14:paraId="6CB94059" w14:textId="77777777" w:rsidR="007C6D17" w:rsidRDefault="00000000">
      <w:r>
        <w:rPr>
          <w:b/>
        </w:rPr>
        <w:t xml:space="preserve">Poland: </w:t>
      </w:r>
      <w:hyperlink w:anchor="4.5.4">
        <w:r>
          <w:t>4.5.4</w:t>
        </w:r>
      </w:hyperlink>
      <w:r>
        <w:t xml:space="preserve">, </w:t>
      </w:r>
      <w:hyperlink w:anchor="4.5.6">
        <w:r>
          <w:t>4.5.6</w:t>
        </w:r>
      </w:hyperlink>
    </w:p>
    <w:p w14:paraId="19E67A10" w14:textId="77777777" w:rsidR="007C6D17" w:rsidRDefault="00000000">
      <w:r>
        <w:rPr>
          <w:b/>
        </w:rPr>
        <w:t xml:space="preserve">Polynesia: </w:t>
      </w:r>
      <w:hyperlink w:anchor="10.1.7">
        <w:r>
          <w:t>10.1.7</w:t>
        </w:r>
      </w:hyperlink>
    </w:p>
    <w:p w14:paraId="39E588A9" w14:textId="77777777" w:rsidR="007C6D17" w:rsidRDefault="00000000">
      <w:r>
        <w:rPr>
          <w:b/>
        </w:rPr>
        <w:t xml:space="preserve">Ponemon Institute: </w:t>
      </w:r>
      <w:hyperlink w:anchor="7.6.9">
        <w:r>
          <w:t>7.6.9</w:t>
        </w:r>
      </w:hyperlink>
    </w:p>
    <w:p w14:paraId="35B894DC" w14:textId="77777777" w:rsidR="007C6D17" w:rsidRDefault="00000000">
      <w:r>
        <w:rPr>
          <w:b/>
        </w:rPr>
        <w:t xml:space="preserve">Pont du Gard: </w:t>
      </w:r>
      <w:hyperlink w:anchor="4.9.3">
        <w:r>
          <w:t>4.9.3</w:t>
        </w:r>
      </w:hyperlink>
    </w:p>
    <w:p w14:paraId="0533911F" w14:textId="77777777" w:rsidR="007C6D17" w:rsidRDefault="00000000">
      <w:r>
        <w:rPr>
          <w:b/>
        </w:rPr>
        <w:t xml:space="preserve">Portugal: </w:t>
      </w:r>
      <w:hyperlink w:anchor="4.4.1">
        <w:r>
          <w:t>4.4.1</w:t>
        </w:r>
      </w:hyperlink>
      <w:r>
        <w:t xml:space="preserve">, </w:t>
      </w:r>
      <w:hyperlink w:anchor="4.4.2">
        <w:r>
          <w:t>4.4.2</w:t>
        </w:r>
      </w:hyperlink>
      <w:r>
        <w:t xml:space="preserve">, </w:t>
      </w:r>
      <w:hyperlink w:anchor="4.4.3">
        <w:r>
          <w:t>4.4.3</w:t>
        </w:r>
      </w:hyperlink>
      <w:r>
        <w:t xml:space="preserve">, </w:t>
      </w:r>
      <w:hyperlink w:anchor="4.7.5">
        <w:r>
          <w:t>4.7.5</w:t>
        </w:r>
      </w:hyperlink>
      <w:r>
        <w:t xml:space="preserve">, </w:t>
      </w:r>
      <w:hyperlink w:anchor="4.7.7">
        <w:r>
          <w:t>4.7.7</w:t>
        </w:r>
      </w:hyperlink>
      <w:r>
        <w:t xml:space="preserve">, </w:t>
      </w:r>
      <w:hyperlink w:anchor="10.1.3">
        <w:r>
          <w:t>10.1.3</w:t>
        </w:r>
      </w:hyperlink>
      <w:r>
        <w:t xml:space="preserve">, </w:t>
      </w:r>
      <w:hyperlink w:anchor="10.1.10">
        <w:r>
          <w:t>10.1.10</w:t>
        </w:r>
      </w:hyperlink>
    </w:p>
    <w:p w14:paraId="2652F388" w14:textId="77777777" w:rsidR="007C6D17" w:rsidRDefault="00000000">
      <w:r>
        <w:rPr>
          <w:b/>
        </w:rPr>
        <w:t xml:space="preserve">Portuguese: </w:t>
      </w:r>
      <w:hyperlink w:anchor="4.4.1">
        <w:r>
          <w:t>4.4.1</w:t>
        </w:r>
      </w:hyperlink>
      <w:r>
        <w:t xml:space="preserve">, </w:t>
      </w:r>
      <w:hyperlink w:anchor="4.4.2">
        <w:r>
          <w:t>4.4.2</w:t>
        </w:r>
      </w:hyperlink>
      <w:r>
        <w:t xml:space="preserve">, </w:t>
      </w:r>
      <w:hyperlink w:anchor="4.4.5">
        <w:r>
          <w:t>4.4.5</w:t>
        </w:r>
      </w:hyperlink>
      <w:r>
        <w:t xml:space="preserve">, </w:t>
      </w:r>
      <w:hyperlink w:anchor="4.4.6">
        <w:r>
          <w:t>4.4.6</w:t>
        </w:r>
      </w:hyperlink>
      <w:r>
        <w:t xml:space="preserve">, </w:t>
      </w:r>
      <w:hyperlink w:anchor="4.4.9">
        <w:r>
          <w:t>4.4.9</w:t>
        </w:r>
      </w:hyperlink>
      <w:r>
        <w:t xml:space="preserve">, </w:t>
      </w:r>
      <w:hyperlink w:anchor="10.1.4">
        <w:r>
          <w:t>10.1.4</w:t>
        </w:r>
      </w:hyperlink>
    </w:p>
    <w:p w14:paraId="575574C2" w14:textId="77777777" w:rsidR="007C6D17" w:rsidRDefault="00000000">
      <w:r>
        <w:rPr>
          <w:b/>
        </w:rPr>
        <w:t xml:space="preserve">Porus: </w:t>
      </w:r>
      <w:hyperlink w:anchor="4.7.3">
        <w:r>
          <w:t>4.7.3</w:t>
        </w:r>
      </w:hyperlink>
    </w:p>
    <w:p w14:paraId="046D13D7" w14:textId="77777777" w:rsidR="007C6D17" w:rsidRDefault="00000000">
      <w:r>
        <w:rPr>
          <w:b/>
        </w:rPr>
        <w:t xml:space="preserve">Poseidon: </w:t>
      </w:r>
      <w:hyperlink w:anchor="4.2.8">
        <w:r>
          <w:t>4.2.8</w:t>
        </w:r>
      </w:hyperlink>
    </w:p>
    <w:p w14:paraId="679EDF04" w14:textId="26A15706" w:rsidR="007C6D17" w:rsidRDefault="00A72387">
      <w:r>
        <w:rPr>
          <w:b/>
        </w:rPr>
        <w:t xml:space="preserve">Post-World War I: </w:t>
      </w:r>
      <w:hyperlink w:anchor="4.5.5">
        <w:r>
          <w:t>4.5.5</w:t>
        </w:r>
      </w:hyperlink>
      <w:r>
        <w:t xml:space="preserve">, </w:t>
      </w:r>
      <w:hyperlink w:anchor="10.4.6">
        <w:r>
          <w:t>10.4.6</w:t>
        </w:r>
      </w:hyperlink>
    </w:p>
    <w:p w14:paraId="54DE9A55" w14:textId="77777777" w:rsidR="007C6D17" w:rsidRDefault="00000000">
      <w:r>
        <w:rPr>
          <w:b/>
        </w:rPr>
        <w:t xml:space="preserve">Post-WWII: </w:t>
      </w:r>
      <w:hyperlink w:anchor="10.8.2">
        <w:r>
          <w:t>10.8.2</w:t>
        </w:r>
      </w:hyperlink>
    </w:p>
    <w:p w14:paraId="7AD38EB5" w14:textId="77777777" w:rsidR="007C6D17" w:rsidRDefault="00000000">
      <w:r>
        <w:rPr>
          <w:b/>
        </w:rPr>
        <w:t xml:space="preserve">PostgreSQL: </w:t>
      </w:r>
      <w:hyperlink w:anchor="7.8.1">
        <w:r>
          <w:t>7.8.1</w:t>
        </w:r>
      </w:hyperlink>
      <w:r>
        <w:t xml:space="preserve">, </w:t>
      </w:r>
      <w:hyperlink w:anchor="7.8.3">
        <w:r>
          <w:t>7.8.3</w:t>
        </w:r>
      </w:hyperlink>
    </w:p>
    <w:p w14:paraId="2116C22C" w14:textId="77777777" w:rsidR="007C6D17" w:rsidRDefault="00000000">
      <w:r>
        <w:rPr>
          <w:b/>
        </w:rPr>
        <w:t xml:space="preserve">PowerNow: </w:t>
      </w:r>
      <w:hyperlink w:anchor="7.1.4">
        <w:r>
          <w:t>7.1.4</w:t>
        </w:r>
      </w:hyperlink>
    </w:p>
    <w:p w14:paraId="0123D49A" w14:textId="77777777" w:rsidR="007C6D17" w:rsidRDefault="00000000">
      <w:r>
        <w:rPr>
          <w:b/>
        </w:rPr>
        <w:t xml:space="preserve">Praetorian Guard: </w:t>
      </w:r>
      <w:hyperlink w:anchor="4.2.4">
        <w:r>
          <w:t>4.2.4</w:t>
        </w:r>
      </w:hyperlink>
      <w:r>
        <w:t xml:space="preserve">, </w:t>
      </w:r>
      <w:hyperlink w:anchor="4.7.4">
        <w:r>
          <w:t>4.7.4</w:t>
        </w:r>
      </w:hyperlink>
    </w:p>
    <w:p w14:paraId="569FB76A" w14:textId="77777777" w:rsidR="007C6D17" w:rsidRDefault="00000000">
      <w:r>
        <w:rPr>
          <w:b/>
        </w:rPr>
        <w:t xml:space="preserve">Pramoedya Ananta Toer: </w:t>
      </w:r>
      <w:hyperlink w:anchor="10.4.2">
        <w:r>
          <w:t>10.4.2</w:t>
        </w:r>
      </w:hyperlink>
    </w:p>
    <w:p w14:paraId="484C4270" w14:textId="77777777" w:rsidR="007C6D17" w:rsidRDefault="00000000">
      <w:r>
        <w:rPr>
          <w:b/>
        </w:rPr>
        <w:t xml:space="preserve">Premiere Pro: </w:t>
      </w:r>
      <w:hyperlink w:anchor="10.7.1">
        <w:r>
          <w:t>10.7.1</w:t>
        </w:r>
      </w:hyperlink>
      <w:r>
        <w:t xml:space="preserve">, </w:t>
      </w:r>
      <w:hyperlink w:anchor="10.7.5">
        <w:r>
          <w:t>10.7.5</w:t>
        </w:r>
      </w:hyperlink>
      <w:r>
        <w:t xml:space="preserve">, </w:t>
      </w:r>
      <w:hyperlink w:anchor="10.10.5">
        <w:r>
          <w:t>10.10.5</w:t>
        </w:r>
      </w:hyperlink>
    </w:p>
    <w:p w14:paraId="309D9B54" w14:textId="77777777" w:rsidR="007C6D17" w:rsidRDefault="00000000">
      <w:r>
        <w:rPr>
          <w:b/>
        </w:rPr>
        <w:t xml:space="preserve">Price Ceiling: </w:t>
      </w:r>
      <w:hyperlink w:anchor="8.1.6">
        <w:r>
          <w:t>8.1.6</w:t>
        </w:r>
      </w:hyperlink>
    </w:p>
    <w:p w14:paraId="295CBAC9" w14:textId="77777777" w:rsidR="007C6D17" w:rsidRDefault="00000000">
      <w:r>
        <w:rPr>
          <w:b/>
        </w:rPr>
        <w:t xml:space="preserve">Pride and Prejudice: </w:t>
      </w:r>
      <w:hyperlink w:anchor="10.4.9">
        <w:r>
          <w:t>10.4.9</w:t>
        </w:r>
      </w:hyperlink>
    </w:p>
    <w:p w14:paraId="65767F9E" w14:textId="77777777" w:rsidR="007C6D17" w:rsidRDefault="00000000">
      <w:r>
        <w:rPr>
          <w:b/>
        </w:rPr>
        <w:t xml:space="preserve">Prince: </w:t>
      </w:r>
      <w:hyperlink w:anchor="4.3.9">
        <w:r>
          <w:t>4.3.9</w:t>
        </w:r>
      </w:hyperlink>
    </w:p>
    <w:p w14:paraId="0E0ABEFF" w14:textId="77777777" w:rsidR="007C6D17" w:rsidRDefault="00000000">
      <w:r>
        <w:rPr>
          <w:b/>
        </w:rPr>
        <w:t xml:space="preserve">Princeton University: </w:t>
      </w:r>
      <w:hyperlink w:anchor="1.2.3">
        <w:r>
          <w:t>1.2.3</w:t>
        </w:r>
      </w:hyperlink>
    </w:p>
    <w:p w14:paraId="4D4DF402" w14:textId="77777777" w:rsidR="007C6D17" w:rsidRDefault="00000000">
      <w:r>
        <w:rPr>
          <w:b/>
        </w:rPr>
        <w:t xml:space="preserve">Project Gemini: </w:t>
      </w:r>
      <w:hyperlink w:anchor="1.1.6">
        <w:r>
          <w:t>1.1.6</w:t>
        </w:r>
      </w:hyperlink>
    </w:p>
    <w:p w14:paraId="2F3BFEF6" w14:textId="5138C5BC" w:rsidR="007C6D17" w:rsidRDefault="00000000">
      <w:r>
        <w:rPr>
          <w:b/>
        </w:rPr>
        <w:t xml:space="preserve">Propellerhead: </w:t>
      </w:r>
      <w:hyperlink w:anchor="10.10.8">
        <w:r>
          <w:t>10.10.8</w:t>
        </w:r>
      </w:hyperlink>
    </w:p>
    <w:p w14:paraId="2BB0DEB6" w14:textId="77777777" w:rsidR="007C6D17" w:rsidRDefault="00000000">
      <w:r>
        <w:rPr>
          <w:b/>
        </w:rPr>
        <w:t xml:space="preserve">Protestant Reformation: </w:t>
      </w:r>
      <w:hyperlink w:anchor="4.3.8">
        <w:r>
          <w:t>4.3.8</w:t>
        </w:r>
      </w:hyperlink>
      <w:r>
        <w:t xml:space="preserve">, </w:t>
      </w:r>
      <w:hyperlink w:anchor="4.3.9">
        <w:r>
          <w:t>4.3.9</w:t>
        </w:r>
      </w:hyperlink>
      <w:r>
        <w:t xml:space="preserve">, </w:t>
      </w:r>
      <w:hyperlink w:anchor="4.8.2">
        <w:r>
          <w:t>4.8.2</w:t>
        </w:r>
      </w:hyperlink>
    </w:p>
    <w:p w14:paraId="3B5CC090" w14:textId="77777777" w:rsidR="007C6D17" w:rsidRDefault="00000000">
      <w:r>
        <w:rPr>
          <w:b/>
        </w:rPr>
        <w:t xml:space="preserve">Protestantism: </w:t>
      </w:r>
      <w:hyperlink w:anchor="4.4.7">
        <w:r>
          <w:t>4.4.7</w:t>
        </w:r>
      </w:hyperlink>
      <w:r>
        <w:t xml:space="preserve">, </w:t>
      </w:r>
      <w:hyperlink w:anchor="4.8.2">
        <w:r>
          <w:t>4.8.2</w:t>
        </w:r>
      </w:hyperlink>
    </w:p>
    <w:p w14:paraId="705422FC" w14:textId="77777777" w:rsidR="007C6D17" w:rsidRDefault="00000000">
      <w:r>
        <w:rPr>
          <w:b/>
        </w:rPr>
        <w:t xml:space="preserve">Protestants: </w:t>
      </w:r>
      <w:hyperlink w:anchor="4.3.8">
        <w:r>
          <w:t>4.3.8</w:t>
        </w:r>
      </w:hyperlink>
      <w:r>
        <w:t xml:space="preserve">, </w:t>
      </w:r>
      <w:hyperlink w:anchor="4.4.7">
        <w:r>
          <w:t>4.4.7</w:t>
        </w:r>
      </w:hyperlink>
      <w:r>
        <w:t xml:space="preserve">, </w:t>
      </w:r>
      <w:hyperlink w:anchor="4.8.5">
        <w:r>
          <w:t>4.8.5</w:t>
        </w:r>
      </w:hyperlink>
    </w:p>
    <w:p w14:paraId="66CF131B" w14:textId="77777777" w:rsidR="007C6D17" w:rsidRDefault="00000000">
      <w:r>
        <w:rPr>
          <w:b/>
        </w:rPr>
        <w:lastRenderedPageBreak/>
        <w:t xml:space="preserve">Proxima Centauri: </w:t>
      </w:r>
      <w:hyperlink w:anchor="1.1.3">
        <w:r>
          <w:t>1.1.3</w:t>
        </w:r>
      </w:hyperlink>
    </w:p>
    <w:p w14:paraId="3E9DCC05" w14:textId="3884CF40" w:rsidR="007C6D17" w:rsidRDefault="00000000">
      <w:r>
        <w:rPr>
          <w:b/>
        </w:rPr>
        <w:t xml:space="preserve">Prussia: </w:t>
      </w:r>
      <w:hyperlink w:anchor="4.8.5">
        <w:r>
          <w:t>4.8.5</w:t>
        </w:r>
      </w:hyperlink>
    </w:p>
    <w:p w14:paraId="46A8BD73" w14:textId="77777777" w:rsidR="007C6D17" w:rsidRDefault="00000000">
      <w:r>
        <w:rPr>
          <w:b/>
        </w:rPr>
        <w:t xml:space="preserve">Ptolemy: </w:t>
      </w:r>
      <w:hyperlink w:anchor="1.1.7">
        <w:r>
          <w:t>1.1.7</w:t>
        </w:r>
      </w:hyperlink>
      <w:r>
        <w:t xml:space="preserve">, </w:t>
      </w:r>
      <w:hyperlink w:anchor="4.2.3">
        <w:r>
          <w:t>4.2.3</w:t>
        </w:r>
      </w:hyperlink>
      <w:r>
        <w:t xml:space="preserve">, </w:t>
      </w:r>
      <w:hyperlink w:anchor="4.4.3">
        <w:r>
          <w:t>4.4.3</w:t>
        </w:r>
      </w:hyperlink>
    </w:p>
    <w:p w14:paraId="5278B241" w14:textId="77777777" w:rsidR="007C6D17" w:rsidRDefault="00000000">
      <w:r>
        <w:rPr>
          <w:b/>
        </w:rPr>
        <w:t xml:space="preserve">Public Enemy: </w:t>
      </w:r>
      <w:hyperlink w:anchor="4.8.7">
        <w:r>
          <w:t>4.8.7</w:t>
        </w:r>
      </w:hyperlink>
    </w:p>
    <w:p w14:paraId="75DC9CF7" w14:textId="74FD4175" w:rsidR="007C6D17" w:rsidRDefault="00000000">
      <w:r>
        <w:rPr>
          <w:b/>
        </w:rPr>
        <w:t xml:space="preserve">Puebla: </w:t>
      </w:r>
      <w:hyperlink w:anchor="10.8.9">
        <w:r>
          <w:t>10.8.9</w:t>
        </w:r>
      </w:hyperlink>
    </w:p>
    <w:p w14:paraId="2B7EB33B" w14:textId="77777777" w:rsidR="007C6D17" w:rsidRDefault="00000000">
      <w:r>
        <w:rPr>
          <w:b/>
        </w:rPr>
        <w:t xml:space="preserve">Puerto Rico: </w:t>
      </w:r>
      <w:hyperlink w:anchor="10.1.4">
        <w:r>
          <w:t>10.1.4</w:t>
        </w:r>
      </w:hyperlink>
    </w:p>
    <w:p w14:paraId="36AEAFE2" w14:textId="77777777" w:rsidR="007C6D17" w:rsidRDefault="00000000">
      <w:r>
        <w:rPr>
          <w:b/>
        </w:rPr>
        <w:t xml:space="preserve">Puglia: </w:t>
      </w:r>
      <w:hyperlink w:anchor="10.8.8">
        <w:r>
          <w:t>10.8.8</w:t>
        </w:r>
      </w:hyperlink>
    </w:p>
    <w:p w14:paraId="669E3596" w14:textId="77777777" w:rsidR="007C6D17" w:rsidRDefault="00000000">
      <w:r>
        <w:rPr>
          <w:b/>
        </w:rPr>
        <w:t xml:space="preserve">Pyrenees: </w:t>
      </w:r>
      <w:hyperlink w:anchor="10.1.3">
        <w:r>
          <w:t>10.1.3</w:t>
        </w:r>
      </w:hyperlink>
    </w:p>
    <w:p w14:paraId="1FDC6E43" w14:textId="6293FF28" w:rsidR="007C6D17" w:rsidRDefault="00000000">
      <w:r>
        <w:rPr>
          <w:b/>
        </w:rPr>
        <w:t xml:space="preserve">Pythagoras: </w:t>
      </w:r>
      <w:hyperlink w:anchor="6.1.6">
        <w:r>
          <w:t>6.1.6</w:t>
        </w:r>
      </w:hyperlink>
    </w:p>
    <w:p w14:paraId="667EB084" w14:textId="77777777" w:rsidR="007C6D17" w:rsidRDefault="00000000">
      <w:r>
        <w:rPr>
          <w:b/>
        </w:rPr>
        <w:t xml:space="preserve">Pythia: </w:t>
      </w:r>
      <w:hyperlink w:anchor="6.10.8">
        <w:r>
          <w:t>6.10.8</w:t>
        </w:r>
      </w:hyperlink>
    </w:p>
    <w:p w14:paraId="2546B04A" w14:textId="77777777" w:rsidR="007C6D17" w:rsidRDefault="00000000">
      <w:r>
        <w:rPr>
          <w:b/>
        </w:rPr>
        <w:t xml:space="preserve">Python: </w:t>
      </w:r>
      <w:hyperlink w:anchor="7.2.3">
        <w:r>
          <w:t>7.2.3</w:t>
        </w:r>
      </w:hyperlink>
      <w:r>
        <w:t xml:space="preserve">, </w:t>
      </w:r>
      <w:hyperlink w:anchor="7.2.10">
        <w:r>
          <w:t>7.2.10</w:t>
        </w:r>
      </w:hyperlink>
      <w:r>
        <w:t xml:space="preserve">, </w:t>
      </w:r>
      <w:hyperlink w:anchor="7.9.5">
        <w:r>
          <w:t>7.9.5</w:t>
        </w:r>
      </w:hyperlink>
      <w:r>
        <w:t xml:space="preserve">, </w:t>
      </w:r>
      <w:hyperlink w:anchor="10.10.6">
        <w:r>
          <w:t>10.10.6</w:t>
        </w:r>
      </w:hyperlink>
    </w:p>
    <w:p w14:paraId="23E5D5C9" w14:textId="77777777" w:rsidR="007C6D17" w:rsidRDefault="00000000">
      <w:r>
        <w:rPr>
          <w:b/>
        </w:rPr>
        <w:t xml:space="preserve">PyTorch: </w:t>
      </w:r>
      <w:hyperlink w:anchor="6.9.10">
        <w:r>
          <w:t>6.9.10</w:t>
        </w:r>
      </w:hyperlink>
    </w:p>
    <w:p w14:paraId="43473DC3" w14:textId="62B09D03" w:rsidR="007C6D17" w:rsidRDefault="00000000">
      <w:r>
        <w:rPr>
          <w:b/>
        </w:rPr>
        <w:t>Q</w:t>
      </w:r>
      <w:r w:rsidR="00A72387">
        <w:rPr>
          <w:b/>
        </w:rPr>
        <w:t>#</w:t>
      </w:r>
      <w:r>
        <w:rPr>
          <w:b/>
        </w:rPr>
        <w:t xml:space="preserve">: </w:t>
      </w:r>
      <w:hyperlink w:anchor="6.7.10">
        <w:r>
          <w:t>6.7.10</w:t>
        </w:r>
      </w:hyperlink>
    </w:p>
    <w:p w14:paraId="1F192F18" w14:textId="77777777" w:rsidR="007C6D17" w:rsidRDefault="00000000">
      <w:r>
        <w:rPr>
          <w:b/>
        </w:rPr>
        <w:t xml:space="preserve">QEC: </w:t>
      </w:r>
      <w:hyperlink w:anchor="6.10.10">
        <w:r>
          <w:t>6.10.10</w:t>
        </w:r>
      </w:hyperlink>
    </w:p>
    <w:p w14:paraId="2430699D" w14:textId="77777777" w:rsidR="007C6D17" w:rsidRDefault="00000000">
      <w:r>
        <w:rPr>
          <w:b/>
        </w:rPr>
        <w:t xml:space="preserve">Qing Empire: </w:t>
      </w:r>
      <w:hyperlink w:anchor="4.7.6">
        <w:r>
          <w:t>4.7.6</w:t>
        </w:r>
      </w:hyperlink>
    </w:p>
    <w:p w14:paraId="705060DB" w14:textId="77777777" w:rsidR="007C6D17" w:rsidRDefault="00000000">
      <w:r>
        <w:rPr>
          <w:b/>
        </w:rPr>
        <w:t xml:space="preserve">Quark: </w:t>
      </w:r>
      <w:hyperlink w:anchor="7.1.6">
        <w:r>
          <w:t>7.1.6</w:t>
        </w:r>
      </w:hyperlink>
    </w:p>
    <w:p w14:paraId="56A0B3EF" w14:textId="77777777" w:rsidR="007C6D17" w:rsidRDefault="00000000">
      <w:r>
        <w:rPr>
          <w:b/>
        </w:rPr>
        <w:t xml:space="preserve">Queen: </w:t>
      </w:r>
      <w:hyperlink w:anchor="10.3.9">
        <w:r>
          <w:t>10.3.9</w:t>
        </w:r>
      </w:hyperlink>
    </w:p>
    <w:p w14:paraId="6E23B3C2" w14:textId="77777777" w:rsidR="007C6D17" w:rsidRDefault="00000000">
      <w:r>
        <w:rPr>
          <w:b/>
        </w:rPr>
        <w:t xml:space="preserve">Queensrÿche: </w:t>
      </w:r>
      <w:hyperlink w:anchor="10.3.6">
        <w:r>
          <w:t>10.3.6</w:t>
        </w:r>
      </w:hyperlink>
    </w:p>
    <w:p w14:paraId="6AB414CE" w14:textId="77777777" w:rsidR="007C6D17" w:rsidRDefault="00000000">
      <w:r>
        <w:rPr>
          <w:b/>
        </w:rPr>
        <w:t xml:space="preserve">Quentin Tarantino: </w:t>
      </w:r>
      <w:hyperlink w:anchor="10.6.8">
        <w:r>
          <w:t>10.6.8</w:t>
        </w:r>
      </w:hyperlink>
    </w:p>
    <w:p w14:paraId="198F224B" w14:textId="77777777" w:rsidR="007C6D17" w:rsidRDefault="00000000">
      <w:r>
        <w:rPr>
          <w:b/>
        </w:rPr>
        <w:t xml:space="preserve">Quicksort: </w:t>
      </w:r>
      <w:hyperlink w:anchor="7.3.2">
        <w:r>
          <w:t>7.3.2</w:t>
        </w:r>
      </w:hyperlink>
    </w:p>
    <w:p w14:paraId="2323499A" w14:textId="77777777" w:rsidR="007C6D17" w:rsidRDefault="00000000">
      <w:r>
        <w:rPr>
          <w:b/>
        </w:rPr>
        <w:t xml:space="preserve">Quiet Place: </w:t>
      </w:r>
      <w:hyperlink w:anchor="10.6.7">
        <w:r>
          <w:t>10.6.7</w:t>
        </w:r>
      </w:hyperlink>
    </w:p>
    <w:p w14:paraId="1BCB4ED2" w14:textId="77777777" w:rsidR="007C6D17" w:rsidRDefault="00000000">
      <w:r>
        <w:rPr>
          <w:b/>
        </w:rPr>
        <w:t xml:space="preserve">R.J. Palacio: </w:t>
      </w:r>
      <w:hyperlink w:anchor="10.4.3">
        <w:r>
          <w:t>10.4.3</w:t>
        </w:r>
      </w:hyperlink>
    </w:p>
    <w:p w14:paraId="619B98C4" w14:textId="77777777" w:rsidR="007C6D17" w:rsidRDefault="00000000">
      <w:r>
        <w:rPr>
          <w:b/>
        </w:rPr>
        <w:t xml:space="preserve">Rabindranath Tagore: </w:t>
      </w:r>
      <w:hyperlink w:anchor="10.4.2">
        <w:r>
          <w:t>10.4.2</w:t>
        </w:r>
      </w:hyperlink>
    </w:p>
    <w:p w14:paraId="2940862C" w14:textId="77777777" w:rsidR="007C6D17" w:rsidRDefault="00000000">
      <w:r>
        <w:rPr>
          <w:b/>
        </w:rPr>
        <w:t xml:space="preserve">Rachel Carson: </w:t>
      </w:r>
      <w:hyperlink w:anchor="4.8.8">
        <w:r>
          <w:t>4.8.8</w:t>
        </w:r>
      </w:hyperlink>
    </w:p>
    <w:p w14:paraId="2B682033" w14:textId="77777777" w:rsidR="007C6D17" w:rsidRDefault="00000000">
      <w:r>
        <w:rPr>
          <w:b/>
        </w:rPr>
        <w:t xml:space="preserve">Rainbow: </w:t>
      </w:r>
      <w:hyperlink w:anchor="6.8.7">
        <w:r>
          <w:t>6.8.7</w:t>
        </w:r>
      </w:hyperlink>
    </w:p>
    <w:p w14:paraId="54A812AD" w14:textId="77777777" w:rsidR="007C6D17" w:rsidRDefault="00000000">
      <w:r>
        <w:rPr>
          <w:b/>
        </w:rPr>
        <w:t xml:space="preserve">Ralph Waldo Emerson: </w:t>
      </w:r>
      <w:hyperlink w:anchor="3.9.6">
        <w:r>
          <w:t>3.9.6</w:t>
        </w:r>
      </w:hyperlink>
    </w:p>
    <w:p w14:paraId="4EE161FF" w14:textId="77777777" w:rsidR="007C6D17" w:rsidRDefault="00000000">
      <w:r>
        <w:rPr>
          <w:b/>
        </w:rPr>
        <w:t xml:space="preserve">Ramayana: </w:t>
      </w:r>
      <w:hyperlink w:anchor="10.4.2">
        <w:r>
          <w:t>10.4.2</w:t>
        </w:r>
      </w:hyperlink>
    </w:p>
    <w:p w14:paraId="377943BC" w14:textId="77777777" w:rsidR="007C6D17" w:rsidRDefault="00000000">
      <w:r>
        <w:rPr>
          <w:b/>
        </w:rPr>
        <w:t xml:space="preserve">Rambo: </w:t>
      </w:r>
      <w:hyperlink w:anchor="10.6.1">
        <w:r>
          <w:t>10.6.1</w:t>
        </w:r>
      </w:hyperlink>
    </w:p>
    <w:p w14:paraId="422863CE" w14:textId="77777777" w:rsidR="007C6D17" w:rsidRDefault="00000000">
      <w:r>
        <w:rPr>
          <w:b/>
        </w:rPr>
        <w:t xml:space="preserve">Ramones: </w:t>
      </w:r>
      <w:hyperlink w:anchor="10.3.10">
        <w:r>
          <w:t>10.3.10</w:t>
        </w:r>
      </w:hyperlink>
    </w:p>
    <w:p w14:paraId="2289ADE1" w14:textId="77777777" w:rsidR="007C6D17" w:rsidRDefault="00000000">
      <w:r>
        <w:rPr>
          <w:b/>
        </w:rPr>
        <w:t xml:space="preserve">Raphael: </w:t>
      </w:r>
      <w:hyperlink w:anchor="4.3.6">
        <w:r>
          <w:t>4.3.6</w:t>
        </w:r>
      </w:hyperlink>
      <w:r>
        <w:t xml:space="preserve">, </w:t>
      </w:r>
      <w:hyperlink w:anchor="10.1.10">
        <w:r>
          <w:t>10.1.10</w:t>
        </w:r>
      </w:hyperlink>
      <w:r>
        <w:t xml:space="preserve">, </w:t>
      </w:r>
      <w:hyperlink w:anchor="10.2.7">
        <w:r>
          <w:t>10.2.7</w:t>
        </w:r>
      </w:hyperlink>
    </w:p>
    <w:p w14:paraId="16E054A0" w14:textId="77777777" w:rsidR="007C6D17" w:rsidRDefault="00000000">
      <w:r>
        <w:rPr>
          <w:b/>
        </w:rPr>
        <w:t xml:space="preserve">Ray Solomon: </w:t>
      </w:r>
      <w:hyperlink w:anchor="7.4.1">
        <w:r>
          <w:t>7.4.1</w:t>
        </w:r>
      </w:hyperlink>
    </w:p>
    <w:p w14:paraId="371B4755" w14:textId="77777777" w:rsidR="007C6D17" w:rsidRDefault="00000000">
      <w:r>
        <w:rPr>
          <w:b/>
        </w:rPr>
        <w:t xml:space="preserve">Raymond Chandler: </w:t>
      </w:r>
      <w:hyperlink w:anchor="10.6.5">
        <w:r>
          <w:t>10.6.5</w:t>
        </w:r>
      </w:hyperlink>
    </w:p>
    <w:p w14:paraId="2C8C4D1D" w14:textId="77777777" w:rsidR="007C6D17" w:rsidRDefault="00000000">
      <w:r>
        <w:rPr>
          <w:b/>
        </w:rPr>
        <w:t xml:space="preserve">Raymond IV: </w:t>
      </w:r>
      <w:hyperlink w:anchor="4.3.4">
        <w:r>
          <w:t>4.3.4</w:t>
        </w:r>
      </w:hyperlink>
    </w:p>
    <w:p w14:paraId="1D772515" w14:textId="77777777" w:rsidR="007C6D17" w:rsidRDefault="00000000">
      <w:r>
        <w:rPr>
          <w:b/>
        </w:rPr>
        <w:t xml:space="preserve">RDBMS: </w:t>
      </w:r>
      <w:hyperlink w:anchor="7.8.1">
        <w:r>
          <w:t>7.8.1</w:t>
        </w:r>
      </w:hyperlink>
    </w:p>
    <w:p w14:paraId="7ED65E68" w14:textId="77777777" w:rsidR="007C6D17" w:rsidRDefault="00000000">
      <w:r>
        <w:rPr>
          <w:b/>
        </w:rPr>
        <w:t xml:space="preserve">Realism: </w:t>
      </w:r>
      <w:hyperlink w:anchor="10.2.8">
        <w:r>
          <w:t>10.2.8</w:t>
        </w:r>
      </w:hyperlink>
    </w:p>
    <w:p w14:paraId="104E8CF4" w14:textId="77777777" w:rsidR="007C6D17" w:rsidRDefault="00000000">
      <w:r>
        <w:rPr>
          <w:b/>
        </w:rPr>
        <w:t xml:space="preserve">Reason: </w:t>
      </w:r>
      <w:hyperlink w:anchor="10.10.8">
        <w:r>
          <w:t>10.10.8</w:t>
        </w:r>
      </w:hyperlink>
    </w:p>
    <w:p w14:paraId="30821E22" w14:textId="77777777" w:rsidR="007C6D17" w:rsidRDefault="00000000">
      <w:r>
        <w:rPr>
          <w:b/>
        </w:rPr>
        <w:t xml:space="preserve">Red Cross: </w:t>
      </w:r>
      <w:hyperlink w:anchor="4.10.2">
        <w:r>
          <w:t>4.10.2</w:t>
        </w:r>
      </w:hyperlink>
    </w:p>
    <w:p w14:paraId="0ACAC400" w14:textId="77777777" w:rsidR="007C6D17" w:rsidRDefault="00000000">
      <w:r>
        <w:rPr>
          <w:b/>
        </w:rPr>
        <w:t xml:space="preserve">Red Hot Chili Peppers: </w:t>
      </w:r>
      <w:hyperlink w:anchor="10.3.10">
        <w:r>
          <w:t>10.3.10</w:t>
        </w:r>
      </w:hyperlink>
    </w:p>
    <w:p w14:paraId="1FCDF454" w14:textId="77777777" w:rsidR="007C6D17" w:rsidRDefault="00000000">
      <w:r>
        <w:rPr>
          <w:b/>
        </w:rPr>
        <w:t xml:space="preserve">Red Planet: </w:t>
      </w:r>
      <w:hyperlink w:anchor="1.1.6">
        <w:r>
          <w:t>1.1.6</w:t>
        </w:r>
      </w:hyperlink>
      <w:r>
        <w:t xml:space="preserve">, </w:t>
      </w:r>
      <w:hyperlink w:anchor="1.5.3">
        <w:r>
          <w:t>1.5.3</w:t>
        </w:r>
      </w:hyperlink>
      <w:r>
        <w:t xml:space="preserve">, </w:t>
      </w:r>
      <w:hyperlink w:anchor="1.7.5">
        <w:r>
          <w:t>1.7.5</w:t>
        </w:r>
      </w:hyperlink>
      <w:r>
        <w:t xml:space="preserve">, </w:t>
      </w:r>
      <w:hyperlink w:anchor="1.10.3">
        <w:r>
          <w:t>1.10.3</w:t>
        </w:r>
      </w:hyperlink>
      <w:r>
        <w:t xml:space="preserve">, </w:t>
      </w:r>
      <w:hyperlink w:anchor="1.10.4">
        <w:r>
          <w:t>1.10.4</w:t>
        </w:r>
      </w:hyperlink>
    </w:p>
    <w:p w14:paraId="3B22FED0" w14:textId="77777777" w:rsidR="007C6D17" w:rsidRDefault="00000000">
      <w:r>
        <w:rPr>
          <w:b/>
        </w:rPr>
        <w:t xml:space="preserve">Red Sea: </w:t>
      </w:r>
      <w:hyperlink w:anchor="4.2.1">
        <w:r>
          <w:t>4.2.1</w:t>
        </w:r>
      </w:hyperlink>
    </w:p>
    <w:p w14:paraId="48964DE9" w14:textId="77777777" w:rsidR="007C6D17" w:rsidRDefault="00000000">
      <w:r>
        <w:rPr>
          <w:b/>
        </w:rPr>
        <w:t xml:space="preserve">Reed Dance: </w:t>
      </w:r>
      <w:hyperlink w:anchor="10.1.1">
        <w:r>
          <w:t>10.1.1</w:t>
        </w:r>
      </w:hyperlink>
    </w:p>
    <w:p w14:paraId="4937CBCB" w14:textId="77777777" w:rsidR="007C6D17" w:rsidRDefault="00000000">
      <w:r>
        <w:rPr>
          <w:b/>
        </w:rPr>
        <w:t xml:space="preserve">Reformation: </w:t>
      </w:r>
      <w:hyperlink w:anchor="4.3.8">
        <w:r>
          <w:t>4.3.8</w:t>
        </w:r>
      </w:hyperlink>
      <w:r>
        <w:t xml:space="preserve">, </w:t>
      </w:r>
      <w:hyperlink w:anchor="4.8.2">
        <w:r>
          <w:t>4.8.2</w:t>
        </w:r>
      </w:hyperlink>
      <w:r>
        <w:t xml:space="preserve">, </w:t>
      </w:r>
      <w:hyperlink w:anchor="5.7.3">
        <w:r>
          <w:t>5.7.3</w:t>
        </w:r>
      </w:hyperlink>
    </w:p>
    <w:p w14:paraId="4370A5C0" w14:textId="77777777" w:rsidR="007C6D17" w:rsidRDefault="00000000">
      <w:r>
        <w:rPr>
          <w:b/>
        </w:rPr>
        <w:t xml:space="preserve">Reichstag: </w:t>
      </w:r>
      <w:hyperlink w:anchor="4.5.5">
        <w:r>
          <w:t>4.5.5</w:t>
        </w:r>
      </w:hyperlink>
    </w:p>
    <w:p w14:paraId="53939469" w14:textId="77777777" w:rsidR="007C6D17" w:rsidRDefault="00000000">
      <w:r>
        <w:rPr>
          <w:b/>
        </w:rPr>
        <w:lastRenderedPageBreak/>
        <w:t xml:space="preserve">Rembrandt van Rijn: </w:t>
      </w:r>
      <w:hyperlink w:anchor="10.2.2">
        <w:r>
          <w:t>10.2.2</w:t>
        </w:r>
      </w:hyperlink>
    </w:p>
    <w:p w14:paraId="5FB15BEE" w14:textId="77777777" w:rsidR="007C6D17" w:rsidRDefault="00000000">
      <w:r>
        <w:rPr>
          <w:b/>
        </w:rPr>
        <w:t xml:space="preserve">Ren Bonian: </w:t>
      </w:r>
      <w:hyperlink w:anchor="10.7.8">
        <w:r>
          <w:t>10.7.8</w:t>
        </w:r>
      </w:hyperlink>
    </w:p>
    <w:p w14:paraId="3220A6DB" w14:textId="77777777" w:rsidR="007C6D17" w:rsidRDefault="00000000">
      <w:r>
        <w:rPr>
          <w:b/>
        </w:rPr>
        <w:t xml:space="preserve">Rent: </w:t>
      </w:r>
      <w:hyperlink w:anchor="10.3.8">
        <w:r>
          <w:t>10.3.8</w:t>
        </w:r>
      </w:hyperlink>
    </w:p>
    <w:p w14:paraId="136502CC" w14:textId="5785FD02" w:rsidR="007C6D17" w:rsidRDefault="00000000">
      <w:r>
        <w:rPr>
          <w:b/>
        </w:rPr>
        <w:t xml:space="preserve">René Descartes: </w:t>
      </w:r>
      <w:hyperlink w:anchor="4.3.10">
        <w:r>
          <w:t>4.3.10</w:t>
        </w:r>
      </w:hyperlink>
      <w:r>
        <w:t xml:space="preserve">, </w:t>
      </w:r>
      <w:hyperlink w:anchor="4.6.2">
        <w:r>
          <w:t>4.6.2</w:t>
        </w:r>
      </w:hyperlink>
      <w:r>
        <w:t xml:space="preserve">, </w:t>
      </w:r>
      <w:hyperlink w:anchor="4.8.3">
        <w:r>
          <w:t>4.8.3</w:t>
        </w:r>
      </w:hyperlink>
      <w:r>
        <w:t xml:space="preserve">, </w:t>
      </w:r>
      <w:hyperlink w:anchor="5.1.2">
        <w:r>
          <w:t>5.1.2</w:t>
        </w:r>
      </w:hyperlink>
      <w:r>
        <w:t xml:space="preserve">, </w:t>
      </w:r>
      <w:hyperlink w:anchor="5.1.3">
        <w:r>
          <w:t>5.1.3</w:t>
        </w:r>
      </w:hyperlink>
      <w:r>
        <w:t xml:space="preserve">, </w:t>
      </w:r>
      <w:hyperlink w:anchor="5.9.2">
        <w:r>
          <w:t>5.9.2</w:t>
        </w:r>
      </w:hyperlink>
      <w:r>
        <w:t xml:space="preserve">, </w:t>
      </w:r>
      <w:hyperlink w:anchor="10.1.10">
        <w:r>
          <w:t>10.1.10</w:t>
        </w:r>
      </w:hyperlink>
    </w:p>
    <w:p w14:paraId="25290907" w14:textId="77777777" w:rsidR="007C6D17" w:rsidRDefault="00000000">
      <w:r>
        <w:rPr>
          <w:b/>
        </w:rPr>
        <w:t xml:space="preserve">René Magritte: </w:t>
      </w:r>
      <w:hyperlink w:anchor="10.2.6">
        <w:r>
          <w:t>10.2.6</w:t>
        </w:r>
      </w:hyperlink>
      <w:r>
        <w:t xml:space="preserve">, </w:t>
      </w:r>
      <w:hyperlink w:anchor="10.2.9">
        <w:r>
          <w:t>10.2.9</w:t>
        </w:r>
      </w:hyperlink>
    </w:p>
    <w:p w14:paraId="324C1EDF" w14:textId="77777777" w:rsidR="007C6D17" w:rsidRDefault="00000000">
      <w:r>
        <w:rPr>
          <w:b/>
        </w:rPr>
        <w:t xml:space="preserve">Republic: </w:t>
      </w:r>
      <w:hyperlink w:anchor="4.2.4">
        <w:r>
          <w:t>4.2.4</w:t>
        </w:r>
      </w:hyperlink>
    </w:p>
    <w:p w14:paraId="2D4915DF" w14:textId="77777777" w:rsidR="007C6D17" w:rsidRDefault="00000000">
      <w:r>
        <w:rPr>
          <w:b/>
        </w:rPr>
        <w:t xml:space="preserve">Republic of China: </w:t>
      </w:r>
      <w:hyperlink w:anchor="4.7.6">
        <w:r>
          <w:t>4.7.6</w:t>
        </w:r>
      </w:hyperlink>
    </w:p>
    <w:p w14:paraId="67D8E314" w14:textId="77777777" w:rsidR="007C6D17" w:rsidRDefault="00000000">
      <w:r>
        <w:rPr>
          <w:b/>
        </w:rPr>
        <w:t xml:space="preserve">Resolution 1514: </w:t>
      </w:r>
      <w:hyperlink w:anchor="4.5.8">
        <w:r>
          <w:t>4.5.8</w:t>
        </w:r>
      </w:hyperlink>
    </w:p>
    <w:p w14:paraId="068C52A8" w14:textId="77777777" w:rsidR="007C6D17" w:rsidRDefault="00000000">
      <w:r>
        <w:rPr>
          <w:b/>
        </w:rPr>
        <w:t xml:space="preserve">Rhineland: </w:t>
      </w:r>
      <w:hyperlink w:anchor="4.5.4">
        <w:r>
          <w:t>4.5.4</w:t>
        </w:r>
      </w:hyperlink>
      <w:r>
        <w:t xml:space="preserve">, </w:t>
      </w:r>
      <w:hyperlink w:anchor="4.7.8">
        <w:r>
          <w:t>4.7.8</w:t>
        </w:r>
      </w:hyperlink>
    </w:p>
    <w:p w14:paraId="504BA915" w14:textId="77777777" w:rsidR="007C6D17" w:rsidRDefault="00000000">
      <w:r>
        <w:rPr>
          <w:b/>
        </w:rPr>
        <w:t xml:space="preserve">RiakDB: </w:t>
      </w:r>
      <w:hyperlink w:anchor="7.8.3">
        <w:r>
          <w:t>7.8.3</w:t>
        </w:r>
      </w:hyperlink>
    </w:p>
    <w:p w14:paraId="01A2715C" w14:textId="77777777" w:rsidR="007C6D17" w:rsidRDefault="00000000">
      <w:r>
        <w:rPr>
          <w:b/>
        </w:rPr>
        <w:t xml:space="preserve">Ricardo: </w:t>
      </w:r>
      <w:hyperlink w:anchor="8.2.8">
        <w:r>
          <w:t>8.2.8</w:t>
        </w:r>
      </w:hyperlink>
    </w:p>
    <w:p w14:paraId="4FE38B05" w14:textId="77777777" w:rsidR="007C6D17" w:rsidRDefault="00000000">
      <w:r>
        <w:rPr>
          <w:b/>
        </w:rPr>
        <w:t xml:space="preserve">Richard Arkwright: </w:t>
      </w:r>
      <w:hyperlink w:anchor="4.5.1">
        <w:r>
          <w:t>4.5.1</w:t>
        </w:r>
      </w:hyperlink>
    </w:p>
    <w:p w14:paraId="67592C49" w14:textId="77777777" w:rsidR="007C6D17" w:rsidRDefault="00000000">
      <w:r>
        <w:rPr>
          <w:b/>
        </w:rPr>
        <w:t xml:space="preserve">Richard Avedon: </w:t>
      </w:r>
      <w:hyperlink w:anchor="10.7.7">
        <w:r>
          <w:t>10.7.7</w:t>
        </w:r>
      </w:hyperlink>
    </w:p>
    <w:p w14:paraId="6304E048" w14:textId="77777777" w:rsidR="007C6D17" w:rsidRDefault="00000000">
      <w:r>
        <w:rPr>
          <w:b/>
        </w:rPr>
        <w:t xml:space="preserve">Richard Branson: </w:t>
      </w:r>
      <w:hyperlink w:anchor="1.10.3">
        <w:r>
          <w:t>1.10.3</w:t>
        </w:r>
      </w:hyperlink>
    </w:p>
    <w:p w14:paraId="4D1D1C59" w14:textId="77777777" w:rsidR="007C6D17" w:rsidRDefault="00000000">
      <w:r>
        <w:rPr>
          <w:b/>
        </w:rPr>
        <w:t xml:space="preserve">Richard Nixon: </w:t>
      </w:r>
      <w:hyperlink w:anchor="4.5.7">
        <w:r>
          <w:t>4.5.7</w:t>
        </w:r>
      </w:hyperlink>
    </w:p>
    <w:p w14:paraId="70D55546" w14:textId="77777777" w:rsidR="007C6D17" w:rsidRDefault="00000000">
      <w:r>
        <w:rPr>
          <w:b/>
        </w:rPr>
        <w:t xml:space="preserve">Richard Rodgers: </w:t>
      </w:r>
      <w:hyperlink w:anchor="10.3.8">
        <w:r>
          <w:t>10.3.8</w:t>
        </w:r>
      </w:hyperlink>
    </w:p>
    <w:p w14:paraId="4335618E" w14:textId="77777777" w:rsidR="007C6D17" w:rsidRDefault="00000000">
      <w:r>
        <w:rPr>
          <w:b/>
        </w:rPr>
        <w:t xml:space="preserve">Richard Rorty: </w:t>
      </w:r>
      <w:hyperlink w:anchor="5.2.8">
        <w:r>
          <w:t>5.2.8</w:t>
        </w:r>
      </w:hyperlink>
    </w:p>
    <w:p w14:paraId="71EC597A" w14:textId="77777777" w:rsidR="007C6D17" w:rsidRDefault="00000000">
      <w:r>
        <w:rPr>
          <w:b/>
        </w:rPr>
        <w:t xml:space="preserve">Richard Thaler: </w:t>
      </w:r>
      <w:hyperlink w:anchor="8.7.3">
        <w:r>
          <w:t>8.7.3</w:t>
        </w:r>
      </w:hyperlink>
    </w:p>
    <w:p w14:paraId="133195CF" w14:textId="77777777" w:rsidR="007C6D17" w:rsidRDefault="00000000">
      <w:r>
        <w:rPr>
          <w:b/>
        </w:rPr>
        <w:t xml:space="preserve">Richard the Lionheart: </w:t>
      </w:r>
      <w:hyperlink w:anchor="4.3.4">
        <w:r>
          <w:t>4.3.4</w:t>
        </w:r>
      </w:hyperlink>
    </w:p>
    <w:p w14:paraId="704CDCAB" w14:textId="77777777" w:rsidR="007C6D17" w:rsidRDefault="00000000">
      <w:r>
        <w:rPr>
          <w:b/>
        </w:rPr>
        <w:t xml:space="preserve">Richard W. Eastman: </w:t>
      </w:r>
      <w:hyperlink w:anchor="2.1.8">
        <w:r>
          <w:t>2.1.8</w:t>
        </w:r>
      </w:hyperlink>
    </w:p>
    <w:p w14:paraId="4FBA8E59" w14:textId="77777777" w:rsidR="007C6D17" w:rsidRDefault="00000000">
      <w:r>
        <w:rPr>
          <w:b/>
        </w:rPr>
        <w:t xml:space="preserve">Rigetti: </w:t>
      </w:r>
      <w:hyperlink w:anchor="7.10.2">
        <w:r>
          <w:t>7.10.2</w:t>
        </w:r>
      </w:hyperlink>
    </w:p>
    <w:p w14:paraId="42F3BA55" w14:textId="77777777" w:rsidR="007C6D17" w:rsidRDefault="00000000">
      <w:r>
        <w:rPr>
          <w:b/>
        </w:rPr>
        <w:t xml:space="preserve">Ring: </w:t>
      </w:r>
      <w:hyperlink w:anchor="10.6.7">
        <w:r>
          <w:t>10.6.7</w:t>
        </w:r>
      </w:hyperlink>
    </w:p>
    <w:p w14:paraId="1B402C18" w14:textId="77777777" w:rsidR="007C6D17" w:rsidRDefault="00000000">
      <w:r>
        <w:rPr>
          <w:b/>
        </w:rPr>
        <w:t xml:space="preserve">Rio de Janeiro: </w:t>
      </w:r>
      <w:hyperlink w:anchor="10.1.4">
        <w:r>
          <w:t>10.1.4</w:t>
        </w:r>
      </w:hyperlink>
    </w:p>
    <w:p w14:paraId="07E846B3" w14:textId="77777777" w:rsidR="007C6D17" w:rsidRDefault="00000000">
      <w:r>
        <w:rPr>
          <w:b/>
        </w:rPr>
        <w:t xml:space="preserve">Rio Declaration: </w:t>
      </w:r>
      <w:hyperlink w:anchor="3.10.1">
        <w:r>
          <w:t>3.10.1</w:t>
        </w:r>
      </w:hyperlink>
    </w:p>
    <w:p w14:paraId="74ECFA6B" w14:textId="77777777" w:rsidR="007C6D17" w:rsidRDefault="00000000">
      <w:r>
        <w:rPr>
          <w:b/>
        </w:rPr>
        <w:t xml:space="preserve">RIPEMD-160,: </w:t>
      </w:r>
      <w:hyperlink w:anchor="7.6.4">
        <w:r>
          <w:t>7.6.4</w:t>
        </w:r>
      </w:hyperlink>
    </w:p>
    <w:p w14:paraId="424FE052" w14:textId="77777777" w:rsidR="007C6D17" w:rsidRDefault="00000000">
      <w:r>
        <w:rPr>
          <w:b/>
        </w:rPr>
        <w:t xml:space="preserve">Rite of Spring: </w:t>
      </w:r>
      <w:hyperlink w:anchor="10.3.9">
        <w:r>
          <w:t>10.3.9</w:t>
        </w:r>
      </w:hyperlink>
    </w:p>
    <w:p w14:paraId="0D5D709A" w14:textId="77777777" w:rsidR="007C6D17" w:rsidRDefault="00000000">
      <w:r>
        <w:rPr>
          <w:b/>
        </w:rPr>
        <w:t xml:space="preserve">Robert A. Heinlein: </w:t>
      </w:r>
      <w:hyperlink w:anchor="10.4.4">
        <w:r>
          <w:t>10.4.4</w:t>
        </w:r>
      </w:hyperlink>
    </w:p>
    <w:p w14:paraId="54B56A02" w14:textId="77777777" w:rsidR="007C6D17" w:rsidRDefault="00000000">
      <w:r>
        <w:rPr>
          <w:b/>
        </w:rPr>
        <w:t xml:space="preserve">Robert Aldrich: </w:t>
      </w:r>
      <w:hyperlink w:anchor="10.6.5">
        <w:r>
          <w:t>10.6.5</w:t>
        </w:r>
      </w:hyperlink>
    </w:p>
    <w:p w14:paraId="4EB0B30E" w14:textId="77777777" w:rsidR="007C6D17" w:rsidRDefault="00000000">
      <w:r>
        <w:rPr>
          <w:b/>
        </w:rPr>
        <w:t xml:space="preserve">Robert Crumb: </w:t>
      </w:r>
      <w:hyperlink w:anchor="10.4.5">
        <w:r>
          <w:t>10.4.5</w:t>
        </w:r>
      </w:hyperlink>
    </w:p>
    <w:p w14:paraId="6BD2023D" w14:textId="77777777" w:rsidR="007C6D17" w:rsidRDefault="00000000">
      <w:r>
        <w:rPr>
          <w:b/>
        </w:rPr>
        <w:t xml:space="preserve">Robert Curthose: </w:t>
      </w:r>
      <w:hyperlink w:anchor="4.3.4">
        <w:r>
          <w:t>4.3.4</w:t>
        </w:r>
      </w:hyperlink>
    </w:p>
    <w:p w14:paraId="72ACDC69" w14:textId="77777777" w:rsidR="007C6D17" w:rsidRDefault="00000000">
      <w:r>
        <w:rPr>
          <w:b/>
        </w:rPr>
        <w:t xml:space="preserve">Robert Dicke: </w:t>
      </w:r>
      <w:hyperlink w:anchor="1.2.3">
        <w:r>
          <w:t>1.2.3</w:t>
        </w:r>
      </w:hyperlink>
    </w:p>
    <w:p w14:paraId="6C90AAE4" w14:textId="77777777" w:rsidR="007C6D17" w:rsidRDefault="00000000">
      <w:r>
        <w:rPr>
          <w:b/>
        </w:rPr>
        <w:t xml:space="preserve">Robert Glasper: </w:t>
      </w:r>
      <w:hyperlink w:anchor="10.3.7">
        <w:r>
          <w:t>10.3.7</w:t>
        </w:r>
      </w:hyperlink>
    </w:p>
    <w:p w14:paraId="04F8EBB0" w14:textId="77777777" w:rsidR="007C6D17" w:rsidRDefault="00000000">
      <w:r>
        <w:rPr>
          <w:b/>
        </w:rPr>
        <w:t xml:space="preserve">Robert H. Whittaker: </w:t>
      </w:r>
      <w:hyperlink w:anchor="3.2.2">
        <w:r>
          <w:t>3.2.2</w:t>
        </w:r>
      </w:hyperlink>
    </w:p>
    <w:p w14:paraId="5C765FFB" w14:textId="77777777" w:rsidR="007C6D17" w:rsidRDefault="00000000">
      <w:r>
        <w:rPr>
          <w:b/>
        </w:rPr>
        <w:t xml:space="preserve">Robert Johnson: </w:t>
      </w:r>
      <w:hyperlink w:anchor="10.3.2">
        <w:r>
          <w:t>10.3.2</w:t>
        </w:r>
      </w:hyperlink>
    </w:p>
    <w:p w14:paraId="444CFDFE" w14:textId="77777777" w:rsidR="007C6D17" w:rsidRDefault="00000000">
      <w:r>
        <w:rPr>
          <w:b/>
        </w:rPr>
        <w:t xml:space="preserve">Robert Koch: </w:t>
      </w:r>
      <w:hyperlink w:anchor="3.8.3">
        <w:r>
          <w:t>3.8.3</w:t>
        </w:r>
      </w:hyperlink>
    </w:p>
    <w:p w14:paraId="58B8E2FF" w14:textId="77777777" w:rsidR="007C6D17" w:rsidRDefault="00000000">
      <w:r>
        <w:rPr>
          <w:b/>
        </w:rPr>
        <w:t xml:space="preserve">Robert Millikan: </w:t>
      </w:r>
      <w:hyperlink w:anchor="2.6.1">
        <w:r>
          <w:t>2.6.1</w:t>
        </w:r>
      </w:hyperlink>
    </w:p>
    <w:p w14:paraId="47E935CA" w14:textId="77777777" w:rsidR="007C6D17" w:rsidRDefault="00000000">
      <w:r>
        <w:rPr>
          <w:b/>
        </w:rPr>
        <w:t xml:space="preserve">Robert Mitchum: </w:t>
      </w:r>
      <w:hyperlink w:anchor="10.6.5">
        <w:r>
          <w:t>10.6.5</w:t>
        </w:r>
      </w:hyperlink>
    </w:p>
    <w:p w14:paraId="58C16876" w14:textId="77777777" w:rsidR="007C6D17" w:rsidRDefault="00000000">
      <w:r>
        <w:rPr>
          <w:b/>
        </w:rPr>
        <w:t xml:space="preserve">Robert Wilson: </w:t>
      </w:r>
      <w:hyperlink w:anchor="1.2.2">
        <w:r>
          <w:t>1.2.2</w:t>
        </w:r>
      </w:hyperlink>
      <w:r>
        <w:t xml:space="preserve">, </w:t>
      </w:r>
      <w:hyperlink w:anchor="1.2.3">
        <w:r>
          <w:t>1.2.3</w:t>
        </w:r>
      </w:hyperlink>
      <w:r>
        <w:t xml:space="preserve">, </w:t>
      </w:r>
      <w:hyperlink w:anchor="1.2.5">
        <w:r>
          <w:t>1.2.5</w:t>
        </w:r>
      </w:hyperlink>
      <w:r>
        <w:t xml:space="preserve">, </w:t>
      </w:r>
      <w:hyperlink w:anchor="1.8.9">
        <w:r>
          <w:t>1.8.9</w:t>
        </w:r>
      </w:hyperlink>
    </w:p>
    <w:p w14:paraId="0ED16E28" w14:textId="77777777" w:rsidR="007C6D17" w:rsidRDefault="00000000">
      <w:r>
        <w:rPr>
          <w:b/>
        </w:rPr>
        <w:t xml:space="preserve">Robinhood: </w:t>
      </w:r>
      <w:hyperlink w:anchor="8.5.10">
        <w:r>
          <w:t>8.5.10</w:t>
        </w:r>
      </w:hyperlink>
    </w:p>
    <w:p w14:paraId="137BAE9B" w14:textId="77777777" w:rsidR="007C6D17" w:rsidRDefault="00000000">
      <w:r>
        <w:rPr>
          <w:b/>
        </w:rPr>
        <w:t xml:space="preserve">Robot: </w:t>
      </w:r>
      <w:hyperlink w:anchor="10.4.10">
        <w:r>
          <w:t>10.4.10</w:t>
        </w:r>
      </w:hyperlink>
    </w:p>
    <w:p w14:paraId="0AE61B05" w14:textId="77777777" w:rsidR="007C6D17" w:rsidRDefault="00000000">
      <w:r>
        <w:rPr>
          <w:b/>
        </w:rPr>
        <w:t xml:space="preserve">Robot Framework: </w:t>
      </w:r>
      <w:hyperlink w:anchor="7.2.8">
        <w:r>
          <w:t>7.2.8</w:t>
        </w:r>
      </w:hyperlink>
    </w:p>
    <w:p w14:paraId="38A756D3" w14:textId="77777777" w:rsidR="007C6D17" w:rsidRDefault="00000000">
      <w:r>
        <w:rPr>
          <w:b/>
        </w:rPr>
        <w:t xml:space="preserve">Robot Operating System: </w:t>
      </w:r>
      <w:hyperlink w:anchor="7.9.5">
        <w:r>
          <w:t>7.9.5</w:t>
        </w:r>
      </w:hyperlink>
    </w:p>
    <w:p w14:paraId="06BAA57D" w14:textId="77777777" w:rsidR="007C6D17" w:rsidRDefault="00000000">
      <w:r>
        <w:rPr>
          <w:b/>
        </w:rPr>
        <w:t xml:space="preserve">Rockapella: </w:t>
      </w:r>
      <w:hyperlink w:anchor="10.3.1">
        <w:r>
          <w:t>10.3.1</w:t>
        </w:r>
      </w:hyperlink>
    </w:p>
    <w:p w14:paraId="416B4ECD" w14:textId="77777777" w:rsidR="007C6D17" w:rsidRDefault="00000000">
      <w:r>
        <w:rPr>
          <w:b/>
        </w:rPr>
        <w:lastRenderedPageBreak/>
        <w:t xml:space="preserve">Roger Deakins: </w:t>
      </w:r>
      <w:hyperlink w:anchor="10.6.3">
        <w:r>
          <w:t>10.6.3</w:t>
        </w:r>
      </w:hyperlink>
    </w:p>
    <w:p w14:paraId="4CBAF69F" w14:textId="77777777" w:rsidR="007C6D17" w:rsidRDefault="00000000">
      <w:r>
        <w:rPr>
          <w:b/>
        </w:rPr>
        <w:t xml:space="preserve">Roland Barthes: </w:t>
      </w:r>
      <w:hyperlink w:anchor="10.4.6">
        <w:r>
          <w:t>10.4.6</w:t>
        </w:r>
      </w:hyperlink>
    </w:p>
    <w:p w14:paraId="3B941E09" w14:textId="77777777" w:rsidR="007C6D17" w:rsidRDefault="00000000">
      <w:r>
        <w:rPr>
          <w:b/>
        </w:rPr>
        <w:t xml:space="preserve">Rolling Stones: </w:t>
      </w:r>
      <w:hyperlink w:anchor="10.3.10">
        <w:r>
          <w:t>10.3.10</w:t>
        </w:r>
      </w:hyperlink>
    </w:p>
    <w:p w14:paraId="3C5104CE" w14:textId="77777777" w:rsidR="007C6D17" w:rsidRDefault="00000000">
      <w:r>
        <w:rPr>
          <w:b/>
        </w:rPr>
        <w:t xml:space="preserve">Roman: </w:t>
      </w:r>
      <w:hyperlink w:anchor="3.7.9">
        <w:r>
          <w:t>3.7.9</w:t>
        </w:r>
      </w:hyperlink>
      <w:r>
        <w:t xml:space="preserve">, </w:t>
      </w:r>
      <w:hyperlink w:anchor="4.2.1">
        <w:r>
          <w:t>4.2.1</w:t>
        </w:r>
      </w:hyperlink>
      <w:r>
        <w:t xml:space="preserve">, </w:t>
      </w:r>
      <w:hyperlink w:anchor="4.2.4">
        <w:r>
          <w:t>4.2.4</w:t>
        </w:r>
      </w:hyperlink>
      <w:r>
        <w:t xml:space="preserve">, </w:t>
      </w:r>
      <w:hyperlink w:anchor="4.2.6">
        <w:r>
          <w:t>4.2.6</w:t>
        </w:r>
      </w:hyperlink>
      <w:r>
        <w:t xml:space="preserve">, </w:t>
      </w:r>
      <w:hyperlink w:anchor="4.2.9">
        <w:r>
          <w:t>4.2.9</w:t>
        </w:r>
      </w:hyperlink>
      <w:r>
        <w:t xml:space="preserve">, </w:t>
      </w:r>
      <w:hyperlink w:anchor="4.2.10">
        <w:r>
          <w:t>4.2.10</w:t>
        </w:r>
      </w:hyperlink>
      <w:r>
        <w:t xml:space="preserve">, </w:t>
      </w:r>
      <w:hyperlink w:anchor="4.3.1">
        <w:r>
          <w:t>4.3.1</w:t>
        </w:r>
      </w:hyperlink>
      <w:r>
        <w:t xml:space="preserve">, </w:t>
      </w:r>
      <w:hyperlink w:anchor="4.3.2">
        <w:r>
          <w:t>4.3.2</w:t>
        </w:r>
      </w:hyperlink>
      <w:r>
        <w:t xml:space="preserve">, </w:t>
      </w:r>
      <w:hyperlink w:anchor="4.3.5">
        <w:r>
          <w:t>4.3.5</w:t>
        </w:r>
      </w:hyperlink>
      <w:r>
        <w:t xml:space="preserve">, </w:t>
      </w:r>
      <w:hyperlink w:anchor="4.7.4">
        <w:r>
          <w:t>4.7.4</w:t>
        </w:r>
      </w:hyperlink>
      <w:r>
        <w:t xml:space="preserve">, </w:t>
      </w:r>
      <w:hyperlink w:anchor="4.8.1">
        <w:r>
          <w:t>4.8.1</w:t>
        </w:r>
      </w:hyperlink>
      <w:r>
        <w:t xml:space="preserve">, </w:t>
      </w:r>
      <w:hyperlink w:anchor="4.9.3">
        <w:r>
          <w:t>4.9.3</w:t>
        </w:r>
      </w:hyperlink>
      <w:r>
        <w:t xml:space="preserve">, </w:t>
      </w:r>
      <w:hyperlink w:anchor="10.4.7">
        <w:r>
          <w:t>10.4.7</w:t>
        </w:r>
      </w:hyperlink>
      <w:r>
        <w:t xml:space="preserve">, </w:t>
      </w:r>
      <w:hyperlink w:anchor="10.5.4">
        <w:r>
          <w:t>10.5.4</w:t>
        </w:r>
      </w:hyperlink>
    </w:p>
    <w:p w14:paraId="0B321BE5" w14:textId="77777777" w:rsidR="007C6D17" w:rsidRDefault="00000000">
      <w:r>
        <w:rPr>
          <w:b/>
        </w:rPr>
        <w:t xml:space="preserve">Roman Catholic Church: </w:t>
      </w:r>
      <w:hyperlink w:anchor="4.4.7">
        <w:r>
          <w:t>4.4.7</w:t>
        </w:r>
      </w:hyperlink>
      <w:r>
        <w:t xml:space="preserve">, </w:t>
      </w:r>
      <w:hyperlink w:anchor="4.8.3">
        <w:r>
          <w:t>4.8.3</w:t>
        </w:r>
      </w:hyperlink>
    </w:p>
    <w:p w14:paraId="1C64D77E" w14:textId="77777777" w:rsidR="007C6D17" w:rsidRDefault="00000000">
      <w:r>
        <w:rPr>
          <w:b/>
        </w:rPr>
        <w:t xml:space="preserve">Roman Empire: </w:t>
      </w:r>
      <w:hyperlink w:anchor="4.2.4">
        <w:r>
          <w:t>4.2.4</w:t>
        </w:r>
      </w:hyperlink>
      <w:r>
        <w:t xml:space="preserve">, </w:t>
      </w:r>
      <w:hyperlink w:anchor="4.2.6">
        <w:r>
          <w:t>4.2.6</w:t>
        </w:r>
      </w:hyperlink>
      <w:r>
        <w:t xml:space="preserve">, </w:t>
      </w:r>
      <w:hyperlink w:anchor="4.2.9">
        <w:r>
          <w:t>4.2.9</w:t>
        </w:r>
      </w:hyperlink>
      <w:r>
        <w:t xml:space="preserve">, </w:t>
      </w:r>
      <w:hyperlink w:anchor="4.3.1">
        <w:r>
          <w:t>4.3.1</w:t>
        </w:r>
      </w:hyperlink>
      <w:r>
        <w:t xml:space="preserve">, </w:t>
      </w:r>
      <w:hyperlink w:anchor="4.7.3">
        <w:r>
          <w:t>4.7.3</w:t>
        </w:r>
      </w:hyperlink>
      <w:r>
        <w:t xml:space="preserve">, </w:t>
      </w:r>
      <w:hyperlink w:anchor="4.7.4">
        <w:r>
          <w:t>4.7.4</w:t>
        </w:r>
      </w:hyperlink>
      <w:r>
        <w:t xml:space="preserve">, </w:t>
      </w:r>
      <w:hyperlink w:anchor="4.10.8">
        <w:r>
          <w:t>4.10.8</w:t>
        </w:r>
      </w:hyperlink>
    </w:p>
    <w:p w14:paraId="63ABB232" w14:textId="77777777" w:rsidR="007C6D17" w:rsidRDefault="00000000">
      <w:r>
        <w:rPr>
          <w:b/>
        </w:rPr>
        <w:t xml:space="preserve">Roman Forum: </w:t>
      </w:r>
      <w:hyperlink w:anchor="4.2.6">
        <w:r>
          <w:t>4.2.6</w:t>
        </w:r>
      </w:hyperlink>
    </w:p>
    <w:p w14:paraId="4CE0158F" w14:textId="77777777" w:rsidR="007C6D17" w:rsidRDefault="00000000">
      <w:r>
        <w:rPr>
          <w:b/>
        </w:rPr>
        <w:t xml:space="preserve">Roman Polanski: </w:t>
      </w:r>
      <w:hyperlink w:anchor="10.6.6">
        <w:r>
          <w:t>10.6.6</w:t>
        </w:r>
      </w:hyperlink>
    </w:p>
    <w:p w14:paraId="4BA7F048" w14:textId="77777777" w:rsidR="007C6D17" w:rsidRDefault="00000000">
      <w:r>
        <w:rPr>
          <w:b/>
        </w:rPr>
        <w:t xml:space="preserve">Roman Republic: </w:t>
      </w:r>
      <w:hyperlink w:anchor="4.2.4">
        <w:r>
          <w:t>4.2.4</w:t>
        </w:r>
      </w:hyperlink>
      <w:r>
        <w:t xml:space="preserve">, </w:t>
      </w:r>
      <w:hyperlink w:anchor="4.2.9">
        <w:r>
          <w:t>4.2.9</w:t>
        </w:r>
      </w:hyperlink>
    </w:p>
    <w:p w14:paraId="04B9D220" w14:textId="77777777" w:rsidR="007C6D17" w:rsidRDefault="00000000">
      <w:r>
        <w:rPr>
          <w:b/>
        </w:rPr>
        <w:t xml:space="preserve">Roman Twelve Tables: </w:t>
      </w:r>
      <w:hyperlink w:anchor="5.2.7">
        <w:r>
          <w:t>5.2.7</w:t>
        </w:r>
      </w:hyperlink>
    </w:p>
    <w:p w14:paraId="67BED28A" w14:textId="77777777" w:rsidR="007C6D17" w:rsidRDefault="00000000">
      <w:r>
        <w:rPr>
          <w:b/>
        </w:rPr>
        <w:t xml:space="preserve">Romanov: </w:t>
      </w:r>
      <w:hyperlink w:anchor="4.5.4">
        <w:r>
          <w:t>4.5.4</w:t>
        </w:r>
      </w:hyperlink>
    </w:p>
    <w:p w14:paraId="1E9FEBD3" w14:textId="77777777" w:rsidR="007C6D17" w:rsidRDefault="00000000">
      <w:r>
        <w:rPr>
          <w:b/>
        </w:rPr>
        <w:t xml:space="preserve">Romans: </w:t>
      </w:r>
      <w:hyperlink w:anchor="4.2.6">
        <w:r>
          <w:t>4.2.6</w:t>
        </w:r>
      </w:hyperlink>
      <w:r>
        <w:t xml:space="preserve">, </w:t>
      </w:r>
      <w:hyperlink w:anchor="4.2.9">
        <w:r>
          <w:t>4.2.9</w:t>
        </w:r>
      </w:hyperlink>
      <w:r>
        <w:t xml:space="preserve">, </w:t>
      </w:r>
      <w:hyperlink w:anchor="4.7.4">
        <w:r>
          <w:t>4.7.4</w:t>
        </w:r>
      </w:hyperlink>
      <w:r>
        <w:t xml:space="preserve">, </w:t>
      </w:r>
      <w:hyperlink w:anchor="4.8.1">
        <w:r>
          <w:t>4.8.1</w:t>
        </w:r>
      </w:hyperlink>
      <w:r>
        <w:t xml:space="preserve">, </w:t>
      </w:r>
      <w:hyperlink w:anchor="4.9.3">
        <w:r>
          <w:t>4.9.3</w:t>
        </w:r>
      </w:hyperlink>
      <w:r>
        <w:t xml:space="preserve">, </w:t>
      </w:r>
      <w:hyperlink w:anchor="10.1.3">
        <w:r>
          <w:t>10.1.3</w:t>
        </w:r>
      </w:hyperlink>
      <w:r>
        <w:t xml:space="preserve">, </w:t>
      </w:r>
      <w:hyperlink w:anchor="10.2.7">
        <w:r>
          <w:t>10.2.7</w:t>
        </w:r>
      </w:hyperlink>
      <w:r>
        <w:t xml:space="preserve">, </w:t>
      </w:r>
      <w:hyperlink w:anchor="10.3.3">
        <w:r>
          <w:t>10.3.3</w:t>
        </w:r>
      </w:hyperlink>
      <w:r>
        <w:t xml:space="preserve">, </w:t>
      </w:r>
      <w:hyperlink w:anchor="10.4.7">
        <w:r>
          <w:t>10.4.7</w:t>
        </w:r>
      </w:hyperlink>
    </w:p>
    <w:p w14:paraId="7826C282" w14:textId="77777777" w:rsidR="007C6D17" w:rsidRDefault="00000000">
      <w:r>
        <w:rPr>
          <w:b/>
        </w:rPr>
        <w:t xml:space="preserve">Rome: </w:t>
      </w:r>
      <w:hyperlink w:anchor="3.7.9">
        <w:r>
          <w:t>3.7.9</w:t>
        </w:r>
      </w:hyperlink>
      <w:r>
        <w:t xml:space="preserve">, </w:t>
      </w:r>
      <w:hyperlink w:anchor="4.1.7">
        <w:r>
          <w:t>4.1.7</w:t>
        </w:r>
      </w:hyperlink>
      <w:r>
        <w:t xml:space="preserve">, </w:t>
      </w:r>
      <w:hyperlink w:anchor="4.2.1">
        <w:r>
          <w:t>4.2.1</w:t>
        </w:r>
      </w:hyperlink>
      <w:r>
        <w:t xml:space="preserve">, </w:t>
      </w:r>
      <w:hyperlink w:anchor="4.2.4">
        <w:r>
          <w:t>4.2.4</w:t>
        </w:r>
      </w:hyperlink>
      <w:r>
        <w:t xml:space="preserve">, </w:t>
      </w:r>
      <w:hyperlink w:anchor="4.2.6">
        <w:r>
          <w:t>4.2.6</w:t>
        </w:r>
      </w:hyperlink>
      <w:r>
        <w:t xml:space="preserve">, </w:t>
      </w:r>
      <w:hyperlink w:anchor="4.2.10">
        <w:r>
          <w:t>4.2.10</w:t>
        </w:r>
      </w:hyperlink>
      <w:r>
        <w:t xml:space="preserve">, </w:t>
      </w:r>
      <w:hyperlink w:anchor="4.3.1">
        <w:r>
          <w:t>4.3.1</w:t>
        </w:r>
      </w:hyperlink>
      <w:r>
        <w:t xml:space="preserve">, </w:t>
      </w:r>
      <w:hyperlink w:anchor="4.3.2">
        <w:r>
          <w:t>4.3.2</w:t>
        </w:r>
      </w:hyperlink>
      <w:r>
        <w:t xml:space="preserve">, </w:t>
      </w:r>
      <w:hyperlink w:anchor="4.3.5">
        <w:r>
          <w:t>4.3.5</w:t>
        </w:r>
      </w:hyperlink>
      <w:r>
        <w:t xml:space="preserve">, </w:t>
      </w:r>
      <w:hyperlink w:anchor="4.3.6">
        <w:r>
          <w:t>4.3.6</w:t>
        </w:r>
      </w:hyperlink>
      <w:r>
        <w:t xml:space="preserve">, </w:t>
      </w:r>
      <w:hyperlink w:anchor="4.7.4">
        <w:r>
          <w:t>4.7.4</w:t>
        </w:r>
      </w:hyperlink>
      <w:r>
        <w:t xml:space="preserve">, </w:t>
      </w:r>
      <w:hyperlink w:anchor="4.7.5">
        <w:r>
          <w:t>4.7.5</w:t>
        </w:r>
      </w:hyperlink>
      <w:r>
        <w:t xml:space="preserve">, </w:t>
      </w:r>
      <w:hyperlink w:anchor="4.8.1">
        <w:r>
          <w:t>4.8.1</w:t>
        </w:r>
      </w:hyperlink>
      <w:r>
        <w:t xml:space="preserve">, </w:t>
      </w:r>
      <w:hyperlink w:anchor="4.8.6">
        <w:r>
          <w:t>4.8.6</w:t>
        </w:r>
      </w:hyperlink>
      <w:r>
        <w:t xml:space="preserve">, </w:t>
      </w:r>
      <w:hyperlink w:anchor="4.9.3">
        <w:r>
          <w:t>4.9.3</w:t>
        </w:r>
      </w:hyperlink>
      <w:r>
        <w:t xml:space="preserve">, </w:t>
      </w:r>
      <w:hyperlink w:anchor="4.9.4">
        <w:r>
          <w:t>4.9.4</w:t>
        </w:r>
      </w:hyperlink>
      <w:r>
        <w:t xml:space="preserve">, </w:t>
      </w:r>
      <w:hyperlink w:anchor="10.2.2">
        <w:r>
          <w:t>10.2.2</w:t>
        </w:r>
      </w:hyperlink>
      <w:r>
        <w:t xml:space="preserve">, </w:t>
      </w:r>
      <w:hyperlink w:anchor="10.4.3">
        <w:r>
          <w:t>10.4.3</w:t>
        </w:r>
      </w:hyperlink>
      <w:r>
        <w:t xml:space="preserve">, </w:t>
      </w:r>
      <w:hyperlink w:anchor="10.4.7">
        <w:r>
          <w:t>10.4.7</w:t>
        </w:r>
      </w:hyperlink>
      <w:r>
        <w:t xml:space="preserve">, </w:t>
      </w:r>
      <w:hyperlink w:anchor="10.5.6">
        <w:r>
          <w:t>10.5.6</w:t>
        </w:r>
      </w:hyperlink>
      <w:r>
        <w:t xml:space="preserve">, </w:t>
      </w:r>
      <w:hyperlink w:anchor="10.5.8">
        <w:r>
          <w:t>10.5.8</w:t>
        </w:r>
      </w:hyperlink>
      <w:r>
        <w:t xml:space="preserve">, </w:t>
      </w:r>
      <w:hyperlink w:anchor="10.9.1">
        <w:r>
          <w:t>10.9.1</w:t>
        </w:r>
      </w:hyperlink>
      <w:r>
        <w:t xml:space="preserve">, </w:t>
      </w:r>
      <w:hyperlink w:anchor="10.9.10">
        <w:r>
          <w:t>10.9.10</w:t>
        </w:r>
      </w:hyperlink>
    </w:p>
    <w:p w14:paraId="0200F2A9" w14:textId="77777777" w:rsidR="007C6D17" w:rsidRDefault="00000000">
      <w:r>
        <w:rPr>
          <w:b/>
        </w:rPr>
        <w:t xml:space="preserve">Romeo and Juliet: </w:t>
      </w:r>
      <w:hyperlink w:anchor="10.3.4">
        <w:r>
          <w:t>10.3.4</w:t>
        </w:r>
      </w:hyperlink>
    </w:p>
    <w:p w14:paraId="7969F36A" w14:textId="77777777" w:rsidR="007C6D17" w:rsidRDefault="00000000">
      <w:r>
        <w:rPr>
          <w:b/>
        </w:rPr>
        <w:t xml:space="preserve">Romulus Augustus: </w:t>
      </w:r>
      <w:hyperlink w:anchor="4.3.1">
        <w:r>
          <w:t>4.3.1</w:t>
        </w:r>
      </w:hyperlink>
    </w:p>
    <w:p w14:paraId="70AC2849" w14:textId="77777777" w:rsidR="007C6D17" w:rsidRDefault="00000000">
      <w:r>
        <w:rPr>
          <w:b/>
        </w:rPr>
        <w:t xml:space="preserve">Ron Rivest: </w:t>
      </w:r>
      <w:hyperlink w:anchor="6.8.5">
        <w:r>
          <w:t>6.8.5</w:t>
        </w:r>
      </w:hyperlink>
      <w:r>
        <w:t xml:space="preserve">, </w:t>
      </w:r>
      <w:hyperlink w:anchor="7.6.3">
        <w:r>
          <w:t>7.6.3</w:t>
        </w:r>
      </w:hyperlink>
    </w:p>
    <w:p w14:paraId="1792762D" w14:textId="77777777" w:rsidR="007C6D17" w:rsidRDefault="00000000">
      <w:r>
        <w:rPr>
          <w:b/>
        </w:rPr>
        <w:t xml:space="preserve">Ronald Reagan: </w:t>
      </w:r>
      <w:hyperlink w:anchor="4.5.7">
        <w:r>
          <w:t>4.5.7</w:t>
        </w:r>
      </w:hyperlink>
    </w:p>
    <w:p w14:paraId="68CC6759" w14:textId="77777777" w:rsidR="007C6D17" w:rsidRDefault="00000000">
      <w:r>
        <w:rPr>
          <w:b/>
        </w:rPr>
        <w:t xml:space="preserve">ROS: </w:t>
      </w:r>
      <w:hyperlink w:anchor="7.9.5">
        <w:r>
          <w:t>7.9.5</w:t>
        </w:r>
      </w:hyperlink>
    </w:p>
    <w:p w14:paraId="04A5BAB8" w14:textId="77777777" w:rsidR="007C6D17" w:rsidRDefault="00000000">
      <w:r>
        <w:rPr>
          <w:b/>
        </w:rPr>
        <w:t xml:space="preserve">ROS 2: </w:t>
      </w:r>
      <w:hyperlink w:anchor="7.9.5">
        <w:r>
          <w:t>7.9.5</w:t>
        </w:r>
      </w:hyperlink>
    </w:p>
    <w:p w14:paraId="64F8E235" w14:textId="77777777" w:rsidR="007C6D17" w:rsidRDefault="00000000">
      <w:r>
        <w:rPr>
          <w:b/>
        </w:rPr>
        <w:t xml:space="preserve">Rosa Parks: </w:t>
      </w:r>
      <w:hyperlink w:anchor="4.8.7">
        <w:r>
          <w:t>4.8.7</w:t>
        </w:r>
      </w:hyperlink>
    </w:p>
    <w:p w14:paraId="3B0B0264" w14:textId="77777777" w:rsidR="007C6D17" w:rsidRDefault="00000000">
      <w:r>
        <w:rPr>
          <w:b/>
        </w:rPr>
        <w:t xml:space="preserve">Roscosmos: </w:t>
      </w:r>
      <w:hyperlink w:anchor="1.1.1">
        <w:r>
          <w:t>1.1.1</w:t>
        </w:r>
      </w:hyperlink>
      <w:r>
        <w:t xml:space="preserve">, </w:t>
      </w:r>
      <w:hyperlink w:anchor="1.7.5">
        <w:r>
          <w:t>1.7.5</w:t>
        </w:r>
      </w:hyperlink>
    </w:p>
    <w:p w14:paraId="306788D3" w14:textId="77777777" w:rsidR="007C6D17" w:rsidRDefault="00000000">
      <w:r>
        <w:rPr>
          <w:b/>
        </w:rPr>
        <w:t xml:space="preserve">Rosen: </w:t>
      </w:r>
      <w:hyperlink w:anchor="2.6.3">
        <w:r>
          <w:t>2.6.3</w:t>
        </w:r>
      </w:hyperlink>
      <w:r>
        <w:t xml:space="preserve">, </w:t>
      </w:r>
      <w:hyperlink w:anchor="2.6.9">
        <w:r>
          <w:t>2.6.9</w:t>
        </w:r>
      </w:hyperlink>
    </w:p>
    <w:p w14:paraId="0EF8DFF8" w14:textId="77777777" w:rsidR="007C6D17" w:rsidRDefault="00000000">
      <w:r>
        <w:rPr>
          <w:b/>
        </w:rPr>
        <w:t xml:space="preserve">Rotterdam: </w:t>
      </w:r>
      <w:hyperlink w:anchor="4.3.5">
        <w:r>
          <w:t>4.3.5</w:t>
        </w:r>
      </w:hyperlink>
    </w:p>
    <w:p w14:paraId="7CB4F459" w14:textId="77777777" w:rsidR="007C6D17" w:rsidRDefault="00000000">
      <w:r>
        <w:rPr>
          <w:b/>
        </w:rPr>
        <w:t xml:space="preserve">Rousseau: </w:t>
      </w:r>
      <w:hyperlink w:anchor="4.6.3">
        <w:r>
          <w:t>4.6.3</w:t>
        </w:r>
      </w:hyperlink>
    </w:p>
    <w:p w14:paraId="450EF092" w14:textId="77777777" w:rsidR="007C6D17" w:rsidRDefault="00000000">
      <w:r>
        <w:rPr>
          <w:b/>
        </w:rPr>
        <w:t xml:space="preserve">Roy Lichtenstein: </w:t>
      </w:r>
      <w:hyperlink w:anchor="10.2.6">
        <w:r>
          <w:t>10.2.6</w:t>
        </w:r>
      </w:hyperlink>
    </w:p>
    <w:p w14:paraId="692FDCA4" w14:textId="77777777" w:rsidR="007C6D17" w:rsidRDefault="00000000">
      <w:r>
        <w:rPr>
          <w:b/>
        </w:rPr>
        <w:t xml:space="preserve">Roy Pomeroy: </w:t>
      </w:r>
      <w:hyperlink w:anchor="10.6.9">
        <w:r>
          <w:t>10.6.9</w:t>
        </w:r>
      </w:hyperlink>
    </w:p>
    <w:p w14:paraId="6C3063FB" w14:textId="77777777" w:rsidR="007C6D17" w:rsidRDefault="00000000">
      <w:r>
        <w:rPr>
          <w:b/>
        </w:rPr>
        <w:t xml:space="preserve">Roy Yamaguchi: </w:t>
      </w:r>
      <w:hyperlink w:anchor="10.8.3">
        <w:r>
          <w:t>10.8.3</w:t>
        </w:r>
      </w:hyperlink>
    </w:p>
    <w:p w14:paraId="17787D50" w14:textId="77777777" w:rsidR="007C6D17" w:rsidRDefault="00000000">
      <w:r>
        <w:rPr>
          <w:b/>
        </w:rPr>
        <w:t xml:space="preserve">RSA: </w:t>
      </w:r>
      <w:hyperlink w:anchor="6.8.3">
        <w:r>
          <w:t>6.8.3</w:t>
        </w:r>
      </w:hyperlink>
      <w:r>
        <w:t xml:space="preserve">, </w:t>
      </w:r>
      <w:hyperlink w:anchor="6.8.5">
        <w:r>
          <w:t>6.8.5</w:t>
        </w:r>
      </w:hyperlink>
      <w:r>
        <w:t xml:space="preserve">, </w:t>
      </w:r>
      <w:hyperlink w:anchor="7.6.3">
        <w:r>
          <w:t>7.6.3</w:t>
        </w:r>
      </w:hyperlink>
    </w:p>
    <w:p w14:paraId="046C138C" w14:textId="77777777" w:rsidR="007C6D17" w:rsidRDefault="00000000">
      <w:r>
        <w:rPr>
          <w:b/>
        </w:rPr>
        <w:t xml:space="preserve">Rudolf Clausius: </w:t>
      </w:r>
      <w:hyperlink w:anchor="2.4.8">
        <w:r>
          <w:t>2.4.8</w:t>
        </w:r>
      </w:hyperlink>
    </w:p>
    <w:p w14:paraId="678464F8" w14:textId="0C580CCC" w:rsidR="007C6D17" w:rsidRDefault="00000000">
      <w:r>
        <w:rPr>
          <w:b/>
        </w:rPr>
        <w:t xml:space="preserve">Russia: </w:t>
      </w:r>
      <w:hyperlink w:anchor="1.7.1">
        <w:r>
          <w:t>1.7.1</w:t>
        </w:r>
      </w:hyperlink>
      <w:r>
        <w:t xml:space="preserve">, </w:t>
      </w:r>
      <w:hyperlink w:anchor="1.7.5">
        <w:r>
          <w:t>1.7.5</w:t>
        </w:r>
      </w:hyperlink>
      <w:r>
        <w:t xml:space="preserve">, </w:t>
      </w:r>
      <w:hyperlink w:anchor="2.1.3">
        <w:r w:rsidR="00A72387">
          <w:t>2.1.3</w:t>
        </w:r>
      </w:hyperlink>
      <w:r w:rsidR="00A72387">
        <w:t xml:space="preserve">, </w:t>
      </w:r>
      <w:hyperlink w:anchor="4.10.6">
        <w:r>
          <w:t>4.10.6</w:t>
        </w:r>
      </w:hyperlink>
    </w:p>
    <w:p w14:paraId="5D227B13" w14:textId="77777777" w:rsidR="007C6D17" w:rsidRDefault="00000000">
      <w:r>
        <w:rPr>
          <w:b/>
        </w:rPr>
        <w:t xml:space="preserve">Russian Empire: </w:t>
      </w:r>
      <w:hyperlink w:anchor="4.3.9">
        <w:r>
          <w:t>4.3.9</w:t>
        </w:r>
      </w:hyperlink>
    </w:p>
    <w:p w14:paraId="0ED860D8" w14:textId="77777777" w:rsidR="007C6D17" w:rsidRDefault="00000000">
      <w:r>
        <w:rPr>
          <w:b/>
        </w:rPr>
        <w:t xml:space="preserve">Russian Federal Space Agency: </w:t>
      </w:r>
      <w:hyperlink w:anchor="1.7.4">
        <w:r>
          <w:t>1.7.4</w:t>
        </w:r>
      </w:hyperlink>
    </w:p>
    <w:p w14:paraId="1E080940" w14:textId="77777777" w:rsidR="007C6D17" w:rsidRDefault="00000000">
      <w:r>
        <w:rPr>
          <w:b/>
        </w:rPr>
        <w:t xml:space="preserve">Russian Revolution: </w:t>
      </w:r>
      <w:hyperlink w:anchor="4.5.4">
        <w:r>
          <w:t>4.5.4</w:t>
        </w:r>
      </w:hyperlink>
    </w:p>
    <w:p w14:paraId="35579A5E" w14:textId="77777777" w:rsidR="007C6D17" w:rsidRDefault="00000000">
      <w:r>
        <w:rPr>
          <w:b/>
        </w:rPr>
        <w:t xml:space="preserve">Rust: </w:t>
      </w:r>
      <w:hyperlink w:anchor="7.2.10">
        <w:r>
          <w:t>7.2.10</w:t>
        </w:r>
      </w:hyperlink>
    </w:p>
    <w:p w14:paraId="7CC9D1E0" w14:textId="77777777" w:rsidR="007C6D17" w:rsidRDefault="00000000">
      <w:r>
        <w:rPr>
          <w:b/>
        </w:rPr>
        <w:t xml:space="preserve">Ruth Benedict: </w:t>
      </w:r>
      <w:hyperlink w:anchor="4.6.6">
        <w:r>
          <w:t>4.6.6</w:t>
        </w:r>
      </w:hyperlink>
    </w:p>
    <w:p w14:paraId="65857463" w14:textId="77777777" w:rsidR="007C6D17" w:rsidRDefault="00000000">
      <w:r>
        <w:rPr>
          <w:b/>
        </w:rPr>
        <w:t xml:space="preserve">S3: </w:t>
      </w:r>
      <w:hyperlink w:anchor="7.8.3">
        <w:r>
          <w:t>7.8.3</w:t>
        </w:r>
      </w:hyperlink>
    </w:p>
    <w:p w14:paraId="4BCED71A" w14:textId="77777777" w:rsidR="007C6D17" w:rsidRDefault="00000000">
      <w:r>
        <w:rPr>
          <w:b/>
        </w:rPr>
        <w:t xml:space="preserve">Sagittarius A: </w:t>
      </w:r>
      <w:hyperlink w:anchor="1.4.2">
        <w:r>
          <w:t>1.4.2</w:t>
        </w:r>
      </w:hyperlink>
    </w:p>
    <w:p w14:paraId="591ED1D1" w14:textId="77777777" w:rsidR="007C6D17" w:rsidRDefault="00000000">
      <w:r>
        <w:rPr>
          <w:b/>
        </w:rPr>
        <w:t xml:space="preserve">Sahara Desert: </w:t>
      </w:r>
      <w:hyperlink w:anchor="4.2.1">
        <w:r>
          <w:t>4.2.1</w:t>
        </w:r>
      </w:hyperlink>
    </w:p>
    <w:p w14:paraId="0E6422CF" w14:textId="77777777" w:rsidR="007C6D17" w:rsidRDefault="00000000">
      <w:r>
        <w:rPr>
          <w:b/>
        </w:rPr>
        <w:t xml:space="preserve">Sailor Moon: </w:t>
      </w:r>
      <w:hyperlink w:anchor="10.6.2">
        <w:r>
          <w:t>10.6.2</w:t>
        </w:r>
      </w:hyperlink>
    </w:p>
    <w:p w14:paraId="3298178C" w14:textId="77777777" w:rsidR="007C6D17" w:rsidRDefault="00000000">
      <w:r>
        <w:rPr>
          <w:b/>
        </w:rPr>
        <w:t xml:space="preserve">Saint Louis IX: </w:t>
      </w:r>
      <w:hyperlink w:anchor="4.3.4">
        <w:r>
          <w:t>4.3.4</w:t>
        </w:r>
      </w:hyperlink>
    </w:p>
    <w:p w14:paraId="0FCC201E" w14:textId="77777777" w:rsidR="007C6D17" w:rsidRDefault="00000000">
      <w:r>
        <w:rPr>
          <w:b/>
        </w:rPr>
        <w:t xml:space="preserve">Saladin: </w:t>
      </w:r>
      <w:hyperlink w:anchor="4.3.4">
        <w:r>
          <w:t>4.3.4</w:t>
        </w:r>
      </w:hyperlink>
    </w:p>
    <w:p w14:paraId="78B41E28" w14:textId="214FCDA5" w:rsidR="007C6D17" w:rsidRDefault="00000000">
      <w:r>
        <w:rPr>
          <w:b/>
        </w:rPr>
        <w:lastRenderedPageBreak/>
        <w:t xml:space="preserve">Salesman: </w:t>
      </w:r>
      <w:hyperlink w:anchor="10.6.4">
        <w:r>
          <w:t>10.6.4</w:t>
        </w:r>
      </w:hyperlink>
      <w:r>
        <w:rPr>
          <w:b/>
        </w:rPr>
        <w:t xml:space="preserve"> </w:t>
      </w:r>
    </w:p>
    <w:p w14:paraId="30F5D7EC" w14:textId="5277CE06" w:rsidR="007C6D17" w:rsidRDefault="00000000">
      <w:r>
        <w:rPr>
          <w:b/>
        </w:rPr>
        <w:t xml:space="preserve">Salvador Dalí: </w:t>
      </w:r>
      <w:hyperlink w:anchor="10.2.6">
        <w:r>
          <w:t>10.2.6</w:t>
        </w:r>
      </w:hyperlink>
      <w:r>
        <w:t xml:space="preserve">, </w:t>
      </w:r>
      <w:hyperlink w:anchor="10.2.9">
        <w:r>
          <w:t>10.2.9</w:t>
        </w:r>
      </w:hyperlink>
      <w:r w:rsidR="00A72387">
        <w:t xml:space="preserve">, </w:t>
      </w:r>
      <w:hyperlink w:anchor="10.7.8">
        <w:r w:rsidR="00A72387">
          <w:t>10.7.8</w:t>
        </w:r>
      </w:hyperlink>
    </w:p>
    <w:p w14:paraId="62694815" w14:textId="77777777" w:rsidR="007C6D17" w:rsidRDefault="00000000">
      <w:r>
        <w:rPr>
          <w:b/>
        </w:rPr>
        <w:t xml:space="preserve">Sam Harris: </w:t>
      </w:r>
      <w:hyperlink w:anchor="5.3.2">
        <w:r>
          <w:t>5.3.2</w:t>
        </w:r>
      </w:hyperlink>
    </w:p>
    <w:p w14:paraId="7BFF352D" w14:textId="77777777" w:rsidR="007C6D17" w:rsidRDefault="00000000">
      <w:r>
        <w:rPr>
          <w:b/>
        </w:rPr>
        <w:t xml:space="preserve">Samguk Yusa: </w:t>
      </w:r>
      <w:hyperlink w:anchor="10.4.2">
        <w:r>
          <w:t>10.4.2</w:t>
        </w:r>
      </w:hyperlink>
    </w:p>
    <w:p w14:paraId="08A8009A" w14:textId="77777777" w:rsidR="007C6D17" w:rsidRDefault="00000000">
      <w:r>
        <w:rPr>
          <w:b/>
        </w:rPr>
        <w:t xml:space="preserve">Samos: </w:t>
      </w:r>
      <w:hyperlink w:anchor="1.1.1">
        <w:r>
          <w:t>1.1.1</w:t>
        </w:r>
      </w:hyperlink>
    </w:p>
    <w:p w14:paraId="302BD429" w14:textId="77777777" w:rsidR="007C6D17" w:rsidRDefault="00000000">
      <w:r>
        <w:rPr>
          <w:b/>
        </w:rPr>
        <w:t xml:space="preserve">Samuel Beckett: </w:t>
      </w:r>
      <w:hyperlink w:anchor="10.5.6">
        <w:r>
          <w:t>10.5.6</w:t>
        </w:r>
      </w:hyperlink>
    </w:p>
    <w:p w14:paraId="1C76F5EC" w14:textId="77777777" w:rsidR="007C6D17" w:rsidRDefault="00000000">
      <w:r>
        <w:rPr>
          <w:b/>
        </w:rPr>
        <w:t xml:space="preserve">Samuel Fuller: </w:t>
      </w:r>
      <w:hyperlink w:anchor="10.6.5">
        <w:r>
          <w:t>10.6.5</w:t>
        </w:r>
      </w:hyperlink>
    </w:p>
    <w:p w14:paraId="1AC52E16" w14:textId="77777777" w:rsidR="007C6D17" w:rsidRDefault="00000000">
      <w:r>
        <w:rPr>
          <w:b/>
        </w:rPr>
        <w:t xml:space="preserve">Samuel Taylor Coleridge: </w:t>
      </w:r>
      <w:hyperlink w:anchor="10.1.10">
        <w:r>
          <w:t>10.1.10</w:t>
        </w:r>
      </w:hyperlink>
    </w:p>
    <w:p w14:paraId="1985C32F" w14:textId="77777777" w:rsidR="007C6D17" w:rsidRDefault="00000000">
      <w:r>
        <w:rPr>
          <w:b/>
        </w:rPr>
        <w:t xml:space="preserve">San: </w:t>
      </w:r>
      <w:hyperlink w:anchor="10.1.1">
        <w:r>
          <w:t>10.1.1</w:t>
        </w:r>
      </w:hyperlink>
    </w:p>
    <w:p w14:paraId="3B9D9699" w14:textId="77777777" w:rsidR="007C6D17" w:rsidRDefault="00000000">
      <w:r>
        <w:rPr>
          <w:b/>
        </w:rPr>
        <w:t xml:space="preserve">San Salvador: </w:t>
      </w:r>
      <w:hyperlink w:anchor="4.3.7">
        <w:r>
          <w:t>4.3.7</w:t>
        </w:r>
      </w:hyperlink>
      <w:r>
        <w:t xml:space="preserve">, </w:t>
      </w:r>
      <w:hyperlink w:anchor="4.4.3">
        <w:r>
          <w:t>4.4.3</w:t>
        </w:r>
      </w:hyperlink>
    </w:p>
    <w:p w14:paraId="27A75216" w14:textId="77777777" w:rsidR="007C6D17" w:rsidRDefault="00000000">
      <w:r>
        <w:rPr>
          <w:b/>
        </w:rPr>
        <w:t xml:space="preserve">Sand County Almanac: </w:t>
      </w:r>
      <w:hyperlink w:anchor="3.9.6">
        <w:r>
          <w:t>3.9.6</w:t>
        </w:r>
      </w:hyperlink>
    </w:p>
    <w:p w14:paraId="5904DC0D" w14:textId="77777777" w:rsidR="007C6D17" w:rsidRDefault="00000000">
      <w:r>
        <w:rPr>
          <w:b/>
        </w:rPr>
        <w:t xml:space="preserve">Sandman: </w:t>
      </w:r>
      <w:hyperlink w:anchor="10.4.5">
        <w:r>
          <w:t>10.4.5</w:t>
        </w:r>
      </w:hyperlink>
    </w:p>
    <w:p w14:paraId="2A7AB232" w14:textId="77777777" w:rsidR="007C6D17" w:rsidRDefault="00000000">
      <w:r>
        <w:rPr>
          <w:b/>
        </w:rPr>
        <w:t xml:space="preserve">Sandra Cisneros: </w:t>
      </w:r>
      <w:hyperlink w:anchor="10.4.3">
        <w:r>
          <w:t>10.4.3</w:t>
        </w:r>
      </w:hyperlink>
    </w:p>
    <w:p w14:paraId="4012E8FA" w14:textId="77777777" w:rsidR="007C6D17" w:rsidRDefault="00000000">
      <w:r>
        <w:rPr>
          <w:b/>
        </w:rPr>
        <w:t xml:space="preserve">Sandra Gilbert: </w:t>
      </w:r>
      <w:hyperlink w:anchor="10.4.6">
        <w:r>
          <w:t>10.4.6</w:t>
        </w:r>
      </w:hyperlink>
    </w:p>
    <w:p w14:paraId="30809D3B" w14:textId="77777777" w:rsidR="007C6D17" w:rsidRDefault="00000000">
      <w:r>
        <w:rPr>
          <w:b/>
        </w:rPr>
        <w:t xml:space="preserve">Sandro Botticelli: </w:t>
      </w:r>
      <w:hyperlink w:anchor="10.9.3">
        <w:r>
          <w:t>10.9.3</w:t>
        </w:r>
      </w:hyperlink>
    </w:p>
    <w:p w14:paraId="511CB52D" w14:textId="77777777" w:rsidR="007C6D17" w:rsidRDefault="00000000">
      <w:r>
        <w:rPr>
          <w:b/>
        </w:rPr>
        <w:t xml:space="preserve">Sandy Powell: </w:t>
      </w:r>
      <w:hyperlink w:anchor="10.5.5">
        <w:r>
          <w:t>10.5.5</w:t>
        </w:r>
      </w:hyperlink>
    </w:p>
    <w:p w14:paraId="555F69E5" w14:textId="77777777" w:rsidR="007C6D17" w:rsidRDefault="00000000">
      <w:r>
        <w:rPr>
          <w:b/>
        </w:rPr>
        <w:t xml:space="preserve">Sanskrit: </w:t>
      </w:r>
      <w:hyperlink w:anchor="10.1.8">
        <w:r>
          <w:t>10.1.8</w:t>
        </w:r>
      </w:hyperlink>
    </w:p>
    <w:p w14:paraId="486E5B45" w14:textId="77777777" w:rsidR="007C6D17" w:rsidRDefault="00000000">
      <w:r>
        <w:rPr>
          <w:b/>
        </w:rPr>
        <w:t xml:space="preserve">Santa Maria: </w:t>
      </w:r>
      <w:hyperlink w:anchor="4.4.3">
        <w:r>
          <w:t>4.4.3</w:t>
        </w:r>
      </w:hyperlink>
    </w:p>
    <w:p w14:paraId="4CB0412E" w14:textId="77777777" w:rsidR="007C6D17" w:rsidRDefault="00000000">
      <w:r>
        <w:rPr>
          <w:b/>
        </w:rPr>
        <w:t xml:space="preserve">Saronic Gulf: </w:t>
      </w:r>
      <w:hyperlink w:anchor="4.2.2">
        <w:r>
          <w:t>4.2.2</w:t>
        </w:r>
      </w:hyperlink>
    </w:p>
    <w:p w14:paraId="20C156C2" w14:textId="77777777" w:rsidR="007C6D17" w:rsidRDefault="00000000">
      <w:r>
        <w:rPr>
          <w:b/>
        </w:rPr>
        <w:t xml:space="preserve">Sartre: </w:t>
      </w:r>
      <w:hyperlink w:anchor="5.3.1">
        <w:r>
          <w:t>5.3.1</w:t>
        </w:r>
      </w:hyperlink>
      <w:r>
        <w:t xml:space="preserve">, </w:t>
      </w:r>
      <w:hyperlink w:anchor="5.3.7">
        <w:r>
          <w:t>5.3.7</w:t>
        </w:r>
      </w:hyperlink>
    </w:p>
    <w:p w14:paraId="342A0A2C" w14:textId="77777777" w:rsidR="007C6D17" w:rsidRDefault="00000000">
      <w:r>
        <w:rPr>
          <w:b/>
        </w:rPr>
        <w:t xml:space="preserve">Satires: </w:t>
      </w:r>
      <w:hyperlink w:anchor="10.5.4">
        <w:r>
          <w:t>10.5.4</w:t>
        </w:r>
      </w:hyperlink>
    </w:p>
    <w:p w14:paraId="4BD50E94" w14:textId="77777777" w:rsidR="007C6D17" w:rsidRDefault="00000000">
      <w:r>
        <w:rPr>
          <w:b/>
        </w:rPr>
        <w:t xml:space="preserve">Satoshi Nakamoto: </w:t>
      </w:r>
      <w:hyperlink w:anchor="8.5.9">
        <w:r>
          <w:t>8.5.9</w:t>
        </w:r>
      </w:hyperlink>
    </w:p>
    <w:p w14:paraId="479D2060" w14:textId="77777777" w:rsidR="007C6D17" w:rsidRDefault="00000000">
      <w:r>
        <w:rPr>
          <w:b/>
        </w:rPr>
        <w:t xml:space="preserve">Saturday Night Live: </w:t>
      </w:r>
      <w:hyperlink w:anchor="10.5.4">
        <w:r>
          <w:t>10.5.4</w:t>
        </w:r>
      </w:hyperlink>
    </w:p>
    <w:p w14:paraId="71EFF031" w14:textId="77777777" w:rsidR="007C6D17" w:rsidRDefault="00000000">
      <w:r>
        <w:rPr>
          <w:b/>
        </w:rPr>
        <w:t xml:space="preserve">Saturn: </w:t>
      </w:r>
      <w:hyperlink w:anchor="1.1.6">
        <w:r>
          <w:t>1.1.6</w:t>
        </w:r>
      </w:hyperlink>
      <w:r>
        <w:t xml:space="preserve">, </w:t>
      </w:r>
      <w:hyperlink w:anchor="1.5.4">
        <w:r>
          <w:t>1.5.4</w:t>
        </w:r>
      </w:hyperlink>
      <w:r>
        <w:t xml:space="preserve">, </w:t>
      </w:r>
      <w:hyperlink w:anchor="1.5.5">
        <w:r>
          <w:t>1.5.5</w:t>
        </w:r>
      </w:hyperlink>
      <w:r>
        <w:t xml:space="preserve">, </w:t>
      </w:r>
      <w:hyperlink w:anchor="1.6.4">
        <w:r>
          <w:t>1.6.4</w:t>
        </w:r>
      </w:hyperlink>
    </w:p>
    <w:p w14:paraId="1CDE8888" w14:textId="77777777" w:rsidR="007C6D17" w:rsidRDefault="00000000">
      <w:r>
        <w:rPr>
          <w:b/>
        </w:rPr>
        <w:t xml:space="preserve">Saturn V: </w:t>
      </w:r>
      <w:hyperlink w:anchor="1.7.2">
        <w:r>
          <w:t>1.7.2</w:t>
        </w:r>
      </w:hyperlink>
      <w:r>
        <w:t xml:space="preserve">, </w:t>
      </w:r>
      <w:hyperlink w:anchor="1.7.6">
        <w:r>
          <w:t>1.7.6</w:t>
        </w:r>
      </w:hyperlink>
    </w:p>
    <w:p w14:paraId="20287F22" w14:textId="77777777" w:rsidR="007C6D17" w:rsidRDefault="00000000">
      <w:r>
        <w:rPr>
          <w:b/>
        </w:rPr>
        <w:t xml:space="preserve">Saul Perlmutter: </w:t>
      </w:r>
      <w:hyperlink w:anchor="1.4.7">
        <w:r>
          <w:t>1.4.7</w:t>
        </w:r>
      </w:hyperlink>
    </w:p>
    <w:p w14:paraId="4CA1F7E5" w14:textId="77777777" w:rsidR="007C6D17" w:rsidRDefault="00000000">
      <w:r>
        <w:rPr>
          <w:b/>
        </w:rPr>
        <w:t xml:space="preserve">Savitch: </w:t>
      </w:r>
      <w:hyperlink w:anchor="6.8.2">
        <w:r>
          <w:t>6.8.2</w:t>
        </w:r>
      </w:hyperlink>
    </w:p>
    <w:p w14:paraId="7CAFDD09" w14:textId="77777777" w:rsidR="007C6D17" w:rsidRDefault="00000000">
      <w:r>
        <w:rPr>
          <w:b/>
        </w:rPr>
        <w:t xml:space="preserve">Scala: </w:t>
      </w:r>
      <w:hyperlink w:anchor="7.2.10">
        <w:r>
          <w:t>7.2.10</w:t>
        </w:r>
      </w:hyperlink>
    </w:p>
    <w:p w14:paraId="01BFA21A" w14:textId="77777777" w:rsidR="007C6D17" w:rsidRDefault="00000000">
      <w:r>
        <w:rPr>
          <w:b/>
        </w:rPr>
        <w:t xml:space="preserve">Scandinavia: </w:t>
      </w:r>
      <w:hyperlink w:anchor="10.1.3">
        <w:r>
          <w:t>10.1.3</w:t>
        </w:r>
      </w:hyperlink>
    </w:p>
    <w:p w14:paraId="2FBA6E47" w14:textId="77777777" w:rsidR="007C6D17" w:rsidRDefault="00000000">
      <w:r>
        <w:rPr>
          <w:b/>
        </w:rPr>
        <w:t xml:space="preserve">Scanning Electron Microscopy: </w:t>
      </w:r>
      <w:hyperlink w:anchor="2.7.6">
        <w:r>
          <w:t>2.7.6</w:t>
        </w:r>
      </w:hyperlink>
    </w:p>
    <w:p w14:paraId="1E25616E" w14:textId="77777777" w:rsidR="007C6D17" w:rsidRDefault="00000000">
      <w:r>
        <w:rPr>
          <w:b/>
        </w:rPr>
        <w:t xml:space="preserve">Schiaparelli: </w:t>
      </w:r>
      <w:hyperlink w:anchor="10.9.2">
        <w:r>
          <w:t>10.9.2</w:t>
        </w:r>
      </w:hyperlink>
    </w:p>
    <w:p w14:paraId="1B1775F5" w14:textId="77777777" w:rsidR="007C6D17" w:rsidRDefault="00000000">
      <w:r>
        <w:rPr>
          <w:b/>
        </w:rPr>
        <w:t xml:space="preserve">Schrödinger: </w:t>
      </w:r>
      <w:hyperlink w:anchor="2.6.2">
        <w:r>
          <w:t>2.6.2</w:t>
        </w:r>
      </w:hyperlink>
      <w:r>
        <w:t xml:space="preserve">, </w:t>
      </w:r>
      <w:hyperlink w:anchor="6.6.4">
        <w:r>
          <w:t>6.6.4</w:t>
        </w:r>
      </w:hyperlink>
    </w:p>
    <w:p w14:paraId="6E14E5EF" w14:textId="77777777" w:rsidR="007C6D17" w:rsidRDefault="00000000">
      <w:r>
        <w:rPr>
          <w:b/>
        </w:rPr>
        <w:t xml:space="preserve">Schubert: </w:t>
      </w:r>
      <w:hyperlink w:anchor="10.3.4">
        <w:r>
          <w:t>10.3.4</w:t>
        </w:r>
      </w:hyperlink>
    </w:p>
    <w:p w14:paraId="32C5E8ED" w14:textId="77777777" w:rsidR="007C6D17" w:rsidRDefault="00000000">
      <w:r>
        <w:rPr>
          <w:b/>
        </w:rPr>
        <w:t xml:space="preserve">Schwartz: </w:t>
      </w:r>
      <w:hyperlink w:anchor="6.2.10">
        <w:r>
          <w:t>6.2.10</w:t>
        </w:r>
      </w:hyperlink>
    </w:p>
    <w:p w14:paraId="6D85A389" w14:textId="77777777" w:rsidR="007C6D17" w:rsidRDefault="00000000">
      <w:r>
        <w:rPr>
          <w:b/>
        </w:rPr>
        <w:t xml:space="preserve">Science: </w:t>
      </w:r>
      <w:hyperlink w:anchor="3.10.10">
        <w:r>
          <w:t>3.10.10</w:t>
        </w:r>
      </w:hyperlink>
    </w:p>
    <w:p w14:paraId="3ADFBE00" w14:textId="77777777" w:rsidR="007C6D17" w:rsidRDefault="00000000">
      <w:r>
        <w:rPr>
          <w:b/>
        </w:rPr>
        <w:t xml:space="preserve">Scientific Revolution: </w:t>
      </w:r>
      <w:hyperlink w:anchor="4.3.10">
        <w:r>
          <w:t>4.3.10</w:t>
        </w:r>
      </w:hyperlink>
      <w:r>
        <w:t xml:space="preserve">, </w:t>
      </w:r>
      <w:hyperlink w:anchor="4.4.9">
        <w:r>
          <w:t>4.4.9</w:t>
        </w:r>
      </w:hyperlink>
      <w:r>
        <w:t xml:space="preserve">, </w:t>
      </w:r>
      <w:hyperlink w:anchor="4.6.2">
        <w:r>
          <w:t>4.6.2</w:t>
        </w:r>
      </w:hyperlink>
      <w:r>
        <w:t xml:space="preserve">, </w:t>
      </w:r>
      <w:hyperlink w:anchor="4.8.3">
        <w:r>
          <w:t>4.8.3</w:t>
        </w:r>
      </w:hyperlink>
      <w:r>
        <w:t xml:space="preserve">, </w:t>
      </w:r>
      <w:hyperlink w:anchor="10.1.10">
        <w:r>
          <w:t>10.1.10</w:t>
        </w:r>
      </w:hyperlink>
    </w:p>
    <w:p w14:paraId="3488C9D0" w14:textId="77777777" w:rsidR="007C6D17" w:rsidRDefault="00000000">
      <w:r>
        <w:rPr>
          <w:b/>
        </w:rPr>
        <w:t xml:space="preserve">scikit-learn: </w:t>
      </w:r>
      <w:hyperlink w:anchor="6.9.10">
        <w:r>
          <w:t>6.9.10</w:t>
        </w:r>
      </w:hyperlink>
    </w:p>
    <w:p w14:paraId="7EB2F2CC" w14:textId="77777777" w:rsidR="007C6D17" w:rsidRDefault="00000000">
      <w:r>
        <w:rPr>
          <w:b/>
        </w:rPr>
        <w:t xml:space="preserve">Scorpions: </w:t>
      </w:r>
      <w:hyperlink w:anchor="10.3.6">
        <w:r>
          <w:t>10.3.6</w:t>
        </w:r>
      </w:hyperlink>
    </w:p>
    <w:p w14:paraId="32196BD4" w14:textId="77777777" w:rsidR="007C6D17" w:rsidRDefault="00000000">
      <w:r>
        <w:rPr>
          <w:b/>
        </w:rPr>
        <w:t xml:space="preserve">Scott Carpenter: </w:t>
      </w:r>
      <w:hyperlink w:anchor="1.7.2">
        <w:r>
          <w:t>1.7.2</w:t>
        </w:r>
      </w:hyperlink>
    </w:p>
    <w:p w14:paraId="144A7744" w14:textId="77777777" w:rsidR="007C6D17" w:rsidRDefault="00000000">
      <w:r>
        <w:rPr>
          <w:b/>
        </w:rPr>
        <w:t xml:space="preserve">Scotty Moore: </w:t>
      </w:r>
      <w:hyperlink w:anchor="10.3.10">
        <w:r>
          <w:t>10.3.10</w:t>
        </w:r>
      </w:hyperlink>
    </w:p>
    <w:p w14:paraId="07CE179D" w14:textId="77777777" w:rsidR="007C6D17" w:rsidRDefault="00000000">
      <w:r>
        <w:rPr>
          <w:b/>
        </w:rPr>
        <w:t xml:space="preserve">Scripture: </w:t>
      </w:r>
      <w:hyperlink w:anchor="4.3.8">
        <w:r>
          <w:t>4.3.8</w:t>
        </w:r>
      </w:hyperlink>
    </w:p>
    <w:p w14:paraId="086CA673" w14:textId="77777777" w:rsidR="007C6D17" w:rsidRDefault="00000000">
      <w:r>
        <w:rPr>
          <w:b/>
        </w:rPr>
        <w:t xml:space="preserve">Scrum: </w:t>
      </w:r>
      <w:hyperlink w:anchor="7.2.5">
        <w:r>
          <w:t>7.2.5</w:t>
        </w:r>
      </w:hyperlink>
    </w:p>
    <w:p w14:paraId="4B3A3709" w14:textId="77777777" w:rsidR="007C6D17" w:rsidRDefault="00000000">
      <w:r>
        <w:rPr>
          <w:b/>
        </w:rPr>
        <w:t xml:space="preserve">SDSS: </w:t>
      </w:r>
      <w:hyperlink w:anchor="1.8.5">
        <w:r>
          <w:t>1.8.5</w:t>
        </w:r>
      </w:hyperlink>
      <w:r>
        <w:t xml:space="preserve">, </w:t>
      </w:r>
      <w:hyperlink w:anchor="1.8.7">
        <w:r>
          <w:t>1.8.7</w:t>
        </w:r>
      </w:hyperlink>
    </w:p>
    <w:p w14:paraId="135E2306" w14:textId="77777777" w:rsidR="007C6D17" w:rsidRDefault="00000000">
      <w:r>
        <w:rPr>
          <w:b/>
        </w:rPr>
        <w:lastRenderedPageBreak/>
        <w:t xml:space="preserve">Sean Carroll: </w:t>
      </w:r>
      <w:hyperlink w:anchor="5.1.7">
        <w:r>
          <w:t>5.1.7</w:t>
        </w:r>
      </w:hyperlink>
    </w:p>
    <w:p w14:paraId="1D724CFD" w14:textId="77777777" w:rsidR="007C6D17" w:rsidRDefault="00000000">
      <w:r>
        <w:rPr>
          <w:b/>
        </w:rPr>
        <w:t xml:space="preserve">Sean Connery: </w:t>
      </w:r>
      <w:hyperlink w:anchor="10.6.1">
        <w:r>
          <w:t>10.6.1</w:t>
        </w:r>
      </w:hyperlink>
    </w:p>
    <w:p w14:paraId="4500350A" w14:textId="77777777" w:rsidR="007C6D17" w:rsidRDefault="00000000">
      <w:r>
        <w:rPr>
          <w:b/>
        </w:rPr>
        <w:t xml:space="preserve">Sean John: </w:t>
      </w:r>
      <w:hyperlink w:anchor="10.9.2">
        <w:r>
          <w:t>10.9.2</w:t>
        </w:r>
      </w:hyperlink>
    </w:p>
    <w:p w14:paraId="33FFA423" w14:textId="77777777" w:rsidR="007C6D17" w:rsidRDefault="00000000">
      <w:r>
        <w:rPr>
          <w:b/>
        </w:rPr>
        <w:t xml:space="preserve">Searle: </w:t>
      </w:r>
      <w:hyperlink w:anchor="5.3.2">
        <w:r>
          <w:t>5.3.2</w:t>
        </w:r>
      </w:hyperlink>
    </w:p>
    <w:p w14:paraId="7148B4F1" w14:textId="77777777" w:rsidR="007C6D17" w:rsidRDefault="00000000">
      <w:r>
        <w:rPr>
          <w:b/>
        </w:rPr>
        <w:t xml:space="preserve">SEC: </w:t>
      </w:r>
      <w:hyperlink w:anchor="8.6.6">
        <w:r>
          <w:t>8.6.6</w:t>
        </w:r>
      </w:hyperlink>
      <w:r>
        <w:t xml:space="preserve">, </w:t>
      </w:r>
      <w:hyperlink w:anchor="8.6.7">
        <w:r>
          <w:t>8.6.7</w:t>
        </w:r>
      </w:hyperlink>
      <w:r>
        <w:t xml:space="preserve">, </w:t>
      </w:r>
      <w:hyperlink w:anchor="8.6.8">
        <w:r>
          <w:t>8.6.8</w:t>
        </w:r>
      </w:hyperlink>
    </w:p>
    <w:p w14:paraId="0D5286C7" w14:textId="77777777" w:rsidR="007C6D17" w:rsidRDefault="00000000">
      <w:r>
        <w:rPr>
          <w:b/>
        </w:rPr>
        <w:t xml:space="preserve">Second City: </w:t>
      </w:r>
      <w:hyperlink w:anchor="10.5.7">
        <w:r>
          <w:t>10.5.7</w:t>
        </w:r>
      </w:hyperlink>
    </w:p>
    <w:p w14:paraId="3209321F" w14:textId="77777777" w:rsidR="007C6D17" w:rsidRDefault="00000000">
      <w:r>
        <w:rPr>
          <w:b/>
        </w:rPr>
        <w:t xml:space="preserve">Second Crusade: </w:t>
      </w:r>
      <w:hyperlink w:anchor="4.3.4">
        <w:r>
          <w:t>4.3.4</w:t>
        </w:r>
      </w:hyperlink>
    </w:p>
    <w:p w14:paraId="25D4A116" w14:textId="77777777" w:rsidR="007C6D17" w:rsidRDefault="00000000">
      <w:r>
        <w:rPr>
          <w:b/>
        </w:rPr>
        <w:t xml:space="preserve">Second World War: </w:t>
      </w:r>
      <w:hyperlink w:anchor="4.5.6">
        <w:r>
          <w:t>4.5.6</w:t>
        </w:r>
      </w:hyperlink>
    </w:p>
    <w:p w14:paraId="1F9D41FD" w14:textId="77777777" w:rsidR="007C6D17" w:rsidRDefault="00000000">
      <w:r>
        <w:rPr>
          <w:b/>
        </w:rPr>
        <w:t xml:space="preserve">Securities and Exchange Commission: </w:t>
      </w:r>
      <w:hyperlink w:anchor="8.6.6">
        <w:r>
          <w:t>8.6.6</w:t>
        </w:r>
      </w:hyperlink>
      <w:r>
        <w:t xml:space="preserve">, </w:t>
      </w:r>
      <w:hyperlink w:anchor="8.6.7">
        <w:r>
          <w:t>8.6.7</w:t>
        </w:r>
      </w:hyperlink>
      <w:r>
        <w:t xml:space="preserve">, </w:t>
      </w:r>
      <w:hyperlink w:anchor="8.6.8">
        <w:r>
          <w:t>8.6.8</w:t>
        </w:r>
      </w:hyperlink>
    </w:p>
    <w:p w14:paraId="6EF95369" w14:textId="77777777" w:rsidR="007C6D17" w:rsidRDefault="00000000">
      <w:r>
        <w:rPr>
          <w:b/>
        </w:rPr>
        <w:t xml:space="preserve">Sedna: </w:t>
      </w:r>
      <w:hyperlink w:anchor="1.5.6">
        <w:r>
          <w:t>1.5.6</w:t>
        </w:r>
      </w:hyperlink>
    </w:p>
    <w:p w14:paraId="6E01CE70" w14:textId="77777777" w:rsidR="007C6D17" w:rsidRDefault="00000000">
      <w:r>
        <w:rPr>
          <w:b/>
        </w:rPr>
        <w:t xml:space="preserve">Selenium: </w:t>
      </w:r>
      <w:hyperlink w:anchor="7.2.8">
        <w:r>
          <w:t>7.2.8</w:t>
        </w:r>
      </w:hyperlink>
    </w:p>
    <w:p w14:paraId="5659A316" w14:textId="77777777" w:rsidR="007C6D17" w:rsidRDefault="00000000">
      <w:r>
        <w:rPr>
          <w:b/>
        </w:rPr>
        <w:t xml:space="preserve">Seleucid Empire: </w:t>
      </w:r>
      <w:hyperlink w:anchor="4.7.3">
        <w:r>
          <w:t>4.7.3</w:t>
        </w:r>
      </w:hyperlink>
    </w:p>
    <w:p w14:paraId="47D25B55" w14:textId="77777777" w:rsidR="007C6D17" w:rsidRDefault="00000000">
      <w:r>
        <w:rPr>
          <w:b/>
        </w:rPr>
        <w:t xml:space="preserve">Self-Portrait with Two Circles: </w:t>
      </w:r>
      <w:hyperlink w:anchor="10.2.2">
        <w:r>
          <w:t>10.2.2</w:t>
        </w:r>
      </w:hyperlink>
    </w:p>
    <w:p w14:paraId="6C06ABA3" w14:textId="77777777" w:rsidR="007C6D17" w:rsidRDefault="00000000">
      <w:r>
        <w:rPr>
          <w:b/>
        </w:rPr>
        <w:t xml:space="preserve">SEM: </w:t>
      </w:r>
      <w:hyperlink w:anchor="2.7.6">
        <w:r>
          <w:t>2.7.6</w:t>
        </w:r>
      </w:hyperlink>
    </w:p>
    <w:p w14:paraId="56F36B4C" w14:textId="77777777" w:rsidR="007C6D17" w:rsidRDefault="00000000">
      <w:r>
        <w:rPr>
          <w:b/>
        </w:rPr>
        <w:t xml:space="preserve">Semele: </w:t>
      </w:r>
      <w:hyperlink w:anchor="4.2.8">
        <w:r>
          <w:t>4.2.8</w:t>
        </w:r>
      </w:hyperlink>
    </w:p>
    <w:p w14:paraId="53682FC7" w14:textId="77777777" w:rsidR="007C6D17" w:rsidRDefault="00000000">
      <w:r>
        <w:rPr>
          <w:b/>
        </w:rPr>
        <w:t xml:space="preserve">Semitic: </w:t>
      </w:r>
      <w:hyperlink w:anchor="4.1.10">
        <w:r>
          <w:t>4.1.10</w:t>
        </w:r>
      </w:hyperlink>
    </w:p>
    <w:p w14:paraId="5EFDD815" w14:textId="77777777" w:rsidR="007C6D17" w:rsidRDefault="00000000">
      <w:r>
        <w:rPr>
          <w:b/>
        </w:rPr>
        <w:t xml:space="preserve">Senate: </w:t>
      </w:r>
      <w:hyperlink w:anchor="4.2.4">
        <w:r>
          <w:t>4.2.4</w:t>
        </w:r>
      </w:hyperlink>
      <w:r>
        <w:t xml:space="preserve">, </w:t>
      </w:r>
      <w:hyperlink w:anchor="4.2.9">
        <w:r>
          <w:t>4.2.9</w:t>
        </w:r>
      </w:hyperlink>
    </w:p>
    <w:p w14:paraId="4B5781F5" w14:textId="77777777" w:rsidR="007C6D17" w:rsidRDefault="00000000">
      <w:r>
        <w:rPr>
          <w:b/>
        </w:rPr>
        <w:t xml:space="preserve">Senate House: </w:t>
      </w:r>
      <w:hyperlink w:anchor="4.2.6">
        <w:r>
          <w:t>4.2.6</w:t>
        </w:r>
      </w:hyperlink>
    </w:p>
    <w:p w14:paraId="77217628" w14:textId="77777777" w:rsidR="007C6D17" w:rsidRDefault="00000000">
      <w:r>
        <w:rPr>
          <w:b/>
        </w:rPr>
        <w:t xml:space="preserve">Seneca Falls Convention: </w:t>
      </w:r>
      <w:hyperlink w:anchor="4.8.6">
        <w:r>
          <w:t>4.8.6</w:t>
        </w:r>
      </w:hyperlink>
    </w:p>
    <w:p w14:paraId="59BEDAC9" w14:textId="77777777" w:rsidR="007C6D17" w:rsidRDefault="00000000">
      <w:r>
        <w:rPr>
          <w:b/>
        </w:rPr>
        <w:t xml:space="preserve">Senegal: </w:t>
      </w:r>
      <w:hyperlink w:anchor="4.4.5">
        <w:r>
          <w:t>4.4.5</w:t>
        </w:r>
      </w:hyperlink>
      <w:r>
        <w:t xml:space="preserve">, </w:t>
      </w:r>
      <w:hyperlink w:anchor="10.8.1">
        <w:r>
          <w:t>10.8.1</w:t>
        </w:r>
      </w:hyperlink>
    </w:p>
    <w:p w14:paraId="09DC2D69" w14:textId="77777777" w:rsidR="007C6D17" w:rsidRDefault="00000000">
      <w:r>
        <w:rPr>
          <w:b/>
        </w:rPr>
        <w:t xml:space="preserve">Sepultura: </w:t>
      </w:r>
      <w:hyperlink w:anchor="10.3.6">
        <w:r>
          <w:t>10.3.6</w:t>
        </w:r>
      </w:hyperlink>
    </w:p>
    <w:p w14:paraId="5EC6C732" w14:textId="77777777" w:rsidR="007C6D17" w:rsidRDefault="00000000">
      <w:r>
        <w:rPr>
          <w:b/>
        </w:rPr>
        <w:t xml:space="preserve">Sergei Korolev: </w:t>
      </w:r>
      <w:hyperlink w:anchor="1.7.1">
        <w:r>
          <w:t>1.7.1</w:t>
        </w:r>
      </w:hyperlink>
    </w:p>
    <w:p w14:paraId="0AD4AFE5" w14:textId="77777777" w:rsidR="007C6D17" w:rsidRDefault="00000000">
      <w:r>
        <w:rPr>
          <w:b/>
        </w:rPr>
        <w:t xml:space="preserve">Sergei Rachmaninoff: </w:t>
      </w:r>
      <w:hyperlink w:anchor="10.3.9">
        <w:r>
          <w:t>10.3.9</w:t>
        </w:r>
      </w:hyperlink>
    </w:p>
    <w:p w14:paraId="1C6C98CB" w14:textId="77777777" w:rsidR="007C6D17" w:rsidRDefault="00000000">
      <w:r>
        <w:rPr>
          <w:b/>
        </w:rPr>
        <w:t xml:space="preserve">Sesame Street: </w:t>
      </w:r>
      <w:hyperlink w:anchor="10.5.10">
        <w:r>
          <w:t>10.5.10</w:t>
        </w:r>
      </w:hyperlink>
    </w:p>
    <w:p w14:paraId="0D2E6ADB" w14:textId="77777777" w:rsidR="007C6D17" w:rsidRDefault="00000000">
      <w:r>
        <w:rPr>
          <w:b/>
        </w:rPr>
        <w:t xml:space="preserve">SETI Institute: </w:t>
      </w:r>
      <w:hyperlink w:anchor="1.6.10">
        <w:r>
          <w:t>1.6.10</w:t>
        </w:r>
      </w:hyperlink>
    </w:p>
    <w:p w14:paraId="48C6157F" w14:textId="77777777" w:rsidR="007C6D17" w:rsidRDefault="00000000">
      <w:r>
        <w:rPr>
          <w:b/>
        </w:rPr>
        <w:t xml:space="preserve">Seventh Crusade: </w:t>
      </w:r>
      <w:hyperlink w:anchor="4.3.4">
        <w:r>
          <w:t>4.3.4</w:t>
        </w:r>
      </w:hyperlink>
    </w:p>
    <w:p w14:paraId="72337CFB" w14:textId="77777777" w:rsidR="007C6D17" w:rsidRDefault="00000000">
      <w:r>
        <w:rPr>
          <w:b/>
        </w:rPr>
        <w:t xml:space="preserve">Sex Pistols: </w:t>
      </w:r>
      <w:hyperlink w:anchor="10.3.10">
        <w:r>
          <w:t>10.3.10</w:t>
        </w:r>
      </w:hyperlink>
    </w:p>
    <w:p w14:paraId="3C4E8CD7" w14:textId="77777777" w:rsidR="007C6D17" w:rsidRDefault="00000000">
      <w:r>
        <w:rPr>
          <w:b/>
        </w:rPr>
        <w:t xml:space="preserve">Seyfert: </w:t>
      </w:r>
      <w:hyperlink w:anchor="1.9.3">
        <w:r>
          <w:t>1.9.3</w:t>
        </w:r>
      </w:hyperlink>
    </w:p>
    <w:p w14:paraId="2C7DDDE9" w14:textId="77777777" w:rsidR="007C6D17" w:rsidRDefault="00000000">
      <w:r>
        <w:rPr>
          <w:b/>
        </w:rPr>
        <w:t xml:space="preserve">Sgr A: </w:t>
      </w:r>
      <w:hyperlink w:anchor="1.4.2">
        <w:r>
          <w:t>1.4.2</w:t>
        </w:r>
      </w:hyperlink>
    </w:p>
    <w:p w14:paraId="73B70A42" w14:textId="77777777" w:rsidR="007C6D17" w:rsidRDefault="00000000">
      <w:r>
        <w:rPr>
          <w:b/>
        </w:rPr>
        <w:t xml:space="preserve">SGW: </w:t>
      </w:r>
      <w:hyperlink w:anchor="1.8.1">
        <w:r>
          <w:t>1.8.1</w:t>
        </w:r>
      </w:hyperlink>
    </w:p>
    <w:p w14:paraId="50118547" w14:textId="77777777" w:rsidR="007C6D17" w:rsidRDefault="00000000">
      <w:r>
        <w:rPr>
          <w:b/>
        </w:rPr>
        <w:t xml:space="preserve">SHA-256: </w:t>
      </w:r>
      <w:hyperlink w:anchor="7.6.4">
        <w:r>
          <w:t>7.6.4</w:t>
        </w:r>
      </w:hyperlink>
    </w:p>
    <w:p w14:paraId="4B32E602" w14:textId="77777777" w:rsidR="007C6D17" w:rsidRDefault="00000000">
      <w:r>
        <w:rPr>
          <w:b/>
        </w:rPr>
        <w:t xml:space="preserve">Shadows: </w:t>
      </w:r>
      <w:hyperlink w:anchor="10.6.8">
        <w:r>
          <w:t>10.6.8</w:t>
        </w:r>
      </w:hyperlink>
    </w:p>
    <w:p w14:paraId="7AAEC62C" w14:textId="77777777" w:rsidR="007C6D17" w:rsidRDefault="00000000">
      <w:r>
        <w:rPr>
          <w:b/>
        </w:rPr>
        <w:t xml:space="preserve">Shakespeare: </w:t>
      </w:r>
      <w:hyperlink w:anchor="4.3.6">
        <w:r>
          <w:t>4.3.6</w:t>
        </w:r>
      </w:hyperlink>
    </w:p>
    <w:p w14:paraId="1DF571F5" w14:textId="77777777" w:rsidR="007C6D17" w:rsidRDefault="00000000">
      <w:r>
        <w:rPr>
          <w:b/>
        </w:rPr>
        <w:t xml:space="preserve">Shakespearean: </w:t>
      </w:r>
      <w:hyperlink w:anchor="10.3.4">
        <w:r>
          <w:t>10.3.4</w:t>
        </w:r>
      </w:hyperlink>
    </w:p>
    <w:p w14:paraId="6C21941A" w14:textId="77777777" w:rsidR="007C6D17" w:rsidRDefault="00000000">
      <w:r>
        <w:rPr>
          <w:b/>
        </w:rPr>
        <w:t xml:space="preserve">Shannon Diversity Index: </w:t>
      </w:r>
      <w:hyperlink w:anchor="3.2.2">
        <w:r>
          <w:t>3.2.2</w:t>
        </w:r>
      </w:hyperlink>
    </w:p>
    <w:p w14:paraId="5F3B89F4" w14:textId="77777777" w:rsidR="007C6D17" w:rsidRDefault="00000000">
      <w:r>
        <w:rPr>
          <w:b/>
        </w:rPr>
        <w:t xml:space="preserve">Shape: </w:t>
      </w:r>
      <w:hyperlink w:anchor="10.7.6">
        <w:r>
          <w:t>10.7.6</w:t>
        </w:r>
      </w:hyperlink>
    </w:p>
    <w:p w14:paraId="0A282DAF" w14:textId="77777777" w:rsidR="007C6D17" w:rsidRDefault="00000000">
      <w:r>
        <w:rPr>
          <w:b/>
        </w:rPr>
        <w:t xml:space="preserve">She Walks in Beauty: </w:t>
      </w:r>
      <w:hyperlink w:anchor="10.4.9">
        <w:r>
          <w:t>10.4.9</w:t>
        </w:r>
      </w:hyperlink>
    </w:p>
    <w:p w14:paraId="426D5676" w14:textId="77777777" w:rsidR="007C6D17" w:rsidRDefault="00000000">
      <w:r>
        <w:rPr>
          <w:b/>
        </w:rPr>
        <w:t xml:space="preserve">Shelley: </w:t>
      </w:r>
      <w:hyperlink w:anchor="10.4.9">
        <w:r>
          <w:t>10.4.9</w:t>
        </w:r>
      </w:hyperlink>
    </w:p>
    <w:p w14:paraId="779AB612" w14:textId="77777777" w:rsidR="007C6D17" w:rsidRDefault="00000000">
      <w:r>
        <w:rPr>
          <w:b/>
        </w:rPr>
        <w:t xml:space="preserve">Shi Jing: </w:t>
      </w:r>
      <w:hyperlink w:anchor="10.4.2">
        <w:r>
          <w:t>10.4.2</w:t>
        </w:r>
      </w:hyperlink>
    </w:p>
    <w:p w14:paraId="0547BC24" w14:textId="77777777" w:rsidR="007C6D17" w:rsidRDefault="00000000">
      <w:r>
        <w:rPr>
          <w:b/>
        </w:rPr>
        <w:t xml:space="preserve">Shiing-Shen Chern: </w:t>
      </w:r>
      <w:hyperlink w:anchor="6.6.6">
        <w:r>
          <w:t>6.6.6</w:t>
        </w:r>
      </w:hyperlink>
    </w:p>
    <w:p w14:paraId="2C095E43" w14:textId="77777777" w:rsidR="007C6D17" w:rsidRDefault="00000000">
      <w:r>
        <w:rPr>
          <w:b/>
        </w:rPr>
        <w:t xml:space="preserve">Shock Corridor: </w:t>
      </w:r>
      <w:hyperlink w:anchor="10.6.5">
        <w:r>
          <w:t>10.6.5</w:t>
        </w:r>
      </w:hyperlink>
    </w:p>
    <w:p w14:paraId="7E71F81E" w14:textId="77777777" w:rsidR="007C6D17" w:rsidRDefault="00000000">
      <w:r>
        <w:rPr>
          <w:b/>
        </w:rPr>
        <w:t xml:space="preserve">Show Boat: </w:t>
      </w:r>
      <w:hyperlink w:anchor="10.5.8">
        <w:r>
          <w:t>10.5.8</w:t>
        </w:r>
      </w:hyperlink>
    </w:p>
    <w:p w14:paraId="7548978C" w14:textId="77777777" w:rsidR="007C6D17" w:rsidRDefault="00000000">
      <w:r>
        <w:rPr>
          <w:b/>
        </w:rPr>
        <w:t xml:space="preserve">Sid Caesar: </w:t>
      </w:r>
      <w:hyperlink w:anchor="10.5.4">
        <w:r>
          <w:t>10.5.4</w:t>
        </w:r>
      </w:hyperlink>
    </w:p>
    <w:p w14:paraId="7CEAD16A" w14:textId="77777777" w:rsidR="007C6D17" w:rsidRDefault="00000000">
      <w:r>
        <w:rPr>
          <w:b/>
        </w:rPr>
        <w:lastRenderedPageBreak/>
        <w:t xml:space="preserve">Sidney Bechet: </w:t>
      </w:r>
      <w:hyperlink w:anchor="10.3.7">
        <w:r>
          <w:t>10.3.7</w:t>
        </w:r>
      </w:hyperlink>
    </w:p>
    <w:p w14:paraId="5770BD94" w14:textId="77777777" w:rsidR="007C6D17" w:rsidRDefault="00000000">
      <w:r>
        <w:rPr>
          <w:b/>
        </w:rPr>
        <w:t xml:space="preserve">Siege of Damascus: </w:t>
      </w:r>
      <w:hyperlink w:anchor="4.3.4">
        <w:r>
          <w:t>4.3.4</w:t>
        </w:r>
      </w:hyperlink>
    </w:p>
    <w:p w14:paraId="1B25AA2A" w14:textId="77777777" w:rsidR="007C6D17" w:rsidRDefault="00000000">
      <w:r>
        <w:rPr>
          <w:b/>
        </w:rPr>
        <w:t xml:space="preserve">Sierra Club: </w:t>
      </w:r>
      <w:hyperlink w:anchor="4.8.8">
        <w:r>
          <w:t>4.8.8</w:t>
        </w:r>
      </w:hyperlink>
    </w:p>
    <w:p w14:paraId="0EFDC71B" w14:textId="77777777" w:rsidR="007C6D17" w:rsidRDefault="00000000">
      <w:r>
        <w:rPr>
          <w:b/>
        </w:rPr>
        <w:t xml:space="preserve">Sierra Leone: </w:t>
      </w:r>
      <w:hyperlink w:anchor="4.4.2">
        <w:r>
          <w:t>4.4.2</w:t>
        </w:r>
      </w:hyperlink>
      <w:r>
        <w:t xml:space="preserve">, </w:t>
      </w:r>
      <w:hyperlink w:anchor="10.8.1">
        <w:r>
          <w:t>10.8.1</w:t>
        </w:r>
      </w:hyperlink>
    </w:p>
    <w:p w14:paraId="38CC12FA" w14:textId="77777777" w:rsidR="007C6D17" w:rsidRDefault="00000000">
      <w:r>
        <w:rPr>
          <w:b/>
        </w:rPr>
        <w:t xml:space="preserve">Sigmund Freud: </w:t>
      </w:r>
      <w:hyperlink w:anchor="4.6.6">
        <w:r>
          <w:t>4.6.6</w:t>
        </w:r>
      </w:hyperlink>
      <w:r>
        <w:t xml:space="preserve">, </w:t>
      </w:r>
      <w:hyperlink w:anchor="10.2.9">
        <w:r>
          <w:t>10.2.9</w:t>
        </w:r>
      </w:hyperlink>
    </w:p>
    <w:p w14:paraId="0800D531" w14:textId="77777777" w:rsidR="007C6D17" w:rsidRDefault="00000000">
      <w:r>
        <w:rPr>
          <w:b/>
        </w:rPr>
        <w:t xml:space="preserve">Silent Spring: </w:t>
      </w:r>
      <w:hyperlink w:anchor="4.8.8">
        <w:r>
          <w:t>4.8.8</w:t>
        </w:r>
      </w:hyperlink>
    </w:p>
    <w:p w14:paraId="22FF8082" w14:textId="77777777" w:rsidR="007C6D17" w:rsidRDefault="00000000">
      <w:r>
        <w:rPr>
          <w:b/>
        </w:rPr>
        <w:t xml:space="preserve">Silla Kingdom: </w:t>
      </w:r>
      <w:hyperlink w:anchor="10.4.2">
        <w:r>
          <w:t>10.4.2</w:t>
        </w:r>
      </w:hyperlink>
    </w:p>
    <w:p w14:paraId="3EF1CE8C" w14:textId="77777777" w:rsidR="007C6D17" w:rsidRDefault="00000000">
      <w:r>
        <w:rPr>
          <w:b/>
        </w:rPr>
        <w:t xml:space="preserve">Sindh: </w:t>
      </w:r>
      <w:hyperlink w:anchor="10.1.8">
        <w:r>
          <w:t>10.1.8</w:t>
        </w:r>
      </w:hyperlink>
    </w:p>
    <w:p w14:paraId="1EC367BC" w14:textId="77777777" w:rsidR="007C6D17" w:rsidRDefault="00000000">
      <w:r>
        <w:rPr>
          <w:b/>
        </w:rPr>
        <w:t xml:space="preserve">Singapore: </w:t>
      </w:r>
      <w:hyperlink w:anchor="10.1.9">
        <w:r>
          <w:t>10.1.9</w:t>
        </w:r>
      </w:hyperlink>
    </w:p>
    <w:p w14:paraId="496F6B4B" w14:textId="77777777" w:rsidR="007C6D17" w:rsidRDefault="00000000">
      <w:r>
        <w:rPr>
          <w:b/>
        </w:rPr>
        <w:t xml:space="preserve">Sino-Japanese: </w:t>
      </w:r>
      <w:hyperlink w:anchor="3.10.9">
        <w:r>
          <w:t>3.10.9</w:t>
        </w:r>
      </w:hyperlink>
    </w:p>
    <w:p w14:paraId="4383F4E2" w14:textId="77777777" w:rsidR="007C6D17" w:rsidRDefault="00000000">
      <w:proofErr w:type="spellStart"/>
      <w:r>
        <w:rPr>
          <w:b/>
        </w:rPr>
        <w:t>Sipuleucel</w:t>
      </w:r>
      <w:proofErr w:type="spellEnd"/>
      <w:r>
        <w:rPr>
          <w:b/>
        </w:rPr>
        <w:t xml:space="preserve">-T: </w:t>
      </w:r>
      <w:hyperlink w:anchor="9.5.6">
        <w:r>
          <w:t>9.5.6</w:t>
        </w:r>
      </w:hyperlink>
    </w:p>
    <w:p w14:paraId="38565978" w14:textId="77777777" w:rsidR="007C6D17" w:rsidRDefault="00000000">
      <w:r>
        <w:rPr>
          <w:b/>
        </w:rPr>
        <w:t xml:space="preserve">Siri: </w:t>
      </w:r>
      <w:hyperlink w:anchor="6.3.7">
        <w:r>
          <w:t>6.3.7</w:t>
        </w:r>
      </w:hyperlink>
      <w:r>
        <w:t xml:space="preserve">, </w:t>
      </w:r>
      <w:hyperlink w:anchor="7.7.10">
        <w:r>
          <w:t>7.7.10</w:t>
        </w:r>
      </w:hyperlink>
      <w:r>
        <w:t xml:space="preserve">, </w:t>
      </w:r>
      <w:hyperlink w:anchor="10.10.10">
        <w:r>
          <w:t>10.10.10</w:t>
        </w:r>
      </w:hyperlink>
    </w:p>
    <w:p w14:paraId="63B3227D" w14:textId="77777777" w:rsidR="007C6D17" w:rsidRDefault="00000000">
      <w:r>
        <w:rPr>
          <w:b/>
        </w:rPr>
        <w:t xml:space="preserve">Sistine Chapel: </w:t>
      </w:r>
      <w:hyperlink w:anchor="4.3.6">
        <w:r>
          <w:t>4.3.6</w:t>
        </w:r>
      </w:hyperlink>
    </w:p>
    <w:p w14:paraId="6A3F03B4" w14:textId="77777777" w:rsidR="007C6D17" w:rsidRDefault="00000000">
      <w:r>
        <w:rPr>
          <w:b/>
        </w:rPr>
        <w:t xml:space="preserve">Six Books of the Commonwealth: </w:t>
      </w:r>
      <w:hyperlink w:anchor="4.3.9">
        <w:r>
          <w:t>4.3.9</w:t>
        </w:r>
      </w:hyperlink>
    </w:p>
    <w:p w14:paraId="0E7DF89F" w14:textId="77777777" w:rsidR="007C6D17" w:rsidRDefault="00000000">
      <w:r>
        <w:rPr>
          <w:b/>
        </w:rPr>
        <w:t xml:space="preserve">Sixth Crusade: </w:t>
      </w:r>
      <w:hyperlink w:anchor="4.3.4">
        <w:r>
          <w:t>4.3.4</w:t>
        </w:r>
      </w:hyperlink>
    </w:p>
    <w:p w14:paraId="11B79247" w14:textId="77777777" w:rsidR="007C6D17" w:rsidRDefault="00000000">
      <w:r>
        <w:rPr>
          <w:b/>
        </w:rPr>
        <w:t xml:space="preserve">Sixth Sense: </w:t>
      </w:r>
      <w:hyperlink w:anchor="10.6.7">
        <w:r>
          <w:t>10.6.7</w:t>
        </w:r>
      </w:hyperlink>
    </w:p>
    <w:p w14:paraId="4A736F34" w14:textId="77777777" w:rsidR="007C6D17" w:rsidRDefault="00000000">
      <w:r>
        <w:rPr>
          <w:b/>
        </w:rPr>
        <w:t xml:space="preserve">Sixtus IV: </w:t>
      </w:r>
      <w:hyperlink w:anchor="4.4.7">
        <w:r>
          <w:t>4.4.7</w:t>
        </w:r>
      </w:hyperlink>
    </w:p>
    <w:p w14:paraId="497E0DAF" w14:textId="77777777" w:rsidR="007C6D17" w:rsidRDefault="00000000">
      <w:r>
        <w:rPr>
          <w:b/>
        </w:rPr>
        <w:t xml:space="preserve">SKA: </w:t>
      </w:r>
      <w:hyperlink w:anchor="1.10.9">
        <w:r>
          <w:t>1.10.9</w:t>
        </w:r>
      </w:hyperlink>
    </w:p>
    <w:p w14:paraId="03DFCCB8" w14:textId="77777777" w:rsidR="007C6D17" w:rsidRDefault="00000000">
      <w:r>
        <w:rPr>
          <w:b/>
        </w:rPr>
        <w:t xml:space="preserve">Sketch: </w:t>
      </w:r>
      <w:hyperlink w:anchor="10.10.7">
        <w:r>
          <w:t>10.10.7</w:t>
        </w:r>
      </w:hyperlink>
    </w:p>
    <w:p w14:paraId="3BBD4FAA" w14:textId="77777777" w:rsidR="007C6D17" w:rsidRDefault="00000000">
      <w:r>
        <w:rPr>
          <w:b/>
        </w:rPr>
        <w:t xml:space="preserve">Sketchbook Pro: </w:t>
      </w:r>
      <w:hyperlink w:anchor="10.7.2">
        <w:r>
          <w:t>10.7.2</w:t>
        </w:r>
      </w:hyperlink>
      <w:r>
        <w:t xml:space="preserve">, </w:t>
      </w:r>
      <w:hyperlink w:anchor="10.10.3">
        <w:r>
          <w:t>10.10.3</w:t>
        </w:r>
      </w:hyperlink>
    </w:p>
    <w:p w14:paraId="68A5F5A9" w14:textId="77777777" w:rsidR="007C6D17" w:rsidRDefault="00000000">
      <w:r>
        <w:rPr>
          <w:b/>
        </w:rPr>
        <w:t xml:space="preserve">SketchUp: </w:t>
      </w:r>
      <w:hyperlink w:anchor="10.10.1">
        <w:r>
          <w:t>10.10.1</w:t>
        </w:r>
      </w:hyperlink>
    </w:p>
    <w:p w14:paraId="41CE4A7B" w14:textId="77777777" w:rsidR="007C6D17" w:rsidRDefault="00000000">
      <w:r>
        <w:rPr>
          <w:b/>
        </w:rPr>
        <w:t xml:space="preserve">SKS: </w:t>
      </w:r>
      <w:hyperlink w:anchor="8.8.7">
        <w:r>
          <w:t>8.8.7</w:t>
        </w:r>
      </w:hyperlink>
    </w:p>
    <w:p w14:paraId="220C34B7" w14:textId="77777777" w:rsidR="007C6D17" w:rsidRDefault="00000000">
      <w:r>
        <w:rPr>
          <w:b/>
        </w:rPr>
        <w:t xml:space="preserve">Slavic: </w:t>
      </w:r>
      <w:hyperlink w:anchor="4.7.5">
        <w:r>
          <w:t>4.7.5</w:t>
        </w:r>
      </w:hyperlink>
    </w:p>
    <w:p w14:paraId="494F16C3" w14:textId="77777777" w:rsidR="007C6D17" w:rsidRDefault="00000000">
      <w:r>
        <w:rPr>
          <w:b/>
        </w:rPr>
        <w:t xml:space="preserve">Slayer: </w:t>
      </w:r>
      <w:hyperlink w:anchor="10.3.6">
        <w:r>
          <w:t>10.3.6</w:t>
        </w:r>
      </w:hyperlink>
    </w:p>
    <w:p w14:paraId="7A291F36" w14:textId="77777777" w:rsidR="007C6D17" w:rsidRDefault="00000000">
      <w:r>
        <w:rPr>
          <w:b/>
        </w:rPr>
        <w:t xml:space="preserve">Sloan Digital Sky Survey: </w:t>
      </w:r>
      <w:hyperlink w:anchor="1.2.6">
        <w:r>
          <w:t>1.2.6</w:t>
        </w:r>
      </w:hyperlink>
      <w:r>
        <w:t xml:space="preserve">, </w:t>
      </w:r>
      <w:hyperlink w:anchor="1.6.1">
        <w:r>
          <w:t>1.6.1</w:t>
        </w:r>
      </w:hyperlink>
      <w:r>
        <w:t xml:space="preserve">, </w:t>
      </w:r>
      <w:hyperlink w:anchor="1.8.5">
        <w:r>
          <w:t>1.8.5</w:t>
        </w:r>
      </w:hyperlink>
      <w:r>
        <w:t xml:space="preserve">, </w:t>
      </w:r>
      <w:hyperlink w:anchor="1.8.6">
        <w:r>
          <w:t>1.8.6</w:t>
        </w:r>
      </w:hyperlink>
      <w:r>
        <w:t xml:space="preserve">, </w:t>
      </w:r>
      <w:hyperlink w:anchor="1.8.7">
        <w:r>
          <w:t>1.8.7</w:t>
        </w:r>
      </w:hyperlink>
      <w:r>
        <w:t xml:space="preserve">, </w:t>
      </w:r>
      <w:hyperlink w:anchor="6.10.9">
        <w:r>
          <w:t>6.10.9</w:t>
        </w:r>
      </w:hyperlink>
    </w:p>
    <w:p w14:paraId="169F5BCC" w14:textId="77777777" w:rsidR="007C6D17" w:rsidRDefault="00000000">
      <w:r>
        <w:rPr>
          <w:b/>
        </w:rPr>
        <w:t xml:space="preserve">Sloan Great Wall: </w:t>
      </w:r>
      <w:hyperlink w:anchor="1.8.1">
        <w:r>
          <w:t>1.8.1</w:t>
        </w:r>
      </w:hyperlink>
    </w:p>
    <w:p w14:paraId="7A915A47" w14:textId="77777777" w:rsidR="007C6D17" w:rsidRDefault="00000000">
      <w:r>
        <w:rPr>
          <w:b/>
        </w:rPr>
        <w:t xml:space="preserve">SLS: </w:t>
      </w:r>
      <w:hyperlink w:anchor="1.7.6">
        <w:r>
          <w:t>1.7.6</w:t>
        </w:r>
      </w:hyperlink>
    </w:p>
    <w:p w14:paraId="35414656" w14:textId="77777777" w:rsidR="007C6D17" w:rsidRDefault="00000000">
      <w:r>
        <w:rPr>
          <w:b/>
        </w:rPr>
        <w:t xml:space="preserve">Small Magellanic Cloud: </w:t>
      </w:r>
      <w:hyperlink w:anchor="1.3.6">
        <w:r>
          <w:t>1.3.6</w:t>
        </w:r>
      </w:hyperlink>
    </w:p>
    <w:p w14:paraId="24342457" w14:textId="77777777" w:rsidR="007C6D17" w:rsidRDefault="00000000">
      <w:r>
        <w:rPr>
          <w:b/>
        </w:rPr>
        <w:t xml:space="preserve">Smith: </w:t>
      </w:r>
      <w:hyperlink w:anchor="10.3.2">
        <w:r>
          <w:t>10.3.2</w:t>
        </w:r>
      </w:hyperlink>
    </w:p>
    <w:p w14:paraId="7F62E1F0" w14:textId="77777777" w:rsidR="007C6D17" w:rsidRDefault="00000000">
      <w:r>
        <w:rPr>
          <w:b/>
        </w:rPr>
        <w:t xml:space="preserve">Smoot-Hawley Tariff: </w:t>
      </w:r>
      <w:hyperlink w:anchor="8.2.9">
        <w:r>
          <w:t>8.2.9</w:t>
        </w:r>
      </w:hyperlink>
    </w:p>
    <w:p w14:paraId="0F82A735" w14:textId="77777777" w:rsidR="007C6D17" w:rsidRDefault="00000000">
      <w:r>
        <w:rPr>
          <w:b/>
        </w:rPr>
        <w:t xml:space="preserve">Sneferu: </w:t>
      </w:r>
      <w:hyperlink w:anchor="4.2.1">
        <w:r>
          <w:t>4.2.1</w:t>
        </w:r>
      </w:hyperlink>
    </w:p>
    <w:p w14:paraId="225548D7" w14:textId="77777777" w:rsidR="007C6D17" w:rsidRDefault="00000000">
      <w:r>
        <w:rPr>
          <w:b/>
        </w:rPr>
        <w:t xml:space="preserve">Social Contract: </w:t>
      </w:r>
      <w:hyperlink w:anchor="4.6.3">
        <w:r>
          <w:t>4.6.3</w:t>
        </w:r>
      </w:hyperlink>
    </w:p>
    <w:p w14:paraId="3CD81681" w14:textId="77777777" w:rsidR="007C6D17" w:rsidRDefault="00000000">
      <w:r>
        <w:rPr>
          <w:b/>
        </w:rPr>
        <w:t xml:space="preserve">Social Security: </w:t>
      </w:r>
      <w:hyperlink w:anchor="4.9.8">
        <w:r>
          <w:t>4.9.8</w:t>
        </w:r>
      </w:hyperlink>
    </w:p>
    <w:p w14:paraId="48E427C2" w14:textId="77777777" w:rsidR="007C6D17" w:rsidRDefault="00000000">
      <w:r>
        <w:rPr>
          <w:b/>
        </w:rPr>
        <w:t xml:space="preserve">Socrates: </w:t>
      </w:r>
      <w:hyperlink w:anchor="4.2.5">
        <w:r>
          <w:t>4.2.5</w:t>
        </w:r>
      </w:hyperlink>
      <w:r>
        <w:t xml:space="preserve">, </w:t>
      </w:r>
      <w:hyperlink w:anchor="4.8.1">
        <w:r>
          <w:t>4.8.1</w:t>
        </w:r>
      </w:hyperlink>
      <w:r>
        <w:t xml:space="preserve">, </w:t>
      </w:r>
      <w:hyperlink w:anchor="4.10.8">
        <w:r>
          <w:t>4.10.8</w:t>
        </w:r>
      </w:hyperlink>
      <w:r>
        <w:t xml:space="preserve">, </w:t>
      </w:r>
      <w:hyperlink w:anchor="5.5.6">
        <w:r>
          <w:t>5.5.6</w:t>
        </w:r>
      </w:hyperlink>
    </w:p>
    <w:p w14:paraId="73D60F98" w14:textId="77777777" w:rsidR="007C6D17" w:rsidRDefault="00000000">
      <w:r>
        <w:rPr>
          <w:b/>
        </w:rPr>
        <w:t xml:space="preserve">Soddy: </w:t>
      </w:r>
      <w:hyperlink w:anchor="2.1.6">
        <w:r>
          <w:t>2.1.6</w:t>
        </w:r>
      </w:hyperlink>
    </w:p>
    <w:p w14:paraId="76213D6A" w14:textId="77777777" w:rsidR="007C6D17" w:rsidRDefault="00000000">
      <w:r>
        <w:rPr>
          <w:b/>
        </w:rPr>
        <w:t xml:space="preserve">Solar System: </w:t>
      </w:r>
      <w:hyperlink w:anchor="1.5.6">
        <w:r>
          <w:t>1.5.6</w:t>
        </w:r>
      </w:hyperlink>
    </w:p>
    <w:p w14:paraId="743E0DCE" w14:textId="77777777" w:rsidR="007C6D17" w:rsidRDefault="00000000">
      <w:r>
        <w:rPr>
          <w:b/>
        </w:rPr>
        <w:t xml:space="preserve">Solon: </w:t>
      </w:r>
      <w:hyperlink w:anchor="4.2.2">
        <w:r>
          <w:t>4.2.2</w:t>
        </w:r>
      </w:hyperlink>
    </w:p>
    <w:p w14:paraId="0BA4933F" w14:textId="77777777" w:rsidR="007C6D17" w:rsidRDefault="00000000">
      <w:r>
        <w:rPr>
          <w:b/>
        </w:rPr>
        <w:t xml:space="preserve">Soloway: </w:t>
      </w:r>
      <w:hyperlink w:anchor="8.2.5">
        <w:r>
          <w:t>8.2.5</w:t>
        </w:r>
      </w:hyperlink>
    </w:p>
    <w:p w14:paraId="43B191A8" w14:textId="77777777" w:rsidR="007C6D17" w:rsidRDefault="00000000">
      <w:r>
        <w:rPr>
          <w:b/>
        </w:rPr>
        <w:t xml:space="preserve">Sombrero Galaxy: </w:t>
      </w:r>
      <w:hyperlink w:anchor="1.3.6">
        <w:r>
          <w:t>1.3.6</w:t>
        </w:r>
      </w:hyperlink>
    </w:p>
    <w:p w14:paraId="0E2DB599" w14:textId="77777777" w:rsidR="007C6D17" w:rsidRDefault="00000000">
      <w:r>
        <w:rPr>
          <w:b/>
        </w:rPr>
        <w:t xml:space="preserve">Sonoran Desert: </w:t>
      </w:r>
      <w:hyperlink w:anchor="3.1.3">
        <w:r>
          <w:t>3.1.3</w:t>
        </w:r>
      </w:hyperlink>
    </w:p>
    <w:p w14:paraId="0A9C60B6" w14:textId="77777777" w:rsidR="007C6D17" w:rsidRDefault="00000000">
      <w:r>
        <w:rPr>
          <w:b/>
        </w:rPr>
        <w:t xml:space="preserve">Sophocles: </w:t>
      </w:r>
      <w:hyperlink w:anchor="4.2.2">
        <w:r>
          <w:t>4.2.2</w:t>
        </w:r>
      </w:hyperlink>
      <w:r>
        <w:t xml:space="preserve">, </w:t>
      </w:r>
      <w:hyperlink w:anchor="4.6.1">
        <w:r>
          <w:t>4.6.1</w:t>
        </w:r>
      </w:hyperlink>
      <w:r>
        <w:t xml:space="preserve">, </w:t>
      </w:r>
      <w:hyperlink w:anchor="4.8.1">
        <w:r>
          <w:t>4.8.1</w:t>
        </w:r>
      </w:hyperlink>
      <w:r>
        <w:t xml:space="preserve">, </w:t>
      </w:r>
      <w:hyperlink w:anchor="10.5.6">
        <w:r>
          <w:t>10.5.6</w:t>
        </w:r>
      </w:hyperlink>
    </w:p>
    <w:p w14:paraId="2C36ED73" w14:textId="77777777" w:rsidR="007C6D17" w:rsidRDefault="00000000">
      <w:r>
        <w:rPr>
          <w:b/>
        </w:rPr>
        <w:t xml:space="preserve">Soumaoro Kouyaté: </w:t>
      </w:r>
      <w:hyperlink w:anchor="10.4.1">
        <w:r>
          <w:t>10.4.1</w:t>
        </w:r>
      </w:hyperlink>
    </w:p>
    <w:p w14:paraId="52402B9E" w14:textId="77777777" w:rsidR="007C6D17" w:rsidRDefault="00000000">
      <w:r>
        <w:rPr>
          <w:b/>
        </w:rPr>
        <w:t xml:space="preserve">Sound of Music: </w:t>
      </w:r>
      <w:hyperlink w:anchor="10.5.8">
        <w:r>
          <w:t>10.5.8</w:t>
        </w:r>
      </w:hyperlink>
    </w:p>
    <w:p w14:paraId="02D63A3F" w14:textId="77777777" w:rsidR="007C6D17" w:rsidRDefault="00000000">
      <w:r>
        <w:rPr>
          <w:b/>
        </w:rPr>
        <w:lastRenderedPageBreak/>
        <w:t xml:space="preserve">South: </w:t>
      </w:r>
      <w:hyperlink w:anchor="4.8.7">
        <w:r>
          <w:t>4.8.7</w:t>
        </w:r>
      </w:hyperlink>
      <w:r>
        <w:t xml:space="preserve">, </w:t>
      </w:r>
      <w:hyperlink w:anchor="10.8.2">
        <w:r>
          <w:t>10.8.2</w:t>
        </w:r>
      </w:hyperlink>
    </w:p>
    <w:p w14:paraId="66270C93" w14:textId="3C70697A" w:rsidR="007C6D17" w:rsidRDefault="00000000">
      <w:r>
        <w:rPr>
          <w:b/>
        </w:rPr>
        <w:t xml:space="preserve">South Africa: </w:t>
      </w:r>
      <w:hyperlink w:anchor="4.4.8">
        <w:r>
          <w:t>4.4.8</w:t>
        </w:r>
      </w:hyperlink>
      <w:r>
        <w:t xml:space="preserve">, </w:t>
      </w:r>
      <w:hyperlink w:anchor="10.1.1">
        <w:r>
          <w:t>10.1.1</w:t>
        </w:r>
      </w:hyperlink>
      <w:r>
        <w:t xml:space="preserve">, </w:t>
      </w:r>
      <w:hyperlink w:anchor="10.4.1">
        <w:r w:rsidR="00A72387">
          <w:t>10.4.1</w:t>
        </w:r>
      </w:hyperlink>
      <w:r w:rsidR="00A72387">
        <w:t xml:space="preserve">, </w:t>
      </w:r>
      <w:hyperlink w:anchor="10.8.1">
        <w:r>
          <w:t>10.8.1</w:t>
        </w:r>
      </w:hyperlink>
    </w:p>
    <w:p w14:paraId="031A5FDD" w14:textId="77777777" w:rsidR="007C6D17" w:rsidRDefault="00000000">
      <w:r>
        <w:rPr>
          <w:b/>
        </w:rPr>
        <w:t xml:space="preserve">South America: </w:t>
      </w:r>
      <w:hyperlink w:anchor="3.9.9">
        <w:r>
          <w:t>3.9.9</w:t>
        </w:r>
      </w:hyperlink>
      <w:r>
        <w:t xml:space="preserve">, </w:t>
      </w:r>
      <w:hyperlink w:anchor="4.4.1">
        <w:r>
          <w:t>4.4.1</w:t>
        </w:r>
      </w:hyperlink>
      <w:r>
        <w:t xml:space="preserve">, </w:t>
      </w:r>
      <w:hyperlink w:anchor="4.4.4">
        <w:r>
          <w:t>4.4.4</w:t>
        </w:r>
      </w:hyperlink>
      <w:r>
        <w:t xml:space="preserve">, </w:t>
      </w:r>
      <w:hyperlink w:anchor="4.5.9">
        <w:r>
          <w:t>4.5.9</w:t>
        </w:r>
      </w:hyperlink>
    </w:p>
    <w:p w14:paraId="0EFA820C" w14:textId="39F84424" w:rsidR="007C6D17" w:rsidRDefault="00000000">
      <w:r>
        <w:rPr>
          <w:b/>
        </w:rPr>
        <w:t xml:space="preserve">South Asia: </w:t>
      </w:r>
      <w:hyperlink w:anchor="10.1.8">
        <w:r>
          <w:t>10.1.8</w:t>
        </w:r>
      </w:hyperlink>
    </w:p>
    <w:p w14:paraId="3B5BB27E" w14:textId="77777777" w:rsidR="007C6D17" w:rsidRDefault="00000000">
      <w:r>
        <w:rPr>
          <w:b/>
        </w:rPr>
        <w:t xml:space="preserve">South India: </w:t>
      </w:r>
      <w:hyperlink w:anchor="10.1.8">
        <w:r>
          <w:t>10.1.8</w:t>
        </w:r>
      </w:hyperlink>
    </w:p>
    <w:p w14:paraId="47DB6516" w14:textId="77777777" w:rsidR="007C6D17" w:rsidRDefault="00000000">
      <w:r>
        <w:rPr>
          <w:b/>
        </w:rPr>
        <w:t xml:space="preserve">South Korea: </w:t>
      </w:r>
      <w:hyperlink w:anchor="8.10.8">
        <w:r>
          <w:t>8.10.8</w:t>
        </w:r>
      </w:hyperlink>
      <w:r>
        <w:t xml:space="preserve">, </w:t>
      </w:r>
      <w:hyperlink w:anchor="10.6.1">
        <w:r>
          <w:t>10.6.1</w:t>
        </w:r>
      </w:hyperlink>
    </w:p>
    <w:p w14:paraId="46C1EA9D" w14:textId="77777777" w:rsidR="007C6D17" w:rsidRDefault="00000000">
      <w:r>
        <w:rPr>
          <w:b/>
        </w:rPr>
        <w:t xml:space="preserve">South Park: </w:t>
      </w:r>
      <w:hyperlink w:anchor="10.5.4">
        <w:r>
          <w:t>10.5.4</w:t>
        </w:r>
      </w:hyperlink>
    </w:p>
    <w:p w14:paraId="185258E9" w14:textId="77777777" w:rsidR="007C6D17" w:rsidRDefault="00000000">
      <w:r>
        <w:rPr>
          <w:b/>
        </w:rPr>
        <w:t xml:space="preserve">South-South: </w:t>
      </w:r>
      <w:hyperlink w:anchor="8.3.6">
        <w:r>
          <w:t>8.3.6</w:t>
        </w:r>
      </w:hyperlink>
    </w:p>
    <w:p w14:paraId="1C0E8B4B" w14:textId="2B59FE89" w:rsidR="007C6D17" w:rsidRDefault="00000000">
      <w:r>
        <w:rPr>
          <w:b/>
        </w:rPr>
        <w:t xml:space="preserve">Southeast Asia: </w:t>
      </w:r>
      <w:hyperlink w:anchor="3.10.9">
        <w:r>
          <w:t>3.10.9</w:t>
        </w:r>
      </w:hyperlink>
      <w:r>
        <w:t xml:space="preserve">, </w:t>
      </w:r>
      <w:hyperlink w:anchor="4.4.9">
        <w:r>
          <w:t>4.4.9</w:t>
        </w:r>
      </w:hyperlink>
      <w:r>
        <w:t xml:space="preserve">, </w:t>
      </w:r>
      <w:hyperlink w:anchor="4.8.9">
        <w:r>
          <w:t>4.8.9</w:t>
        </w:r>
      </w:hyperlink>
      <w:r>
        <w:t xml:space="preserve">, </w:t>
      </w:r>
      <w:hyperlink w:anchor="10.1.9">
        <w:r>
          <w:t>10.1.9</w:t>
        </w:r>
      </w:hyperlink>
      <w:r>
        <w:t xml:space="preserve">, </w:t>
      </w:r>
      <w:hyperlink w:anchor="10.4.2">
        <w:r>
          <w:t>10.4.2</w:t>
        </w:r>
      </w:hyperlink>
    </w:p>
    <w:p w14:paraId="75027F01" w14:textId="77777777" w:rsidR="007C6D17" w:rsidRDefault="00000000">
      <w:r>
        <w:rPr>
          <w:b/>
        </w:rPr>
        <w:t xml:space="preserve">Southern Africa: </w:t>
      </w:r>
      <w:hyperlink w:anchor="10.1.1">
        <w:r>
          <w:t>10.1.1</w:t>
        </w:r>
      </w:hyperlink>
      <w:r>
        <w:t xml:space="preserve">, </w:t>
      </w:r>
      <w:hyperlink w:anchor="10.8.1">
        <w:r>
          <w:t>10.8.1</w:t>
        </w:r>
      </w:hyperlink>
    </w:p>
    <w:p w14:paraId="7BCF437E" w14:textId="77777777" w:rsidR="007C6D17" w:rsidRDefault="00000000">
      <w:r>
        <w:rPr>
          <w:b/>
        </w:rPr>
        <w:t xml:space="preserve">Southern Europe: </w:t>
      </w:r>
      <w:hyperlink w:anchor="10.1.3">
        <w:r>
          <w:t>10.1.3</w:t>
        </w:r>
      </w:hyperlink>
    </w:p>
    <w:p w14:paraId="68CCDBA7" w14:textId="77777777" w:rsidR="007C6D17" w:rsidRDefault="00000000">
      <w:r>
        <w:rPr>
          <w:b/>
        </w:rPr>
        <w:t xml:space="preserve">Soviet Union: </w:t>
      </w:r>
      <w:hyperlink w:anchor="1.1.1">
        <w:r>
          <w:t>1.1.1</w:t>
        </w:r>
      </w:hyperlink>
      <w:r>
        <w:t xml:space="preserve">, </w:t>
      </w:r>
      <w:hyperlink w:anchor="1.1.6">
        <w:r>
          <w:t>1.1.6</w:t>
        </w:r>
      </w:hyperlink>
      <w:r>
        <w:t xml:space="preserve">, </w:t>
      </w:r>
      <w:hyperlink w:anchor="1.7.1">
        <w:r>
          <w:t>1.7.1</w:t>
        </w:r>
      </w:hyperlink>
      <w:r>
        <w:t xml:space="preserve">, </w:t>
      </w:r>
      <w:hyperlink w:anchor="1.7.2">
        <w:r>
          <w:t>1.7.2</w:t>
        </w:r>
      </w:hyperlink>
      <w:r>
        <w:t xml:space="preserve">, </w:t>
      </w:r>
      <w:hyperlink w:anchor="4.5.4">
        <w:r>
          <w:t>4.5.4</w:t>
        </w:r>
      </w:hyperlink>
      <w:r>
        <w:t xml:space="preserve">, </w:t>
      </w:r>
      <w:hyperlink w:anchor="4.5.6">
        <w:r>
          <w:t>4.5.6</w:t>
        </w:r>
      </w:hyperlink>
      <w:r>
        <w:t xml:space="preserve">, </w:t>
      </w:r>
      <w:hyperlink w:anchor="4.5.7">
        <w:r>
          <w:t>4.5.7</w:t>
        </w:r>
      </w:hyperlink>
      <w:r>
        <w:t xml:space="preserve">, </w:t>
      </w:r>
      <w:hyperlink w:anchor="4.10.7">
        <w:r>
          <w:t>4.10.7</w:t>
        </w:r>
      </w:hyperlink>
      <w:r>
        <w:t xml:space="preserve">, </w:t>
      </w:r>
      <w:hyperlink w:anchor="8.1.6">
        <w:r>
          <w:t>8.1.6</w:t>
        </w:r>
      </w:hyperlink>
    </w:p>
    <w:p w14:paraId="032AFA15" w14:textId="77777777" w:rsidR="007C6D17" w:rsidRDefault="00000000">
      <w:r>
        <w:rPr>
          <w:b/>
        </w:rPr>
        <w:t xml:space="preserve">Space Agency: </w:t>
      </w:r>
      <w:hyperlink w:anchor="1.7.5">
        <w:r>
          <w:t>1.7.5</w:t>
        </w:r>
      </w:hyperlink>
    </w:p>
    <w:p w14:paraId="22C8B107" w14:textId="77777777" w:rsidR="007C6D17" w:rsidRDefault="00000000">
      <w:r>
        <w:rPr>
          <w:b/>
        </w:rPr>
        <w:t xml:space="preserve">Space Launch System: </w:t>
      </w:r>
      <w:hyperlink w:anchor="1.7.6">
        <w:r>
          <w:t>1.7.6</w:t>
        </w:r>
      </w:hyperlink>
    </w:p>
    <w:p w14:paraId="083C1245" w14:textId="77777777" w:rsidR="007C6D17" w:rsidRDefault="00000000">
      <w:r>
        <w:rPr>
          <w:b/>
        </w:rPr>
        <w:t xml:space="preserve">Space Shuttle: </w:t>
      </w:r>
      <w:hyperlink w:anchor="1.7.3">
        <w:r>
          <w:t>1.7.3</w:t>
        </w:r>
      </w:hyperlink>
    </w:p>
    <w:p w14:paraId="03959871" w14:textId="77777777" w:rsidR="007C6D17" w:rsidRDefault="00000000">
      <w:r>
        <w:rPr>
          <w:b/>
        </w:rPr>
        <w:t xml:space="preserve">Space Shuttle Columbia: </w:t>
      </w:r>
      <w:hyperlink w:anchor="1.1.6">
        <w:r>
          <w:t>1.1.6</w:t>
        </w:r>
      </w:hyperlink>
    </w:p>
    <w:p w14:paraId="1D05E372" w14:textId="77777777" w:rsidR="007C6D17" w:rsidRDefault="00000000">
      <w:r>
        <w:rPr>
          <w:b/>
        </w:rPr>
        <w:t xml:space="preserve">Space Shuttle Era: </w:t>
      </w:r>
      <w:hyperlink w:anchor="1.7.3">
        <w:r>
          <w:t>1.7.3</w:t>
        </w:r>
      </w:hyperlink>
    </w:p>
    <w:p w14:paraId="05F34F54" w14:textId="77777777" w:rsidR="007C6D17" w:rsidRDefault="00000000">
      <w:r>
        <w:rPr>
          <w:b/>
        </w:rPr>
        <w:t xml:space="preserve">SpaceShipTwo: </w:t>
      </w:r>
      <w:hyperlink w:anchor="1.10.3">
        <w:r>
          <w:t>1.10.3</w:t>
        </w:r>
      </w:hyperlink>
    </w:p>
    <w:p w14:paraId="623704DB" w14:textId="77777777" w:rsidR="007C6D17" w:rsidRDefault="00000000">
      <w:r>
        <w:rPr>
          <w:b/>
        </w:rPr>
        <w:t xml:space="preserve">SpaceX: </w:t>
      </w:r>
      <w:hyperlink w:anchor="1.1.1">
        <w:r>
          <w:t>1.1.1</w:t>
        </w:r>
      </w:hyperlink>
      <w:r>
        <w:t xml:space="preserve">, </w:t>
      </w:r>
      <w:hyperlink w:anchor="1.7.5">
        <w:r>
          <w:t>1.7.5</w:t>
        </w:r>
      </w:hyperlink>
      <w:r>
        <w:t xml:space="preserve">, </w:t>
      </w:r>
      <w:hyperlink w:anchor="1.7.10">
        <w:r>
          <w:t>1.7.10</w:t>
        </w:r>
      </w:hyperlink>
      <w:r>
        <w:t xml:space="preserve">, </w:t>
      </w:r>
      <w:hyperlink w:anchor="1.10.1">
        <w:r>
          <w:t>1.10.1</w:t>
        </w:r>
      </w:hyperlink>
      <w:r>
        <w:t xml:space="preserve">, </w:t>
      </w:r>
      <w:hyperlink w:anchor="1.10.3">
        <w:r>
          <w:t>1.10.3</w:t>
        </w:r>
      </w:hyperlink>
      <w:r>
        <w:t xml:space="preserve">, </w:t>
      </w:r>
      <w:hyperlink w:anchor="7.10.7">
        <w:r>
          <w:t>7.10.7</w:t>
        </w:r>
      </w:hyperlink>
    </w:p>
    <w:p w14:paraId="73C2405D" w14:textId="77777777" w:rsidR="007C6D17" w:rsidRDefault="00000000">
      <w:r>
        <w:rPr>
          <w:b/>
        </w:rPr>
        <w:t xml:space="preserve">Spain: </w:t>
      </w:r>
      <w:hyperlink w:anchor="4.3.7">
        <w:r>
          <w:t>4.3.7</w:t>
        </w:r>
      </w:hyperlink>
      <w:r>
        <w:t xml:space="preserve">, </w:t>
      </w:r>
      <w:hyperlink w:anchor="4.4.1">
        <w:r>
          <w:t>4.4.1</w:t>
        </w:r>
      </w:hyperlink>
      <w:r>
        <w:t xml:space="preserve">, </w:t>
      </w:r>
      <w:hyperlink w:anchor="4.4.3">
        <w:r>
          <w:t>4.4.3</w:t>
        </w:r>
      </w:hyperlink>
      <w:r>
        <w:t xml:space="preserve">, </w:t>
      </w:r>
      <w:hyperlink w:anchor="4.4.4">
        <w:r>
          <w:t>4.4.4</w:t>
        </w:r>
      </w:hyperlink>
      <w:r>
        <w:t xml:space="preserve">, </w:t>
      </w:r>
      <w:hyperlink w:anchor="4.4.7">
        <w:r>
          <w:t>4.4.7</w:t>
        </w:r>
      </w:hyperlink>
      <w:r>
        <w:t xml:space="preserve">, </w:t>
      </w:r>
      <w:hyperlink w:anchor="4.7.5">
        <w:r>
          <w:t>4.7.5</w:t>
        </w:r>
      </w:hyperlink>
      <w:r>
        <w:t xml:space="preserve">, </w:t>
      </w:r>
      <w:hyperlink w:anchor="4.7.7">
        <w:r>
          <w:t>4.7.7</w:t>
        </w:r>
      </w:hyperlink>
      <w:r>
        <w:t xml:space="preserve">, </w:t>
      </w:r>
      <w:hyperlink w:anchor="10.1.3">
        <w:r>
          <w:t>10.1.3</w:t>
        </w:r>
      </w:hyperlink>
      <w:r>
        <w:t xml:space="preserve">, </w:t>
      </w:r>
      <w:hyperlink w:anchor="10.1.4">
        <w:r>
          <w:t>10.1.4</w:t>
        </w:r>
      </w:hyperlink>
      <w:r>
        <w:t xml:space="preserve">, </w:t>
      </w:r>
      <w:hyperlink w:anchor="10.1.10">
        <w:r>
          <w:t>10.1.10</w:t>
        </w:r>
      </w:hyperlink>
      <w:r>
        <w:t xml:space="preserve">, </w:t>
      </w:r>
      <w:hyperlink w:anchor="10.4.8">
        <w:r>
          <w:t>10.4.8</w:t>
        </w:r>
      </w:hyperlink>
    </w:p>
    <w:p w14:paraId="7E2C24D2" w14:textId="77777777" w:rsidR="007C6D17" w:rsidRDefault="00000000">
      <w:r>
        <w:rPr>
          <w:b/>
        </w:rPr>
        <w:t xml:space="preserve">Spanish: </w:t>
      </w:r>
      <w:hyperlink w:anchor="4.4.1">
        <w:r>
          <w:t>4.4.1</w:t>
        </w:r>
      </w:hyperlink>
      <w:r>
        <w:t xml:space="preserve">, </w:t>
      </w:r>
      <w:hyperlink w:anchor="4.4.4">
        <w:r>
          <w:t>4.4.4</w:t>
        </w:r>
      </w:hyperlink>
      <w:r>
        <w:t xml:space="preserve">, </w:t>
      </w:r>
      <w:hyperlink w:anchor="4.4.6">
        <w:r>
          <w:t>4.4.6</w:t>
        </w:r>
      </w:hyperlink>
      <w:r>
        <w:t xml:space="preserve">, </w:t>
      </w:r>
      <w:hyperlink w:anchor="4.4.9">
        <w:r>
          <w:t>4.4.9</w:t>
        </w:r>
      </w:hyperlink>
      <w:r>
        <w:t xml:space="preserve">, </w:t>
      </w:r>
      <w:hyperlink w:anchor="4.7.7">
        <w:r>
          <w:t>4.7.7</w:t>
        </w:r>
      </w:hyperlink>
      <w:r>
        <w:t xml:space="preserve">, </w:t>
      </w:r>
      <w:hyperlink w:anchor="10.1.4">
        <w:r>
          <w:t>10.1.4</w:t>
        </w:r>
      </w:hyperlink>
      <w:r>
        <w:t xml:space="preserve">, </w:t>
      </w:r>
      <w:hyperlink w:anchor="10.1.9">
        <w:r>
          <w:t>10.1.9</w:t>
        </w:r>
      </w:hyperlink>
      <w:r>
        <w:t xml:space="preserve">, </w:t>
      </w:r>
      <w:hyperlink w:anchor="10.2.3">
        <w:r>
          <w:t>10.2.3</w:t>
        </w:r>
      </w:hyperlink>
      <w:r>
        <w:t xml:space="preserve">, </w:t>
      </w:r>
      <w:hyperlink w:anchor="10.8.9">
        <w:r>
          <w:t>10.8.9</w:t>
        </w:r>
      </w:hyperlink>
    </w:p>
    <w:p w14:paraId="7E8D81D9" w14:textId="77777777" w:rsidR="007C6D17" w:rsidRDefault="00000000">
      <w:r>
        <w:rPr>
          <w:b/>
        </w:rPr>
        <w:t xml:space="preserve">Spanish Inquisition: </w:t>
      </w:r>
      <w:hyperlink w:anchor="4.4.7">
        <w:r>
          <w:t>4.4.7</w:t>
        </w:r>
      </w:hyperlink>
    </w:p>
    <w:p w14:paraId="15BB61E3" w14:textId="77777777" w:rsidR="007C6D17" w:rsidRDefault="00000000">
      <w:r>
        <w:rPr>
          <w:b/>
        </w:rPr>
        <w:t xml:space="preserve">Sparta: </w:t>
      </w:r>
      <w:hyperlink w:anchor="4.2.2">
        <w:r>
          <w:t>4.2.2</w:t>
        </w:r>
      </w:hyperlink>
      <w:r>
        <w:t xml:space="preserve">, </w:t>
      </w:r>
      <w:hyperlink w:anchor="4.8.1">
        <w:r>
          <w:t>4.8.1</w:t>
        </w:r>
      </w:hyperlink>
    </w:p>
    <w:p w14:paraId="50A70546" w14:textId="77777777" w:rsidR="007C6D17" w:rsidRDefault="00000000">
      <w:r>
        <w:rPr>
          <w:b/>
        </w:rPr>
        <w:t xml:space="preserve">Speed: </w:t>
      </w:r>
      <w:hyperlink w:anchor="10.6.1">
        <w:r>
          <w:t>10.6.1</w:t>
        </w:r>
      </w:hyperlink>
    </w:p>
    <w:p w14:paraId="32823708" w14:textId="77777777" w:rsidR="007C6D17" w:rsidRDefault="00000000">
      <w:r>
        <w:rPr>
          <w:b/>
        </w:rPr>
        <w:t xml:space="preserve">SpeedStep: </w:t>
      </w:r>
      <w:hyperlink w:anchor="7.1.4">
        <w:r>
          <w:t>7.1.4</w:t>
        </w:r>
      </w:hyperlink>
    </w:p>
    <w:p w14:paraId="4885F743" w14:textId="77777777" w:rsidR="007C6D17" w:rsidRDefault="00000000">
      <w:r>
        <w:rPr>
          <w:b/>
        </w:rPr>
        <w:t xml:space="preserve">Spektr-RG: </w:t>
      </w:r>
      <w:hyperlink w:anchor="1.7.5">
        <w:r>
          <w:t>1.7.5</w:t>
        </w:r>
      </w:hyperlink>
    </w:p>
    <w:p w14:paraId="566B9882" w14:textId="77777777" w:rsidR="007C6D17" w:rsidRDefault="00000000">
      <w:r>
        <w:rPr>
          <w:b/>
        </w:rPr>
        <w:t xml:space="preserve">Spider-Man: </w:t>
      </w:r>
      <w:hyperlink w:anchor="10.6.1">
        <w:r>
          <w:t>10.6.1</w:t>
        </w:r>
      </w:hyperlink>
    </w:p>
    <w:p w14:paraId="78C6A4E4" w14:textId="77777777" w:rsidR="007C6D17" w:rsidRDefault="00000000">
      <w:r>
        <w:rPr>
          <w:b/>
        </w:rPr>
        <w:t xml:space="preserve">Spike Lee: </w:t>
      </w:r>
      <w:hyperlink w:anchor="10.6.8">
        <w:r>
          <w:t>10.6.8</w:t>
        </w:r>
      </w:hyperlink>
    </w:p>
    <w:p w14:paraId="77B0ADB8" w14:textId="77777777" w:rsidR="007C6D17" w:rsidRDefault="00000000">
      <w:r>
        <w:rPr>
          <w:b/>
        </w:rPr>
        <w:t xml:space="preserve">Spinoza: </w:t>
      </w:r>
      <w:hyperlink w:anchor="5.3.2">
        <w:r>
          <w:t>5.3.2</w:t>
        </w:r>
      </w:hyperlink>
      <w:r>
        <w:t xml:space="preserve">, </w:t>
      </w:r>
      <w:hyperlink w:anchor="5.9.2">
        <w:r>
          <w:t>5.9.2</w:t>
        </w:r>
      </w:hyperlink>
      <w:r>
        <w:t xml:space="preserve">, </w:t>
      </w:r>
      <w:hyperlink w:anchor="5.10.2">
        <w:r>
          <w:t>5.10.2</w:t>
        </w:r>
      </w:hyperlink>
    </w:p>
    <w:p w14:paraId="50056574" w14:textId="77777777" w:rsidR="007C6D17" w:rsidRDefault="00000000">
      <w:r>
        <w:rPr>
          <w:b/>
        </w:rPr>
        <w:t xml:space="preserve">Spitamenes: </w:t>
      </w:r>
      <w:hyperlink w:anchor="4.2.3">
        <w:r>
          <w:t>4.2.3</w:t>
        </w:r>
      </w:hyperlink>
    </w:p>
    <w:p w14:paraId="0CA08FE3" w14:textId="0319CA13" w:rsidR="007C6D17" w:rsidRDefault="00000000" w:rsidP="00A72387">
      <w:r>
        <w:rPr>
          <w:b/>
        </w:rPr>
        <w:t xml:space="preserve">Sputnik: </w:t>
      </w:r>
      <w:hyperlink w:anchor="1.1.6">
        <w:r>
          <w:t>1.1.6</w:t>
        </w:r>
      </w:hyperlink>
      <w:r>
        <w:t xml:space="preserve">, </w:t>
      </w:r>
      <w:hyperlink w:anchor="1.7.1">
        <w:r>
          <w:t>1.7.1</w:t>
        </w:r>
      </w:hyperlink>
      <w:r>
        <w:t xml:space="preserve">, </w:t>
      </w:r>
      <w:hyperlink w:anchor="1.7.2">
        <w:r>
          <w:t>1.7.2</w:t>
        </w:r>
      </w:hyperlink>
    </w:p>
    <w:p w14:paraId="06BCA03B" w14:textId="77777777" w:rsidR="007C6D17" w:rsidRDefault="00000000">
      <w:r>
        <w:rPr>
          <w:b/>
        </w:rPr>
        <w:t xml:space="preserve">SQL: </w:t>
      </w:r>
      <w:hyperlink w:anchor="7.8.2">
        <w:r>
          <w:t>7.8.2</w:t>
        </w:r>
      </w:hyperlink>
      <w:r>
        <w:t xml:space="preserve">, </w:t>
      </w:r>
      <w:hyperlink w:anchor="7.8.3">
        <w:r>
          <w:t>7.8.3</w:t>
        </w:r>
      </w:hyperlink>
    </w:p>
    <w:p w14:paraId="0D5BA3B8" w14:textId="77777777" w:rsidR="007C6D17" w:rsidRDefault="00000000">
      <w:r>
        <w:rPr>
          <w:b/>
        </w:rPr>
        <w:t xml:space="preserve">SQL Server: </w:t>
      </w:r>
      <w:hyperlink w:anchor="7.8.1">
        <w:r>
          <w:t>7.8.1</w:t>
        </w:r>
      </w:hyperlink>
    </w:p>
    <w:p w14:paraId="0FA48ABC" w14:textId="77777777" w:rsidR="007C6D17" w:rsidRDefault="00000000">
      <w:r>
        <w:rPr>
          <w:b/>
        </w:rPr>
        <w:t xml:space="preserve">Square Kilometre Array: </w:t>
      </w:r>
      <w:hyperlink w:anchor="1.4.7">
        <w:r>
          <w:t>1.4.7</w:t>
        </w:r>
      </w:hyperlink>
      <w:r>
        <w:t xml:space="preserve">, </w:t>
      </w:r>
      <w:hyperlink w:anchor="1.8.1">
        <w:r>
          <w:t>1.8.1</w:t>
        </w:r>
      </w:hyperlink>
      <w:r>
        <w:t xml:space="preserve">, </w:t>
      </w:r>
      <w:hyperlink w:anchor="1.8.6">
        <w:r>
          <w:t>1.8.6</w:t>
        </w:r>
      </w:hyperlink>
    </w:p>
    <w:p w14:paraId="366B0D50" w14:textId="77777777" w:rsidR="007C6D17" w:rsidRDefault="00000000">
      <w:r>
        <w:rPr>
          <w:b/>
        </w:rPr>
        <w:t xml:space="preserve">SRI: </w:t>
      </w:r>
      <w:hyperlink w:anchor="4.9.6">
        <w:r>
          <w:t>4.9.6</w:t>
        </w:r>
      </w:hyperlink>
    </w:p>
    <w:p w14:paraId="173DD280" w14:textId="6505419D" w:rsidR="007C6D17" w:rsidRDefault="00000000">
      <w:r>
        <w:rPr>
          <w:b/>
        </w:rPr>
        <w:t xml:space="preserve">Sri Lanka: </w:t>
      </w:r>
      <w:hyperlink w:anchor="10.1.8">
        <w:r>
          <w:t>10.1.8</w:t>
        </w:r>
      </w:hyperlink>
    </w:p>
    <w:p w14:paraId="39C133B2" w14:textId="77777777" w:rsidR="007C6D17" w:rsidRDefault="00000000">
      <w:r>
        <w:rPr>
          <w:b/>
        </w:rPr>
        <w:t xml:space="preserve">St. Peter's Basilica: </w:t>
      </w:r>
      <w:hyperlink w:anchor="4.3.6">
        <w:r>
          <w:t>4.3.6</w:t>
        </w:r>
      </w:hyperlink>
      <w:r>
        <w:t xml:space="preserve">, </w:t>
      </w:r>
      <w:hyperlink w:anchor="10.2.2">
        <w:r>
          <w:t>10.2.2</w:t>
        </w:r>
      </w:hyperlink>
    </w:p>
    <w:p w14:paraId="43E8FA2C" w14:textId="77777777" w:rsidR="007C6D17" w:rsidRDefault="00000000">
      <w:r>
        <w:rPr>
          <w:b/>
        </w:rPr>
        <w:t xml:space="preserve">Stairway to Heaven: </w:t>
      </w:r>
      <w:hyperlink w:anchor="10.3.9">
        <w:r>
          <w:t>10.3.9</w:t>
        </w:r>
      </w:hyperlink>
    </w:p>
    <w:p w14:paraId="5BD240E6" w14:textId="77777777" w:rsidR="007C6D17" w:rsidRDefault="00000000">
      <w:r>
        <w:rPr>
          <w:b/>
        </w:rPr>
        <w:t xml:space="preserve">Standard Model: </w:t>
      </w:r>
      <w:hyperlink w:anchor="1.8.8">
        <w:r>
          <w:t>1.8.8</w:t>
        </w:r>
      </w:hyperlink>
    </w:p>
    <w:p w14:paraId="2C10AC5F" w14:textId="77777777" w:rsidR="007C6D17" w:rsidRDefault="00000000">
      <w:r>
        <w:rPr>
          <w:b/>
        </w:rPr>
        <w:t xml:space="preserve">Stanford Research Institute: </w:t>
      </w:r>
      <w:hyperlink w:anchor="4.9.6">
        <w:r>
          <w:t>4.9.6</w:t>
        </w:r>
      </w:hyperlink>
    </w:p>
    <w:p w14:paraId="16B172CF" w14:textId="77777777" w:rsidR="007C6D17" w:rsidRDefault="00000000">
      <w:r>
        <w:rPr>
          <w:b/>
        </w:rPr>
        <w:t xml:space="preserve">Stanley Cortez: </w:t>
      </w:r>
      <w:hyperlink w:anchor="10.6.3">
        <w:r>
          <w:t>10.6.3</w:t>
        </w:r>
      </w:hyperlink>
    </w:p>
    <w:p w14:paraId="308E2ED1" w14:textId="77777777" w:rsidR="007C6D17" w:rsidRDefault="00000000">
      <w:r>
        <w:rPr>
          <w:b/>
        </w:rPr>
        <w:t xml:space="preserve">Stanley Gubarenko: </w:t>
      </w:r>
      <w:hyperlink w:anchor="10.4.10">
        <w:r>
          <w:t>10.4.10</w:t>
        </w:r>
      </w:hyperlink>
    </w:p>
    <w:p w14:paraId="59A6C391" w14:textId="77777777" w:rsidR="007C6D17" w:rsidRDefault="00000000">
      <w:r>
        <w:rPr>
          <w:b/>
        </w:rPr>
        <w:t xml:space="preserve">Stanley Kubrick: </w:t>
      </w:r>
      <w:hyperlink w:anchor="10.6.4">
        <w:r>
          <w:t>10.6.4</w:t>
        </w:r>
      </w:hyperlink>
      <w:r>
        <w:t xml:space="preserve">, </w:t>
      </w:r>
      <w:hyperlink w:anchor="10.6.10">
        <w:r>
          <w:t>10.6.10</w:t>
        </w:r>
      </w:hyperlink>
    </w:p>
    <w:p w14:paraId="6DA981FE" w14:textId="77777777" w:rsidR="007C6D17" w:rsidRDefault="00000000">
      <w:r>
        <w:rPr>
          <w:b/>
        </w:rPr>
        <w:lastRenderedPageBreak/>
        <w:t xml:space="preserve">Star Wars: </w:t>
      </w:r>
      <w:hyperlink w:anchor="10.3.9">
        <w:r>
          <w:t>10.3.9</w:t>
        </w:r>
      </w:hyperlink>
    </w:p>
    <w:p w14:paraId="1AECD1D4" w14:textId="77777777" w:rsidR="007C6D17" w:rsidRDefault="00000000">
      <w:r>
        <w:rPr>
          <w:b/>
        </w:rPr>
        <w:t xml:space="preserve">Starship: </w:t>
      </w:r>
      <w:hyperlink w:anchor="1.10.3">
        <w:r>
          <w:t>1.10.3</w:t>
        </w:r>
      </w:hyperlink>
    </w:p>
    <w:p w14:paraId="0A3A82B8" w14:textId="77777777" w:rsidR="007C6D17" w:rsidRDefault="00000000">
      <w:r>
        <w:rPr>
          <w:b/>
        </w:rPr>
        <w:t xml:space="preserve">Stephan Kochmann: </w:t>
      </w:r>
      <w:hyperlink w:anchor="6.6.5">
        <w:r>
          <w:t>6.6.5</w:t>
        </w:r>
      </w:hyperlink>
    </w:p>
    <w:p w14:paraId="01B57203" w14:textId="77777777" w:rsidR="007C6D17" w:rsidRDefault="00000000">
      <w:r>
        <w:rPr>
          <w:b/>
        </w:rPr>
        <w:t xml:space="preserve">Stephen Cook: </w:t>
      </w:r>
      <w:hyperlink w:anchor="6.5.10">
        <w:r>
          <w:t>6.5.10</w:t>
        </w:r>
      </w:hyperlink>
    </w:p>
    <w:p w14:paraId="28E3942A" w14:textId="77777777" w:rsidR="007C6D17" w:rsidRDefault="00000000">
      <w:r>
        <w:rPr>
          <w:b/>
        </w:rPr>
        <w:t xml:space="preserve">Stephen Hawking: </w:t>
      </w:r>
      <w:hyperlink w:anchor="1.2.1">
        <w:r>
          <w:t>1.2.1</w:t>
        </w:r>
      </w:hyperlink>
      <w:r>
        <w:t xml:space="preserve">, </w:t>
      </w:r>
      <w:hyperlink w:anchor="6.7.5">
        <w:r>
          <w:t>6.7.5</w:t>
        </w:r>
      </w:hyperlink>
    </w:p>
    <w:p w14:paraId="3DB7D625" w14:textId="77777777" w:rsidR="007C6D17" w:rsidRDefault="00000000">
      <w:r>
        <w:rPr>
          <w:b/>
        </w:rPr>
        <w:t xml:space="preserve">Steven Soderbergh: </w:t>
      </w:r>
      <w:hyperlink w:anchor="10.6.6">
        <w:r>
          <w:t>10.6.6</w:t>
        </w:r>
      </w:hyperlink>
    </w:p>
    <w:p w14:paraId="509F0D7A" w14:textId="77777777" w:rsidR="007C6D17" w:rsidRDefault="00000000">
      <w:r>
        <w:rPr>
          <w:b/>
        </w:rPr>
        <w:t xml:space="preserve">Steven Spielberg: </w:t>
      </w:r>
      <w:hyperlink w:anchor="10.6.10">
        <w:r>
          <w:t>10.6.10</w:t>
        </w:r>
      </w:hyperlink>
    </w:p>
    <w:p w14:paraId="00D4D877" w14:textId="77777777" w:rsidR="007C6D17" w:rsidRDefault="00000000">
      <w:r>
        <w:rPr>
          <w:b/>
        </w:rPr>
        <w:t xml:space="preserve">Stevie Ray Vaughan: </w:t>
      </w:r>
      <w:hyperlink w:anchor="10.3.2">
        <w:r>
          <w:t>10.3.2</w:t>
        </w:r>
      </w:hyperlink>
    </w:p>
    <w:p w14:paraId="00810A3A" w14:textId="77777777" w:rsidR="007C6D17" w:rsidRDefault="00000000">
      <w:r>
        <w:rPr>
          <w:b/>
        </w:rPr>
        <w:t xml:space="preserve">Stockholm: </w:t>
      </w:r>
      <w:hyperlink w:anchor="3.9.7">
        <w:r>
          <w:t>3.9.7</w:t>
        </w:r>
      </w:hyperlink>
    </w:p>
    <w:p w14:paraId="71720100" w14:textId="77777777" w:rsidR="007C6D17" w:rsidRDefault="00000000">
      <w:r>
        <w:rPr>
          <w:b/>
        </w:rPr>
        <w:t xml:space="preserve">Stockholm Convention on Persistent Organic Pollutants: </w:t>
      </w:r>
      <w:hyperlink w:anchor="3.10.2">
        <w:r>
          <w:t>3.10.2</w:t>
        </w:r>
      </w:hyperlink>
    </w:p>
    <w:p w14:paraId="3D9D4F9A" w14:textId="77777777" w:rsidR="007C6D17" w:rsidRDefault="00000000">
      <w:r>
        <w:rPr>
          <w:b/>
        </w:rPr>
        <w:t xml:space="preserve">Stone Breakers: </w:t>
      </w:r>
      <w:hyperlink w:anchor="10.2.8">
        <w:r>
          <w:t>10.2.8</w:t>
        </w:r>
      </w:hyperlink>
    </w:p>
    <w:p w14:paraId="570395FE" w14:textId="741AE9BF" w:rsidR="007C6D17" w:rsidRDefault="00000000">
      <w:r>
        <w:rPr>
          <w:b/>
        </w:rPr>
        <w:t xml:space="preserve">Stonewall </w:t>
      </w:r>
      <w:r w:rsidR="00A72387">
        <w:rPr>
          <w:b/>
        </w:rPr>
        <w:t>R</w:t>
      </w:r>
      <w:r>
        <w:rPr>
          <w:b/>
        </w:rPr>
        <w:t xml:space="preserve">iots: </w:t>
      </w:r>
      <w:hyperlink w:anchor="4.8.9">
        <w:r>
          <w:t>4.8.9</w:t>
        </w:r>
      </w:hyperlink>
    </w:p>
    <w:p w14:paraId="3F9E2351" w14:textId="77777777" w:rsidR="007C6D17" w:rsidRDefault="00000000">
      <w:r>
        <w:rPr>
          <w:b/>
        </w:rPr>
        <w:t xml:space="preserve">Straight No Chaser: </w:t>
      </w:r>
      <w:hyperlink w:anchor="10.3.1">
        <w:r>
          <w:t>10.3.1</w:t>
        </w:r>
      </w:hyperlink>
    </w:p>
    <w:p w14:paraId="30BD9F70" w14:textId="77777777" w:rsidR="007C6D17" w:rsidRDefault="00000000">
      <w:r>
        <w:rPr>
          <w:b/>
        </w:rPr>
        <w:t xml:space="preserve">Stranger in a Strange Land: </w:t>
      </w:r>
      <w:hyperlink w:anchor="10.4.4">
        <w:r>
          <w:t>10.4.4</w:t>
        </w:r>
      </w:hyperlink>
    </w:p>
    <w:p w14:paraId="759A4A53" w14:textId="77777777" w:rsidR="007C6D17" w:rsidRDefault="00000000">
      <w:r>
        <w:rPr>
          <w:b/>
        </w:rPr>
        <w:t xml:space="preserve">Stravinsky: </w:t>
      </w:r>
      <w:hyperlink w:anchor="10.3.4">
        <w:r>
          <w:t>10.3.4</w:t>
        </w:r>
      </w:hyperlink>
      <w:r>
        <w:t xml:space="preserve">, </w:t>
      </w:r>
      <w:hyperlink w:anchor="10.3.9">
        <w:r>
          <w:t>10.3.9</w:t>
        </w:r>
      </w:hyperlink>
    </w:p>
    <w:p w14:paraId="3B224CA9" w14:textId="77777777" w:rsidR="007C6D17" w:rsidRDefault="00000000">
      <w:r>
        <w:rPr>
          <w:b/>
        </w:rPr>
        <w:t xml:space="preserve">Strindberg: </w:t>
      </w:r>
      <w:hyperlink w:anchor="10.1.3">
        <w:r>
          <w:t>10.1.3</w:t>
        </w:r>
      </w:hyperlink>
    </w:p>
    <w:p w14:paraId="2DE3C8A3" w14:textId="11E727D7" w:rsidR="007C6D17" w:rsidRDefault="00A72387">
      <w:r>
        <w:rPr>
          <w:b/>
        </w:rPr>
        <w:t xml:space="preserve">Sub-Saharan Africa: </w:t>
      </w:r>
      <w:hyperlink w:anchor="9.9.1">
        <w:r>
          <w:t>9.9.1</w:t>
        </w:r>
      </w:hyperlink>
    </w:p>
    <w:p w14:paraId="1694D582" w14:textId="77777777" w:rsidR="007C6D17" w:rsidRDefault="00000000">
      <w:r>
        <w:rPr>
          <w:b/>
        </w:rPr>
        <w:t xml:space="preserve">Sudan: </w:t>
      </w:r>
      <w:hyperlink w:anchor="4.2.1">
        <w:r>
          <w:t>4.2.1</w:t>
        </w:r>
      </w:hyperlink>
    </w:p>
    <w:p w14:paraId="42E88826" w14:textId="5A7F38FC" w:rsidR="007C6D17" w:rsidRDefault="00000000">
      <w:r>
        <w:rPr>
          <w:b/>
        </w:rPr>
        <w:t xml:space="preserve">Sullivan: </w:t>
      </w:r>
      <w:hyperlink w:anchor="10.5.8">
        <w:r>
          <w:t>10.5.8</w:t>
        </w:r>
      </w:hyperlink>
    </w:p>
    <w:p w14:paraId="6DBC01BA" w14:textId="77777777" w:rsidR="007C6D17" w:rsidRDefault="00000000">
      <w:r>
        <w:rPr>
          <w:b/>
        </w:rPr>
        <w:t xml:space="preserve">Sumeria: </w:t>
      </w:r>
      <w:hyperlink w:anchor="4.7.1">
        <w:r>
          <w:t>4.7.1</w:t>
        </w:r>
      </w:hyperlink>
    </w:p>
    <w:p w14:paraId="609B3A4C" w14:textId="77777777" w:rsidR="007C6D17" w:rsidRDefault="00000000">
      <w:r>
        <w:rPr>
          <w:b/>
        </w:rPr>
        <w:t xml:space="preserve">Sumerian: </w:t>
      </w:r>
      <w:hyperlink w:anchor="4.1.7">
        <w:r>
          <w:t>4.1.7</w:t>
        </w:r>
      </w:hyperlink>
      <w:r>
        <w:t xml:space="preserve">, </w:t>
      </w:r>
      <w:hyperlink w:anchor="4.2.7">
        <w:r>
          <w:t>4.2.7</w:t>
        </w:r>
      </w:hyperlink>
      <w:r>
        <w:t xml:space="preserve">, </w:t>
      </w:r>
      <w:hyperlink w:anchor="10.9.3">
        <w:r>
          <w:t>10.9.3</w:t>
        </w:r>
      </w:hyperlink>
    </w:p>
    <w:p w14:paraId="3E186DDF" w14:textId="77777777" w:rsidR="007C6D17" w:rsidRDefault="00000000">
      <w:r>
        <w:rPr>
          <w:b/>
        </w:rPr>
        <w:t xml:space="preserve">Sumerians: </w:t>
      </w:r>
      <w:hyperlink w:anchor="4.1.6">
        <w:r>
          <w:t>4.1.6</w:t>
        </w:r>
      </w:hyperlink>
      <w:r>
        <w:t xml:space="preserve">, </w:t>
      </w:r>
      <w:hyperlink w:anchor="4.1.7">
        <w:r>
          <w:t>4.1.7</w:t>
        </w:r>
      </w:hyperlink>
      <w:r>
        <w:t xml:space="preserve">, </w:t>
      </w:r>
      <w:hyperlink w:anchor="4.2.7">
        <w:r>
          <w:t>4.2.7</w:t>
        </w:r>
      </w:hyperlink>
      <w:r>
        <w:t xml:space="preserve">, </w:t>
      </w:r>
      <w:hyperlink w:anchor="4.6.5">
        <w:r>
          <w:t>4.6.5</w:t>
        </w:r>
      </w:hyperlink>
      <w:r>
        <w:t xml:space="preserve">, </w:t>
      </w:r>
      <w:hyperlink w:anchor="10.1.5">
        <w:r>
          <w:t>10.1.5</w:t>
        </w:r>
      </w:hyperlink>
    </w:p>
    <w:p w14:paraId="4A3BCBF1" w14:textId="77777777" w:rsidR="007C6D17" w:rsidRDefault="00000000">
      <w:r>
        <w:rPr>
          <w:b/>
        </w:rPr>
        <w:t xml:space="preserve">Sun: </w:t>
      </w:r>
      <w:hyperlink w:anchor="1.1.3">
        <w:r>
          <w:t>1.1.3</w:t>
        </w:r>
      </w:hyperlink>
      <w:r>
        <w:t xml:space="preserve">, </w:t>
      </w:r>
      <w:hyperlink w:anchor="1.1.6">
        <w:r>
          <w:t>1.1.6</w:t>
        </w:r>
      </w:hyperlink>
      <w:r>
        <w:t xml:space="preserve">, </w:t>
      </w:r>
      <w:hyperlink w:anchor="1.3.3">
        <w:r>
          <w:t>1.3.3</w:t>
        </w:r>
      </w:hyperlink>
      <w:r>
        <w:t xml:space="preserve">, </w:t>
      </w:r>
      <w:hyperlink w:anchor="1.3.4">
        <w:r>
          <w:t>1.3.4</w:t>
        </w:r>
      </w:hyperlink>
      <w:r>
        <w:t xml:space="preserve">, </w:t>
      </w:r>
      <w:hyperlink w:anchor="1.5.2">
        <w:r>
          <w:t>1.5.2</w:t>
        </w:r>
      </w:hyperlink>
      <w:r>
        <w:t xml:space="preserve">, </w:t>
      </w:r>
      <w:hyperlink w:anchor="1.5.6">
        <w:r>
          <w:t>1.5.6</w:t>
        </w:r>
      </w:hyperlink>
      <w:r>
        <w:t xml:space="preserve">, </w:t>
      </w:r>
      <w:hyperlink w:anchor="1.5.7">
        <w:r>
          <w:t>1.5.7</w:t>
        </w:r>
      </w:hyperlink>
      <w:r>
        <w:t xml:space="preserve">, </w:t>
      </w:r>
      <w:hyperlink w:anchor="1.5.9">
        <w:r>
          <w:t>1.5.9</w:t>
        </w:r>
      </w:hyperlink>
      <w:r>
        <w:t xml:space="preserve">, </w:t>
      </w:r>
      <w:hyperlink w:anchor="1.6.1">
        <w:r>
          <w:t>1.6.1</w:t>
        </w:r>
      </w:hyperlink>
      <w:r>
        <w:t xml:space="preserve">, </w:t>
      </w:r>
      <w:hyperlink w:anchor="1.6.3">
        <w:r>
          <w:t>1.6.3</w:t>
        </w:r>
      </w:hyperlink>
      <w:r>
        <w:t xml:space="preserve">, </w:t>
      </w:r>
      <w:hyperlink w:anchor="1.9.3">
        <w:r>
          <w:t>1.9.3</w:t>
        </w:r>
      </w:hyperlink>
      <w:r>
        <w:t xml:space="preserve">, </w:t>
      </w:r>
      <w:hyperlink w:anchor="4.6.2">
        <w:r>
          <w:t>4.6.2</w:t>
        </w:r>
      </w:hyperlink>
      <w:r>
        <w:t xml:space="preserve">, </w:t>
      </w:r>
      <w:hyperlink w:anchor="4.8.3">
        <w:r>
          <w:t>4.8.3</w:t>
        </w:r>
      </w:hyperlink>
      <w:r>
        <w:t xml:space="preserve">, </w:t>
      </w:r>
      <w:hyperlink w:anchor="6.7.3">
        <w:r>
          <w:t>6.7.3</w:t>
        </w:r>
      </w:hyperlink>
    </w:p>
    <w:p w14:paraId="730BC4C6" w14:textId="77777777" w:rsidR="007C6D17" w:rsidRDefault="00000000">
      <w:r>
        <w:rPr>
          <w:b/>
        </w:rPr>
        <w:t xml:space="preserve">Sundiata Keita: </w:t>
      </w:r>
      <w:hyperlink w:anchor="10.4.1">
        <w:r>
          <w:t>10.4.1</w:t>
        </w:r>
      </w:hyperlink>
    </w:p>
    <w:p w14:paraId="2588D32C" w14:textId="77777777" w:rsidR="007C6D17" w:rsidRDefault="00000000">
      <w:r>
        <w:rPr>
          <w:b/>
        </w:rPr>
        <w:t xml:space="preserve">Superbad: </w:t>
      </w:r>
      <w:hyperlink w:anchor="10.5.4">
        <w:r>
          <w:t>10.5.4</w:t>
        </w:r>
      </w:hyperlink>
    </w:p>
    <w:p w14:paraId="0D1A0066" w14:textId="77777777" w:rsidR="007C6D17" w:rsidRDefault="00000000">
      <w:r>
        <w:rPr>
          <w:b/>
        </w:rPr>
        <w:t xml:space="preserve">Suriname: </w:t>
      </w:r>
      <w:hyperlink w:anchor="4.4.8">
        <w:r>
          <w:t>4.4.8</w:t>
        </w:r>
      </w:hyperlink>
    </w:p>
    <w:p w14:paraId="398E127C" w14:textId="77777777" w:rsidR="007C6D17" w:rsidRDefault="00000000">
      <w:r>
        <w:rPr>
          <w:b/>
        </w:rPr>
        <w:t xml:space="preserve">Surrealism: </w:t>
      </w:r>
      <w:hyperlink w:anchor="10.2.6">
        <w:r>
          <w:t>10.2.6</w:t>
        </w:r>
      </w:hyperlink>
      <w:r>
        <w:t xml:space="preserve">, </w:t>
      </w:r>
      <w:hyperlink w:anchor="10.2.9">
        <w:r>
          <w:t>10.2.9</w:t>
        </w:r>
      </w:hyperlink>
    </w:p>
    <w:p w14:paraId="1A67F930" w14:textId="77777777" w:rsidR="007C6D17" w:rsidRDefault="00000000">
      <w:r>
        <w:rPr>
          <w:b/>
        </w:rPr>
        <w:t xml:space="preserve">Surrealist: </w:t>
      </w:r>
      <w:hyperlink w:anchor="10.2.9">
        <w:r>
          <w:t>10.2.9</w:t>
        </w:r>
      </w:hyperlink>
    </w:p>
    <w:p w14:paraId="21CF6D9F" w14:textId="77777777" w:rsidR="007C6D17" w:rsidRDefault="00000000">
      <w:r>
        <w:rPr>
          <w:b/>
        </w:rPr>
        <w:t xml:space="preserve">Sustainable Development Goals: </w:t>
      </w:r>
      <w:hyperlink w:anchor="3.9.7">
        <w:r>
          <w:t>3.9.7</w:t>
        </w:r>
      </w:hyperlink>
      <w:r>
        <w:t xml:space="preserve">, </w:t>
      </w:r>
      <w:hyperlink w:anchor="3.10.1">
        <w:r>
          <w:t>3.10.1</w:t>
        </w:r>
      </w:hyperlink>
      <w:r>
        <w:t xml:space="preserve">, </w:t>
      </w:r>
      <w:hyperlink w:anchor="3.10.3">
        <w:r>
          <w:t>3.10.3</w:t>
        </w:r>
      </w:hyperlink>
      <w:r>
        <w:t xml:space="preserve">, </w:t>
      </w:r>
      <w:hyperlink w:anchor="4.5.9">
        <w:r>
          <w:t>4.5.9</w:t>
        </w:r>
      </w:hyperlink>
      <w:r>
        <w:t xml:space="preserve">, </w:t>
      </w:r>
      <w:hyperlink w:anchor="8.2.10">
        <w:r>
          <w:t>8.2.10</w:t>
        </w:r>
      </w:hyperlink>
      <w:r>
        <w:t xml:space="preserve">, </w:t>
      </w:r>
      <w:hyperlink w:anchor="9.9.8">
        <w:r>
          <w:t>9.9.8</w:t>
        </w:r>
      </w:hyperlink>
    </w:p>
    <w:p w14:paraId="2DAD35AB" w14:textId="77777777" w:rsidR="007C6D17" w:rsidRDefault="00000000">
      <w:r>
        <w:rPr>
          <w:b/>
        </w:rPr>
        <w:t xml:space="preserve">SUV: </w:t>
      </w:r>
      <w:hyperlink w:anchor="7.9.3">
        <w:r>
          <w:t>7.9.3</w:t>
        </w:r>
      </w:hyperlink>
    </w:p>
    <w:p w14:paraId="68F0B0D8" w14:textId="77777777" w:rsidR="007C6D17" w:rsidRDefault="00000000">
      <w:r>
        <w:rPr>
          <w:b/>
        </w:rPr>
        <w:t xml:space="preserve">Svante Arrhenius: </w:t>
      </w:r>
      <w:hyperlink w:anchor="2.2.9">
        <w:r>
          <w:t>2.2.9</w:t>
        </w:r>
      </w:hyperlink>
    </w:p>
    <w:p w14:paraId="74BD327F" w14:textId="77777777" w:rsidR="007C6D17" w:rsidRDefault="00000000">
      <w:r>
        <w:rPr>
          <w:b/>
        </w:rPr>
        <w:t xml:space="preserve">Swan Lake: </w:t>
      </w:r>
      <w:hyperlink w:anchor="10.3.4">
        <w:r>
          <w:t>10.3.4</w:t>
        </w:r>
      </w:hyperlink>
      <w:r>
        <w:t xml:space="preserve">, </w:t>
      </w:r>
      <w:hyperlink w:anchor="10.5.2">
        <w:r>
          <w:t>10.5.2</w:t>
        </w:r>
      </w:hyperlink>
    </w:p>
    <w:p w14:paraId="19471EC9" w14:textId="77777777" w:rsidR="007C6D17" w:rsidRDefault="00000000">
      <w:r>
        <w:rPr>
          <w:b/>
        </w:rPr>
        <w:t xml:space="preserve">Sweden: </w:t>
      </w:r>
      <w:hyperlink w:anchor="3.9.7">
        <w:r>
          <w:t>3.9.7</w:t>
        </w:r>
      </w:hyperlink>
    </w:p>
    <w:p w14:paraId="5874C708" w14:textId="77777777" w:rsidR="007C6D17" w:rsidRDefault="00000000">
      <w:r>
        <w:rPr>
          <w:b/>
        </w:rPr>
        <w:t xml:space="preserve">Swiss: </w:t>
      </w:r>
      <w:hyperlink w:anchor="1.4.6">
        <w:r>
          <w:t>1.4.6</w:t>
        </w:r>
      </w:hyperlink>
      <w:r>
        <w:t xml:space="preserve">, </w:t>
      </w:r>
      <w:hyperlink w:anchor="1.8.4">
        <w:r>
          <w:t>1.8.4</w:t>
        </w:r>
      </w:hyperlink>
      <w:r>
        <w:t xml:space="preserve">, </w:t>
      </w:r>
      <w:hyperlink w:anchor="4.3.8">
        <w:r>
          <w:t>4.3.8</w:t>
        </w:r>
      </w:hyperlink>
    </w:p>
    <w:p w14:paraId="130458B9" w14:textId="77777777" w:rsidR="007C6D17" w:rsidRDefault="00000000">
      <w:r>
        <w:rPr>
          <w:b/>
        </w:rPr>
        <w:t xml:space="preserve">Switzerland: </w:t>
      </w:r>
      <w:hyperlink w:anchor="4.3.8">
        <w:r>
          <w:t>4.3.8</w:t>
        </w:r>
      </w:hyperlink>
      <w:r>
        <w:t xml:space="preserve">, </w:t>
      </w:r>
      <w:hyperlink w:anchor="4.3.9">
        <w:r>
          <w:t>4.3.9</w:t>
        </w:r>
      </w:hyperlink>
    </w:p>
    <w:p w14:paraId="28CC6A61" w14:textId="77777777" w:rsidR="007C6D17" w:rsidRDefault="00000000">
      <w:r>
        <w:rPr>
          <w:b/>
        </w:rPr>
        <w:t xml:space="preserve">Sylvester Stallone: </w:t>
      </w:r>
      <w:hyperlink w:anchor="10.6.1">
        <w:r>
          <w:t>10.6.1</w:t>
        </w:r>
      </w:hyperlink>
    </w:p>
    <w:p w14:paraId="4519D56B" w14:textId="77777777" w:rsidR="007C6D17" w:rsidRDefault="00000000">
      <w:r>
        <w:rPr>
          <w:b/>
        </w:rPr>
        <w:t xml:space="preserve">Symphonie Fantastique: </w:t>
      </w:r>
      <w:hyperlink w:anchor="10.3.4">
        <w:r>
          <w:t>10.3.4</w:t>
        </w:r>
      </w:hyperlink>
    </w:p>
    <w:p w14:paraId="0B1D3CF8" w14:textId="77777777" w:rsidR="007C6D17" w:rsidRDefault="00000000">
      <w:r>
        <w:rPr>
          <w:b/>
        </w:rPr>
        <w:t xml:space="preserve">Symphony No.: </w:t>
      </w:r>
      <w:hyperlink w:anchor="10.3.9">
        <w:r>
          <w:t>10.3.9</w:t>
        </w:r>
      </w:hyperlink>
    </w:p>
    <w:p w14:paraId="7BB8BA6D" w14:textId="77777777" w:rsidR="007C6D17" w:rsidRDefault="00000000">
      <w:r>
        <w:rPr>
          <w:b/>
        </w:rPr>
        <w:t xml:space="preserve">Syria: </w:t>
      </w:r>
      <w:hyperlink w:anchor="4.1.5">
        <w:r>
          <w:t>4.1.5</w:t>
        </w:r>
      </w:hyperlink>
      <w:r>
        <w:t xml:space="preserve">, </w:t>
      </w:r>
      <w:hyperlink w:anchor="4.1.7">
        <w:r>
          <w:t>4.1.7</w:t>
        </w:r>
      </w:hyperlink>
      <w:r>
        <w:t xml:space="preserve">, </w:t>
      </w:r>
      <w:hyperlink w:anchor="4.2.7">
        <w:r>
          <w:t>4.2.7</w:t>
        </w:r>
      </w:hyperlink>
      <w:r>
        <w:t xml:space="preserve">, </w:t>
      </w:r>
      <w:hyperlink w:anchor="4.7.1">
        <w:r>
          <w:t>4.7.1</w:t>
        </w:r>
      </w:hyperlink>
    </w:p>
    <w:p w14:paraId="18D38BFC" w14:textId="2A261D48" w:rsidR="007C6D17" w:rsidRDefault="00000000">
      <w:r>
        <w:rPr>
          <w:b/>
        </w:rPr>
        <w:t xml:space="preserve">Szechuan Dog: </w:t>
      </w:r>
      <w:hyperlink w:anchor="10.8.3">
        <w:r>
          <w:t>10.8.3</w:t>
        </w:r>
      </w:hyperlink>
    </w:p>
    <w:p w14:paraId="06ADF906" w14:textId="77777777" w:rsidR="007C6D17" w:rsidRDefault="00000000">
      <w:r>
        <w:rPr>
          <w:b/>
        </w:rPr>
        <w:t xml:space="preserve">T.S. Eliot: </w:t>
      </w:r>
      <w:hyperlink w:anchor="10.4.6">
        <w:r>
          <w:t>10.4.6</w:t>
        </w:r>
      </w:hyperlink>
    </w:p>
    <w:p w14:paraId="5B3710AD" w14:textId="77777777" w:rsidR="007C6D17" w:rsidRDefault="00000000">
      <w:r>
        <w:rPr>
          <w:b/>
        </w:rPr>
        <w:t xml:space="preserve">Tadeusz Kantor: </w:t>
      </w:r>
      <w:hyperlink w:anchor="10.5.1">
        <w:r>
          <w:t>10.5.1</w:t>
        </w:r>
      </w:hyperlink>
    </w:p>
    <w:p w14:paraId="72A641D3" w14:textId="18882B41" w:rsidR="007C6D17" w:rsidRDefault="00000000">
      <w:r>
        <w:rPr>
          <w:b/>
        </w:rPr>
        <w:t xml:space="preserve">Taino: </w:t>
      </w:r>
      <w:hyperlink w:anchor="4.4.3">
        <w:r>
          <w:t>4.4.3</w:t>
        </w:r>
      </w:hyperlink>
    </w:p>
    <w:p w14:paraId="6F383A5B" w14:textId="77777777" w:rsidR="007C6D17" w:rsidRDefault="00000000">
      <w:r>
        <w:rPr>
          <w:b/>
        </w:rPr>
        <w:lastRenderedPageBreak/>
        <w:t xml:space="preserve">Take 6: </w:t>
      </w:r>
      <w:hyperlink w:anchor="10.3.1">
        <w:r>
          <w:t>10.3.1</w:t>
        </w:r>
      </w:hyperlink>
    </w:p>
    <w:p w14:paraId="5B2394E4" w14:textId="77777777" w:rsidR="007C6D17" w:rsidRDefault="00000000">
      <w:r>
        <w:rPr>
          <w:b/>
        </w:rPr>
        <w:t xml:space="preserve">Tale of Genji: </w:t>
      </w:r>
      <w:hyperlink w:anchor="10.4.2">
        <w:r>
          <w:t>10.4.2</w:t>
        </w:r>
      </w:hyperlink>
    </w:p>
    <w:p w14:paraId="7F13D4F4" w14:textId="77777777" w:rsidR="007C6D17" w:rsidRDefault="00000000">
      <w:r>
        <w:rPr>
          <w:b/>
        </w:rPr>
        <w:t xml:space="preserve">Tamil: </w:t>
      </w:r>
      <w:hyperlink w:anchor="10.1.8">
        <w:r>
          <w:t>10.1.8</w:t>
        </w:r>
      </w:hyperlink>
    </w:p>
    <w:p w14:paraId="36DD8496" w14:textId="77777777" w:rsidR="007C6D17" w:rsidRDefault="00000000">
      <w:r>
        <w:rPr>
          <w:b/>
        </w:rPr>
        <w:t xml:space="preserve">Tamil Nadu: </w:t>
      </w:r>
      <w:hyperlink w:anchor="10.1.8">
        <w:r>
          <w:t>10.1.8</w:t>
        </w:r>
      </w:hyperlink>
    </w:p>
    <w:p w14:paraId="6B343034" w14:textId="77777777" w:rsidR="007C6D17" w:rsidRDefault="00000000">
      <w:r>
        <w:rPr>
          <w:b/>
        </w:rPr>
        <w:t xml:space="preserve">Taoism: </w:t>
      </w:r>
      <w:hyperlink w:anchor="10.1.2">
        <w:r>
          <w:t>10.1.2</w:t>
        </w:r>
      </w:hyperlink>
    </w:p>
    <w:p w14:paraId="4C2A2031" w14:textId="77777777" w:rsidR="007C6D17" w:rsidRDefault="00000000">
      <w:r>
        <w:rPr>
          <w:b/>
        </w:rPr>
        <w:t xml:space="preserve">Taranto: </w:t>
      </w:r>
      <w:hyperlink w:anchor="4.3.4">
        <w:r>
          <w:t>4.3.4</w:t>
        </w:r>
      </w:hyperlink>
    </w:p>
    <w:p w14:paraId="0721E7D3" w14:textId="77777777" w:rsidR="007C6D17" w:rsidRDefault="00000000">
      <w:r>
        <w:rPr>
          <w:b/>
        </w:rPr>
        <w:t xml:space="preserve">Target 1.2: </w:t>
      </w:r>
      <w:hyperlink w:anchor="8.8.4">
        <w:r>
          <w:t>8.8.4</w:t>
        </w:r>
      </w:hyperlink>
    </w:p>
    <w:p w14:paraId="3AC72BF8" w14:textId="77777777" w:rsidR="007C6D17" w:rsidRDefault="00000000">
      <w:r>
        <w:rPr>
          <w:b/>
        </w:rPr>
        <w:t xml:space="preserve">Tchaikovsky: </w:t>
      </w:r>
      <w:hyperlink w:anchor="10.3.4">
        <w:r>
          <w:t>10.3.4</w:t>
        </w:r>
      </w:hyperlink>
    </w:p>
    <w:p w14:paraId="05EEAA48" w14:textId="77777777" w:rsidR="007C6D17" w:rsidRDefault="00000000">
      <w:r>
        <w:rPr>
          <w:b/>
        </w:rPr>
        <w:t xml:space="preserve">Telescope Array Project: </w:t>
      </w:r>
      <w:hyperlink w:anchor="1.9.5">
        <w:r>
          <w:t>1.9.5</w:t>
        </w:r>
      </w:hyperlink>
    </w:p>
    <w:p w14:paraId="30072FD3" w14:textId="77777777" w:rsidR="007C6D17" w:rsidRDefault="00000000">
      <w:r>
        <w:rPr>
          <w:b/>
        </w:rPr>
        <w:t xml:space="preserve">Temple of Julius Caesar: </w:t>
      </w:r>
      <w:hyperlink w:anchor="4.2.6">
        <w:r>
          <w:t>4.2.6</w:t>
        </w:r>
      </w:hyperlink>
    </w:p>
    <w:p w14:paraId="1EC276D0" w14:textId="77777777" w:rsidR="007C6D17" w:rsidRDefault="00000000">
      <w:r>
        <w:rPr>
          <w:b/>
        </w:rPr>
        <w:t xml:space="preserve">Ten Commandments: </w:t>
      </w:r>
      <w:hyperlink w:anchor="5.2.7">
        <w:r>
          <w:t>5.2.7</w:t>
        </w:r>
      </w:hyperlink>
      <w:r>
        <w:t xml:space="preserve">, </w:t>
      </w:r>
      <w:hyperlink w:anchor="10.6.9">
        <w:r>
          <w:t>10.6.9</w:t>
        </w:r>
      </w:hyperlink>
    </w:p>
    <w:p w14:paraId="2554D624" w14:textId="77777777" w:rsidR="007C6D17" w:rsidRDefault="00000000">
      <w:r>
        <w:rPr>
          <w:b/>
        </w:rPr>
        <w:t xml:space="preserve">Tenochtitlán: </w:t>
      </w:r>
      <w:hyperlink w:anchor="4.4.4">
        <w:r>
          <w:t>4.4.4</w:t>
        </w:r>
      </w:hyperlink>
    </w:p>
    <w:p w14:paraId="42A7EEFB" w14:textId="77777777" w:rsidR="007C6D17" w:rsidRDefault="00000000">
      <w:r>
        <w:rPr>
          <w:b/>
        </w:rPr>
        <w:t xml:space="preserve">Tensor Processing Unit: </w:t>
      </w:r>
      <w:hyperlink w:anchor="7.1.6">
        <w:r>
          <w:t>7.1.6</w:t>
        </w:r>
      </w:hyperlink>
    </w:p>
    <w:p w14:paraId="3F87ED19" w14:textId="77777777" w:rsidR="007C6D17" w:rsidRDefault="00000000">
      <w:r>
        <w:rPr>
          <w:b/>
        </w:rPr>
        <w:t xml:space="preserve">TensorFlow: </w:t>
      </w:r>
      <w:hyperlink w:anchor="6.9.10">
        <w:r>
          <w:t>6.9.10</w:t>
        </w:r>
      </w:hyperlink>
    </w:p>
    <w:p w14:paraId="5C9FB0B9" w14:textId="77777777" w:rsidR="007C6D17" w:rsidRDefault="00000000">
      <w:r>
        <w:rPr>
          <w:b/>
        </w:rPr>
        <w:t xml:space="preserve">Terminator 2: Judgment Day: </w:t>
      </w:r>
      <w:hyperlink w:anchor="10.6.1">
        <w:r>
          <w:t>10.6.1</w:t>
        </w:r>
      </w:hyperlink>
      <w:r>
        <w:t xml:space="preserve">, </w:t>
      </w:r>
      <w:hyperlink w:anchor="10.6.10">
        <w:r>
          <w:t>10.6.10</w:t>
        </w:r>
      </w:hyperlink>
    </w:p>
    <w:p w14:paraId="754B7E79" w14:textId="77777777" w:rsidR="007C6D17" w:rsidRDefault="00000000">
      <w:r>
        <w:rPr>
          <w:b/>
        </w:rPr>
        <w:t xml:space="preserve">Terrestrial Planet Finder: </w:t>
      </w:r>
      <w:hyperlink w:anchor="1.10.4">
        <w:r>
          <w:t>1.10.4</w:t>
        </w:r>
      </w:hyperlink>
    </w:p>
    <w:p w14:paraId="6C3FDCEB" w14:textId="77777777" w:rsidR="007C6D17" w:rsidRDefault="00000000">
      <w:r>
        <w:rPr>
          <w:b/>
        </w:rPr>
        <w:t xml:space="preserve">Tesla: </w:t>
      </w:r>
      <w:hyperlink w:anchor="7.9.10">
        <w:r>
          <w:t>7.9.10</w:t>
        </w:r>
      </w:hyperlink>
    </w:p>
    <w:p w14:paraId="690B120A" w14:textId="77777777" w:rsidR="007C6D17" w:rsidRDefault="00000000">
      <w:r>
        <w:rPr>
          <w:b/>
        </w:rPr>
        <w:t xml:space="preserve">TESS: </w:t>
      </w:r>
      <w:hyperlink w:anchor="1.6.2">
        <w:r>
          <w:t>1.6.2</w:t>
        </w:r>
      </w:hyperlink>
      <w:r>
        <w:t xml:space="preserve">, </w:t>
      </w:r>
      <w:hyperlink w:anchor="1.6.10">
        <w:r>
          <w:t>1.6.10</w:t>
        </w:r>
      </w:hyperlink>
    </w:p>
    <w:p w14:paraId="68BFEE69" w14:textId="77777777" w:rsidR="007C6D17" w:rsidRDefault="00000000">
      <w:r>
        <w:rPr>
          <w:b/>
        </w:rPr>
        <w:t xml:space="preserve">Tetsuwan Atom: </w:t>
      </w:r>
      <w:hyperlink w:anchor="10.6.2">
        <w:r>
          <w:t>10.6.2</w:t>
        </w:r>
      </w:hyperlink>
    </w:p>
    <w:p w14:paraId="262A17C0" w14:textId="77777777" w:rsidR="007C6D17" w:rsidRDefault="00000000">
      <w:r>
        <w:rPr>
          <w:b/>
        </w:rPr>
        <w:t xml:space="preserve">Tex-Mex: </w:t>
      </w:r>
      <w:hyperlink w:anchor="10.8.5">
        <w:r>
          <w:t>10.8.5</w:t>
        </w:r>
      </w:hyperlink>
      <w:r>
        <w:t xml:space="preserve">, </w:t>
      </w:r>
      <w:hyperlink w:anchor="10.8.9">
        <w:r>
          <w:t>10.8.9</w:t>
        </w:r>
      </w:hyperlink>
    </w:p>
    <w:p w14:paraId="37DDDFEA" w14:textId="77777777" w:rsidR="007C6D17" w:rsidRDefault="00000000">
      <w:r>
        <w:rPr>
          <w:b/>
        </w:rPr>
        <w:t xml:space="preserve">Texas: </w:t>
      </w:r>
      <w:hyperlink w:anchor="1.7.4">
        <w:r>
          <w:t>1.7.4</w:t>
        </w:r>
      </w:hyperlink>
    </w:p>
    <w:p w14:paraId="55E3F291" w14:textId="77777777" w:rsidR="007C6D17" w:rsidRDefault="00000000">
      <w:r>
        <w:rPr>
          <w:b/>
        </w:rPr>
        <w:t xml:space="preserve">Texas Chain Saw Massacre: </w:t>
      </w:r>
      <w:hyperlink w:anchor="10.6.7">
        <w:r>
          <w:t>10.6.7</w:t>
        </w:r>
      </w:hyperlink>
    </w:p>
    <w:p w14:paraId="24DD875C" w14:textId="77777777" w:rsidR="007C6D17" w:rsidRDefault="00000000">
      <w:r>
        <w:rPr>
          <w:b/>
        </w:rPr>
        <w:t xml:space="preserve">Thai: </w:t>
      </w:r>
      <w:hyperlink w:anchor="10.8.3">
        <w:r>
          <w:t>10.8.3</w:t>
        </w:r>
      </w:hyperlink>
    </w:p>
    <w:p w14:paraId="619E905D" w14:textId="77777777" w:rsidR="007C6D17" w:rsidRDefault="00000000">
      <w:r>
        <w:rPr>
          <w:b/>
        </w:rPr>
        <w:t xml:space="preserve">Thailand: </w:t>
      </w:r>
      <w:hyperlink w:anchor="10.1.9">
        <w:r>
          <w:t>10.1.9</w:t>
        </w:r>
      </w:hyperlink>
    </w:p>
    <w:p w14:paraId="1B15259E" w14:textId="77777777" w:rsidR="007C6D17" w:rsidRDefault="00000000">
      <w:r>
        <w:rPr>
          <w:b/>
        </w:rPr>
        <w:t xml:space="preserve">Thales: </w:t>
      </w:r>
      <w:hyperlink w:anchor="2.10.4">
        <w:r>
          <w:t>2.10.4</w:t>
        </w:r>
      </w:hyperlink>
      <w:r>
        <w:t xml:space="preserve">, </w:t>
      </w:r>
      <w:hyperlink w:anchor="4.6.1">
        <w:r>
          <w:t>4.6.1</w:t>
        </w:r>
      </w:hyperlink>
    </w:p>
    <w:p w14:paraId="1550CC1C" w14:textId="77777777" w:rsidR="007C6D17" w:rsidRDefault="00000000">
      <w:r>
        <w:rPr>
          <w:b/>
        </w:rPr>
        <w:t xml:space="preserve">Thelonious Monk: </w:t>
      </w:r>
      <w:hyperlink w:anchor="10.3.7">
        <w:r>
          <w:t>10.3.7</w:t>
        </w:r>
      </w:hyperlink>
    </w:p>
    <w:p w14:paraId="57B2FA01" w14:textId="77777777" w:rsidR="007C6D17" w:rsidRDefault="00000000">
      <w:r>
        <w:rPr>
          <w:b/>
        </w:rPr>
        <w:t xml:space="preserve">Theodore Schwann: </w:t>
      </w:r>
      <w:hyperlink w:anchor="4.6.5">
        <w:r>
          <w:t>4.6.5</w:t>
        </w:r>
      </w:hyperlink>
    </w:p>
    <w:p w14:paraId="082DDC2C" w14:textId="77777777" w:rsidR="007C6D17" w:rsidRDefault="00000000">
      <w:r>
        <w:rPr>
          <w:b/>
        </w:rPr>
        <w:t xml:space="preserve">Theory of International Trade with Imperfect Information: </w:t>
      </w:r>
      <w:hyperlink w:anchor="8.3.1">
        <w:r>
          <w:t>8.3.1</w:t>
        </w:r>
      </w:hyperlink>
    </w:p>
    <w:p w14:paraId="6264355C" w14:textId="77777777" w:rsidR="007C6D17" w:rsidRDefault="00000000">
      <w:r>
        <w:rPr>
          <w:b/>
        </w:rPr>
        <w:t xml:space="preserve">Theseus: </w:t>
      </w:r>
      <w:hyperlink w:anchor="4.2.2">
        <w:r>
          <w:t>4.2.2</w:t>
        </w:r>
      </w:hyperlink>
      <w:r>
        <w:t xml:space="preserve">, </w:t>
      </w:r>
      <w:hyperlink w:anchor="10.4.7">
        <w:r>
          <w:t>10.4.7</w:t>
        </w:r>
      </w:hyperlink>
    </w:p>
    <w:p w14:paraId="395FFF29" w14:textId="77777777" w:rsidR="007C6D17" w:rsidRDefault="00000000">
      <w:r>
        <w:rPr>
          <w:b/>
        </w:rPr>
        <w:t xml:space="preserve">Things Fall Apart: </w:t>
      </w:r>
      <w:hyperlink w:anchor="10.4.1">
        <w:r>
          <w:t>10.4.1</w:t>
        </w:r>
      </w:hyperlink>
    </w:p>
    <w:p w14:paraId="32CCA196" w14:textId="77777777" w:rsidR="007C6D17" w:rsidRDefault="00000000">
      <w:r>
        <w:rPr>
          <w:b/>
        </w:rPr>
        <w:t xml:space="preserve">Third Crusade: </w:t>
      </w:r>
      <w:hyperlink w:anchor="4.3.4">
        <w:r>
          <w:t>4.3.4</w:t>
        </w:r>
      </w:hyperlink>
    </w:p>
    <w:p w14:paraId="6F5FBB3A" w14:textId="77777777" w:rsidR="007C6D17" w:rsidRDefault="00000000">
      <w:r>
        <w:rPr>
          <w:b/>
        </w:rPr>
        <w:t xml:space="preserve">Thirty Meter Telescope: </w:t>
      </w:r>
      <w:hyperlink w:anchor="1.6.10">
        <w:r>
          <w:t>1.6.10</w:t>
        </w:r>
      </w:hyperlink>
    </w:p>
    <w:p w14:paraId="469E81B4" w14:textId="77777777" w:rsidR="007C6D17" w:rsidRDefault="00000000">
      <w:r>
        <w:rPr>
          <w:b/>
        </w:rPr>
        <w:t xml:space="preserve">Thirty Years' War: </w:t>
      </w:r>
      <w:hyperlink w:anchor="4.3.8">
        <w:r>
          <w:t>4.3.8</w:t>
        </w:r>
      </w:hyperlink>
      <w:r>
        <w:t xml:space="preserve">, </w:t>
      </w:r>
      <w:hyperlink w:anchor="10.1.3">
        <w:r>
          <w:t>10.1.3</w:t>
        </w:r>
      </w:hyperlink>
    </w:p>
    <w:p w14:paraId="49E2A3F1" w14:textId="77777777" w:rsidR="007C6D17" w:rsidRDefault="00000000">
      <w:r>
        <w:rPr>
          <w:b/>
        </w:rPr>
        <w:t xml:space="preserve">Thirty Years' War in Europe: </w:t>
      </w:r>
      <w:hyperlink w:anchor="4.10.7">
        <w:r>
          <w:t>4.10.7</w:t>
        </w:r>
      </w:hyperlink>
    </w:p>
    <w:p w14:paraId="16B82E51" w14:textId="77777777" w:rsidR="007C6D17" w:rsidRDefault="00000000">
      <w:r>
        <w:rPr>
          <w:b/>
        </w:rPr>
        <w:t xml:space="preserve">Tholu Bommalata: </w:t>
      </w:r>
      <w:hyperlink w:anchor="10.5.10">
        <w:r>
          <w:t>10.5.10</w:t>
        </w:r>
      </w:hyperlink>
    </w:p>
    <w:p w14:paraId="32D5A421" w14:textId="77777777" w:rsidR="007C6D17" w:rsidRDefault="00000000">
      <w:r>
        <w:rPr>
          <w:b/>
        </w:rPr>
        <w:t xml:space="preserve">Thomas Adès: </w:t>
      </w:r>
      <w:hyperlink w:anchor="10.3.9">
        <w:r>
          <w:t>10.3.9</w:t>
        </w:r>
      </w:hyperlink>
    </w:p>
    <w:p w14:paraId="49066380" w14:textId="77777777" w:rsidR="007C6D17" w:rsidRDefault="00000000">
      <w:r>
        <w:rPr>
          <w:b/>
        </w:rPr>
        <w:t xml:space="preserve">Thomas Gainsborough: </w:t>
      </w:r>
      <w:hyperlink w:anchor="10.2.10">
        <w:r>
          <w:t>10.2.10</w:t>
        </w:r>
      </w:hyperlink>
    </w:p>
    <w:p w14:paraId="1523F35A" w14:textId="77777777" w:rsidR="007C6D17" w:rsidRDefault="00000000">
      <w:r>
        <w:rPr>
          <w:b/>
        </w:rPr>
        <w:t xml:space="preserve">Thomas Knoll: </w:t>
      </w:r>
      <w:hyperlink w:anchor="10.7.6">
        <w:r>
          <w:t>10.7.6</w:t>
        </w:r>
      </w:hyperlink>
    </w:p>
    <w:p w14:paraId="1F3B92F9" w14:textId="77777777" w:rsidR="007C6D17" w:rsidRDefault="00000000">
      <w:r>
        <w:rPr>
          <w:b/>
        </w:rPr>
        <w:t xml:space="preserve">Thomas Luckmann: </w:t>
      </w:r>
      <w:hyperlink w:anchor="5.1.3">
        <w:r>
          <w:t>5.1.3</w:t>
        </w:r>
      </w:hyperlink>
    </w:p>
    <w:p w14:paraId="4B8214AD" w14:textId="77777777" w:rsidR="007C6D17" w:rsidRDefault="00000000">
      <w:r>
        <w:rPr>
          <w:b/>
        </w:rPr>
        <w:t xml:space="preserve">Thomas More: </w:t>
      </w:r>
      <w:hyperlink w:anchor="4.3.3">
        <w:r>
          <w:t>4.3.3</w:t>
        </w:r>
      </w:hyperlink>
    </w:p>
    <w:p w14:paraId="58600FDB" w14:textId="77777777" w:rsidR="007C6D17" w:rsidRDefault="00000000">
      <w:r>
        <w:rPr>
          <w:b/>
        </w:rPr>
        <w:t xml:space="preserve">Thomas Young: </w:t>
      </w:r>
      <w:hyperlink w:anchor="2.6.1">
        <w:r>
          <w:t>2.6.1</w:t>
        </w:r>
      </w:hyperlink>
    </w:p>
    <w:p w14:paraId="784D2AAF" w14:textId="77777777" w:rsidR="007C6D17" w:rsidRDefault="00000000">
      <w:r>
        <w:rPr>
          <w:b/>
        </w:rPr>
        <w:t xml:space="preserve">Tiberius: </w:t>
      </w:r>
      <w:hyperlink w:anchor="4.7.4">
        <w:r>
          <w:t>4.7.4</w:t>
        </w:r>
      </w:hyperlink>
    </w:p>
    <w:p w14:paraId="436B6B84" w14:textId="77777777" w:rsidR="007C6D17" w:rsidRDefault="00000000">
      <w:r>
        <w:rPr>
          <w:b/>
        </w:rPr>
        <w:t xml:space="preserve">Tibet: </w:t>
      </w:r>
      <w:hyperlink w:anchor="10.1.2">
        <w:r>
          <w:t>10.1.2</w:t>
        </w:r>
      </w:hyperlink>
    </w:p>
    <w:p w14:paraId="0B088F08" w14:textId="77777777" w:rsidR="007C6D17" w:rsidRDefault="00000000">
      <w:r>
        <w:rPr>
          <w:b/>
        </w:rPr>
        <w:lastRenderedPageBreak/>
        <w:t xml:space="preserve">Tibetan: </w:t>
      </w:r>
      <w:hyperlink w:anchor="10.1.8">
        <w:r>
          <w:t>10.1.8</w:t>
        </w:r>
      </w:hyperlink>
    </w:p>
    <w:p w14:paraId="6263E4D8" w14:textId="77777777" w:rsidR="007C6D17" w:rsidRDefault="00000000">
      <w:r>
        <w:rPr>
          <w:b/>
        </w:rPr>
        <w:t xml:space="preserve">Tigris: </w:t>
      </w:r>
      <w:hyperlink w:anchor="4.1.7">
        <w:r>
          <w:t>4.1.7</w:t>
        </w:r>
      </w:hyperlink>
    </w:p>
    <w:p w14:paraId="2D4F227D" w14:textId="77777777" w:rsidR="007C6D17" w:rsidRDefault="00000000">
      <w:r>
        <w:rPr>
          <w:b/>
        </w:rPr>
        <w:t xml:space="preserve">Tigris-Euphrates river: </w:t>
      </w:r>
      <w:hyperlink w:anchor="4.1.5">
        <w:r>
          <w:t>4.1.5</w:t>
        </w:r>
      </w:hyperlink>
    </w:p>
    <w:p w14:paraId="4FEADE17" w14:textId="77777777" w:rsidR="007C6D17" w:rsidRDefault="00000000">
      <w:r>
        <w:rPr>
          <w:b/>
        </w:rPr>
        <w:t xml:space="preserve">Tihar: </w:t>
      </w:r>
      <w:hyperlink w:anchor="10.1.8">
        <w:r>
          <w:t>10.1.8</w:t>
        </w:r>
      </w:hyperlink>
    </w:p>
    <w:p w14:paraId="0056F98B" w14:textId="77777777" w:rsidR="007C6D17" w:rsidRDefault="00000000">
      <w:r>
        <w:rPr>
          <w:b/>
        </w:rPr>
        <w:t xml:space="preserve">Tiktaalik: </w:t>
      </w:r>
      <w:hyperlink w:anchor="9.1.10">
        <w:r>
          <w:t>9.1.10</w:t>
        </w:r>
      </w:hyperlink>
    </w:p>
    <w:p w14:paraId="23AFED2A" w14:textId="77777777" w:rsidR="007C6D17" w:rsidRDefault="00000000">
      <w:r>
        <w:rPr>
          <w:b/>
        </w:rPr>
        <w:t xml:space="preserve">TikTok: </w:t>
      </w:r>
      <w:hyperlink w:anchor="10.9.1">
        <w:r>
          <w:t>10.9.1</w:t>
        </w:r>
      </w:hyperlink>
    </w:p>
    <w:p w14:paraId="2F2A296B" w14:textId="77777777" w:rsidR="007C6D17" w:rsidRDefault="00000000">
      <w:r>
        <w:rPr>
          <w:b/>
        </w:rPr>
        <w:t xml:space="preserve">Tildon "Til" Patterson: </w:t>
      </w:r>
      <w:hyperlink w:anchor="1.7.2">
        <w:r>
          <w:t>1.7.2</w:t>
        </w:r>
      </w:hyperlink>
    </w:p>
    <w:p w14:paraId="7F83C8D5" w14:textId="77777777" w:rsidR="007C6D17" w:rsidRDefault="00000000">
      <w:r>
        <w:rPr>
          <w:b/>
        </w:rPr>
        <w:t xml:space="preserve">Times New Roman: </w:t>
      </w:r>
      <w:hyperlink w:anchor="7.7.3">
        <w:r>
          <w:t>7.7.3</w:t>
        </w:r>
      </w:hyperlink>
    </w:p>
    <w:p w14:paraId="7DBC80D9" w14:textId="77777777" w:rsidR="007C6D17" w:rsidRDefault="00000000">
      <w:r>
        <w:rPr>
          <w:b/>
        </w:rPr>
        <w:t xml:space="preserve">TimescaleDB: </w:t>
      </w:r>
      <w:hyperlink w:anchor="7.8.3">
        <w:r>
          <w:t>7.8.3</w:t>
        </w:r>
      </w:hyperlink>
    </w:p>
    <w:p w14:paraId="43A7ED35" w14:textId="77777777" w:rsidR="007C6D17" w:rsidRDefault="00000000">
      <w:r>
        <w:rPr>
          <w:b/>
        </w:rPr>
        <w:t xml:space="preserve">Tiryns: </w:t>
      </w:r>
      <w:hyperlink w:anchor="4.9.2">
        <w:r>
          <w:t>4.9.2</w:t>
        </w:r>
      </w:hyperlink>
    </w:p>
    <w:p w14:paraId="1C43E525" w14:textId="77777777" w:rsidR="007C6D17" w:rsidRDefault="00000000">
      <w:r>
        <w:rPr>
          <w:b/>
        </w:rPr>
        <w:t xml:space="preserve">Titan: </w:t>
      </w:r>
      <w:hyperlink w:anchor="1.1.6">
        <w:r>
          <w:t>1.1.6</w:t>
        </w:r>
      </w:hyperlink>
      <w:r>
        <w:t xml:space="preserve">, </w:t>
      </w:r>
      <w:hyperlink w:anchor="1.5.4">
        <w:r>
          <w:t>1.5.4</w:t>
        </w:r>
      </w:hyperlink>
    </w:p>
    <w:p w14:paraId="73BA7C94" w14:textId="77777777" w:rsidR="007C6D17" w:rsidRDefault="00000000">
      <w:r>
        <w:rPr>
          <w:b/>
        </w:rPr>
        <w:t xml:space="preserve">Title VII of the Civil Rights Act: </w:t>
      </w:r>
      <w:hyperlink w:anchor="4.8.6">
        <w:r>
          <w:t>4.8.6</w:t>
        </w:r>
      </w:hyperlink>
    </w:p>
    <w:p w14:paraId="544A2630" w14:textId="77777777" w:rsidR="007C6D17" w:rsidRDefault="00000000">
      <w:r>
        <w:rPr>
          <w:b/>
        </w:rPr>
        <w:t xml:space="preserve">TLR4: </w:t>
      </w:r>
      <w:hyperlink w:anchor="9.4.6">
        <w:r>
          <w:t>9.4.6</w:t>
        </w:r>
      </w:hyperlink>
    </w:p>
    <w:p w14:paraId="3BA7D2FC" w14:textId="77777777" w:rsidR="007C6D17" w:rsidRDefault="00000000">
      <w:r>
        <w:rPr>
          <w:b/>
        </w:rPr>
        <w:t xml:space="preserve">To Autumn: </w:t>
      </w:r>
      <w:hyperlink w:anchor="10.4.9">
        <w:r>
          <w:t>10.4.9</w:t>
        </w:r>
      </w:hyperlink>
    </w:p>
    <w:p w14:paraId="3055D554" w14:textId="77777777" w:rsidR="007C6D17" w:rsidRDefault="00000000">
      <w:r>
        <w:rPr>
          <w:b/>
        </w:rPr>
        <w:t xml:space="preserve">Tojo: </w:t>
      </w:r>
      <w:hyperlink w:anchor="4.5.5">
        <w:r>
          <w:t>4.5.5</w:t>
        </w:r>
      </w:hyperlink>
    </w:p>
    <w:p w14:paraId="67E5D1CD" w14:textId="77777777" w:rsidR="007C6D17" w:rsidRDefault="00000000">
      <w:r>
        <w:rPr>
          <w:b/>
        </w:rPr>
        <w:t xml:space="preserve">Tolkien: </w:t>
      </w:r>
      <w:hyperlink w:anchor="10.4.4">
        <w:r>
          <w:t>10.4.4</w:t>
        </w:r>
      </w:hyperlink>
    </w:p>
    <w:p w14:paraId="76AEA0F4" w14:textId="77777777" w:rsidR="007C6D17" w:rsidRDefault="00000000">
      <w:r>
        <w:rPr>
          <w:b/>
        </w:rPr>
        <w:t xml:space="preserve">Tom Stoppard: </w:t>
      </w:r>
      <w:hyperlink w:anchor="10.5.6">
        <w:r>
          <w:t>10.5.6</w:t>
        </w:r>
      </w:hyperlink>
    </w:p>
    <w:p w14:paraId="246197AB" w14:textId="77777777" w:rsidR="007C6D17" w:rsidRDefault="00000000">
      <w:r>
        <w:rPr>
          <w:b/>
        </w:rPr>
        <w:t xml:space="preserve">Tommy Hilfiger: </w:t>
      </w:r>
      <w:hyperlink w:anchor="10.9.2">
        <w:r>
          <w:t>10.9.2</w:t>
        </w:r>
      </w:hyperlink>
    </w:p>
    <w:p w14:paraId="4F044BAB" w14:textId="77777777" w:rsidR="007C6D17" w:rsidRDefault="00000000">
      <w:r>
        <w:rPr>
          <w:b/>
        </w:rPr>
        <w:t xml:space="preserve">Tomás de Torquemada: </w:t>
      </w:r>
      <w:hyperlink w:anchor="4.4.7">
        <w:r>
          <w:t>4.4.7</w:t>
        </w:r>
      </w:hyperlink>
    </w:p>
    <w:p w14:paraId="72D7C313" w14:textId="77777777" w:rsidR="007C6D17" w:rsidRDefault="00000000">
      <w:r>
        <w:rPr>
          <w:b/>
        </w:rPr>
        <w:t xml:space="preserve">Tononi: </w:t>
      </w:r>
      <w:hyperlink w:anchor="2.10.5">
        <w:r>
          <w:t>2.10.5</w:t>
        </w:r>
      </w:hyperlink>
      <w:r>
        <w:t xml:space="preserve">, </w:t>
      </w:r>
      <w:hyperlink w:anchor="2.10.10">
        <w:r>
          <w:t>2.10.10</w:t>
        </w:r>
      </w:hyperlink>
    </w:p>
    <w:p w14:paraId="5A639594" w14:textId="77777777" w:rsidR="007C6D17" w:rsidRDefault="00000000">
      <w:r>
        <w:rPr>
          <w:b/>
        </w:rPr>
        <w:t xml:space="preserve">Tool: </w:t>
      </w:r>
      <w:hyperlink w:anchor="10.3.6">
        <w:r>
          <w:t>10.3.6</w:t>
        </w:r>
      </w:hyperlink>
    </w:p>
    <w:p w14:paraId="396E3B56" w14:textId="77777777" w:rsidR="007C6D17" w:rsidRDefault="00000000">
      <w:r>
        <w:rPr>
          <w:b/>
        </w:rPr>
        <w:t xml:space="preserve">Tor: </w:t>
      </w:r>
      <w:hyperlink w:anchor="7.6.7">
        <w:r>
          <w:t>7.6.7</w:t>
        </w:r>
      </w:hyperlink>
    </w:p>
    <w:p w14:paraId="54E733A6" w14:textId="77777777" w:rsidR="007C6D17" w:rsidRDefault="00000000">
      <w:r>
        <w:rPr>
          <w:b/>
        </w:rPr>
        <w:t xml:space="preserve">Toulouse: </w:t>
      </w:r>
      <w:hyperlink w:anchor="4.3.4">
        <w:r>
          <w:t>4.3.4</w:t>
        </w:r>
      </w:hyperlink>
    </w:p>
    <w:p w14:paraId="44B5463D" w14:textId="77777777" w:rsidR="007C6D17" w:rsidRDefault="00000000">
      <w:r>
        <w:rPr>
          <w:b/>
        </w:rPr>
        <w:t xml:space="preserve">Tourneur: </w:t>
      </w:r>
      <w:hyperlink w:anchor="10.6.5">
        <w:r>
          <w:t>10.6.5</w:t>
        </w:r>
      </w:hyperlink>
    </w:p>
    <w:p w14:paraId="79547151" w14:textId="77777777" w:rsidR="007C6D17" w:rsidRDefault="00000000">
      <w:r>
        <w:rPr>
          <w:b/>
        </w:rPr>
        <w:t xml:space="preserve">TPF: </w:t>
      </w:r>
      <w:hyperlink w:anchor="1.10.4">
        <w:r>
          <w:t>1.10.4</w:t>
        </w:r>
      </w:hyperlink>
    </w:p>
    <w:p w14:paraId="378C247E" w14:textId="77777777" w:rsidR="007C6D17" w:rsidRDefault="00000000">
      <w:r>
        <w:rPr>
          <w:b/>
        </w:rPr>
        <w:t xml:space="preserve">Trail of Tears: </w:t>
      </w:r>
      <w:hyperlink w:anchor="10.1.6">
        <w:r>
          <w:t>10.1.6</w:t>
        </w:r>
      </w:hyperlink>
    </w:p>
    <w:p w14:paraId="1660B730" w14:textId="77777777" w:rsidR="007C6D17" w:rsidRDefault="00000000">
      <w:r>
        <w:rPr>
          <w:b/>
        </w:rPr>
        <w:t xml:space="preserve">Tranquility: </w:t>
      </w:r>
      <w:hyperlink w:anchor="1.7.4">
        <w:r>
          <w:t>1.7.4</w:t>
        </w:r>
      </w:hyperlink>
    </w:p>
    <w:p w14:paraId="176075DF" w14:textId="77777777" w:rsidR="007C6D17" w:rsidRDefault="00000000">
      <w:r>
        <w:rPr>
          <w:b/>
        </w:rPr>
        <w:t xml:space="preserve">Trans-Pacific Partnership: </w:t>
      </w:r>
      <w:hyperlink w:anchor="4.7.10">
        <w:r>
          <w:t>4.7.10</w:t>
        </w:r>
      </w:hyperlink>
    </w:p>
    <w:p w14:paraId="6A969FC9" w14:textId="77777777" w:rsidR="007C6D17" w:rsidRDefault="00000000">
      <w:r>
        <w:rPr>
          <w:b/>
        </w:rPr>
        <w:t xml:space="preserve">Transboundary Air Pollution Network: </w:t>
      </w:r>
      <w:hyperlink w:anchor="3.10.9">
        <w:r>
          <w:t>3.10.9</w:t>
        </w:r>
      </w:hyperlink>
    </w:p>
    <w:p w14:paraId="2F7CCF91" w14:textId="77777777" w:rsidR="007C6D17" w:rsidRDefault="00000000">
      <w:r>
        <w:rPr>
          <w:b/>
        </w:rPr>
        <w:t xml:space="preserve">Transiting Exoplanet Survey Satellite: </w:t>
      </w:r>
      <w:hyperlink w:anchor="1.6.5">
        <w:r>
          <w:t>1.6.5</w:t>
        </w:r>
      </w:hyperlink>
      <w:r>
        <w:t xml:space="preserve">, </w:t>
      </w:r>
      <w:hyperlink w:anchor="1.6.7">
        <w:r>
          <w:t>1.6.7</w:t>
        </w:r>
      </w:hyperlink>
      <w:r>
        <w:t xml:space="preserve">, </w:t>
      </w:r>
      <w:hyperlink w:anchor="1.6.10">
        <w:r>
          <w:t>1.6.10</w:t>
        </w:r>
      </w:hyperlink>
    </w:p>
    <w:p w14:paraId="6233B694" w14:textId="77777777" w:rsidR="007C6D17" w:rsidRDefault="00000000">
      <w:r>
        <w:rPr>
          <w:b/>
        </w:rPr>
        <w:t xml:space="preserve">Transmission Control Protocol (TCP: </w:t>
      </w:r>
      <w:hyperlink w:anchor="7.5.1">
        <w:r>
          <w:t>7.5.1</w:t>
        </w:r>
      </w:hyperlink>
    </w:p>
    <w:p w14:paraId="74F041DA" w14:textId="77777777" w:rsidR="007C6D17" w:rsidRDefault="00000000">
      <w:r>
        <w:rPr>
          <w:b/>
        </w:rPr>
        <w:t xml:space="preserve">Treachery of Images: </w:t>
      </w:r>
      <w:hyperlink w:anchor="10.2.9">
        <w:r>
          <w:t>10.2.9</w:t>
        </w:r>
      </w:hyperlink>
    </w:p>
    <w:p w14:paraId="401B2C3A" w14:textId="77777777" w:rsidR="007C6D17" w:rsidRDefault="00000000">
      <w:r>
        <w:rPr>
          <w:b/>
        </w:rPr>
        <w:t xml:space="preserve">Treaty of Versailles: </w:t>
      </w:r>
      <w:hyperlink w:anchor="4.5.4">
        <w:r>
          <w:t>4.5.4</w:t>
        </w:r>
      </w:hyperlink>
      <w:r>
        <w:t xml:space="preserve">, </w:t>
      </w:r>
      <w:hyperlink w:anchor="4.7.8">
        <w:r>
          <w:t>4.7.8</w:t>
        </w:r>
      </w:hyperlink>
    </w:p>
    <w:p w14:paraId="6D7C736D" w14:textId="77777777" w:rsidR="007C6D17" w:rsidRDefault="00000000">
      <w:r>
        <w:rPr>
          <w:b/>
        </w:rPr>
        <w:t xml:space="preserve">Treaty of Westphalia: </w:t>
      </w:r>
      <w:hyperlink w:anchor="4.3.9">
        <w:r>
          <w:t>4.3.9</w:t>
        </w:r>
      </w:hyperlink>
      <w:r>
        <w:t xml:space="preserve">, </w:t>
      </w:r>
      <w:hyperlink w:anchor="4.10.7">
        <w:r>
          <w:t>4.10.7</w:t>
        </w:r>
      </w:hyperlink>
    </w:p>
    <w:p w14:paraId="5A650BF1" w14:textId="77777777" w:rsidR="007C6D17" w:rsidRDefault="00000000">
      <w:r>
        <w:rPr>
          <w:b/>
        </w:rPr>
        <w:t xml:space="preserve">Triton: </w:t>
      </w:r>
      <w:hyperlink w:anchor="1.5.4">
        <w:r>
          <w:t>1.5.4</w:t>
        </w:r>
      </w:hyperlink>
      <w:r>
        <w:t xml:space="preserve">, </w:t>
      </w:r>
      <w:hyperlink w:anchor="4.2.8">
        <w:r>
          <w:t>4.2.8</w:t>
        </w:r>
      </w:hyperlink>
    </w:p>
    <w:p w14:paraId="7187F33D" w14:textId="77777777" w:rsidR="007C6D17" w:rsidRDefault="00000000">
      <w:r>
        <w:rPr>
          <w:b/>
        </w:rPr>
        <w:t xml:space="preserve">Troy: </w:t>
      </w:r>
      <w:hyperlink w:anchor="4.7.3">
        <w:r>
          <w:t>4.7.3</w:t>
        </w:r>
      </w:hyperlink>
    </w:p>
    <w:p w14:paraId="078B716F" w14:textId="77777777" w:rsidR="007C6D17" w:rsidRDefault="00000000">
      <w:r>
        <w:rPr>
          <w:b/>
        </w:rPr>
        <w:t xml:space="preserve">Truman Doctrine: </w:t>
      </w:r>
      <w:hyperlink w:anchor="4.5.7">
        <w:r>
          <w:t>4.5.7</w:t>
        </w:r>
      </w:hyperlink>
    </w:p>
    <w:p w14:paraId="003A030B" w14:textId="27A52FCE" w:rsidR="007C6D17" w:rsidRDefault="00000000">
      <w:r>
        <w:rPr>
          <w:b/>
        </w:rPr>
        <w:t xml:space="preserve">Trump: </w:t>
      </w:r>
      <w:hyperlink w:anchor="4.7.10">
        <w:r>
          <w:t>4.7.10</w:t>
        </w:r>
      </w:hyperlink>
      <w:r>
        <w:t xml:space="preserve">, </w:t>
      </w:r>
      <w:hyperlink w:anchor="8.2.9">
        <w:r>
          <w:t>8.2.9</w:t>
        </w:r>
      </w:hyperlink>
    </w:p>
    <w:p w14:paraId="4C935CD7" w14:textId="77777777" w:rsidR="007C6D17" w:rsidRDefault="00000000">
      <w:r>
        <w:rPr>
          <w:b/>
        </w:rPr>
        <w:t xml:space="preserve">Trygve Halvdan Lie: </w:t>
      </w:r>
      <w:hyperlink w:anchor="4.5.7">
        <w:r>
          <w:t>4.5.7</w:t>
        </w:r>
      </w:hyperlink>
    </w:p>
    <w:p w14:paraId="4C5D8583" w14:textId="77777777" w:rsidR="007C6D17" w:rsidRDefault="00000000">
      <w:r>
        <w:rPr>
          <w:b/>
        </w:rPr>
        <w:t xml:space="preserve">Tunis: </w:t>
      </w:r>
      <w:hyperlink w:anchor="4.3.4">
        <w:r>
          <w:t>4.3.4</w:t>
        </w:r>
      </w:hyperlink>
    </w:p>
    <w:p w14:paraId="06B5C803" w14:textId="0622530F" w:rsidR="007C6D17" w:rsidRDefault="00000000">
      <w:r>
        <w:rPr>
          <w:b/>
        </w:rPr>
        <w:t xml:space="preserve">Turkey: </w:t>
      </w:r>
      <w:hyperlink w:anchor="4.1.5">
        <w:r>
          <w:t>4.1.5</w:t>
        </w:r>
      </w:hyperlink>
      <w:r>
        <w:t xml:space="preserve">, </w:t>
      </w:r>
      <w:hyperlink w:anchor="4.1.7">
        <w:r>
          <w:t>4.1.7</w:t>
        </w:r>
      </w:hyperlink>
      <w:r>
        <w:t xml:space="preserve">, </w:t>
      </w:r>
      <w:hyperlink w:anchor="4.2.7">
        <w:r>
          <w:t>4.2.7</w:t>
        </w:r>
      </w:hyperlink>
      <w:r>
        <w:t xml:space="preserve">, </w:t>
      </w:r>
      <w:hyperlink w:anchor="4.5.7">
        <w:r>
          <w:t>4.5.7</w:t>
        </w:r>
      </w:hyperlink>
      <w:r>
        <w:t xml:space="preserve">, </w:t>
      </w:r>
      <w:hyperlink w:anchor="4.7.1">
        <w:r>
          <w:t>4.7.1</w:t>
        </w:r>
      </w:hyperlink>
      <w:r>
        <w:t xml:space="preserve">, </w:t>
      </w:r>
      <w:hyperlink w:anchor="4.7.2">
        <w:r>
          <w:t>4.7.2</w:t>
        </w:r>
      </w:hyperlink>
      <w:r>
        <w:t xml:space="preserve">, </w:t>
      </w:r>
      <w:hyperlink w:anchor="4.7.6">
        <w:r>
          <w:t>4.7.6</w:t>
        </w:r>
      </w:hyperlink>
      <w:r>
        <w:t xml:space="preserve">, </w:t>
      </w:r>
      <w:hyperlink w:anchor="10.1.5">
        <w:r>
          <w:t>10.1.5</w:t>
        </w:r>
      </w:hyperlink>
    </w:p>
    <w:p w14:paraId="06C6D0D1" w14:textId="77777777" w:rsidR="007C6D17" w:rsidRDefault="00000000">
      <w:r>
        <w:rPr>
          <w:b/>
        </w:rPr>
        <w:t xml:space="preserve">Turks: </w:t>
      </w:r>
      <w:hyperlink w:anchor="4.3.4">
        <w:r>
          <w:t>4.3.4</w:t>
        </w:r>
      </w:hyperlink>
    </w:p>
    <w:p w14:paraId="14459E79" w14:textId="77777777" w:rsidR="007C6D17" w:rsidRDefault="00000000">
      <w:r>
        <w:rPr>
          <w:b/>
        </w:rPr>
        <w:t xml:space="preserve">Tutankhamun: </w:t>
      </w:r>
      <w:hyperlink w:anchor="4.2.1">
        <w:r>
          <w:t>4.2.1</w:t>
        </w:r>
      </w:hyperlink>
    </w:p>
    <w:p w14:paraId="4DDD3271" w14:textId="77777777" w:rsidR="007C6D17" w:rsidRDefault="00000000">
      <w:r>
        <w:rPr>
          <w:b/>
        </w:rPr>
        <w:lastRenderedPageBreak/>
        <w:t xml:space="preserve">Twist: </w:t>
      </w:r>
      <w:hyperlink w:anchor="9.5.2">
        <w:r>
          <w:t>9.5.2</w:t>
        </w:r>
      </w:hyperlink>
    </w:p>
    <w:p w14:paraId="39E4F284" w14:textId="77777777" w:rsidR="007C6D17" w:rsidRDefault="00000000">
      <w:r>
        <w:rPr>
          <w:b/>
        </w:rPr>
        <w:t xml:space="preserve">Twitter: </w:t>
      </w:r>
      <w:hyperlink w:anchor="4.8.10">
        <w:r>
          <w:t>4.8.10</w:t>
        </w:r>
      </w:hyperlink>
    </w:p>
    <w:p w14:paraId="1F388726" w14:textId="77777777" w:rsidR="007C6D17" w:rsidRDefault="00000000">
      <w:r>
        <w:rPr>
          <w:b/>
        </w:rPr>
        <w:t xml:space="preserve">Two-Micron All-Sky Survey: </w:t>
      </w:r>
      <w:hyperlink w:anchor="1.2.6">
        <w:r>
          <w:t>1.2.6</w:t>
        </w:r>
      </w:hyperlink>
    </w:p>
    <w:p w14:paraId="56A5846F" w14:textId="77777777" w:rsidR="007C6D17" w:rsidRDefault="00000000">
      <w:r>
        <w:rPr>
          <w:b/>
        </w:rPr>
        <w:t xml:space="preserve">Tycho Brahe: </w:t>
      </w:r>
      <w:hyperlink w:anchor="4.3.10">
        <w:r>
          <w:t>4.3.10</w:t>
        </w:r>
      </w:hyperlink>
    </w:p>
    <w:p w14:paraId="26D6890B" w14:textId="77777777" w:rsidR="007C6D17" w:rsidRDefault="00000000">
      <w:r>
        <w:rPr>
          <w:b/>
        </w:rPr>
        <w:t xml:space="preserve">Typekit: </w:t>
      </w:r>
      <w:hyperlink w:anchor="10.7.1">
        <w:r>
          <w:t>10.7.1</w:t>
        </w:r>
      </w:hyperlink>
    </w:p>
    <w:p w14:paraId="0F5421FF" w14:textId="77777777" w:rsidR="007C6D17" w:rsidRDefault="00000000">
      <w:r>
        <w:rPr>
          <w:b/>
        </w:rPr>
        <w:t xml:space="preserve">TypeScript: </w:t>
      </w:r>
      <w:hyperlink w:anchor="7.2.10">
        <w:r>
          <w:t>7.2.10</w:t>
        </w:r>
      </w:hyperlink>
    </w:p>
    <w:p w14:paraId="29A8F38D" w14:textId="77777777" w:rsidR="007C6D17" w:rsidRDefault="00000000">
      <w:r>
        <w:rPr>
          <w:b/>
        </w:rPr>
        <w:t xml:space="preserve">Tyre: </w:t>
      </w:r>
      <w:hyperlink w:anchor="4.2.3">
        <w:r>
          <w:t>4.2.3</w:t>
        </w:r>
      </w:hyperlink>
      <w:r>
        <w:t xml:space="preserve">, </w:t>
      </w:r>
      <w:hyperlink w:anchor="4.7.3">
        <w:r>
          <w:t>4.7.3</w:t>
        </w:r>
      </w:hyperlink>
    </w:p>
    <w:p w14:paraId="3F5E157E" w14:textId="2CC90E0B" w:rsidR="007C6D17" w:rsidRDefault="00000000">
      <w:r>
        <w:rPr>
          <w:b/>
        </w:rPr>
        <w:t xml:space="preserve">Tyrians: </w:t>
      </w:r>
      <w:hyperlink w:anchor="4.2.3">
        <w:r>
          <w:t>4.2.3</w:t>
        </w:r>
      </w:hyperlink>
    </w:p>
    <w:p w14:paraId="176B68D4" w14:textId="77777777" w:rsidR="007C6D17" w:rsidRDefault="00000000">
      <w:r>
        <w:rPr>
          <w:b/>
        </w:rPr>
        <w:t xml:space="preserve">U.S. Supreme Court: </w:t>
      </w:r>
      <w:hyperlink w:anchor="4.8.7">
        <w:r>
          <w:t>4.8.7</w:t>
        </w:r>
      </w:hyperlink>
    </w:p>
    <w:p w14:paraId="0EA14FA1" w14:textId="77777777" w:rsidR="007C6D17" w:rsidRDefault="00000000">
      <w:r>
        <w:rPr>
          <w:b/>
        </w:rPr>
        <w:t xml:space="preserve">UAE: </w:t>
      </w:r>
      <w:hyperlink w:anchor="1.7.5">
        <w:r>
          <w:t>1.7.5</w:t>
        </w:r>
      </w:hyperlink>
    </w:p>
    <w:p w14:paraId="5D789952" w14:textId="77777777" w:rsidR="007C6D17" w:rsidRDefault="00000000">
      <w:r>
        <w:rPr>
          <w:b/>
        </w:rPr>
        <w:t xml:space="preserve">Uber: </w:t>
      </w:r>
      <w:hyperlink w:anchor="7.4.7">
        <w:r>
          <w:t>7.4.7</w:t>
        </w:r>
      </w:hyperlink>
    </w:p>
    <w:p w14:paraId="769EC3B7" w14:textId="77777777" w:rsidR="007C6D17" w:rsidRDefault="00000000">
      <w:r>
        <w:rPr>
          <w:b/>
        </w:rPr>
        <w:t xml:space="preserve">UCL: </w:t>
      </w:r>
      <w:hyperlink w:anchor="4.9.6">
        <w:r>
          <w:t>4.9.6</w:t>
        </w:r>
      </w:hyperlink>
    </w:p>
    <w:p w14:paraId="43C73705" w14:textId="77777777" w:rsidR="007C6D17" w:rsidRDefault="00000000">
      <w:r>
        <w:rPr>
          <w:b/>
        </w:rPr>
        <w:t xml:space="preserve">UICC: </w:t>
      </w:r>
      <w:hyperlink w:anchor="9.5.3">
        <w:r>
          <w:t>9.5.3</w:t>
        </w:r>
      </w:hyperlink>
    </w:p>
    <w:p w14:paraId="4C96981A" w14:textId="77777777" w:rsidR="007C6D17" w:rsidRDefault="00000000">
      <w:r>
        <w:rPr>
          <w:b/>
        </w:rPr>
        <w:t xml:space="preserve">UK: </w:t>
      </w:r>
      <w:hyperlink w:anchor="3.4.3">
        <w:r>
          <w:t>3.4.3</w:t>
        </w:r>
      </w:hyperlink>
      <w:r>
        <w:t xml:space="preserve">, </w:t>
      </w:r>
      <w:hyperlink w:anchor="8.7.9">
        <w:r>
          <w:t>8.7.9</w:t>
        </w:r>
      </w:hyperlink>
      <w:r>
        <w:t xml:space="preserve">, </w:t>
      </w:r>
      <w:hyperlink w:anchor="8.7.10">
        <w:r>
          <w:t>8.7.10</w:t>
        </w:r>
      </w:hyperlink>
      <w:r>
        <w:t xml:space="preserve">, </w:t>
      </w:r>
      <w:hyperlink w:anchor="9.2.7">
        <w:r>
          <w:t>9.2.7</w:t>
        </w:r>
      </w:hyperlink>
    </w:p>
    <w:p w14:paraId="4855FCC1" w14:textId="77777777" w:rsidR="007C6D17" w:rsidRDefault="00000000">
      <w:r>
        <w:rPr>
          <w:b/>
        </w:rPr>
        <w:t xml:space="preserve">Umberto Boccioni: </w:t>
      </w:r>
      <w:hyperlink w:anchor="10.2.6">
        <w:r>
          <w:t>10.2.6</w:t>
        </w:r>
      </w:hyperlink>
    </w:p>
    <w:p w14:paraId="25CE53C1" w14:textId="77777777" w:rsidR="007C6D17" w:rsidRDefault="00000000">
      <w:r>
        <w:rPr>
          <w:b/>
        </w:rPr>
        <w:t xml:space="preserve">Umhlangano: </w:t>
      </w:r>
      <w:hyperlink w:anchor="10.1.1">
        <w:r>
          <w:t>10.1.1</w:t>
        </w:r>
      </w:hyperlink>
    </w:p>
    <w:p w14:paraId="776FCC35" w14:textId="77777777" w:rsidR="007C6D17" w:rsidRDefault="00000000">
      <w:r>
        <w:rPr>
          <w:b/>
        </w:rPr>
        <w:t xml:space="preserve">UN: </w:t>
      </w:r>
      <w:hyperlink w:anchor="3.9.7">
        <w:r>
          <w:t>3.9.7</w:t>
        </w:r>
      </w:hyperlink>
      <w:r>
        <w:t xml:space="preserve">, </w:t>
      </w:r>
      <w:hyperlink w:anchor="3.10.1">
        <w:r>
          <w:t>3.10.1</w:t>
        </w:r>
      </w:hyperlink>
      <w:r>
        <w:t xml:space="preserve">, </w:t>
      </w:r>
      <w:hyperlink w:anchor="4.5.9">
        <w:r>
          <w:t>4.5.9</w:t>
        </w:r>
      </w:hyperlink>
      <w:r>
        <w:t xml:space="preserve">, </w:t>
      </w:r>
      <w:hyperlink w:anchor="4.7.9">
        <w:r>
          <w:t>4.7.9</w:t>
        </w:r>
      </w:hyperlink>
      <w:r>
        <w:t xml:space="preserve">, </w:t>
      </w:r>
      <w:hyperlink w:anchor="8.3.7">
        <w:r>
          <w:t>8.3.7</w:t>
        </w:r>
      </w:hyperlink>
    </w:p>
    <w:p w14:paraId="16F9F6D5" w14:textId="77777777" w:rsidR="007C6D17" w:rsidRDefault="00000000">
      <w:r>
        <w:rPr>
          <w:b/>
        </w:rPr>
        <w:t xml:space="preserve">UN Conference on Environment and Development: </w:t>
      </w:r>
      <w:hyperlink w:anchor="3.10.1">
        <w:r>
          <w:t>3.10.1</w:t>
        </w:r>
      </w:hyperlink>
    </w:p>
    <w:p w14:paraId="0E7EFA4F" w14:textId="77777777" w:rsidR="007C6D17" w:rsidRDefault="00000000">
      <w:r>
        <w:rPr>
          <w:b/>
        </w:rPr>
        <w:t xml:space="preserve">UN Framework Convention on Climate Change: </w:t>
      </w:r>
      <w:hyperlink w:anchor="3.9.7">
        <w:r>
          <w:t>3.9.7</w:t>
        </w:r>
      </w:hyperlink>
    </w:p>
    <w:p w14:paraId="385573A1" w14:textId="77777777" w:rsidR="007C6D17" w:rsidRDefault="00000000">
      <w:r>
        <w:rPr>
          <w:b/>
        </w:rPr>
        <w:t xml:space="preserve">UN General Assembly: </w:t>
      </w:r>
      <w:hyperlink w:anchor="3.9.7">
        <w:r>
          <w:t>3.9.7</w:t>
        </w:r>
      </w:hyperlink>
    </w:p>
    <w:p w14:paraId="4141B38A" w14:textId="77777777" w:rsidR="007C6D17" w:rsidRDefault="00000000">
      <w:r>
        <w:rPr>
          <w:b/>
        </w:rPr>
        <w:t xml:space="preserve">UNCTAD: </w:t>
      </w:r>
      <w:hyperlink w:anchor="8.3.7">
        <w:r>
          <w:t>8.3.7</w:t>
        </w:r>
      </w:hyperlink>
    </w:p>
    <w:p w14:paraId="10919CFD" w14:textId="77777777" w:rsidR="007C6D17" w:rsidRDefault="00000000">
      <w:r>
        <w:rPr>
          <w:b/>
        </w:rPr>
        <w:t xml:space="preserve">UNEP: </w:t>
      </w:r>
      <w:hyperlink w:anchor="3.10.2">
        <w:r>
          <w:t>3.10.2</w:t>
        </w:r>
      </w:hyperlink>
      <w:r>
        <w:t xml:space="preserve">, </w:t>
      </w:r>
      <w:hyperlink w:anchor="3.10.9">
        <w:r>
          <w:t>3.10.9</w:t>
        </w:r>
      </w:hyperlink>
    </w:p>
    <w:p w14:paraId="3D403FF2" w14:textId="77777777" w:rsidR="007C6D17" w:rsidRDefault="00000000">
      <w:r>
        <w:rPr>
          <w:b/>
        </w:rPr>
        <w:t xml:space="preserve">UNFCCC: </w:t>
      </w:r>
      <w:hyperlink w:anchor="3.10.2">
        <w:r>
          <w:t>3.10.2</w:t>
        </w:r>
      </w:hyperlink>
    </w:p>
    <w:p w14:paraId="64E1FCEE" w14:textId="77777777" w:rsidR="007C6D17" w:rsidRDefault="00000000">
      <w:r>
        <w:rPr>
          <w:b/>
        </w:rPr>
        <w:t xml:space="preserve">UNICEF: </w:t>
      </w:r>
      <w:hyperlink w:anchor="4.7.9">
        <w:r>
          <w:t>4.7.9</w:t>
        </w:r>
      </w:hyperlink>
      <w:r>
        <w:t xml:space="preserve">, </w:t>
      </w:r>
      <w:hyperlink w:anchor="9.9.8">
        <w:r>
          <w:t>9.9.8</w:t>
        </w:r>
      </w:hyperlink>
    </w:p>
    <w:p w14:paraId="4CB12461" w14:textId="77777777" w:rsidR="007C6D17" w:rsidRDefault="00000000">
      <w:r>
        <w:rPr>
          <w:b/>
        </w:rPr>
        <w:t xml:space="preserve">Union: </w:t>
      </w:r>
      <w:hyperlink w:anchor="4.8.7">
        <w:r>
          <w:t>4.8.7</w:t>
        </w:r>
      </w:hyperlink>
    </w:p>
    <w:p w14:paraId="42CD88FC" w14:textId="77777777" w:rsidR="007C6D17" w:rsidRDefault="00000000">
      <w:r>
        <w:rPr>
          <w:b/>
        </w:rPr>
        <w:t xml:space="preserve">United Arab Emirates': </w:t>
      </w:r>
      <w:hyperlink w:anchor="1.7.5">
        <w:r>
          <w:t>1.7.5</w:t>
        </w:r>
      </w:hyperlink>
    </w:p>
    <w:p w14:paraId="620D0D07" w14:textId="77777777" w:rsidR="007C6D17" w:rsidRDefault="00000000">
      <w:r>
        <w:rPr>
          <w:b/>
        </w:rPr>
        <w:t xml:space="preserve">United Kingdom: </w:t>
      </w:r>
      <w:hyperlink w:anchor="4.5.6">
        <w:r>
          <w:t>4.5.6</w:t>
        </w:r>
      </w:hyperlink>
      <w:r>
        <w:t xml:space="preserve">, </w:t>
      </w:r>
      <w:hyperlink w:anchor="8.6.6">
        <w:r>
          <w:t>8.6.6</w:t>
        </w:r>
      </w:hyperlink>
    </w:p>
    <w:p w14:paraId="29B9AB72" w14:textId="77777777" w:rsidR="007C6D17" w:rsidRDefault="00000000">
      <w:r>
        <w:rPr>
          <w:b/>
        </w:rPr>
        <w:t xml:space="preserve">United Nations: </w:t>
      </w:r>
      <w:hyperlink w:anchor="3.4.6">
        <w:r>
          <w:t>3.4.6</w:t>
        </w:r>
      </w:hyperlink>
      <w:r>
        <w:t xml:space="preserve">, </w:t>
      </w:r>
      <w:hyperlink w:anchor="3.9.7">
        <w:r>
          <w:t>3.9.7</w:t>
        </w:r>
      </w:hyperlink>
      <w:r>
        <w:t xml:space="preserve">, </w:t>
      </w:r>
      <w:hyperlink w:anchor="3.10.1">
        <w:r>
          <w:t>3.10.1</w:t>
        </w:r>
      </w:hyperlink>
      <w:r>
        <w:t xml:space="preserve">, </w:t>
      </w:r>
      <w:hyperlink w:anchor="3.10.3">
        <w:r>
          <w:t>3.10.3</w:t>
        </w:r>
      </w:hyperlink>
      <w:r>
        <w:t xml:space="preserve">, </w:t>
      </w:r>
      <w:hyperlink w:anchor="4.5.3">
        <w:r>
          <w:t>4.5.3</w:t>
        </w:r>
      </w:hyperlink>
      <w:r>
        <w:t xml:space="preserve">, </w:t>
      </w:r>
      <w:hyperlink w:anchor="4.5.4">
        <w:r>
          <w:t>4.5.4</w:t>
        </w:r>
      </w:hyperlink>
      <w:r>
        <w:t xml:space="preserve">, </w:t>
      </w:r>
      <w:hyperlink w:anchor="4.5.6">
        <w:r>
          <w:t>4.5.6</w:t>
        </w:r>
      </w:hyperlink>
      <w:r>
        <w:t xml:space="preserve">, </w:t>
      </w:r>
      <w:hyperlink w:anchor="4.5.7">
        <w:r>
          <w:t>4.5.7</w:t>
        </w:r>
      </w:hyperlink>
      <w:r>
        <w:t xml:space="preserve">, </w:t>
      </w:r>
      <w:hyperlink w:anchor="4.5.8">
        <w:r>
          <w:t>4.5.8</w:t>
        </w:r>
      </w:hyperlink>
      <w:r>
        <w:t xml:space="preserve">, </w:t>
      </w:r>
      <w:hyperlink w:anchor="4.5.9">
        <w:r>
          <w:t>4.5.9</w:t>
        </w:r>
      </w:hyperlink>
      <w:r>
        <w:t xml:space="preserve">, </w:t>
      </w:r>
      <w:hyperlink w:anchor="4.7.8">
        <w:r>
          <w:t>4.7.8</w:t>
        </w:r>
      </w:hyperlink>
      <w:r>
        <w:t xml:space="preserve">, </w:t>
      </w:r>
      <w:hyperlink w:anchor="4.7.9">
        <w:r>
          <w:t>4.7.9</w:t>
        </w:r>
      </w:hyperlink>
      <w:r>
        <w:t xml:space="preserve">, </w:t>
      </w:r>
      <w:hyperlink w:anchor="4.7.10">
        <w:r>
          <w:t>4.7.10</w:t>
        </w:r>
      </w:hyperlink>
      <w:r>
        <w:t xml:space="preserve">, </w:t>
      </w:r>
      <w:hyperlink w:anchor="4.10.2">
        <w:r>
          <w:t>4.10.2</w:t>
        </w:r>
      </w:hyperlink>
      <w:r>
        <w:t xml:space="preserve">, </w:t>
      </w:r>
      <w:hyperlink w:anchor="4.10.7">
        <w:r>
          <w:t>4.10.7</w:t>
        </w:r>
      </w:hyperlink>
      <w:r>
        <w:t xml:space="preserve">, </w:t>
      </w:r>
      <w:hyperlink w:anchor="8.2.10">
        <w:r>
          <w:t>8.2.10</w:t>
        </w:r>
      </w:hyperlink>
      <w:r>
        <w:t xml:space="preserve">, </w:t>
      </w:r>
      <w:hyperlink w:anchor="8.8.4">
        <w:r>
          <w:t>8.8.4</w:t>
        </w:r>
      </w:hyperlink>
      <w:r>
        <w:t xml:space="preserve">, </w:t>
      </w:r>
      <w:hyperlink w:anchor="8.8.10">
        <w:r>
          <w:t>8.8.10</w:t>
        </w:r>
      </w:hyperlink>
    </w:p>
    <w:p w14:paraId="52F30F73" w14:textId="77777777" w:rsidR="007C6D17" w:rsidRDefault="00000000">
      <w:r>
        <w:rPr>
          <w:b/>
        </w:rPr>
        <w:t xml:space="preserve">United Nations Children' s Fund: </w:t>
      </w:r>
      <w:hyperlink w:anchor="4.7.9">
        <w:r>
          <w:t>4.7.9</w:t>
        </w:r>
      </w:hyperlink>
    </w:p>
    <w:p w14:paraId="51A4A337" w14:textId="77777777" w:rsidR="007C6D17" w:rsidRDefault="00000000">
      <w:r>
        <w:rPr>
          <w:b/>
        </w:rPr>
        <w:t xml:space="preserve">United Nations Children's Fund: </w:t>
      </w:r>
      <w:hyperlink w:anchor="9.9.8">
        <w:r>
          <w:t>9.9.8</w:t>
        </w:r>
      </w:hyperlink>
    </w:p>
    <w:p w14:paraId="34165929" w14:textId="77777777" w:rsidR="007C6D17" w:rsidRDefault="00000000">
      <w:r>
        <w:rPr>
          <w:b/>
        </w:rPr>
        <w:t xml:space="preserve">United Nations Commission on Trade and Development: </w:t>
      </w:r>
      <w:hyperlink w:anchor="8.3.7">
        <w:r>
          <w:t>8.3.7</w:t>
        </w:r>
      </w:hyperlink>
    </w:p>
    <w:p w14:paraId="58674E1D" w14:textId="77777777" w:rsidR="007C6D17" w:rsidRDefault="00000000">
      <w:r>
        <w:rPr>
          <w:b/>
        </w:rPr>
        <w:t xml:space="preserve">United Nations Conference on the Human Environment: </w:t>
      </w:r>
      <w:hyperlink w:anchor="3.10.2">
        <w:r>
          <w:t>3.10.2</w:t>
        </w:r>
      </w:hyperlink>
    </w:p>
    <w:p w14:paraId="0E2C8EAC" w14:textId="77777777" w:rsidR="007C6D17" w:rsidRDefault="00000000">
      <w:r>
        <w:rPr>
          <w:b/>
        </w:rPr>
        <w:t xml:space="preserve">United Nations Conference on Trade and Development: </w:t>
      </w:r>
      <w:hyperlink w:anchor="8.3.7">
        <w:r>
          <w:t>8.3.7</w:t>
        </w:r>
      </w:hyperlink>
    </w:p>
    <w:p w14:paraId="5E6A11AF" w14:textId="77777777" w:rsidR="007C6D17" w:rsidRDefault="00000000">
      <w:r>
        <w:rPr>
          <w:b/>
        </w:rPr>
        <w:t xml:space="preserve">United Nations Environment Programme: </w:t>
      </w:r>
      <w:hyperlink w:anchor="3.10.2">
        <w:r>
          <w:t>3.10.2</w:t>
        </w:r>
      </w:hyperlink>
      <w:r>
        <w:t xml:space="preserve">, </w:t>
      </w:r>
      <w:hyperlink w:anchor="3.10.9">
        <w:r>
          <w:t>3.10.9</w:t>
        </w:r>
      </w:hyperlink>
    </w:p>
    <w:p w14:paraId="26353F11" w14:textId="77777777" w:rsidR="007C6D17" w:rsidRDefault="00000000">
      <w:r>
        <w:rPr>
          <w:b/>
        </w:rPr>
        <w:t xml:space="preserve">United Nations General Assembly: </w:t>
      </w:r>
      <w:hyperlink w:anchor="4.5.8">
        <w:r>
          <w:t>4.5.8</w:t>
        </w:r>
      </w:hyperlink>
    </w:p>
    <w:p w14:paraId="63C13681" w14:textId="77777777" w:rsidR="007C6D17" w:rsidRDefault="00000000">
      <w:r>
        <w:rPr>
          <w:b/>
        </w:rPr>
        <w:t xml:space="preserve">United Nations Sustainable Development Goals: </w:t>
      </w:r>
      <w:hyperlink w:anchor="9.9.10">
        <w:r>
          <w:t>9.9.10</w:t>
        </w:r>
      </w:hyperlink>
    </w:p>
    <w:p w14:paraId="0654F013" w14:textId="6DD92D7B" w:rsidR="007C6D17" w:rsidRDefault="00000000">
      <w:r>
        <w:rPr>
          <w:b/>
        </w:rPr>
        <w:t xml:space="preserve">United Nations: </w:t>
      </w:r>
      <w:hyperlink w:anchor="4.4.5">
        <w:r>
          <w:t>4.4.5</w:t>
        </w:r>
      </w:hyperlink>
      <w:r>
        <w:t xml:space="preserve">, </w:t>
      </w:r>
      <w:hyperlink w:anchor="4.10.1">
        <w:r>
          <w:t>4.10.1</w:t>
        </w:r>
      </w:hyperlink>
      <w:r>
        <w:t xml:space="preserve">, </w:t>
      </w:r>
      <w:hyperlink w:anchor="9.9.9">
        <w:r>
          <w:t>9.9.9</w:t>
        </w:r>
      </w:hyperlink>
    </w:p>
    <w:p w14:paraId="038AAA06" w14:textId="77777777" w:rsidR="007C6D17" w:rsidRDefault="00000000">
      <w:r>
        <w:rPr>
          <w:b/>
        </w:rPr>
        <w:t xml:space="preserve">United States: </w:t>
      </w:r>
      <w:hyperlink w:anchor="1.1.6">
        <w:r>
          <w:t>1.1.6</w:t>
        </w:r>
      </w:hyperlink>
      <w:r>
        <w:t xml:space="preserve">, </w:t>
      </w:r>
      <w:hyperlink w:anchor="1.7.1">
        <w:r>
          <w:t>1.7.1</w:t>
        </w:r>
      </w:hyperlink>
      <w:r>
        <w:t xml:space="preserve">, </w:t>
      </w:r>
      <w:hyperlink w:anchor="3.3.5">
        <w:r>
          <w:t>3.3.5</w:t>
        </w:r>
      </w:hyperlink>
      <w:r>
        <w:t xml:space="preserve">, </w:t>
      </w:r>
      <w:hyperlink w:anchor="3.4.3">
        <w:r>
          <w:t>3.4.3</w:t>
        </w:r>
      </w:hyperlink>
      <w:r>
        <w:t xml:space="preserve">, </w:t>
      </w:r>
      <w:hyperlink w:anchor="3.4.8">
        <w:r>
          <w:t>3.4.8</w:t>
        </w:r>
      </w:hyperlink>
      <w:r>
        <w:t xml:space="preserve">, </w:t>
      </w:r>
      <w:hyperlink w:anchor="3.5.6">
        <w:r>
          <w:t>3.5.6</w:t>
        </w:r>
      </w:hyperlink>
      <w:r>
        <w:t xml:space="preserve">, </w:t>
      </w:r>
      <w:hyperlink w:anchor="3.10.9">
        <w:r>
          <w:t>3.10.9</w:t>
        </w:r>
      </w:hyperlink>
      <w:r>
        <w:t xml:space="preserve">, </w:t>
      </w:r>
      <w:hyperlink w:anchor="4.4.6">
        <w:r>
          <w:t>4.4.6</w:t>
        </w:r>
      </w:hyperlink>
      <w:r>
        <w:t xml:space="preserve">, </w:t>
      </w:r>
      <w:hyperlink w:anchor="4.5.4">
        <w:r>
          <w:t>4.5.4</w:t>
        </w:r>
      </w:hyperlink>
      <w:r>
        <w:t xml:space="preserve">, </w:t>
      </w:r>
      <w:hyperlink w:anchor="4.5.6">
        <w:r>
          <w:t>4.5.6</w:t>
        </w:r>
      </w:hyperlink>
      <w:r>
        <w:t xml:space="preserve">, </w:t>
      </w:r>
      <w:hyperlink w:anchor="4.5.7">
        <w:r>
          <w:t>4.5.7</w:t>
        </w:r>
      </w:hyperlink>
      <w:r>
        <w:t xml:space="preserve">, </w:t>
      </w:r>
      <w:hyperlink w:anchor="4.7.8">
        <w:r>
          <w:t>4.7.8</w:t>
        </w:r>
      </w:hyperlink>
      <w:r>
        <w:t xml:space="preserve">, </w:t>
      </w:r>
      <w:hyperlink w:anchor="4.7.10">
        <w:r>
          <w:t>4.7.10</w:t>
        </w:r>
      </w:hyperlink>
      <w:r>
        <w:t xml:space="preserve">, </w:t>
      </w:r>
      <w:hyperlink w:anchor="4.8.4">
        <w:r>
          <w:t>4.8.4</w:t>
        </w:r>
      </w:hyperlink>
      <w:r>
        <w:t xml:space="preserve">, </w:t>
      </w:r>
      <w:hyperlink w:anchor="4.8.7">
        <w:r>
          <w:t>4.8.7</w:t>
        </w:r>
      </w:hyperlink>
      <w:r>
        <w:t xml:space="preserve">, </w:t>
      </w:r>
      <w:hyperlink w:anchor="4.8.9">
        <w:r>
          <w:t>4.8.9</w:t>
        </w:r>
      </w:hyperlink>
      <w:r>
        <w:t xml:space="preserve">, </w:t>
      </w:r>
      <w:hyperlink w:anchor="4.10.6">
        <w:r>
          <w:t>4.10.6</w:t>
        </w:r>
      </w:hyperlink>
      <w:r>
        <w:t xml:space="preserve">, </w:t>
      </w:r>
      <w:hyperlink w:anchor="4.10.7">
        <w:r>
          <w:t>4.10.7</w:t>
        </w:r>
      </w:hyperlink>
      <w:r>
        <w:t xml:space="preserve">, </w:t>
      </w:r>
      <w:hyperlink w:anchor="7.6.9">
        <w:r>
          <w:t>7.6.9</w:t>
        </w:r>
      </w:hyperlink>
      <w:r>
        <w:t xml:space="preserve">, </w:t>
      </w:r>
      <w:hyperlink w:anchor="8.2.9">
        <w:r>
          <w:t>8.2.9</w:t>
        </w:r>
      </w:hyperlink>
      <w:r>
        <w:t xml:space="preserve">, </w:t>
      </w:r>
      <w:hyperlink w:anchor="8.3.5">
        <w:r>
          <w:t>8.3.5</w:t>
        </w:r>
      </w:hyperlink>
      <w:r>
        <w:t xml:space="preserve">, </w:t>
      </w:r>
      <w:hyperlink w:anchor="8.4.2">
        <w:r>
          <w:t>8.4.2</w:t>
        </w:r>
      </w:hyperlink>
      <w:r>
        <w:t xml:space="preserve">, </w:t>
      </w:r>
      <w:hyperlink w:anchor="8.4.4">
        <w:r>
          <w:t>8.4.4</w:t>
        </w:r>
      </w:hyperlink>
      <w:r>
        <w:t xml:space="preserve">, </w:t>
      </w:r>
      <w:hyperlink w:anchor="8.4.7">
        <w:r>
          <w:t>8.4.7</w:t>
        </w:r>
      </w:hyperlink>
      <w:r>
        <w:t xml:space="preserve">, </w:t>
      </w:r>
      <w:hyperlink w:anchor="8.4.10">
        <w:r>
          <w:t>8.4.10</w:t>
        </w:r>
      </w:hyperlink>
      <w:r>
        <w:t xml:space="preserve">, </w:t>
      </w:r>
      <w:hyperlink w:anchor="8.6.6">
        <w:r>
          <w:t>8.6.6</w:t>
        </w:r>
      </w:hyperlink>
      <w:r>
        <w:t xml:space="preserve">, </w:t>
      </w:r>
      <w:hyperlink w:anchor="8.6.7">
        <w:r>
          <w:t>8.6.7</w:t>
        </w:r>
      </w:hyperlink>
      <w:r>
        <w:t xml:space="preserve">, </w:t>
      </w:r>
      <w:hyperlink w:anchor="8.6.8">
        <w:r>
          <w:t>8.6.8</w:t>
        </w:r>
      </w:hyperlink>
      <w:r>
        <w:t xml:space="preserve">, </w:t>
      </w:r>
      <w:hyperlink w:anchor="8.9.1">
        <w:r>
          <w:t>8.9.1</w:t>
        </w:r>
      </w:hyperlink>
      <w:r>
        <w:t xml:space="preserve">, </w:t>
      </w:r>
      <w:hyperlink w:anchor="8.9.9">
        <w:r>
          <w:t>8.9.9</w:t>
        </w:r>
      </w:hyperlink>
      <w:r>
        <w:t xml:space="preserve">, </w:t>
      </w:r>
      <w:hyperlink w:anchor="8.10.3">
        <w:r>
          <w:t>8.10.3</w:t>
        </w:r>
      </w:hyperlink>
      <w:r>
        <w:t xml:space="preserve">, </w:t>
      </w:r>
      <w:hyperlink w:anchor="8.10.8">
        <w:r>
          <w:t>8.10.8</w:t>
        </w:r>
      </w:hyperlink>
      <w:r>
        <w:t xml:space="preserve">, </w:t>
      </w:r>
      <w:hyperlink w:anchor="9.2.10">
        <w:r>
          <w:t>9.2.10</w:t>
        </w:r>
      </w:hyperlink>
      <w:r>
        <w:t xml:space="preserve">, </w:t>
      </w:r>
      <w:hyperlink w:anchor="9.4.8">
        <w:r>
          <w:t>9.4.8</w:t>
        </w:r>
      </w:hyperlink>
      <w:r>
        <w:t xml:space="preserve">, </w:t>
      </w:r>
      <w:hyperlink w:anchor="10.1.6">
        <w:r>
          <w:t>10.1.6</w:t>
        </w:r>
      </w:hyperlink>
      <w:r>
        <w:t xml:space="preserve">, </w:t>
      </w:r>
      <w:hyperlink w:anchor="10.3.2">
        <w:r>
          <w:t>10.3.2</w:t>
        </w:r>
      </w:hyperlink>
      <w:r>
        <w:t xml:space="preserve">, </w:t>
      </w:r>
      <w:hyperlink w:anchor="10.8.1">
        <w:r>
          <w:t>10.8.1</w:t>
        </w:r>
      </w:hyperlink>
    </w:p>
    <w:p w14:paraId="79A96697" w14:textId="77777777" w:rsidR="007C6D17" w:rsidRDefault="00000000">
      <w:r>
        <w:rPr>
          <w:b/>
        </w:rPr>
        <w:t xml:space="preserve">United States Federal Reserve: </w:t>
      </w:r>
      <w:hyperlink w:anchor="8.4.6">
        <w:r>
          <w:t>8.4.6</w:t>
        </w:r>
      </w:hyperlink>
    </w:p>
    <w:p w14:paraId="72D1BAD2" w14:textId="3FB2A904" w:rsidR="007C6D17" w:rsidRDefault="00000000">
      <w:r>
        <w:rPr>
          <w:b/>
        </w:rPr>
        <w:t xml:space="preserve">United States: </w:t>
      </w:r>
      <w:hyperlink w:anchor="1.7.5">
        <w:r>
          <w:t>1.7.5</w:t>
        </w:r>
      </w:hyperlink>
      <w:r>
        <w:t xml:space="preserve">, </w:t>
      </w:r>
      <w:hyperlink w:anchor="4.5.7">
        <w:r>
          <w:t>4.5.7</w:t>
        </w:r>
      </w:hyperlink>
    </w:p>
    <w:p w14:paraId="72F8EFD0" w14:textId="77777777" w:rsidR="007C6D17" w:rsidRDefault="00000000">
      <w:r>
        <w:rPr>
          <w:b/>
        </w:rPr>
        <w:lastRenderedPageBreak/>
        <w:t xml:space="preserve">Unity: </w:t>
      </w:r>
      <w:hyperlink w:anchor="1.7.4">
        <w:r>
          <w:t>1.7.4</w:t>
        </w:r>
      </w:hyperlink>
      <w:r>
        <w:t xml:space="preserve">, </w:t>
      </w:r>
      <w:hyperlink w:anchor="10.10.6">
        <w:r>
          <w:t>10.10.6</w:t>
        </w:r>
      </w:hyperlink>
    </w:p>
    <w:p w14:paraId="5315038F" w14:textId="77777777" w:rsidR="007C6D17" w:rsidRDefault="00000000">
      <w:r>
        <w:rPr>
          <w:b/>
        </w:rPr>
        <w:t xml:space="preserve">UNIVAC I: </w:t>
      </w:r>
      <w:hyperlink w:anchor="4.9.6">
        <w:r>
          <w:t>4.9.6</w:t>
        </w:r>
      </w:hyperlink>
    </w:p>
    <w:p w14:paraId="68366EAC" w14:textId="77777777" w:rsidR="007C6D17" w:rsidRDefault="00000000">
      <w:r>
        <w:rPr>
          <w:b/>
        </w:rPr>
        <w:t xml:space="preserve">Universal: </w:t>
      </w:r>
      <w:hyperlink w:anchor="10.6.7">
        <w:r>
          <w:t>10.6.7</w:t>
        </w:r>
      </w:hyperlink>
    </w:p>
    <w:p w14:paraId="0B40A1A4" w14:textId="77777777" w:rsidR="007C6D17" w:rsidRDefault="00000000">
      <w:r>
        <w:rPr>
          <w:b/>
        </w:rPr>
        <w:t xml:space="preserve">Universal Declaration of Human Rights: </w:t>
      </w:r>
      <w:hyperlink w:anchor="4.7.9">
        <w:r>
          <w:t>4.7.9</w:t>
        </w:r>
      </w:hyperlink>
    </w:p>
    <w:p w14:paraId="4985CC4C" w14:textId="77777777" w:rsidR="007C6D17" w:rsidRDefault="00000000">
      <w:r>
        <w:rPr>
          <w:b/>
        </w:rPr>
        <w:t xml:space="preserve">University College London: </w:t>
      </w:r>
      <w:hyperlink w:anchor="4.9.6">
        <w:r>
          <w:t>4.9.6</w:t>
        </w:r>
      </w:hyperlink>
    </w:p>
    <w:p w14:paraId="2CFB5089" w14:textId="77777777" w:rsidR="007C6D17" w:rsidRDefault="00000000">
      <w:r>
        <w:rPr>
          <w:b/>
        </w:rPr>
        <w:t xml:space="preserve">University of California: </w:t>
      </w:r>
      <w:hyperlink w:anchor="8.7.9">
        <w:r>
          <w:t>8.7.9</w:t>
        </w:r>
      </w:hyperlink>
    </w:p>
    <w:p w14:paraId="404D51D7" w14:textId="77777777" w:rsidR="007C6D17" w:rsidRDefault="00000000">
      <w:r>
        <w:rPr>
          <w:b/>
        </w:rPr>
        <w:t xml:space="preserve">University of Florence: </w:t>
      </w:r>
      <w:hyperlink w:anchor="4.3.5">
        <w:r>
          <w:t>4.3.5</w:t>
        </w:r>
      </w:hyperlink>
    </w:p>
    <w:p w14:paraId="7149762D" w14:textId="77777777" w:rsidR="007C6D17" w:rsidRDefault="00000000">
      <w:r>
        <w:rPr>
          <w:b/>
        </w:rPr>
        <w:t xml:space="preserve">University of Königsberg: </w:t>
      </w:r>
      <w:hyperlink w:anchor="4.6.3">
        <w:r>
          <w:t>4.6.3</w:t>
        </w:r>
      </w:hyperlink>
    </w:p>
    <w:p w14:paraId="2A478AB8" w14:textId="77777777" w:rsidR="007C6D17" w:rsidRDefault="00000000">
      <w:r>
        <w:rPr>
          <w:b/>
        </w:rPr>
        <w:t xml:space="preserve">University of Padua: </w:t>
      </w:r>
      <w:hyperlink w:anchor="4.3.5">
        <w:r>
          <w:t>4.3.5</w:t>
        </w:r>
      </w:hyperlink>
    </w:p>
    <w:p w14:paraId="15A17DC0" w14:textId="77777777" w:rsidR="007C6D17" w:rsidRDefault="00000000">
      <w:r>
        <w:rPr>
          <w:b/>
        </w:rPr>
        <w:t xml:space="preserve">Unreal Engine: </w:t>
      </w:r>
      <w:hyperlink w:anchor="10.10.6">
        <w:r>
          <w:t>10.10.6</w:t>
        </w:r>
      </w:hyperlink>
    </w:p>
    <w:p w14:paraId="6F61FE79" w14:textId="77777777" w:rsidR="007C6D17" w:rsidRDefault="00000000">
      <w:r>
        <w:rPr>
          <w:b/>
        </w:rPr>
        <w:t xml:space="preserve">Upright Citizens Brigade: </w:t>
      </w:r>
      <w:hyperlink w:anchor="10.5.7">
        <w:r>
          <w:t>10.5.7</w:t>
        </w:r>
      </w:hyperlink>
    </w:p>
    <w:p w14:paraId="1D6C4BFD" w14:textId="77777777" w:rsidR="007C6D17" w:rsidRDefault="00000000">
      <w:r>
        <w:rPr>
          <w:b/>
        </w:rPr>
        <w:t xml:space="preserve">Upwork: </w:t>
      </w:r>
      <w:hyperlink w:anchor="8.10.2">
        <w:r>
          <w:t>8.10.2</w:t>
        </w:r>
      </w:hyperlink>
    </w:p>
    <w:p w14:paraId="5EABEF44" w14:textId="77777777" w:rsidR="007C6D17" w:rsidRDefault="00000000">
      <w:r>
        <w:rPr>
          <w:b/>
        </w:rPr>
        <w:t xml:space="preserve">Ur: </w:t>
      </w:r>
      <w:hyperlink w:anchor="4.1.6">
        <w:r>
          <w:t>4.1.6</w:t>
        </w:r>
      </w:hyperlink>
      <w:r>
        <w:t xml:space="preserve">, </w:t>
      </w:r>
      <w:hyperlink w:anchor="4.1.7">
        <w:r>
          <w:t>4.1.7</w:t>
        </w:r>
      </w:hyperlink>
      <w:r>
        <w:t xml:space="preserve">, </w:t>
      </w:r>
      <w:hyperlink w:anchor="4.2.7">
        <w:r>
          <w:t>4.2.7</w:t>
        </w:r>
      </w:hyperlink>
      <w:r>
        <w:t xml:space="preserve">, </w:t>
      </w:r>
      <w:hyperlink w:anchor="4.7.1">
        <w:r>
          <w:t>4.7.1</w:t>
        </w:r>
      </w:hyperlink>
      <w:r>
        <w:t xml:space="preserve">, </w:t>
      </w:r>
      <w:hyperlink w:anchor="4.9.2">
        <w:r>
          <w:t>4.9.2</w:t>
        </w:r>
      </w:hyperlink>
    </w:p>
    <w:p w14:paraId="0506F30D" w14:textId="77777777" w:rsidR="007C6D17" w:rsidRDefault="00000000">
      <w:r>
        <w:rPr>
          <w:b/>
        </w:rPr>
        <w:t xml:space="preserve">Uranus: </w:t>
      </w:r>
      <w:hyperlink w:anchor="1.5.4">
        <w:r>
          <w:t>1.5.4</w:t>
        </w:r>
      </w:hyperlink>
      <w:r>
        <w:t xml:space="preserve">, </w:t>
      </w:r>
      <w:hyperlink w:anchor="1.5.5">
        <w:r>
          <w:t>1.5.5</w:t>
        </w:r>
      </w:hyperlink>
    </w:p>
    <w:p w14:paraId="76A6EA0C" w14:textId="77777777" w:rsidR="007C6D17" w:rsidRDefault="00000000">
      <w:r>
        <w:rPr>
          <w:b/>
        </w:rPr>
        <w:t xml:space="preserve">Urban II: </w:t>
      </w:r>
      <w:hyperlink w:anchor="4.3.4">
        <w:r>
          <w:t>4.3.4</w:t>
        </w:r>
      </w:hyperlink>
    </w:p>
    <w:p w14:paraId="7C6DD4A1" w14:textId="77777777" w:rsidR="007C6D17" w:rsidRDefault="00000000">
      <w:r>
        <w:rPr>
          <w:b/>
        </w:rPr>
        <w:t xml:space="preserve">Ursula K. Le Guin: </w:t>
      </w:r>
      <w:hyperlink w:anchor="10.4.4">
        <w:r>
          <w:t>10.4.4</w:t>
        </w:r>
      </w:hyperlink>
      <w:r>
        <w:t xml:space="preserve">, </w:t>
      </w:r>
      <w:hyperlink w:anchor="10.4.10">
        <w:r>
          <w:t>10.4.10</w:t>
        </w:r>
      </w:hyperlink>
    </w:p>
    <w:p w14:paraId="1C831183" w14:textId="77777777" w:rsidR="007C6D17" w:rsidRDefault="00000000">
      <w:r>
        <w:rPr>
          <w:b/>
        </w:rPr>
        <w:t xml:space="preserve">Uruguay: </w:t>
      </w:r>
      <w:hyperlink w:anchor="10.1.4">
        <w:r>
          <w:t>10.1.4</w:t>
        </w:r>
      </w:hyperlink>
    </w:p>
    <w:p w14:paraId="6B438D27" w14:textId="77777777" w:rsidR="007C6D17" w:rsidRDefault="00000000">
      <w:r>
        <w:rPr>
          <w:b/>
        </w:rPr>
        <w:t xml:space="preserve">Uruk: </w:t>
      </w:r>
      <w:hyperlink w:anchor="4.2.7">
        <w:r>
          <w:t>4.2.7</w:t>
        </w:r>
      </w:hyperlink>
      <w:r>
        <w:t xml:space="preserve">, </w:t>
      </w:r>
      <w:hyperlink w:anchor="4.7.1">
        <w:r>
          <w:t>4.7.1</w:t>
        </w:r>
      </w:hyperlink>
      <w:r>
        <w:t xml:space="preserve">, </w:t>
      </w:r>
      <w:hyperlink w:anchor="4.9.2">
        <w:r>
          <w:t>4.9.2</w:t>
        </w:r>
      </w:hyperlink>
    </w:p>
    <w:p w14:paraId="198B04B6" w14:textId="31095B00" w:rsidR="007C6D17" w:rsidRDefault="00000000">
      <w:r>
        <w:rPr>
          <w:b/>
        </w:rPr>
        <w:t xml:space="preserve">US: </w:t>
      </w:r>
      <w:hyperlink w:anchor="3.4.3">
        <w:r>
          <w:t>3.4.3</w:t>
        </w:r>
      </w:hyperlink>
      <w:r>
        <w:t xml:space="preserve">, </w:t>
      </w:r>
      <w:hyperlink w:anchor="4.5.4">
        <w:r>
          <w:t>4.5.4</w:t>
        </w:r>
      </w:hyperlink>
      <w:r>
        <w:t xml:space="preserve">, </w:t>
      </w:r>
      <w:hyperlink w:anchor="4.5.7">
        <w:r>
          <w:t>4.5.7</w:t>
        </w:r>
      </w:hyperlink>
      <w:r>
        <w:t xml:space="preserve">, </w:t>
      </w:r>
      <w:hyperlink w:anchor="4.8.9">
        <w:r>
          <w:t>4.8.9</w:t>
        </w:r>
      </w:hyperlink>
      <w:r>
        <w:t xml:space="preserve">, </w:t>
      </w:r>
      <w:hyperlink w:anchor="8.1.6">
        <w:r>
          <w:t>8.1.6</w:t>
        </w:r>
      </w:hyperlink>
      <w:r>
        <w:t xml:space="preserve">, </w:t>
      </w:r>
      <w:hyperlink w:anchor="8.2.9">
        <w:r>
          <w:t>8.2.9</w:t>
        </w:r>
      </w:hyperlink>
      <w:r>
        <w:t xml:space="preserve">, </w:t>
      </w:r>
      <w:hyperlink w:anchor="8.4.2">
        <w:r w:rsidR="00A72387">
          <w:t>8.4.2</w:t>
        </w:r>
      </w:hyperlink>
      <w:r w:rsidR="00A72387">
        <w:t xml:space="preserve">, </w:t>
      </w:r>
      <w:hyperlink w:anchor="8.4.7">
        <w:r>
          <w:t>8.4.7</w:t>
        </w:r>
      </w:hyperlink>
      <w:r>
        <w:t xml:space="preserve">, </w:t>
      </w:r>
      <w:hyperlink w:anchor="8.7.10">
        <w:r>
          <w:t>8.7.10</w:t>
        </w:r>
      </w:hyperlink>
    </w:p>
    <w:p w14:paraId="0540710B" w14:textId="77777777" w:rsidR="007C6D17" w:rsidRDefault="00000000">
      <w:r>
        <w:rPr>
          <w:b/>
        </w:rPr>
        <w:t xml:space="preserve">US Air Force: </w:t>
      </w:r>
      <w:hyperlink w:anchor="1.9.1">
        <w:r>
          <w:t>1.9.1</w:t>
        </w:r>
      </w:hyperlink>
    </w:p>
    <w:p w14:paraId="143D6BF2" w14:textId="77777777" w:rsidR="007C6D17" w:rsidRDefault="00000000">
      <w:r>
        <w:rPr>
          <w:b/>
        </w:rPr>
        <w:t xml:space="preserve">US Food and Drug Administration: </w:t>
      </w:r>
      <w:hyperlink w:anchor="9.4.2">
        <w:r>
          <w:t>9.4.2</w:t>
        </w:r>
      </w:hyperlink>
      <w:r>
        <w:t xml:space="preserve">, </w:t>
      </w:r>
      <w:hyperlink w:anchor="9.8.6">
        <w:r>
          <w:t>9.8.6</w:t>
        </w:r>
      </w:hyperlink>
    </w:p>
    <w:p w14:paraId="1362D831" w14:textId="77777777" w:rsidR="007C6D17" w:rsidRDefault="00000000">
      <w:r>
        <w:rPr>
          <w:b/>
        </w:rPr>
        <w:t xml:space="preserve">Utah: </w:t>
      </w:r>
      <w:hyperlink w:anchor="1.9.5">
        <w:r>
          <w:t>1.9.5</w:t>
        </w:r>
      </w:hyperlink>
    </w:p>
    <w:p w14:paraId="520C88E5" w14:textId="77777777" w:rsidR="007C6D17" w:rsidRDefault="00000000">
      <w:r>
        <w:rPr>
          <w:b/>
        </w:rPr>
        <w:t xml:space="preserve">V-Model: </w:t>
      </w:r>
      <w:hyperlink w:anchor="7.2.5">
        <w:r>
          <w:t>7.2.5</w:t>
        </w:r>
      </w:hyperlink>
    </w:p>
    <w:p w14:paraId="45ECA2C4" w14:textId="77777777" w:rsidR="007C6D17" w:rsidRDefault="00000000">
      <w:r>
        <w:rPr>
          <w:b/>
        </w:rPr>
        <w:t xml:space="preserve">Val Fitch: </w:t>
      </w:r>
      <w:hyperlink w:anchor="1.8.8">
        <w:r>
          <w:t>1.8.8</w:t>
        </w:r>
      </w:hyperlink>
    </w:p>
    <w:p w14:paraId="222D106C" w14:textId="77777777" w:rsidR="007C6D17" w:rsidRDefault="00000000">
      <w:r>
        <w:rPr>
          <w:b/>
        </w:rPr>
        <w:t xml:space="preserve">Valley of the Kings: </w:t>
      </w:r>
      <w:hyperlink w:anchor="4.1.9">
        <w:r>
          <w:t>4.1.9</w:t>
        </w:r>
      </w:hyperlink>
    </w:p>
    <w:p w14:paraId="35DBC332" w14:textId="77777777" w:rsidR="007C6D17" w:rsidRDefault="00000000">
      <w:r>
        <w:rPr>
          <w:b/>
        </w:rPr>
        <w:t xml:space="preserve">Van Allen: </w:t>
      </w:r>
      <w:hyperlink w:anchor="1.1.6">
        <w:r>
          <w:t>1.1.6</w:t>
        </w:r>
      </w:hyperlink>
    </w:p>
    <w:p w14:paraId="4ADC2556" w14:textId="77777777" w:rsidR="007C6D17" w:rsidRDefault="00000000">
      <w:r>
        <w:rPr>
          <w:b/>
        </w:rPr>
        <w:t xml:space="preserve">Van Gogh: </w:t>
      </w:r>
      <w:hyperlink w:anchor="10.1.3">
        <w:r>
          <w:t>10.1.3</w:t>
        </w:r>
      </w:hyperlink>
    </w:p>
    <w:p w14:paraId="7A913BB7" w14:textId="77777777" w:rsidR="007C6D17" w:rsidRDefault="00000000">
      <w:r>
        <w:rPr>
          <w:b/>
        </w:rPr>
        <w:t xml:space="preserve">Vancouver: </w:t>
      </w:r>
      <w:hyperlink w:anchor="3.9.7">
        <w:r>
          <w:t>3.9.7</w:t>
        </w:r>
      </w:hyperlink>
    </w:p>
    <w:p w14:paraId="30ACD5C4" w14:textId="77777777" w:rsidR="007C6D17" w:rsidRDefault="00000000">
      <w:r>
        <w:rPr>
          <w:b/>
        </w:rPr>
        <w:t xml:space="preserve">Vandals: </w:t>
      </w:r>
      <w:hyperlink w:anchor="4.3.1">
        <w:r>
          <w:t>4.3.1</w:t>
        </w:r>
      </w:hyperlink>
    </w:p>
    <w:p w14:paraId="71918476" w14:textId="77777777" w:rsidR="007C6D17" w:rsidRDefault="00000000">
      <w:r>
        <w:rPr>
          <w:b/>
        </w:rPr>
        <w:t xml:space="preserve">Vasco da Gama: </w:t>
      </w:r>
      <w:hyperlink w:anchor="4.4.1">
        <w:r>
          <w:t>4.4.1</w:t>
        </w:r>
      </w:hyperlink>
      <w:r>
        <w:t xml:space="preserve">, </w:t>
      </w:r>
      <w:hyperlink w:anchor="4.4.2">
        <w:r>
          <w:t>4.4.2</w:t>
        </w:r>
      </w:hyperlink>
      <w:r>
        <w:t xml:space="preserve">, </w:t>
      </w:r>
      <w:hyperlink w:anchor="4.4.6">
        <w:r>
          <w:t>4.4.6</w:t>
        </w:r>
      </w:hyperlink>
    </w:p>
    <w:p w14:paraId="76938EE9" w14:textId="77777777" w:rsidR="007C6D17" w:rsidRDefault="00000000">
      <w:r>
        <w:rPr>
          <w:b/>
        </w:rPr>
        <w:t xml:space="preserve">Vector Calculus: </w:t>
      </w:r>
      <w:hyperlink w:anchor="6.1.8">
        <w:r>
          <w:t>6.1.8</w:t>
        </w:r>
      </w:hyperlink>
    </w:p>
    <w:p w14:paraId="15DE7E01" w14:textId="77777777" w:rsidR="007C6D17" w:rsidRDefault="00000000">
      <w:r>
        <w:rPr>
          <w:b/>
        </w:rPr>
        <w:t xml:space="preserve">Vector Space Model: </w:t>
      </w:r>
      <w:hyperlink w:anchor="7.4.5">
        <w:r>
          <w:t>7.4.5</w:t>
        </w:r>
      </w:hyperlink>
    </w:p>
    <w:p w14:paraId="13949B7F" w14:textId="23815E32" w:rsidR="007C6D17" w:rsidRDefault="00A72387">
      <w:r>
        <w:rPr>
          <w:b/>
        </w:rPr>
        <w:t xml:space="preserve">Vegans: </w:t>
      </w:r>
      <w:hyperlink w:anchor="10.8.10">
        <w:r>
          <w:t>10.8.10</w:t>
        </w:r>
      </w:hyperlink>
    </w:p>
    <w:p w14:paraId="471E1447" w14:textId="77777777" w:rsidR="007C6D17" w:rsidRDefault="00000000">
      <w:r>
        <w:rPr>
          <w:b/>
        </w:rPr>
        <w:t xml:space="preserve">Vegetarians: </w:t>
      </w:r>
      <w:hyperlink w:anchor="10.8.10">
        <w:r>
          <w:t>10.8.10</w:t>
        </w:r>
      </w:hyperlink>
    </w:p>
    <w:p w14:paraId="67FCCA06" w14:textId="77777777" w:rsidR="007C6D17" w:rsidRDefault="00000000">
      <w:r>
        <w:rPr>
          <w:b/>
        </w:rPr>
        <w:t xml:space="preserve">Vela: </w:t>
      </w:r>
      <w:hyperlink w:anchor="1.9.1">
        <w:r>
          <w:t>1.9.1</w:t>
        </w:r>
      </w:hyperlink>
    </w:p>
    <w:p w14:paraId="67DF2709" w14:textId="77777777" w:rsidR="007C6D17" w:rsidRDefault="00000000">
      <w:r>
        <w:rPr>
          <w:b/>
        </w:rPr>
        <w:t xml:space="preserve">Venetians: </w:t>
      </w:r>
      <w:hyperlink w:anchor="4.4.2">
        <w:r>
          <w:t>4.4.2</w:t>
        </w:r>
      </w:hyperlink>
    </w:p>
    <w:p w14:paraId="76E982D2" w14:textId="77777777" w:rsidR="007C6D17" w:rsidRDefault="00000000">
      <w:r>
        <w:rPr>
          <w:b/>
        </w:rPr>
        <w:t xml:space="preserve">Veneto: </w:t>
      </w:r>
      <w:hyperlink w:anchor="10.8.8">
        <w:r>
          <w:t>10.8.8</w:t>
        </w:r>
      </w:hyperlink>
    </w:p>
    <w:p w14:paraId="774CAA79" w14:textId="77777777" w:rsidR="007C6D17" w:rsidRDefault="00000000">
      <w:r>
        <w:rPr>
          <w:b/>
        </w:rPr>
        <w:t xml:space="preserve">Venice: </w:t>
      </w:r>
      <w:hyperlink w:anchor="4.3.9">
        <w:r>
          <w:t>4.3.9</w:t>
        </w:r>
      </w:hyperlink>
      <w:r>
        <w:t xml:space="preserve">, </w:t>
      </w:r>
      <w:hyperlink w:anchor="4.7.5">
        <w:r>
          <w:t>4.7.5</w:t>
        </w:r>
      </w:hyperlink>
    </w:p>
    <w:p w14:paraId="5334CB48" w14:textId="77777777" w:rsidR="007C6D17" w:rsidRDefault="00000000">
      <w:r>
        <w:rPr>
          <w:b/>
        </w:rPr>
        <w:t xml:space="preserve">Venus: </w:t>
      </w:r>
      <w:hyperlink w:anchor="1.1.10">
        <w:r>
          <w:t>1.1.10</w:t>
        </w:r>
      </w:hyperlink>
      <w:r>
        <w:t xml:space="preserve">, </w:t>
      </w:r>
      <w:hyperlink w:anchor="1.5.2">
        <w:r>
          <w:t>1.5.2</w:t>
        </w:r>
      </w:hyperlink>
      <w:r>
        <w:t xml:space="preserve">, </w:t>
      </w:r>
      <w:hyperlink w:anchor="1.5.3">
        <w:r>
          <w:t>1.5.3</w:t>
        </w:r>
      </w:hyperlink>
    </w:p>
    <w:p w14:paraId="2B677594" w14:textId="77777777" w:rsidR="007C6D17" w:rsidRDefault="00000000">
      <w:r>
        <w:rPr>
          <w:b/>
        </w:rPr>
        <w:t xml:space="preserve">Vera Rubin: </w:t>
      </w:r>
      <w:hyperlink w:anchor="1.4.7">
        <w:r>
          <w:t>1.4.7</w:t>
        </w:r>
      </w:hyperlink>
    </w:p>
    <w:p w14:paraId="3B16823D" w14:textId="77777777" w:rsidR="007C6D17" w:rsidRDefault="00000000">
      <w:r>
        <w:rPr>
          <w:b/>
        </w:rPr>
        <w:t xml:space="preserve">Vera Wang: </w:t>
      </w:r>
      <w:hyperlink w:anchor="10.9.10">
        <w:r>
          <w:t>10.9.10</w:t>
        </w:r>
      </w:hyperlink>
    </w:p>
    <w:p w14:paraId="698F1EF9" w14:textId="77777777" w:rsidR="007C6D17" w:rsidRDefault="00000000">
      <w:r>
        <w:rPr>
          <w:b/>
        </w:rPr>
        <w:t xml:space="preserve">VeriSign: </w:t>
      </w:r>
      <w:hyperlink w:anchor="7.6.6">
        <w:r>
          <w:t>7.6.6</w:t>
        </w:r>
      </w:hyperlink>
    </w:p>
    <w:p w14:paraId="32A414DE" w14:textId="77777777" w:rsidR="007C6D17" w:rsidRDefault="00000000">
      <w:r>
        <w:rPr>
          <w:b/>
        </w:rPr>
        <w:t xml:space="preserve">Versailles Palace: </w:t>
      </w:r>
      <w:hyperlink w:anchor="10.2.2">
        <w:r>
          <w:t>10.2.2</w:t>
        </w:r>
      </w:hyperlink>
    </w:p>
    <w:p w14:paraId="5BC15D64" w14:textId="77777777" w:rsidR="007C6D17" w:rsidRDefault="00000000">
      <w:r>
        <w:rPr>
          <w:b/>
        </w:rPr>
        <w:lastRenderedPageBreak/>
        <w:t xml:space="preserve">Victor: </w:t>
      </w:r>
      <w:hyperlink w:anchor="10.3.2">
        <w:r>
          <w:t>10.3.2</w:t>
        </w:r>
      </w:hyperlink>
    </w:p>
    <w:p w14:paraId="2428AFE1" w14:textId="77777777" w:rsidR="007C6D17" w:rsidRDefault="00000000">
      <w:r>
        <w:rPr>
          <w:b/>
        </w:rPr>
        <w:t xml:space="preserve">Victor Frankenstein: </w:t>
      </w:r>
      <w:hyperlink w:anchor="10.4.9">
        <w:r>
          <w:t>10.4.9</w:t>
        </w:r>
      </w:hyperlink>
    </w:p>
    <w:p w14:paraId="47F00974" w14:textId="77777777" w:rsidR="007C6D17" w:rsidRDefault="00000000">
      <w:r>
        <w:rPr>
          <w:b/>
        </w:rPr>
        <w:t xml:space="preserve">Victor Hess: </w:t>
      </w:r>
      <w:hyperlink w:anchor="1.9.5">
        <w:r>
          <w:t>1.9.5</w:t>
        </w:r>
      </w:hyperlink>
    </w:p>
    <w:p w14:paraId="5EA78240" w14:textId="77777777" w:rsidR="007C6D17" w:rsidRDefault="00000000">
      <w:r>
        <w:rPr>
          <w:b/>
        </w:rPr>
        <w:t xml:space="preserve">Victor Horta: </w:t>
      </w:r>
      <w:hyperlink w:anchor="10.2.1">
        <w:r>
          <w:t>10.2.1</w:t>
        </w:r>
      </w:hyperlink>
    </w:p>
    <w:p w14:paraId="5B3CCCA8" w14:textId="77777777" w:rsidR="007C6D17" w:rsidRDefault="00000000">
      <w:r>
        <w:rPr>
          <w:b/>
        </w:rPr>
        <w:t xml:space="preserve">Victorian: </w:t>
      </w:r>
      <w:hyperlink w:anchor="10.4.9">
        <w:r>
          <w:t>10.4.9</w:t>
        </w:r>
      </w:hyperlink>
    </w:p>
    <w:p w14:paraId="46842917" w14:textId="0AC73152" w:rsidR="007C6D17" w:rsidRDefault="00000000">
      <w:r>
        <w:rPr>
          <w:b/>
        </w:rPr>
        <w:t xml:space="preserve">Vietnam: </w:t>
      </w:r>
      <w:hyperlink w:anchor="4.5.7">
        <w:r>
          <w:t>4.5.7</w:t>
        </w:r>
      </w:hyperlink>
      <w:r w:rsidR="00A72387">
        <w:t xml:space="preserve">, </w:t>
      </w:r>
      <w:hyperlink w:anchor="10.8.3">
        <w:r w:rsidR="00A72387">
          <w:t>10.8.3</w:t>
        </w:r>
      </w:hyperlink>
    </w:p>
    <w:p w14:paraId="6187E5E3" w14:textId="58DF5D63" w:rsidR="007C6D17" w:rsidRDefault="00000000">
      <w:r>
        <w:rPr>
          <w:b/>
        </w:rPr>
        <w:t xml:space="preserve">Vietnam War: </w:t>
      </w:r>
      <w:hyperlink w:anchor="4.8.9">
        <w:r>
          <w:t>4.8.9</w:t>
        </w:r>
      </w:hyperlink>
    </w:p>
    <w:p w14:paraId="358B22C9" w14:textId="77777777" w:rsidR="007C6D17" w:rsidRDefault="00000000">
      <w:r>
        <w:rPr>
          <w:b/>
        </w:rPr>
        <w:t xml:space="preserve">Viking: </w:t>
      </w:r>
      <w:hyperlink w:anchor="4.4.3">
        <w:r>
          <w:t>4.4.3</w:t>
        </w:r>
      </w:hyperlink>
    </w:p>
    <w:p w14:paraId="35C25362" w14:textId="77777777" w:rsidR="007C6D17" w:rsidRDefault="00000000">
      <w:r>
        <w:rPr>
          <w:b/>
        </w:rPr>
        <w:t xml:space="preserve">Vikram Akula: </w:t>
      </w:r>
      <w:hyperlink w:anchor="8.8.7">
        <w:r>
          <w:t>8.8.7</w:t>
        </w:r>
      </w:hyperlink>
    </w:p>
    <w:p w14:paraId="7B05B2AF" w14:textId="77777777" w:rsidR="007C6D17" w:rsidRDefault="00000000">
      <w:r>
        <w:rPr>
          <w:b/>
        </w:rPr>
        <w:t xml:space="preserve">Vimeo: </w:t>
      </w:r>
      <w:hyperlink w:anchor="10.6.8">
        <w:r>
          <w:t>10.6.8</w:t>
        </w:r>
      </w:hyperlink>
    </w:p>
    <w:p w14:paraId="24A4ECD8" w14:textId="77777777" w:rsidR="007C6D17" w:rsidRDefault="00000000">
      <w:r>
        <w:rPr>
          <w:b/>
        </w:rPr>
        <w:t xml:space="preserve">Virgil Abloh: </w:t>
      </w:r>
      <w:hyperlink w:anchor="10.9.2">
        <w:r>
          <w:t>10.9.2</w:t>
        </w:r>
      </w:hyperlink>
    </w:p>
    <w:p w14:paraId="661EEB50" w14:textId="77777777" w:rsidR="007C6D17" w:rsidRDefault="00000000">
      <w:r>
        <w:rPr>
          <w:b/>
        </w:rPr>
        <w:t xml:space="preserve">Virgin Galactic: </w:t>
      </w:r>
      <w:hyperlink w:anchor="1.1.1">
        <w:r>
          <w:t>1.1.1</w:t>
        </w:r>
      </w:hyperlink>
      <w:r>
        <w:t xml:space="preserve">, </w:t>
      </w:r>
      <w:hyperlink w:anchor="1.10.1">
        <w:r>
          <w:t>1.10.1</w:t>
        </w:r>
      </w:hyperlink>
      <w:r>
        <w:t xml:space="preserve">, </w:t>
      </w:r>
      <w:hyperlink w:anchor="1.10.3">
        <w:r>
          <w:t>1.10.3</w:t>
        </w:r>
      </w:hyperlink>
    </w:p>
    <w:p w14:paraId="4B365BE4" w14:textId="77777777" w:rsidR="007C6D17" w:rsidRDefault="00000000">
      <w:r>
        <w:rPr>
          <w:b/>
        </w:rPr>
        <w:t xml:space="preserve">Virginia: </w:t>
      </w:r>
      <w:hyperlink w:anchor="4.4.6">
        <w:r>
          <w:t>4.4.6</w:t>
        </w:r>
      </w:hyperlink>
    </w:p>
    <w:p w14:paraId="7F700F05" w14:textId="77777777" w:rsidR="007C6D17" w:rsidRDefault="00000000">
      <w:r>
        <w:rPr>
          <w:b/>
        </w:rPr>
        <w:t xml:space="preserve">Virginia Woolf: </w:t>
      </w:r>
      <w:hyperlink w:anchor="10.4.6">
        <w:r>
          <w:t>10.4.6</w:t>
        </w:r>
      </w:hyperlink>
    </w:p>
    <w:p w14:paraId="08FD20D1" w14:textId="77777777" w:rsidR="007C6D17" w:rsidRDefault="00000000">
      <w:r>
        <w:rPr>
          <w:b/>
        </w:rPr>
        <w:t xml:space="preserve">VIRGO: </w:t>
      </w:r>
      <w:hyperlink w:anchor="1.4.1">
        <w:r>
          <w:t>1.4.1</w:t>
        </w:r>
      </w:hyperlink>
    </w:p>
    <w:p w14:paraId="71E097E9" w14:textId="77777777" w:rsidR="007C6D17" w:rsidRDefault="00000000">
      <w:r>
        <w:rPr>
          <w:b/>
        </w:rPr>
        <w:t xml:space="preserve">Visigoths: </w:t>
      </w:r>
      <w:hyperlink w:anchor="4.3.1">
        <w:r>
          <w:t>4.3.1</w:t>
        </w:r>
      </w:hyperlink>
    </w:p>
    <w:p w14:paraId="5030C95E" w14:textId="77777777" w:rsidR="007C6D17" w:rsidRDefault="00000000">
      <w:r>
        <w:rPr>
          <w:b/>
        </w:rPr>
        <w:t xml:space="preserve">Vivaldi: </w:t>
      </w:r>
      <w:hyperlink w:anchor="10.3.4">
        <w:r>
          <w:t>10.3.4</w:t>
        </w:r>
      </w:hyperlink>
    </w:p>
    <w:p w14:paraId="7AAA016C" w14:textId="77777777" w:rsidR="007C6D17" w:rsidRDefault="00000000">
      <w:r>
        <w:rPr>
          <w:b/>
        </w:rPr>
        <w:t xml:space="preserve">Vive: </w:t>
      </w:r>
      <w:hyperlink w:anchor="10.10.9">
        <w:r>
          <w:t>10.10.9</w:t>
        </w:r>
      </w:hyperlink>
    </w:p>
    <w:p w14:paraId="67058A1D" w14:textId="77777777" w:rsidR="007C6D17" w:rsidRDefault="00000000">
      <w:r>
        <w:rPr>
          <w:b/>
        </w:rPr>
        <w:t xml:space="preserve">VMware: </w:t>
      </w:r>
      <w:hyperlink w:anchor="7.5.5">
        <w:r>
          <w:t>7.5.5</w:t>
        </w:r>
      </w:hyperlink>
    </w:p>
    <w:p w14:paraId="5A905A5E" w14:textId="77777777" w:rsidR="007C6D17" w:rsidRDefault="00000000">
      <w:r>
        <w:rPr>
          <w:b/>
        </w:rPr>
        <w:t xml:space="preserve">Voltaire: </w:t>
      </w:r>
      <w:hyperlink w:anchor="4.3.10">
        <w:r>
          <w:t>4.3.10</w:t>
        </w:r>
      </w:hyperlink>
      <w:r>
        <w:t xml:space="preserve">, </w:t>
      </w:r>
      <w:hyperlink w:anchor="4.6.3">
        <w:r>
          <w:t>4.6.3</w:t>
        </w:r>
      </w:hyperlink>
      <w:r>
        <w:t xml:space="preserve">, </w:t>
      </w:r>
      <w:hyperlink w:anchor="4.8.3">
        <w:r>
          <w:t>4.8.3</w:t>
        </w:r>
      </w:hyperlink>
    </w:p>
    <w:p w14:paraId="6EE7AE33" w14:textId="77777777" w:rsidR="007C6D17" w:rsidRDefault="00000000">
      <w:r>
        <w:rPr>
          <w:b/>
        </w:rPr>
        <w:t xml:space="preserve">Vostok 1: </w:t>
      </w:r>
      <w:hyperlink w:anchor="1.7.1">
        <w:r>
          <w:t>1.7.1</w:t>
        </w:r>
      </w:hyperlink>
    </w:p>
    <w:p w14:paraId="4912C380" w14:textId="77777777" w:rsidR="007C6D17" w:rsidRDefault="00000000">
      <w:r>
        <w:rPr>
          <w:b/>
        </w:rPr>
        <w:t xml:space="preserve">Voting Rights Act: </w:t>
      </w:r>
      <w:hyperlink w:anchor="4.8.7">
        <w:r>
          <w:t>4.8.7</w:t>
        </w:r>
      </w:hyperlink>
    </w:p>
    <w:p w14:paraId="6FE2F1C5" w14:textId="77777777" w:rsidR="007C6D17" w:rsidRDefault="00000000">
      <w:r>
        <w:rPr>
          <w:b/>
        </w:rPr>
        <w:t xml:space="preserve">Voyager 1: </w:t>
      </w:r>
      <w:hyperlink w:anchor="1.7.7">
        <w:r>
          <w:t>1.7.7</w:t>
        </w:r>
      </w:hyperlink>
    </w:p>
    <w:p w14:paraId="7061FE76" w14:textId="77777777" w:rsidR="007C6D17" w:rsidRDefault="00000000">
      <w:r>
        <w:rPr>
          <w:b/>
        </w:rPr>
        <w:t xml:space="preserve">vSphere: </w:t>
      </w:r>
      <w:hyperlink w:anchor="7.5.5">
        <w:r>
          <w:t>7.5.5</w:t>
        </w:r>
      </w:hyperlink>
    </w:p>
    <w:p w14:paraId="7A6BE448" w14:textId="77777777" w:rsidR="007C6D17" w:rsidRDefault="00000000">
      <w:r>
        <w:rPr>
          <w:b/>
        </w:rPr>
        <w:t xml:space="preserve">Waldseemüller: </w:t>
      </w:r>
      <w:hyperlink w:anchor="4.4.1">
        <w:r>
          <w:t>4.4.1</w:t>
        </w:r>
      </w:hyperlink>
    </w:p>
    <w:p w14:paraId="1821A242" w14:textId="77777777" w:rsidR="007C6D17" w:rsidRDefault="00000000">
      <w:r>
        <w:rPr>
          <w:b/>
        </w:rPr>
        <w:t xml:space="preserve">Wally Schirra: </w:t>
      </w:r>
      <w:hyperlink w:anchor="1.7.2">
        <w:r>
          <w:t>1.7.2</w:t>
        </w:r>
      </w:hyperlink>
    </w:p>
    <w:p w14:paraId="5D5A7A71" w14:textId="77777777" w:rsidR="007C6D17" w:rsidRDefault="00000000">
      <w:r>
        <w:rPr>
          <w:b/>
        </w:rPr>
        <w:t xml:space="preserve">Walter Brattain: </w:t>
      </w:r>
      <w:hyperlink w:anchor="4.9.6">
        <w:r>
          <w:t>4.9.6</w:t>
        </w:r>
      </w:hyperlink>
    </w:p>
    <w:p w14:paraId="7318314A" w14:textId="77777777" w:rsidR="007C6D17" w:rsidRDefault="00000000">
      <w:r>
        <w:rPr>
          <w:b/>
        </w:rPr>
        <w:t xml:space="preserve">Walter Neff: </w:t>
      </w:r>
      <w:hyperlink w:anchor="10.6.5">
        <w:r>
          <w:t>10.6.5</w:t>
        </w:r>
      </w:hyperlink>
    </w:p>
    <w:p w14:paraId="0227E7D6" w14:textId="77777777" w:rsidR="007C6D17" w:rsidRDefault="00000000">
      <w:r>
        <w:rPr>
          <w:b/>
        </w:rPr>
        <w:t xml:space="preserve">Warrant: </w:t>
      </w:r>
      <w:hyperlink w:anchor="10.3.10">
        <w:r>
          <w:t>10.3.10</w:t>
        </w:r>
      </w:hyperlink>
    </w:p>
    <w:p w14:paraId="4FF5AB46" w14:textId="77777777" w:rsidR="007C6D17" w:rsidRDefault="00000000">
      <w:r>
        <w:rPr>
          <w:b/>
        </w:rPr>
        <w:t xml:space="preserve">Wars of the Diadochi: </w:t>
      </w:r>
      <w:hyperlink w:anchor="4.2.3">
        <w:r>
          <w:t>4.2.3</w:t>
        </w:r>
      </w:hyperlink>
    </w:p>
    <w:p w14:paraId="1EB86E8E" w14:textId="77777777" w:rsidR="007C6D17" w:rsidRDefault="00000000">
      <w:r>
        <w:rPr>
          <w:b/>
        </w:rPr>
        <w:t xml:space="preserve">Washington: </w:t>
      </w:r>
      <w:hyperlink w:anchor="1.9.2">
        <w:r>
          <w:t>1.9.2</w:t>
        </w:r>
      </w:hyperlink>
    </w:p>
    <w:p w14:paraId="24760B10" w14:textId="77777777" w:rsidR="007C6D17" w:rsidRDefault="00000000">
      <w:r>
        <w:rPr>
          <w:b/>
        </w:rPr>
        <w:t xml:space="preserve">Wassily Kandinsky: </w:t>
      </w:r>
      <w:hyperlink w:anchor="10.2.6">
        <w:r>
          <w:t>10.2.6</w:t>
        </w:r>
      </w:hyperlink>
    </w:p>
    <w:p w14:paraId="5F93379B" w14:textId="77777777" w:rsidR="007C6D17" w:rsidRDefault="00000000">
      <w:r>
        <w:rPr>
          <w:b/>
        </w:rPr>
        <w:t xml:space="preserve">Watchmen: </w:t>
      </w:r>
      <w:hyperlink w:anchor="10.4.5">
        <w:r>
          <w:t>10.4.5</w:t>
        </w:r>
      </w:hyperlink>
    </w:p>
    <w:p w14:paraId="2DC92A7F" w14:textId="77777777" w:rsidR="007C6D17" w:rsidRDefault="00000000">
      <w:r>
        <w:rPr>
          <w:b/>
        </w:rPr>
        <w:t xml:space="preserve">Waterfall: </w:t>
      </w:r>
      <w:hyperlink w:anchor="7.2.5">
        <w:r>
          <w:t>7.2.5</w:t>
        </w:r>
      </w:hyperlink>
    </w:p>
    <w:p w14:paraId="19702746" w14:textId="77777777" w:rsidR="007C6D17" w:rsidRDefault="00000000">
      <w:r>
        <w:rPr>
          <w:b/>
        </w:rPr>
        <w:t xml:space="preserve">Waters: </w:t>
      </w:r>
      <w:hyperlink w:anchor="10.3.2">
        <w:r>
          <w:t>10.3.2</w:t>
        </w:r>
      </w:hyperlink>
    </w:p>
    <w:p w14:paraId="7E9F79CC" w14:textId="77777777" w:rsidR="007C6D17" w:rsidRDefault="00000000">
      <w:r>
        <w:rPr>
          <w:b/>
        </w:rPr>
        <w:t xml:space="preserve">Watson: </w:t>
      </w:r>
      <w:hyperlink w:anchor="4.6.5">
        <w:r>
          <w:t>4.6.5</w:t>
        </w:r>
      </w:hyperlink>
      <w:r>
        <w:t xml:space="preserve">, </w:t>
      </w:r>
      <w:hyperlink w:anchor="7.4.5">
        <w:r>
          <w:t>7.4.5</w:t>
        </w:r>
      </w:hyperlink>
    </w:p>
    <w:p w14:paraId="4710915A" w14:textId="77777777" w:rsidR="007C6D17" w:rsidRDefault="00000000">
      <w:r>
        <w:rPr>
          <w:b/>
        </w:rPr>
        <w:t xml:space="preserve">Watson Studio: </w:t>
      </w:r>
      <w:hyperlink w:anchor="7.5.4">
        <w:r>
          <w:t>7.5.4</w:t>
        </w:r>
      </w:hyperlink>
    </w:p>
    <w:p w14:paraId="61A5087A" w14:textId="77777777" w:rsidR="007C6D17" w:rsidRDefault="00000000">
      <w:r>
        <w:rPr>
          <w:b/>
        </w:rPr>
        <w:t xml:space="preserve">Waymo: </w:t>
      </w:r>
      <w:hyperlink w:anchor="7.9.10">
        <w:r>
          <w:t>7.9.10</w:t>
        </w:r>
      </w:hyperlink>
    </w:p>
    <w:p w14:paraId="134327E9" w14:textId="77777777" w:rsidR="007C6D17" w:rsidRDefault="00000000">
      <w:r>
        <w:rPr>
          <w:b/>
        </w:rPr>
        <w:t xml:space="preserve">WCO: </w:t>
      </w:r>
      <w:hyperlink w:anchor="8.3.7">
        <w:r>
          <w:t>8.3.7</w:t>
        </w:r>
      </w:hyperlink>
    </w:p>
    <w:p w14:paraId="125EC53A" w14:textId="77777777" w:rsidR="007C6D17" w:rsidRDefault="00000000">
      <w:r>
        <w:rPr>
          <w:b/>
        </w:rPr>
        <w:t xml:space="preserve">Weeder: </w:t>
      </w:r>
      <w:hyperlink w:anchor="6.9.10">
        <w:r>
          <w:t>6.9.10</w:t>
        </w:r>
      </w:hyperlink>
    </w:p>
    <w:p w14:paraId="58C102A8" w14:textId="77777777" w:rsidR="007C6D17" w:rsidRDefault="00000000">
      <w:r>
        <w:rPr>
          <w:b/>
        </w:rPr>
        <w:t xml:space="preserve">Werner Heisenberg: </w:t>
      </w:r>
      <w:hyperlink w:anchor="2.1.1">
        <w:r>
          <w:t>2.1.1</w:t>
        </w:r>
      </w:hyperlink>
      <w:r>
        <w:t xml:space="preserve">, </w:t>
      </w:r>
      <w:hyperlink w:anchor="2.6.5">
        <w:r>
          <w:t>2.6.5</w:t>
        </w:r>
      </w:hyperlink>
      <w:r>
        <w:t xml:space="preserve">, </w:t>
      </w:r>
      <w:hyperlink w:anchor="2.6.6">
        <w:r>
          <w:t>2.6.6</w:t>
        </w:r>
      </w:hyperlink>
      <w:r>
        <w:t xml:space="preserve">, </w:t>
      </w:r>
      <w:hyperlink w:anchor="4.6.4">
        <w:r>
          <w:t>4.6.4</w:t>
        </w:r>
      </w:hyperlink>
    </w:p>
    <w:p w14:paraId="7F8FD6E5" w14:textId="77777777" w:rsidR="007C6D17" w:rsidRDefault="00000000">
      <w:r>
        <w:rPr>
          <w:b/>
        </w:rPr>
        <w:t xml:space="preserve">West: </w:t>
      </w:r>
      <w:hyperlink w:anchor="10.1.2">
        <w:r>
          <w:t>10.1.2</w:t>
        </w:r>
      </w:hyperlink>
    </w:p>
    <w:p w14:paraId="05563AD3" w14:textId="55E283CF" w:rsidR="007C6D17" w:rsidRDefault="00000000">
      <w:r>
        <w:rPr>
          <w:b/>
        </w:rPr>
        <w:t xml:space="preserve">West Africa: </w:t>
      </w:r>
      <w:hyperlink w:anchor="4.4.5">
        <w:r>
          <w:t>4.4.5</w:t>
        </w:r>
      </w:hyperlink>
      <w:r>
        <w:t xml:space="preserve">, </w:t>
      </w:r>
      <w:hyperlink w:anchor="4.4.6">
        <w:r>
          <w:t>4.4.6</w:t>
        </w:r>
      </w:hyperlink>
      <w:r>
        <w:t xml:space="preserve">, </w:t>
      </w:r>
      <w:hyperlink w:anchor="4.4.8">
        <w:r>
          <w:t>4.4.8</w:t>
        </w:r>
      </w:hyperlink>
      <w:r>
        <w:t xml:space="preserve">, </w:t>
      </w:r>
      <w:hyperlink w:anchor="4.4.9">
        <w:r w:rsidR="00A72387">
          <w:t>4.4.9</w:t>
        </w:r>
      </w:hyperlink>
      <w:r w:rsidR="00A72387">
        <w:t xml:space="preserve">, </w:t>
      </w:r>
      <w:hyperlink w:anchor="10.1.1">
        <w:r>
          <w:t>10.1.1</w:t>
        </w:r>
      </w:hyperlink>
      <w:r>
        <w:t xml:space="preserve">, </w:t>
      </w:r>
      <w:hyperlink w:anchor="10.4.1">
        <w:r>
          <w:t>10.4.1</w:t>
        </w:r>
      </w:hyperlink>
      <w:r>
        <w:t xml:space="preserve">, </w:t>
      </w:r>
      <w:hyperlink w:anchor="10.8.1">
        <w:r>
          <w:t>10.8.1</w:t>
        </w:r>
      </w:hyperlink>
    </w:p>
    <w:p w14:paraId="581B5391" w14:textId="77777777" w:rsidR="007C6D17" w:rsidRDefault="00000000">
      <w:r>
        <w:rPr>
          <w:b/>
        </w:rPr>
        <w:lastRenderedPageBreak/>
        <w:t xml:space="preserve">West Coast: </w:t>
      </w:r>
      <w:hyperlink w:anchor="10.8.2">
        <w:r>
          <w:t>10.8.2</w:t>
        </w:r>
      </w:hyperlink>
    </w:p>
    <w:p w14:paraId="2B61D43E" w14:textId="77777777" w:rsidR="007C6D17" w:rsidRDefault="00000000">
      <w:r>
        <w:rPr>
          <w:b/>
        </w:rPr>
        <w:t xml:space="preserve">West End: </w:t>
      </w:r>
      <w:hyperlink w:anchor="10.3.8">
        <w:r>
          <w:t>10.3.8</w:t>
        </w:r>
      </w:hyperlink>
    </w:p>
    <w:p w14:paraId="63181DF2" w14:textId="77777777" w:rsidR="007C6D17" w:rsidRDefault="00000000">
      <w:r>
        <w:rPr>
          <w:b/>
        </w:rPr>
        <w:t xml:space="preserve">West Side Story: </w:t>
      </w:r>
      <w:hyperlink w:anchor="10.3.8">
        <w:r>
          <w:t>10.3.8</w:t>
        </w:r>
      </w:hyperlink>
      <w:r>
        <w:t xml:space="preserve">, </w:t>
      </w:r>
      <w:hyperlink w:anchor="10.3.9">
        <w:r>
          <w:t>10.3.9</w:t>
        </w:r>
      </w:hyperlink>
      <w:r>
        <w:t xml:space="preserve">, </w:t>
      </w:r>
      <w:hyperlink w:anchor="10.5.8">
        <w:r>
          <w:t>10.5.8</w:t>
        </w:r>
      </w:hyperlink>
    </w:p>
    <w:p w14:paraId="2F41BB6F" w14:textId="77777777" w:rsidR="007C6D17" w:rsidRDefault="00000000">
      <w:r>
        <w:rPr>
          <w:b/>
        </w:rPr>
        <w:t xml:space="preserve">West Virginia: </w:t>
      </w:r>
      <w:hyperlink w:anchor="4.8.9">
        <w:r>
          <w:t>4.8.9</w:t>
        </w:r>
      </w:hyperlink>
    </w:p>
    <w:p w14:paraId="07C06818" w14:textId="77777777" w:rsidR="007C6D17" w:rsidRDefault="00000000">
      <w:r>
        <w:rPr>
          <w:b/>
        </w:rPr>
        <w:t xml:space="preserve">Western: </w:t>
      </w:r>
      <w:hyperlink w:anchor="2.9.9">
        <w:r>
          <w:t>2.9.9</w:t>
        </w:r>
      </w:hyperlink>
      <w:r>
        <w:t xml:space="preserve">, </w:t>
      </w:r>
      <w:hyperlink w:anchor="3.9.6">
        <w:r>
          <w:t>3.9.6</w:t>
        </w:r>
      </w:hyperlink>
      <w:r>
        <w:t xml:space="preserve">, </w:t>
      </w:r>
      <w:hyperlink w:anchor="3.9.9">
        <w:r>
          <w:t>3.9.9</w:t>
        </w:r>
      </w:hyperlink>
      <w:r>
        <w:t xml:space="preserve">, </w:t>
      </w:r>
      <w:hyperlink w:anchor="4.2.5">
        <w:r>
          <w:t>4.2.5</w:t>
        </w:r>
      </w:hyperlink>
      <w:r>
        <w:t xml:space="preserve">, </w:t>
      </w:r>
      <w:hyperlink w:anchor="4.2.8">
        <w:r>
          <w:t>4.2.8</w:t>
        </w:r>
      </w:hyperlink>
      <w:r>
        <w:t xml:space="preserve">, </w:t>
      </w:r>
      <w:hyperlink w:anchor="4.3.2">
        <w:r>
          <w:t>4.3.2</w:t>
        </w:r>
      </w:hyperlink>
      <w:r>
        <w:t xml:space="preserve">, </w:t>
      </w:r>
      <w:hyperlink w:anchor="4.3.5">
        <w:r>
          <w:t>4.3.5</w:t>
        </w:r>
      </w:hyperlink>
      <w:r>
        <w:t xml:space="preserve">, </w:t>
      </w:r>
      <w:hyperlink w:anchor="4.3.10">
        <w:r>
          <w:t>4.3.10</w:t>
        </w:r>
      </w:hyperlink>
      <w:r>
        <w:t xml:space="preserve">, </w:t>
      </w:r>
      <w:hyperlink w:anchor="4.5.7">
        <w:r>
          <w:t>4.5.7</w:t>
        </w:r>
      </w:hyperlink>
      <w:r>
        <w:t xml:space="preserve">, </w:t>
      </w:r>
      <w:hyperlink w:anchor="4.5.9">
        <w:r>
          <w:t>4.5.9</w:t>
        </w:r>
      </w:hyperlink>
      <w:r>
        <w:t xml:space="preserve">, </w:t>
      </w:r>
      <w:hyperlink w:anchor="4.6.1">
        <w:r>
          <w:t>4.6.1</w:t>
        </w:r>
      </w:hyperlink>
      <w:r>
        <w:t xml:space="preserve">, </w:t>
      </w:r>
      <w:hyperlink w:anchor="4.7.3">
        <w:r>
          <w:t>4.7.3</w:t>
        </w:r>
      </w:hyperlink>
      <w:r>
        <w:t xml:space="preserve">, </w:t>
      </w:r>
      <w:hyperlink w:anchor="4.7.7">
        <w:r>
          <w:t>4.7.7</w:t>
        </w:r>
      </w:hyperlink>
      <w:r>
        <w:t xml:space="preserve">, </w:t>
      </w:r>
      <w:hyperlink w:anchor="4.8.1">
        <w:r>
          <w:t>4.8.1</w:t>
        </w:r>
      </w:hyperlink>
      <w:r>
        <w:t xml:space="preserve">, </w:t>
      </w:r>
      <w:hyperlink w:anchor="4.8.2">
        <w:r>
          <w:t>4.8.2</w:t>
        </w:r>
      </w:hyperlink>
      <w:r>
        <w:t xml:space="preserve">, </w:t>
      </w:r>
      <w:hyperlink w:anchor="4.9.4">
        <w:r>
          <w:t>4.9.4</w:t>
        </w:r>
      </w:hyperlink>
      <w:r>
        <w:t xml:space="preserve">, </w:t>
      </w:r>
      <w:hyperlink w:anchor="5.4.2">
        <w:r>
          <w:t>5.4.2</w:t>
        </w:r>
      </w:hyperlink>
      <w:r>
        <w:t xml:space="preserve">, </w:t>
      </w:r>
      <w:hyperlink w:anchor="5.4.5">
        <w:r>
          <w:t>5.4.5</w:t>
        </w:r>
      </w:hyperlink>
      <w:r>
        <w:t xml:space="preserve">, </w:t>
      </w:r>
      <w:hyperlink w:anchor="5.5.6">
        <w:r>
          <w:t>5.5.6</w:t>
        </w:r>
      </w:hyperlink>
      <w:r>
        <w:t xml:space="preserve">, </w:t>
      </w:r>
      <w:hyperlink w:anchor="5.7.4">
        <w:r>
          <w:t>5.7.4</w:t>
        </w:r>
      </w:hyperlink>
      <w:r>
        <w:t xml:space="preserve">, </w:t>
      </w:r>
      <w:hyperlink w:anchor="5.8.4">
        <w:r>
          <w:t>5.8.4</w:t>
        </w:r>
      </w:hyperlink>
      <w:r>
        <w:t xml:space="preserve">, </w:t>
      </w:r>
      <w:hyperlink w:anchor="5.10.3">
        <w:r>
          <w:t>5.10.3</w:t>
        </w:r>
      </w:hyperlink>
      <w:r>
        <w:t xml:space="preserve">, </w:t>
      </w:r>
      <w:hyperlink w:anchor="5.10.10">
        <w:r>
          <w:t>5.10.10</w:t>
        </w:r>
      </w:hyperlink>
      <w:r>
        <w:t xml:space="preserve">, </w:t>
      </w:r>
      <w:hyperlink w:anchor="10.1.7">
        <w:r>
          <w:t>10.1.7</w:t>
        </w:r>
      </w:hyperlink>
      <w:r>
        <w:t xml:space="preserve">, </w:t>
      </w:r>
      <w:hyperlink w:anchor="10.1.9">
        <w:r>
          <w:t>10.1.9</w:t>
        </w:r>
      </w:hyperlink>
      <w:r>
        <w:t xml:space="preserve">, </w:t>
      </w:r>
      <w:hyperlink w:anchor="10.1.10">
        <w:r>
          <w:t>10.1.10</w:t>
        </w:r>
      </w:hyperlink>
      <w:r>
        <w:t xml:space="preserve">, </w:t>
      </w:r>
      <w:hyperlink w:anchor="10.2.3">
        <w:r>
          <w:t>10.2.3</w:t>
        </w:r>
      </w:hyperlink>
      <w:r>
        <w:t xml:space="preserve">, </w:t>
      </w:r>
      <w:hyperlink w:anchor="10.3.3">
        <w:r>
          <w:t>10.3.3</w:t>
        </w:r>
      </w:hyperlink>
      <w:r>
        <w:t xml:space="preserve">, </w:t>
      </w:r>
      <w:hyperlink w:anchor="10.3.4">
        <w:r>
          <w:t>10.3.4</w:t>
        </w:r>
      </w:hyperlink>
      <w:r>
        <w:t xml:space="preserve">, </w:t>
      </w:r>
      <w:hyperlink w:anchor="10.4.1">
        <w:r>
          <w:t>10.4.1</w:t>
        </w:r>
      </w:hyperlink>
      <w:r>
        <w:t xml:space="preserve">, </w:t>
      </w:r>
      <w:hyperlink w:anchor="10.4.6">
        <w:r>
          <w:t>10.4.6</w:t>
        </w:r>
      </w:hyperlink>
      <w:r>
        <w:t xml:space="preserve">, </w:t>
      </w:r>
      <w:hyperlink w:anchor="10.4.7">
        <w:r>
          <w:t>10.4.7</w:t>
        </w:r>
      </w:hyperlink>
      <w:r>
        <w:t xml:space="preserve">, </w:t>
      </w:r>
      <w:hyperlink w:anchor="10.6.2">
        <w:r>
          <w:t>10.6.2</w:t>
        </w:r>
      </w:hyperlink>
      <w:r>
        <w:t xml:space="preserve">, </w:t>
      </w:r>
      <w:hyperlink w:anchor="10.8.3">
        <w:r>
          <w:t>10.8.3</w:t>
        </w:r>
      </w:hyperlink>
    </w:p>
    <w:p w14:paraId="7B66213B" w14:textId="77777777" w:rsidR="007C6D17" w:rsidRDefault="00000000">
      <w:r>
        <w:rPr>
          <w:b/>
        </w:rPr>
        <w:t xml:space="preserve">Western Europe: </w:t>
      </w:r>
      <w:hyperlink w:anchor="4.5.7">
        <w:r>
          <w:t>4.5.7</w:t>
        </w:r>
      </w:hyperlink>
      <w:r>
        <w:t xml:space="preserve">, </w:t>
      </w:r>
      <w:hyperlink w:anchor="4.7.5">
        <w:r>
          <w:t>4.7.5</w:t>
        </w:r>
      </w:hyperlink>
      <w:r>
        <w:t xml:space="preserve">, </w:t>
      </w:r>
      <w:hyperlink w:anchor="10.1.3">
        <w:r>
          <w:t>10.1.3</w:t>
        </w:r>
      </w:hyperlink>
    </w:p>
    <w:p w14:paraId="1815BD56" w14:textId="77777777" w:rsidR="007C6D17" w:rsidRDefault="00000000">
      <w:r>
        <w:rPr>
          <w:b/>
        </w:rPr>
        <w:t xml:space="preserve">Western Hemisphere: </w:t>
      </w:r>
      <w:hyperlink w:anchor="4.4.4">
        <w:r>
          <w:t>4.4.4</w:t>
        </w:r>
      </w:hyperlink>
    </w:p>
    <w:p w14:paraId="150D4B1C" w14:textId="77777777" w:rsidR="007C6D17" w:rsidRDefault="00000000">
      <w:r>
        <w:rPr>
          <w:b/>
        </w:rPr>
        <w:t xml:space="preserve">Western Roman Empire: </w:t>
      </w:r>
      <w:hyperlink w:anchor="4.3.1">
        <w:r>
          <w:t>4.3.1</w:t>
        </w:r>
      </w:hyperlink>
    </w:p>
    <w:p w14:paraId="3A0733DC" w14:textId="77777777" w:rsidR="007C6D17" w:rsidRDefault="00000000">
      <w:r>
        <w:rPr>
          <w:b/>
        </w:rPr>
        <w:t xml:space="preserve">Westphalian: </w:t>
      </w:r>
      <w:hyperlink w:anchor="4.10.7">
        <w:r>
          <w:t>4.10.7</w:t>
        </w:r>
      </w:hyperlink>
    </w:p>
    <w:p w14:paraId="415D4BB9" w14:textId="77777777" w:rsidR="007C6D17" w:rsidRDefault="00000000">
      <w:r>
        <w:rPr>
          <w:b/>
        </w:rPr>
        <w:t xml:space="preserve">Whirlpool: </w:t>
      </w:r>
      <w:hyperlink w:anchor="7.6.4">
        <w:r>
          <w:t>7.6.4</w:t>
        </w:r>
      </w:hyperlink>
    </w:p>
    <w:p w14:paraId="332ED904" w14:textId="77777777" w:rsidR="007C6D17" w:rsidRDefault="00000000">
      <w:r>
        <w:rPr>
          <w:b/>
        </w:rPr>
        <w:t xml:space="preserve">Whirlpool Galaxy: </w:t>
      </w:r>
      <w:hyperlink w:anchor="1.3.6">
        <w:r>
          <w:t>1.3.6</w:t>
        </w:r>
      </w:hyperlink>
    </w:p>
    <w:p w14:paraId="27483C01" w14:textId="77777777" w:rsidR="007C6D17" w:rsidRDefault="00000000">
      <w:r>
        <w:rPr>
          <w:b/>
        </w:rPr>
        <w:t xml:space="preserve">Whitfield Diffie: </w:t>
      </w:r>
      <w:hyperlink w:anchor="6.8.5">
        <w:r>
          <w:t>6.8.5</w:t>
        </w:r>
      </w:hyperlink>
      <w:r>
        <w:t xml:space="preserve">, </w:t>
      </w:r>
      <w:hyperlink w:anchor="6.8.6">
        <w:r>
          <w:t>6.8.6</w:t>
        </w:r>
      </w:hyperlink>
    </w:p>
    <w:p w14:paraId="1932CC21" w14:textId="77777777" w:rsidR="007C6D17" w:rsidRDefault="00000000">
      <w:r>
        <w:rPr>
          <w:b/>
        </w:rPr>
        <w:t xml:space="preserve">WHO: </w:t>
      </w:r>
      <w:hyperlink w:anchor="3.3.2">
        <w:r>
          <w:t>3.3.2</w:t>
        </w:r>
      </w:hyperlink>
      <w:r>
        <w:t xml:space="preserve">, </w:t>
      </w:r>
      <w:hyperlink w:anchor="4.5.10">
        <w:r>
          <w:t>4.5.10</w:t>
        </w:r>
      </w:hyperlink>
      <w:r>
        <w:t xml:space="preserve">, </w:t>
      </w:r>
      <w:hyperlink w:anchor="4.7.9">
        <w:r>
          <w:t>4.7.9</w:t>
        </w:r>
      </w:hyperlink>
      <w:r>
        <w:t xml:space="preserve">, </w:t>
      </w:r>
      <w:hyperlink w:anchor="4.7.10">
        <w:r>
          <w:t>4.7.10</w:t>
        </w:r>
      </w:hyperlink>
      <w:r>
        <w:t xml:space="preserve">, </w:t>
      </w:r>
      <w:hyperlink w:anchor="4.10.2">
        <w:r>
          <w:t>4.10.2</w:t>
        </w:r>
      </w:hyperlink>
      <w:r>
        <w:t xml:space="preserve">, </w:t>
      </w:r>
      <w:hyperlink w:anchor="8.9.9">
        <w:r>
          <w:t>8.9.9</w:t>
        </w:r>
      </w:hyperlink>
      <w:r>
        <w:t xml:space="preserve">, </w:t>
      </w:r>
      <w:hyperlink w:anchor="9.2.6">
        <w:r>
          <w:t>9.2.6</w:t>
        </w:r>
      </w:hyperlink>
      <w:r>
        <w:t xml:space="preserve">, </w:t>
      </w:r>
      <w:hyperlink w:anchor="9.4.8">
        <w:r>
          <w:t>9.4.8</w:t>
        </w:r>
      </w:hyperlink>
      <w:r>
        <w:t xml:space="preserve">, </w:t>
      </w:r>
      <w:hyperlink w:anchor="9.4.9">
        <w:r>
          <w:t>9.4.9</w:t>
        </w:r>
      </w:hyperlink>
      <w:r>
        <w:t xml:space="preserve">, </w:t>
      </w:r>
      <w:hyperlink w:anchor="9.4.10">
        <w:r>
          <w:t>9.4.10</w:t>
        </w:r>
      </w:hyperlink>
      <w:r>
        <w:t xml:space="preserve">, </w:t>
      </w:r>
      <w:hyperlink w:anchor="9.9.1">
        <w:r>
          <w:t>9.9.1</w:t>
        </w:r>
      </w:hyperlink>
      <w:r>
        <w:t xml:space="preserve">, </w:t>
      </w:r>
      <w:hyperlink w:anchor="9.9.7">
        <w:r>
          <w:t>9.9.7</w:t>
        </w:r>
      </w:hyperlink>
      <w:r>
        <w:t xml:space="preserve">, </w:t>
      </w:r>
      <w:hyperlink w:anchor="9.9.8">
        <w:r>
          <w:t>9.9.8</w:t>
        </w:r>
      </w:hyperlink>
      <w:r>
        <w:t xml:space="preserve">, </w:t>
      </w:r>
      <w:hyperlink w:anchor="9.9.9">
        <w:r>
          <w:t>9.9.9</w:t>
        </w:r>
      </w:hyperlink>
    </w:p>
    <w:p w14:paraId="4CCDD8B1" w14:textId="77777777" w:rsidR="007C6D17" w:rsidRDefault="00000000">
      <w:r>
        <w:rPr>
          <w:b/>
        </w:rPr>
        <w:t xml:space="preserve">Who: </w:t>
      </w:r>
      <w:hyperlink w:anchor="10.3.10">
        <w:r>
          <w:t>10.3.10</w:t>
        </w:r>
      </w:hyperlink>
    </w:p>
    <w:p w14:paraId="0FFEDBD1" w14:textId="77777777" w:rsidR="007C6D17" w:rsidRDefault="00000000">
      <w:r>
        <w:rPr>
          <w:b/>
        </w:rPr>
        <w:t xml:space="preserve">Whose Line Is It Anyway: </w:t>
      </w:r>
      <w:hyperlink w:anchor="10.5.4">
        <w:r>
          <w:t>10.5.4</w:t>
        </w:r>
      </w:hyperlink>
    </w:p>
    <w:p w14:paraId="3F43886A" w14:textId="77777777" w:rsidR="007C6D17" w:rsidRDefault="00000000">
      <w:r>
        <w:rPr>
          <w:b/>
        </w:rPr>
        <w:t xml:space="preserve">Wilder: </w:t>
      </w:r>
      <w:hyperlink w:anchor="10.6.5">
        <w:r>
          <w:t>10.6.5</w:t>
        </w:r>
      </w:hyperlink>
    </w:p>
    <w:p w14:paraId="1CD519C9" w14:textId="77777777" w:rsidR="007C6D17" w:rsidRDefault="00000000">
      <w:r>
        <w:rPr>
          <w:b/>
        </w:rPr>
        <w:t xml:space="preserve">Wilhelm Wundt: </w:t>
      </w:r>
      <w:hyperlink w:anchor="4.6.6">
        <w:r>
          <w:t>4.6.6</w:t>
        </w:r>
      </w:hyperlink>
    </w:p>
    <w:p w14:paraId="364AEE3D" w14:textId="77777777" w:rsidR="007C6D17" w:rsidRDefault="00000000">
      <w:r>
        <w:rPr>
          <w:b/>
        </w:rPr>
        <w:t xml:space="preserve">Wilkinson Microwave Anisotropy Probe: </w:t>
      </w:r>
      <w:hyperlink w:anchor="1.8.9">
        <w:r>
          <w:t>1.8.9</w:t>
        </w:r>
      </w:hyperlink>
    </w:p>
    <w:p w14:paraId="73A2792B" w14:textId="77777777" w:rsidR="007C6D17" w:rsidRDefault="00000000">
      <w:r>
        <w:rPr>
          <w:b/>
        </w:rPr>
        <w:t xml:space="preserve">Will Eisner: </w:t>
      </w:r>
      <w:hyperlink w:anchor="10.4.5">
        <w:r>
          <w:t>10.4.5</w:t>
        </w:r>
      </w:hyperlink>
    </w:p>
    <w:p w14:paraId="3B0F4CC0" w14:textId="77777777" w:rsidR="007C6D17" w:rsidRDefault="00000000">
      <w:r>
        <w:rPr>
          <w:b/>
        </w:rPr>
        <w:t xml:space="preserve">Willem de Kooning: </w:t>
      </w:r>
      <w:hyperlink w:anchor="10.2.6">
        <w:r>
          <w:t>10.2.6</w:t>
        </w:r>
      </w:hyperlink>
    </w:p>
    <w:p w14:paraId="55002B67" w14:textId="77777777" w:rsidR="007C6D17" w:rsidRDefault="00000000">
      <w:r>
        <w:rPr>
          <w:b/>
        </w:rPr>
        <w:t xml:space="preserve">William E. Preston: </w:t>
      </w:r>
      <w:hyperlink w:anchor="3.2.2">
        <w:r>
          <w:t>3.2.2</w:t>
        </w:r>
      </w:hyperlink>
    </w:p>
    <w:p w14:paraId="028DFD77" w14:textId="77777777" w:rsidR="007C6D17" w:rsidRDefault="00000000">
      <w:r>
        <w:rPr>
          <w:b/>
        </w:rPr>
        <w:t xml:space="preserve">William Forsythe: </w:t>
      </w:r>
      <w:hyperlink w:anchor="10.5.2">
        <w:r>
          <w:t>10.5.2</w:t>
        </w:r>
      </w:hyperlink>
    </w:p>
    <w:p w14:paraId="1C41790D" w14:textId="77777777" w:rsidR="007C6D17" w:rsidRDefault="00000000">
      <w:r>
        <w:rPr>
          <w:b/>
        </w:rPr>
        <w:t xml:space="preserve">William Harvey: </w:t>
      </w:r>
      <w:hyperlink w:anchor="4.3.10">
        <w:r>
          <w:t>4.3.10</w:t>
        </w:r>
      </w:hyperlink>
    </w:p>
    <w:p w14:paraId="16CDB1C2" w14:textId="77777777" w:rsidR="007C6D17" w:rsidRDefault="00000000">
      <w:r>
        <w:rPr>
          <w:b/>
        </w:rPr>
        <w:t xml:space="preserve">William James: </w:t>
      </w:r>
      <w:hyperlink w:anchor="3.9.6">
        <w:r>
          <w:t>3.9.6</w:t>
        </w:r>
      </w:hyperlink>
      <w:r>
        <w:t xml:space="preserve">, </w:t>
      </w:r>
      <w:hyperlink w:anchor="4.6.6">
        <w:r>
          <w:t>4.6.6</w:t>
        </w:r>
      </w:hyperlink>
    </w:p>
    <w:p w14:paraId="6C291546" w14:textId="77777777" w:rsidR="007C6D17" w:rsidRDefault="00000000">
      <w:r>
        <w:rPr>
          <w:b/>
        </w:rPr>
        <w:t xml:space="preserve">William Kingdon Clifford: </w:t>
      </w:r>
      <w:hyperlink w:anchor="6.6.3">
        <w:r>
          <w:t>6.6.3</w:t>
        </w:r>
      </w:hyperlink>
    </w:p>
    <w:p w14:paraId="7F22084D" w14:textId="77777777" w:rsidR="007C6D17" w:rsidRDefault="00000000">
      <w:r>
        <w:rPr>
          <w:b/>
        </w:rPr>
        <w:t xml:space="preserve">William Lloyd Garrison: </w:t>
      </w:r>
      <w:hyperlink w:anchor="4.8.7">
        <w:r>
          <w:t>4.8.7</w:t>
        </w:r>
      </w:hyperlink>
    </w:p>
    <w:p w14:paraId="57A56523" w14:textId="77777777" w:rsidR="007C6D17" w:rsidRDefault="00000000">
      <w:r>
        <w:rPr>
          <w:b/>
        </w:rPr>
        <w:t xml:space="preserve">William Rowan Hamilton: </w:t>
      </w:r>
      <w:hyperlink w:anchor="6.7.1">
        <w:r>
          <w:t>6.7.1</w:t>
        </w:r>
      </w:hyperlink>
    </w:p>
    <w:p w14:paraId="7F25D098" w14:textId="77777777" w:rsidR="007C6D17" w:rsidRDefault="00000000">
      <w:r>
        <w:rPr>
          <w:b/>
        </w:rPr>
        <w:t xml:space="preserve">William Shakespeare: </w:t>
      </w:r>
      <w:hyperlink w:anchor="10.5.6">
        <w:r>
          <w:t>10.5.6</w:t>
        </w:r>
      </w:hyperlink>
    </w:p>
    <w:p w14:paraId="68C05219" w14:textId="77777777" w:rsidR="007C6D17" w:rsidRDefault="00000000">
      <w:r>
        <w:rPr>
          <w:b/>
        </w:rPr>
        <w:t xml:space="preserve">William Shockley: </w:t>
      </w:r>
      <w:hyperlink w:anchor="4.9.6">
        <w:r>
          <w:t>4.9.6</w:t>
        </w:r>
      </w:hyperlink>
    </w:p>
    <w:p w14:paraId="351A8517" w14:textId="77777777" w:rsidR="007C6D17" w:rsidRDefault="00000000">
      <w:r>
        <w:rPr>
          <w:b/>
        </w:rPr>
        <w:t xml:space="preserve">William Thomson: </w:t>
      </w:r>
      <w:hyperlink w:anchor="2.4.6">
        <w:r>
          <w:t>2.4.6</w:t>
        </w:r>
      </w:hyperlink>
      <w:r>
        <w:t xml:space="preserve">, </w:t>
      </w:r>
      <w:hyperlink w:anchor="2.4.7">
        <w:r>
          <w:t>2.4.7</w:t>
        </w:r>
      </w:hyperlink>
    </w:p>
    <w:p w14:paraId="55708E6F" w14:textId="77777777" w:rsidR="007C6D17" w:rsidRDefault="00000000">
      <w:r>
        <w:rPr>
          <w:b/>
        </w:rPr>
        <w:t xml:space="preserve">William Tyndale: </w:t>
      </w:r>
      <w:hyperlink w:anchor="4.3.8">
        <w:r>
          <w:t>4.3.8</w:t>
        </w:r>
      </w:hyperlink>
    </w:p>
    <w:p w14:paraId="5A151250" w14:textId="77777777" w:rsidR="007C6D17" w:rsidRDefault="00000000">
      <w:r>
        <w:rPr>
          <w:b/>
        </w:rPr>
        <w:t xml:space="preserve">William Wordsworth: </w:t>
      </w:r>
      <w:hyperlink w:anchor="10.1.10">
        <w:r>
          <w:t>10.1.10</w:t>
        </w:r>
      </w:hyperlink>
    </w:p>
    <w:p w14:paraId="756C66AB" w14:textId="77777777" w:rsidR="007C6D17" w:rsidRDefault="00000000">
      <w:r>
        <w:rPr>
          <w:b/>
        </w:rPr>
        <w:t xml:space="preserve">Willow Garage: </w:t>
      </w:r>
      <w:hyperlink w:anchor="7.9.5">
        <w:r>
          <w:t>7.9.5</w:t>
        </w:r>
      </w:hyperlink>
    </w:p>
    <w:p w14:paraId="5AABA5A1" w14:textId="77777777" w:rsidR="007C6D17" w:rsidRDefault="00000000">
      <w:r>
        <w:rPr>
          <w:b/>
        </w:rPr>
        <w:t xml:space="preserve">Wilson: </w:t>
      </w:r>
      <w:hyperlink w:anchor="1.2.2">
        <w:r>
          <w:t>1.2.2</w:t>
        </w:r>
      </w:hyperlink>
      <w:r>
        <w:t xml:space="preserve">, </w:t>
      </w:r>
      <w:hyperlink w:anchor="1.2.3">
        <w:r>
          <w:t>1.2.3</w:t>
        </w:r>
      </w:hyperlink>
    </w:p>
    <w:p w14:paraId="05FE06E8" w14:textId="77777777" w:rsidR="007C6D17" w:rsidRDefault="00000000">
      <w:r>
        <w:rPr>
          <w:b/>
        </w:rPr>
        <w:t xml:space="preserve">Winchester: </w:t>
      </w:r>
      <w:hyperlink w:anchor="7.1.8">
        <w:r>
          <w:t>7.1.8</w:t>
        </w:r>
      </w:hyperlink>
    </w:p>
    <w:p w14:paraId="7D5B9798" w14:textId="77777777" w:rsidR="007C6D17" w:rsidRDefault="00000000">
      <w:r>
        <w:rPr>
          <w:b/>
        </w:rPr>
        <w:t xml:space="preserve">Wind in the Willows: </w:t>
      </w:r>
      <w:hyperlink w:anchor="10.4.3">
        <w:r>
          <w:t>10.4.3</w:t>
        </w:r>
      </w:hyperlink>
    </w:p>
    <w:p w14:paraId="3DD38D97" w14:textId="77777777" w:rsidR="007C6D17" w:rsidRDefault="00000000">
      <w:r>
        <w:rPr>
          <w:b/>
        </w:rPr>
        <w:t xml:space="preserve">Windows Movie Maker: </w:t>
      </w:r>
      <w:hyperlink w:anchor="10.10.5">
        <w:r>
          <w:t>10.10.5</w:t>
        </w:r>
      </w:hyperlink>
    </w:p>
    <w:p w14:paraId="77EBBEEE" w14:textId="77777777" w:rsidR="007C6D17" w:rsidRDefault="00000000">
      <w:r>
        <w:rPr>
          <w:b/>
        </w:rPr>
        <w:t xml:space="preserve">Winston Churchill: </w:t>
      </w:r>
      <w:hyperlink w:anchor="4.5.6">
        <w:r>
          <w:t>4.5.6</w:t>
        </w:r>
      </w:hyperlink>
    </w:p>
    <w:p w14:paraId="2A08B1F0" w14:textId="77777777" w:rsidR="007C6D17" w:rsidRDefault="00000000">
      <w:r>
        <w:rPr>
          <w:b/>
        </w:rPr>
        <w:t xml:space="preserve">WIPO: </w:t>
      </w:r>
      <w:hyperlink w:anchor="8.3.7">
        <w:r>
          <w:t>8.3.7</w:t>
        </w:r>
      </w:hyperlink>
    </w:p>
    <w:p w14:paraId="2A9F193C" w14:textId="77777777" w:rsidR="007C6D17" w:rsidRDefault="00000000">
      <w:r>
        <w:rPr>
          <w:b/>
        </w:rPr>
        <w:t xml:space="preserve">Wittenberg Castle: </w:t>
      </w:r>
      <w:hyperlink w:anchor="4.3.8">
        <w:r>
          <w:t>4.3.8</w:t>
        </w:r>
      </w:hyperlink>
      <w:r>
        <w:t xml:space="preserve">, </w:t>
      </w:r>
      <w:hyperlink w:anchor="4.8.2">
        <w:r>
          <w:t>4.8.2</w:t>
        </w:r>
      </w:hyperlink>
    </w:p>
    <w:p w14:paraId="3497CC7E" w14:textId="77777777" w:rsidR="007C6D17" w:rsidRDefault="00000000">
      <w:r>
        <w:rPr>
          <w:b/>
        </w:rPr>
        <w:lastRenderedPageBreak/>
        <w:t xml:space="preserve">Wittgenstein: </w:t>
      </w:r>
      <w:hyperlink w:anchor="5.1.9">
        <w:r>
          <w:t>5.1.9</w:t>
        </w:r>
      </w:hyperlink>
    </w:p>
    <w:p w14:paraId="3E8CD25E" w14:textId="77777777" w:rsidR="007C6D17" w:rsidRDefault="00000000">
      <w:r>
        <w:rPr>
          <w:b/>
        </w:rPr>
        <w:t xml:space="preserve">WMAP: </w:t>
      </w:r>
      <w:hyperlink w:anchor="1.4.7">
        <w:r>
          <w:t>1.4.7</w:t>
        </w:r>
      </w:hyperlink>
      <w:r>
        <w:t xml:space="preserve">, </w:t>
      </w:r>
      <w:hyperlink w:anchor="1.8.9">
        <w:r>
          <w:t>1.8.9</w:t>
        </w:r>
      </w:hyperlink>
    </w:p>
    <w:p w14:paraId="3B6F3CC3" w14:textId="77777777" w:rsidR="007C6D17" w:rsidRDefault="00000000">
      <w:r>
        <w:rPr>
          <w:b/>
        </w:rPr>
        <w:t xml:space="preserve">Wole Soyinka: </w:t>
      </w:r>
      <w:hyperlink w:anchor="10.4.1">
        <w:r>
          <w:t>10.4.1</w:t>
        </w:r>
      </w:hyperlink>
    </w:p>
    <w:p w14:paraId="357ACBCC" w14:textId="77777777" w:rsidR="007C6D17" w:rsidRDefault="00000000">
      <w:r>
        <w:rPr>
          <w:b/>
        </w:rPr>
        <w:t xml:space="preserve">Wonder: </w:t>
      </w:r>
      <w:hyperlink w:anchor="10.4.3">
        <w:r>
          <w:t>10.4.3</w:t>
        </w:r>
      </w:hyperlink>
    </w:p>
    <w:p w14:paraId="42E92B79" w14:textId="77777777" w:rsidR="007C6D17" w:rsidRDefault="00000000">
      <w:r>
        <w:rPr>
          <w:b/>
        </w:rPr>
        <w:t xml:space="preserve">Wordsworth: </w:t>
      </w:r>
      <w:hyperlink w:anchor="10.4.6">
        <w:r>
          <w:t>10.4.6</w:t>
        </w:r>
      </w:hyperlink>
    </w:p>
    <w:p w14:paraId="06359D0C" w14:textId="77777777" w:rsidR="007C6D17" w:rsidRDefault="00000000">
      <w:r>
        <w:rPr>
          <w:b/>
        </w:rPr>
        <w:t xml:space="preserve">Workplace Safety and Insurance Board: </w:t>
      </w:r>
      <w:hyperlink w:anchor="3.4.8">
        <w:r>
          <w:t>3.4.8</w:t>
        </w:r>
      </w:hyperlink>
    </w:p>
    <w:p w14:paraId="51D691E7" w14:textId="77777777" w:rsidR="007C6D17" w:rsidRDefault="00000000">
      <w:r>
        <w:rPr>
          <w:b/>
        </w:rPr>
        <w:t xml:space="preserve">World Affairs Council: </w:t>
      </w:r>
      <w:hyperlink w:anchor="4.7.10">
        <w:r>
          <w:t>4.7.10</w:t>
        </w:r>
      </w:hyperlink>
    </w:p>
    <w:p w14:paraId="2FA81BC4" w14:textId="77777777" w:rsidR="007C6D17" w:rsidRDefault="00000000">
      <w:r>
        <w:rPr>
          <w:b/>
        </w:rPr>
        <w:t xml:space="preserve">World Bank: </w:t>
      </w:r>
      <w:hyperlink w:anchor="4.5.3">
        <w:r>
          <w:t>4.5.3</w:t>
        </w:r>
      </w:hyperlink>
      <w:r>
        <w:t xml:space="preserve">, </w:t>
      </w:r>
      <w:hyperlink w:anchor="4.7.10">
        <w:r>
          <w:t>4.7.10</w:t>
        </w:r>
      </w:hyperlink>
      <w:r>
        <w:t xml:space="preserve">, </w:t>
      </w:r>
      <w:hyperlink w:anchor="8.2.7">
        <w:r>
          <w:t>8.2.7</w:t>
        </w:r>
      </w:hyperlink>
      <w:r>
        <w:t xml:space="preserve">, </w:t>
      </w:r>
      <w:hyperlink w:anchor="8.3.7">
        <w:r>
          <w:t>8.3.7</w:t>
        </w:r>
      </w:hyperlink>
      <w:r>
        <w:t xml:space="preserve">, </w:t>
      </w:r>
      <w:hyperlink w:anchor="9.9.8">
        <w:r>
          <w:t>9.9.8</w:t>
        </w:r>
      </w:hyperlink>
    </w:p>
    <w:p w14:paraId="5F3E07AA" w14:textId="77777777" w:rsidR="007C6D17" w:rsidRDefault="00000000">
      <w:r>
        <w:rPr>
          <w:b/>
        </w:rPr>
        <w:t xml:space="preserve">World Charter for Nature: </w:t>
      </w:r>
      <w:hyperlink w:anchor="3.10.2">
        <w:r>
          <w:t>3.10.2</w:t>
        </w:r>
      </w:hyperlink>
    </w:p>
    <w:p w14:paraId="69B90050" w14:textId="77777777" w:rsidR="007C6D17" w:rsidRDefault="00000000">
      <w:r>
        <w:rPr>
          <w:b/>
        </w:rPr>
        <w:t xml:space="preserve">World Commission on Environment and Development: </w:t>
      </w:r>
      <w:hyperlink w:anchor="3.9.7">
        <w:r>
          <w:t>3.9.7</w:t>
        </w:r>
      </w:hyperlink>
    </w:p>
    <w:p w14:paraId="794DEB0E" w14:textId="77777777" w:rsidR="007C6D17" w:rsidRDefault="00000000">
      <w:r>
        <w:rPr>
          <w:b/>
        </w:rPr>
        <w:t xml:space="preserve">World Customs Organization: </w:t>
      </w:r>
      <w:hyperlink w:anchor="8.3.7">
        <w:r>
          <w:t>8.3.7</w:t>
        </w:r>
      </w:hyperlink>
    </w:p>
    <w:p w14:paraId="3D3F6ACD" w14:textId="77777777" w:rsidR="007C6D17" w:rsidRDefault="00000000">
      <w:r>
        <w:rPr>
          <w:b/>
        </w:rPr>
        <w:t xml:space="preserve">World Health Organization: </w:t>
      </w:r>
      <w:hyperlink w:anchor="3.3.2">
        <w:r>
          <w:t>3.3.2</w:t>
        </w:r>
      </w:hyperlink>
      <w:r>
        <w:t xml:space="preserve">, </w:t>
      </w:r>
      <w:hyperlink w:anchor="3.4.7">
        <w:r>
          <w:t>3.4.7</w:t>
        </w:r>
      </w:hyperlink>
      <w:r>
        <w:t xml:space="preserve">, </w:t>
      </w:r>
      <w:hyperlink w:anchor="4.5.10">
        <w:r>
          <w:t>4.5.10</w:t>
        </w:r>
      </w:hyperlink>
      <w:r>
        <w:t xml:space="preserve">, </w:t>
      </w:r>
      <w:hyperlink w:anchor="4.7.9">
        <w:r>
          <w:t>4.7.9</w:t>
        </w:r>
      </w:hyperlink>
      <w:r>
        <w:t xml:space="preserve">, </w:t>
      </w:r>
      <w:hyperlink w:anchor="4.7.10">
        <w:r>
          <w:t>4.7.10</w:t>
        </w:r>
      </w:hyperlink>
      <w:r>
        <w:t xml:space="preserve">, </w:t>
      </w:r>
      <w:hyperlink w:anchor="4.10.2">
        <w:r>
          <w:t>4.10.2</w:t>
        </w:r>
      </w:hyperlink>
      <w:r>
        <w:t xml:space="preserve">, </w:t>
      </w:r>
      <w:hyperlink w:anchor="7.7.6">
        <w:r>
          <w:t>7.7.6</w:t>
        </w:r>
      </w:hyperlink>
      <w:r>
        <w:t xml:space="preserve">, </w:t>
      </w:r>
      <w:hyperlink w:anchor="8.9.9">
        <w:r>
          <w:t>8.9.9</w:t>
        </w:r>
      </w:hyperlink>
      <w:r>
        <w:t xml:space="preserve">, </w:t>
      </w:r>
      <w:hyperlink w:anchor="9.2.7">
        <w:r>
          <w:t>9.2.7</w:t>
        </w:r>
      </w:hyperlink>
      <w:r>
        <w:t xml:space="preserve">, </w:t>
      </w:r>
      <w:hyperlink w:anchor="9.4.8">
        <w:r>
          <w:t>9.4.8</w:t>
        </w:r>
      </w:hyperlink>
      <w:r>
        <w:t xml:space="preserve">, </w:t>
      </w:r>
      <w:hyperlink w:anchor="9.4.9">
        <w:r>
          <w:t>9.4.9</w:t>
        </w:r>
      </w:hyperlink>
      <w:r>
        <w:t xml:space="preserve">, </w:t>
      </w:r>
      <w:hyperlink w:anchor="9.4.10">
        <w:r>
          <w:t>9.4.10</w:t>
        </w:r>
      </w:hyperlink>
      <w:r>
        <w:t xml:space="preserve">, </w:t>
      </w:r>
      <w:hyperlink w:anchor="9.9.1">
        <w:r>
          <w:t>9.9.1</w:t>
        </w:r>
      </w:hyperlink>
      <w:r>
        <w:t xml:space="preserve">, </w:t>
      </w:r>
      <w:hyperlink w:anchor="9.9.7">
        <w:r>
          <w:t>9.9.7</w:t>
        </w:r>
      </w:hyperlink>
      <w:r>
        <w:t xml:space="preserve">, </w:t>
      </w:r>
      <w:hyperlink w:anchor="9.9.8">
        <w:r>
          <w:t>9.9.8</w:t>
        </w:r>
      </w:hyperlink>
      <w:r>
        <w:t xml:space="preserve">, </w:t>
      </w:r>
      <w:hyperlink w:anchor="9.9.9">
        <w:r>
          <w:t>9.9.9</w:t>
        </w:r>
      </w:hyperlink>
    </w:p>
    <w:p w14:paraId="44F117E9" w14:textId="77777777" w:rsidR="007C6D17" w:rsidRDefault="00000000">
      <w:r>
        <w:rPr>
          <w:b/>
        </w:rPr>
        <w:t xml:space="preserve">World Intellectual Property Organization: </w:t>
      </w:r>
      <w:hyperlink w:anchor="8.3.7">
        <w:r>
          <w:t>8.3.7</w:t>
        </w:r>
      </w:hyperlink>
    </w:p>
    <w:p w14:paraId="702F0C86" w14:textId="77777777" w:rsidR="007C6D17" w:rsidRDefault="00000000">
      <w:r>
        <w:rPr>
          <w:b/>
        </w:rPr>
        <w:t xml:space="preserve">World Trade Organization: </w:t>
      </w:r>
      <w:hyperlink w:anchor="4.5.9">
        <w:r>
          <w:t>4.5.9</w:t>
        </w:r>
      </w:hyperlink>
      <w:r>
        <w:t xml:space="preserve">, </w:t>
      </w:r>
      <w:hyperlink w:anchor="8.2.7">
        <w:r>
          <w:t>8.2.7</w:t>
        </w:r>
      </w:hyperlink>
      <w:r>
        <w:t xml:space="preserve">, </w:t>
      </w:r>
      <w:hyperlink w:anchor="8.3.7">
        <w:r>
          <w:t>8.3.7</w:t>
        </w:r>
      </w:hyperlink>
      <w:r>
        <w:t xml:space="preserve">, </w:t>
      </w:r>
      <w:hyperlink w:anchor="8.3.10">
        <w:r>
          <w:t>8.3.10</w:t>
        </w:r>
      </w:hyperlink>
    </w:p>
    <w:p w14:paraId="23002AF9" w14:textId="7F7F1332" w:rsidR="007C6D17" w:rsidRDefault="00000000">
      <w:r>
        <w:rPr>
          <w:b/>
        </w:rPr>
        <w:t xml:space="preserve">World War I: </w:t>
      </w:r>
      <w:hyperlink w:anchor="4.5.4">
        <w:r>
          <w:t>4.5.4</w:t>
        </w:r>
      </w:hyperlink>
      <w:r>
        <w:t xml:space="preserve">, </w:t>
      </w:r>
      <w:hyperlink w:anchor="4.5.5">
        <w:r w:rsidR="00A72387">
          <w:t>4.5.5</w:t>
        </w:r>
      </w:hyperlink>
      <w:r w:rsidR="00A72387">
        <w:t xml:space="preserve">, </w:t>
      </w:r>
      <w:hyperlink w:anchor="4.7.8">
        <w:r w:rsidR="00A72387">
          <w:t>4.7.8</w:t>
        </w:r>
      </w:hyperlink>
      <w:r w:rsidR="00A72387">
        <w:t xml:space="preserve">, </w:t>
      </w:r>
      <w:hyperlink w:anchor="8.2.9">
        <w:r>
          <w:t>8.2.9</w:t>
        </w:r>
      </w:hyperlink>
      <w:r>
        <w:t xml:space="preserve">, </w:t>
      </w:r>
      <w:hyperlink w:anchor="10.2.3">
        <w:r w:rsidR="00A72387">
          <w:t>10.2.3</w:t>
        </w:r>
      </w:hyperlink>
      <w:r w:rsidR="00A72387">
        <w:t xml:space="preserve">, </w:t>
      </w:r>
      <w:hyperlink w:anchor="10.2.6">
        <w:r>
          <w:t>10.2.6</w:t>
        </w:r>
      </w:hyperlink>
    </w:p>
    <w:p w14:paraId="587D5597" w14:textId="77777777" w:rsidR="007C6D17" w:rsidRDefault="00000000">
      <w:r>
        <w:rPr>
          <w:b/>
        </w:rPr>
        <w:t xml:space="preserve">World War II: </w:t>
      </w:r>
      <w:hyperlink w:anchor="4.5.4">
        <w:r>
          <w:t>4.5.4</w:t>
        </w:r>
      </w:hyperlink>
      <w:r>
        <w:t xml:space="preserve">, </w:t>
      </w:r>
      <w:hyperlink w:anchor="4.5.5">
        <w:r>
          <w:t>4.5.5</w:t>
        </w:r>
      </w:hyperlink>
      <w:r>
        <w:t xml:space="preserve">, </w:t>
      </w:r>
      <w:hyperlink w:anchor="4.5.6">
        <w:r>
          <w:t>4.5.6</w:t>
        </w:r>
      </w:hyperlink>
      <w:r>
        <w:t xml:space="preserve">, </w:t>
      </w:r>
      <w:hyperlink w:anchor="4.5.7">
        <w:r>
          <w:t>4.5.7</w:t>
        </w:r>
      </w:hyperlink>
      <w:r>
        <w:t xml:space="preserve">, </w:t>
      </w:r>
      <w:hyperlink w:anchor="4.5.8">
        <w:r>
          <w:t>4.5.8</w:t>
        </w:r>
      </w:hyperlink>
      <w:r>
        <w:t xml:space="preserve">, </w:t>
      </w:r>
      <w:hyperlink w:anchor="4.7.8">
        <w:r>
          <w:t>4.7.8</w:t>
        </w:r>
      </w:hyperlink>
      <w:r>
        <w:t xml:space="preserve">, </w:t>
      </w:r>
      <w:hyperlink w:anchor="4.7.9">
        <w:r>
          <w:t>4.7.9</w:t>
        </w:r>
      </w:hyperlink>
      <w:r>
        <w:t xml:space="preserve">, </w:t>
      </w:r>
      <w:hyperlink w:anchor="8.1.6">
        <w:r>
          <w:t>8.1.6</w:t>
        </w:r>
      </w:hyperlink>
    </w:p>
    <w:p w14:paraId="5B497877" w14:textId="77777777" w:rsidR="007C6D17" w:rsidRDefault="00000000">
      <w:r>
        <w:rPr>
          <w:b/>
        </w:rPr>
        <w:t xml:space="preserve">World Wildlife Fund: </w:t>
      </w:r>
      <w:hyperlink w:anchor="5.7.2">
        <w:r>
          <w:t>5.7.2</w:t>
        </w:r>
      </w:hyperlink>
    </w:p>
    <w:p w14:paraId="2C9F5BAD" w14:textId="77777777" w:rsidR="007C6D17" w:rsidRDefault="00000000">
      <w:r>
        <w:rPr>
          <w:b/>
        </w:rPr>
        <w:t xml:space="preserve">Worth: </w:t>
      </w:r>
      <w:hyperlink w:anchor="10.9.2">
        <w:r>
          <w:t>10.9.2</w:t>
        </w:r>
      </w:hyperlink>
      <w:r>
        <w:t xml:space="preserve">, </w:t>
      </w:r>
      <w:hyperlink w:anchor="10.9.6">
        <w:r>
          <w:t>10.9.6</w:t>
        </w:r>
      </w:hyperlink>
    </w:p>
    <w:p w14:paraId="788CCBA5" w14:textId="77777777" w:rsidR="007C6D17" w:rsidRDefault="00000000">
      <w:r>
        <w:rPr>
          <w:b/>
        </w:rPr>
        <w:t xml:space="preserve">WSIB: </w:t>
      </w:r>
      <w:hyperlink w:anchor="3.4.8">
        <w:r>
          <w:t>3.4.8</w:t>
        </w:r>
      </w:hyperlink>
    </w:p>
    <w:p w14:paraId="4C6D63F0" w14:textId="77777777" w:rsidR="007C6D17" w:rsidRDefault="00000000">
      <w:r>
        <w:rPr>
          <w:b/>
        </w:rPr>
        <w:t xml:space="preserve">WTO: </w:t>
      </w:r>
      <w:hyperlink w:anchor="4.5.9">
        <w:r>
          <w:t>4.5.9</w:t>
        </w:r>
      </w:hyperlink>
      <w:r>
        <w:t xml:space="preserve">, </w:t>
      </w:r>
      <w:hyperlink w:anchor="8.2.7">
        <w:r>
          <w:t>8.2.7</w:t>
        </w:r>
      </w:hyperlink>
      <w:r>
        <w:t xml:space="preserve">, </w:t>
      </w:r>
      <w:hyperlink w:anchor="8.3.7">
        <w:r>
          <w:t>8.3.7</w:t>
        </w:r>
      </w:hyperlink>
      <w:r>
        <w:t xml:space="preserve">, </w:t>
      </w:r>
      <w:hyperlink w:anchor="8.3.10">
        <w:r>
          <w:t>8.3.10</w:t>
        </w:r>
      </w:hyperlink>
    </w:p>
    <w:p w14:paraId="1B9FD6B7" w14:textId="77777777" w:rsidR="007C6D17" w:rsidRDefault="00000000">
      <w:r>
        <w:rPr>
          <w:b/>
        </w:rPr>
        <w:t xml:space="preserve">Wuthering Heights: </w:t>
      </w:r>
      <w:hyperlink w:anchor="10.4.9">
        <w:r>
          <w:t>10.4.9</w:t>
        </w:r>
      </w:hyperlink>
    </w:p>
    <w:p w14:paraId="5DFCECDE" w14:textId="77777777" w:rsidR="007C6D17" w:rsidRDefault="00000000">
      <w:r>
        <w:rPr>
          <w:b/>
        </w:rPr>
        <w:t xml:space="preserve">XENON1: </w:t>
      </w:r>
      <w:hyperlink w:anchor="1.4.9">
        <w:r>
          <w:t>1.4.9</w:t>
        </w:r>
      </w:hyperlink>
    </w:p>
    <w:p w14:paraId="4B17D7F1" w14:textId="77777777" w:rsidR="007C6D17" w:rsidRDefault="00000000">
      <w:r>
        <w:rPr>
          <w:b/>
        </w:rPr>
        <w:t xml:space="preserve">Xenophanes: </w:t>
      </w:r>
      <w:hyperlink w:anchor="4.6.1">
        <w:r>
          <w:t>4.6.1</w:t>
        </w:r>
      </w:hyperlink>
    </w:p>
    <w:p w14:paraId="6CC4037A" w14:textId="77777777" w:rsidR="007C6D17" w:rsidRDefault="00000000">
      <w:r>
        <w:rPr>
          <w:b/>
        </w:rPr>
        <w:t xml:space="preserve">Xueqing Cao: </w:t>
      </w:r>
      <w:hyperlink w:anchor="10.4.2">
        <w:r>
          <w:t>10.4.2</w:t>
        </w:r>
      </w:hyperlink>
    </w:p>
    <w:p w14:paraId="36C651BD" w14:textId="77777777" w:rsidR="007C6D17" w:rsidRDefault="00000000">
      <w:r>
        <w:rPr>
          <w:b/>
        </w:rPr>
        <w:t xml:space="preserve">York Mystery Play: </w:t>
      </w:r>
      <w:hyperlink w:anchor="10.3.8">
        <w:r>
          <w:t>10.3.8</w:t>
        </w:r>
      </w:hyperlink>
    </w:p>
    <w:p w14:paraId="713A8138" w14:textId="77777777" w:rsidR="007C6D17" w:rsidRDefault="00000000">
      <w:r>
        <w:rPr>
          <w:b/>
        </w:rPr>
        <w:t xml:space="preserve">Yoruba: </w:t>
      </w:r>
      <w:hyperlink w:anchor="10.1.1">
        <w:r>
          <w:t>10.1.1</w:t>
        </w:r>
      </w:hyperlink>
      <w:r>
        <w:t xml:space="preserve">, </w:t>
      </w:r>
      <w:hyperlink w:anchor="10.4.1">
        <w:r>
          <w:t>10.4.1</w:t>
        </w:r>
      </w:hyperlink>
    </w:p>
    <w:p w14:paraId="6C7C3F12" w14:textId="77777777" w:rsidR="007C6D17" w:rsidRDefault="00000000">
      <w:r>
        <w:rPr>
          <w:b/>
        </w:rPr>
        <w:t xml:space="preserve">Young: </w:t>
      </w:r>
      <w:hyperlink w:anchor="6.5.8">
        <w:r>
          <w:t>6.5.8</w:t>
        </w:r>
      </w:hyperlink>
    </w:p>
    <w:p w14:paraId="758C8DCC" w14:textId="77777777" w:rsidR="007C6D17" w:rsidRDefault="00000000">
      <w:r>
        <w:rPr>
          <w:b/>
        </w:rPr>
        <w:t xml:space="preserve">Your Lie: </w:t>
      </w:r>
      <w:hyperlink w:anchor="10.6.2">
        <w:r>
          <w:t>10.6.2</w:t>
        </w:r>
      </w:hyperlink>
    </w:p>
    <w:p w14:paraId="2C28B97B" w14:textId="77777777" w:rsidR="007C6D17" w:rsidRDefault="00000000">
      <w:r>
        <w:rPr>
          <w:b/>
        </w:rPr>
        <w:t xml:space="preserve">YouTube: </w:t>
      </w:r>
      <w:hyperlink w:anchor="4.8.10">
        <w:r>
          <w:t>4.8.10</w:t>
        </w:r>
      </w:hyperlink>
      <w:r>
        <w:t xml:space="preserve">, </w:t>
      </w:r>
      <w:hyperlink w:anchor="10.6.8">
        <w:r>
          <w:t>10.6.8</w:t>
        </w:r>
      </w:hyperlink>
      <w:r>
        <w:t xml:space="preserve">, </w:t>
      </w:r>
      <w:hyperlink w:anchor="10.9.6">
        <w:r>
          <w:t>10.9.6</w:t>
        </w:r>
      </w:hyperlink>
    </w:p>
    <w:p w14:paraId="31606C97" w14:textId="77777777" w:rsidR="007C6D17" w:rsidRDefault="00000000">
      <w:r>
        <w:rPr>
          <w:b/>
        </w:rPr>
        <w:t xml:space="preserve">Yuri Gagarin: </w:t>
      </w:r>
      <w:hyperlink w:anchor="1.7.1">
        <w:r>
          <w:t>1.7.1</w:t>
        </w:r>
      </w:hyperlink>
    </w:p>
    <w:p w14:paraId="5B32AC94" w14:textId="77777777" w:rsidR="007C6D17" w:rsidRDefault="00000000">
      <w:r>
        <w:rPr>
          <w:b/>
        </w:rPr>
        <w:t xml:space="preserve">Yves Klein: </w:t>
      </w:r>
      <w:hyperlink w:anchor="10.2.6">
        <w:r>
          <w:t>10.2.6</w:t>
        </w:r>
      </w:hyperlink>
    </w:p>
    <w:p w14:paraId="42138DCC" w14:textId="77777777" w:rsidR="007C6D17" w:rsidRDefault="00000000">
      <w:r>
        <w:rPr>
          <w:b/>
        </w:rPr>
        <w:t xml:space="preserve">Yves Saint Laurent: </w:t>
      </w:r>
      <w:hyperlink w:anchor="10.9.6">
        <w:r>
          <w:t>10.9.6</w:t>
        </w:r>
      </w:hyperlink>
    </w:p>
    <w:p w14:paraId="03339165" w14:textId="77777777" w:rsidR="007C6D17" w:rsidRDefault="00000000">
      <w:r>
        <w:rPr>
          <w:b/>
        </w:rPr>
        <w:t xml:space="preserve">Yvonne Vera: </w:t>
      </w:r>
      <w:hyperlink w:anchor="10.4.1">
        <w:r>
          <w:t>10.4.1</w:t>
        </w:r>
      </w:hyperlink>
    </w:p>
    <w:p w14:paraId="6C5D91B3" w14:textId="77777777" w:rsidR="007C6D17" w:rsidRDefault="00000000">
      <w:r>
        <w:rPr>
          <w:b/>
        </w:rPr>
        <w:t xml:space="preserve">Zamorin: </w:t>
      </w:r>
      <w:hyperlink w:anchor="4.4.2">
        <w:r>
          <w:t>4.4.2</w:t>
        </w:r>
      </w:hyperlink>
    </w:p>
    <w:p w14:paraId="5CAB8134" w14:textId="77777777" w:rsidR="007C6D17" w:rsidRDefault="00000000">
      <w:r>
        <w:rPr>
          <w:b/>
        </w:rPr>
        <w:t xml:space="preserve">Zanni: </w:t>
      </w:r>
      <w:hyperlink w:anchor="10.5.1">
        <w:r>
          <w:t>10.5.1</w:t>
        </w:r>
      </w:hyperlink>
    </w:p>
    <w:p w14:paraId="3A889E5A" w14:textId="77777777" w:rsidR="007C6D17" w:rsidRDefault="00000000">
      <w:r>
        <w:rPr>
          <w:b/>
        </w:rPr>
        <w:t xml:space="preserve">Zarya: </w:t>
      </w:r>
      <w:hyperlink w:anchor="1.7.4">
        <w:r>
          <w:t>1.7.4</w:t>
        </w:r>
      </w:hyperlink>
    </w:p>
    <w:p w14:paraId="262FC334" w14:textId="77777777" w:rsidR="007C6D17" w:rsidRDefault="00000000">
      <w:r>
        <w:rPr>
          <w:b/>
        </w:rPr>
        <w:t xml:space="preserve">Zeleia: </w:t>
      </w:r>
      <w:hyperlink w:anchor="4.7.3">
        <w:r>
          <w:t>4.7.3</w:t>
        </w:r>
      </w:hyperlink>
    </w:p>
    <w:p w14:paraId="116079EF" w14:textId="77777777" w:rsidR="007C6D17" w:rsidRDefault="00000000">
      <w:r>
        <w:rPr>
          <w:b/>
        </w:rPr>
        <w:t xml:space="preserve">Zeno: </w:t>
      </w:r>
      <w:hyperlink w:anchor="4.7.3">
        <w:r>
          <w:t>4.7.3</w:t>
        </w:r>
      </w:hyperlink>
    </w:p>
    <w:p w14:paraId="3D3289B6" w14:textId="77777777" w:rsidR="007C6D17" w:rsidRDefault="00000000">
      <w:r>
        <w:rPr>
          <w:b/>
        </w:rPr>
        <w:t xml:space="preserve">Zeus: </w:t>
      </w:r>
      <w:hyperlink w:anchor="4.2.8">
        <w:r>
          <w:t>4.2.8</w:t>
        </w:r>
      </w:hyperlink>
      <w:r>
        <w:t xml:space="preserve">, </w:t>
      </w:r>
      <w:hyperlink w:anchor="4.2.10">
        <w:r>
          <w:t>4.2.10</w:t>
        </w:r>
      </w:hyperlink>
      <w:r>
        <w:t xml:space="preserve">, </w:t>
      </w:r>
      <w:hyperlink w:anchor="4.7.3">
        <w:r>
          <w:t>4.7.3</w:t>
        </w:r>
      </w:hyperlink>
      <w:r>
        <w:t xml:space="preserve">, </w:t>
      </w:r>
      <w:hyperlink w:anchor="5.4.1">
        <w:r>
          <w:t>5.4.1</w:t>
        </w:r>
      </w:hyperlink>
    </w:p>
    <w:p w14:paraId="56D9D452" w14:textId="77777777" w:rsidR="007C6D17" w:rsidRDefault="00000000">
      <w:r>
        <w:rPr>
          <w:b/>
        </w:rPr>
        <w:t xml:space="preserve">Zhu Di: </w:t>
      </w:r>
      <w:hyperlink w:anchor="4.7.6">
        <w:r>
          <w:t>4.7.6</w:t>
        </w:r>
      </w:hyperlink>
    </w:p>
    <w:p w14:paraId="7DB33962" w14:textId="77777777" w:rsidR="007C6D17" w:rsidRDefault="00000000">
      <w:r>
        <w:rPr>
          <w:b/>
        </w:rPr>
        <w:t xml:space="preserve">Zhu Yuanzhang: </w:t>
      </w:r>
      <w:hyperlink w:anchor="4.7.6">
        <w:r>
          <w:t>4.7.6</w:t>
        </w:r>
      </w:hyperlink>
    </w:p>
    <w:p w14:paraId="5FAD5E82" w14:textId="77777777" w:rsidR="007C6D17" w:rsidRDefault="00000000">
      <w:r>
        <w:rPr>
          <w:b/>
        </w:rPr>
        <w:t xml:space="preserve">Zulu: </w:t>
      </w:r>
      <w:hyperlink w:anchor="10.1.1">
        <w:r>
          <w:t>10.1.1</w:t>
        </w:r>
      </w:hyperlink>
    </w:p>
    <w:sectPr w:rsidR="007C6D1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506599676">
    <w:abstractNumId w:val="8"/>
  </w:num>
  <w:num w:numId="2" w16cid:durableId="1879538671">
    <w:abstractNumId w:val="6"/>
  </w:num>
  <w:num w:numId="3" w16cid:durableId="1640916650">
    <w:abstractNumId w:val="5"/>
  </w:num>
  <w:num w:numId="4" w16cid:durableId="1419984196">
    <w:abstractNumId w:val="4"/>
  </w:num>
  <w:num w:numId="5" w16cid:durableId="1122305662">
    <w:abstractNumId w:val="7"/>
  </w:num>
  <w:num w:numId="6" w16cid:durableId="2130859518">
    <w:abstractNumId w:val="3"/>
  </w:num>
  <w:num w:numId="7" w16cid:durableId="244455679">
    <w:abstractNumId w:val="2"/>
  </w:num>
  <w:num w:numId="8" w16cid:durableId="1237862428">
    <w:abstractNumId w:val="1"/>
  </w:num>
  <w:num w:numId="9" w16cid:durableId="2024437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27BED"/>
    <w:rsid w:val="0015074B"/>
    <w:rsid w:val="00162976"/>
    <w:rsid w:val="0029639D"/>
    <w:rsid w:val="00326F90"/>
    <w:rsid w:val="004330E1"/>
    <w:rsid w:val="007C6D17"/>
    <w:rsid w:val="00A72387"/>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C3C54B"/>
  <w14:defaultImageDpi w14:val="300"/>
  <w15:docId w15:val="{BE8F12AB-222E-E041-8A93-4DD51AED8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0"/>
    </w:p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8166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Niccol%C3%B2_Machiavelli" TargetMode="Externa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1203</Pages>
  <Words>562165</Words>
  <Characters>3204341</Characters>
  <Application>Microsoft Office Word</Application>
  <DocSecurity>0</DocSecurity>
  <Lines>26702</Lines>
  <Paragraphs>7517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3758989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Gerard Kelly</cp:lastModifiedBy>
  <cp:revision>4</cp:revision>
  <dcterms:created xsi:type="dcterms:W3CDTF">2013-12-23T23:15:00Z</dcterms:created>
  <dcterms:modified xsi:type="dcterms:W3CDTF">2024-06-04T04:04:00Z</dcterms:modified>
  <cp:category/>
</cp:coreProperties>
</file>