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6B4210" w14:textId="77777777" w:rsidR="0057131A" w:rsidRDefault="00320ECE">
      <w:pPr>
        <w:jc w:val="center"/>
        <w:rPr>
          <w:sz w:val="28"/>
          <w:szCs w:val="28"/>
        </w:rPr>
      </w:pPr>
      <w:r>
        <w:rPr>
          <w:sz w:val="28"/>
          <w:szCs w:val="28"/>
        </w:rPr>
        <w:t>Culture générale</w:t>
      </w:r>
    </w:p>
    <w:p w14:paraId="24D24066" w14:textId="77777777" w:rsidR="0057131A" w:rsidRDefault="00320ECE">
      <w:pPr>
        <w:jc w:val="center"/>
        <w:rPr>
          <w:sz w:val="28"/>
          <w:szCs w:val="28"/>
        </w:rPr>
      </w:pPr>
      <w:r>
        <w:rPr>
          <w:sz w:val="28"/>
          <w:szCs w:val="28"/>
        </w:rPr>
        <w:t xml:space="preserve">Jean-Paul </w:t>
      </w:r>
      <w:proofErr w:type="spellStart"/>
      <w:r>
        <w:rPr>
          <w:sz w:val="28"/>
          <w:szCs w:val="28"/>
        </w:rPr>
        <w:t>Jouary</w:t>
      </w:r>
      <w:proofErr w:type="spellEnd"/>
    </w:p>
    <w:p w14:paraId="30FD41B4" w14:textId="77777777" w:rsidR="0057131A" w:rsidRDefault="0057131A">
      <w:pPr>
        <w:jc w:val="center"/>
      </w:pPr>
    </w:p>
    <w:p w14:paraId="7ECE5627" w14:textId="77777777" w:rsidR="0057131A" w:rsidRDefault="0057131A">
      <w:pPr>
        <w:jc w:val="center"/>
      </w:pPr>
    </w:p>
    <w:p w14:paraId="4CCC061C" w14:textId="77777777" w:rsidR="0057131A" w:rsidRDefault="0057131A">
      <w:pPr>
        <w:jc w:val="center"/>
      </w:pPr>
    </w:p>
    <w:p w14:paraId="4A134866" w14:textId="77777777" w:rsidR="0057131A" w:rsidRDefault="0057131A">
      <w:pPr>
        <w:jc w:val="center"/>
      </w:pPr>
    </w:p>
    <w:p w14:paraId="60CD3DEE" w14:textId="77777777" w:rsidR="0057131A" w:rsidRDefault="0057131A">
      <w:pPr>
        <w:jc w:val="center"/>
      </w:pPr>
    </w:p>
    <w:p w14:paraId="3CCDBB3D" w14:textId="77777777" w:rsidR="0057131A" w:rsidRDefault="0057131A">
      <w:pPr>
        <w:jc w:val="center"/>
      </w:pPr>
    </w:p>
    <w:p w14:paraId="3B94DC97" w14:textId="77777777" w:rsidR="0057131A" w:rsidRDefault="00320ECE">
      <w:pPr>
        <w:jc w:val="center"/>
        <w:rPr>
          <w:sz w:val="40"/>
          <w:szCs w:val="40"/>
        </w:rPr>
      </w:pPr>
      <w:r>
        <w:rPr>
          <w:b/>
          <w:bCs/>
          <w:sz w:val="40"/>
          <w:szCs w:val="40"/>
        </w:rPr>
        <w:t>De la vengeance au droit</w:t>
      </w:r>
    </w:p>
    <w:p w14:paraId="58DF66FE" w14:textId="77777777" w:rsidR="0057131A" w:rsidRDefault="0057131A">
      <w:pPr>
        <w:ind w:left="570" w:right="420"/>
        <w:jc w:val="both"/>
      </w:pPr>
    </w:p>
    <w:p w14:paraId="0D7F0BD2" w14:textId="77777777" w:rsidR="0057131A" w:rsidRDefault="00320ECE">
      <w:pPr>
        <w:ind w:left="570" w:right="420"/>
        <w:jc w:val="both"/>
      </w:pPr>
      <w:r>
        <w:rPr>
          <w:sz w:val="28"/>
          <w:szCs w:val="28"/>
        </w:rPr>
        <w:t xml:space="preserve">Si même dans le cas extrême de l’apartheid il fallait renoncer à la vengeance, l’injustice doit-elle alors demeurer impunie ? Peut-on laisser les victimes demeurer dans leur souffrance, une souffrance redoublée par l’idée et l’image du méchant tranquillement installé dans son impunité ? Parce que la raison et le cœur se révoltent à cette simple hypothèse, il fallait bien que les humains inventent une autre façon de rétablir l’équilibre de la balance. </w:t>
      </w:r>
    </w:p>
    <w:p w14:paraId="5DF54031" w14:textId="77777777" w:rsidR="0057131A" w:rsidRDefault="00320ECE">
      <w:pPr>
        <w:ind w:left="570" w:right="420"/>
        <w:jc w:val="both"/>
        <w:rPr>
          <w:sz w:val="28"/>
          <w:szCs w:val="28"/>
        </w:rPr>
      </w:pPr>
      <w:r>
        <w:rPr>
          <w:sz w:val="28"/>
          <w:szCs w:val="28"/>
        </w:rPr>
        <w:t xml:space="preserve">Là où un État est solidement enraciné dans des institutions éprouvées par le temps et munies d'une force publique dissuasive, force est le plus souvent – pas toujours bien sûr – de renoncer à la vengeance personnelle et de se soumettre aux exigences légales de l'appareil judiciaire, au moins par crainte d'être puni. L'histoire montre ainsi que lorsque cette crainte disparaît, en cas de guerre ou de guerre civile, les pires cruautés peuvent se répandre parmi les êtres qu'on pouvait croire les plus vertueux citoyens. Et sans doute eux-mêmes se vivaient-ils sincèrement comme tels eux-mêmes. L'histoire montre aussi que lorsqu'un système juridique s'effondre, les pratiques anciennes les plus cruelles et les plus dévastatrices peuvent ressurgir intactes et rétablir les formes les plus brutales de vengeance. Ainsi en Albanie, après que ceux qui se réclamaient du « communisme » ont été chassés du pouvoir en 1991, les institutions chargées de rendre la justice ayant disparu, une étrange coutume refit surface, qui sévit encore. Cette coutume veut que toute personne qui est tenue pour responsable de la mort d'une autre personne, soit punie d'une vengeance mortelle à son tour, mais que cette vengeance criminelle s'étende à ses fils et à tous les hommes de sa famille âgés de plus de quatorze ans ! C'est ainsi que des milliers d'Albanais, plus de vingt après, sont contraints de </w:t>
      </w:r>
      <w:r>
        <w:rPr>
          <w:sz w:val="28"/>
          <w:szCs w:val="28"/>
        </w:rPr>
        <w:lastRenderedPageBreak/>
        <w:t xml:space="preserve">vivre cloîtrés dans leur maison, sans pouvoir en sortir et sans pouvoir travailler, et </w:t>
      </w:r>
      <w:proofErr w:type="gramStart"/>
      <w:r>
        <w:rPr>
          <w:sz w:val="28"/>
          <w:szCs w:val="28"/>
        </w:rPr>
        <w:t>ce  jusqu'à</w:t>
      </w:r>
      <w:proofErr w:type="gramEnd"/>
      <w:r>
        <w:rPr>
          <w:sz w:val="28"/>
          <w:szCs w:val="28"/>
        </w:rPr>
        <w:t xml:space="preserve"> leur mort ! On le voit, il est diverses façons de prétendre rétablir l'équilibre de la balance, et ces formes ne se valent pas toutes.</w:t>
      </w:r>
    </w:p>
    <w:p w14:paraId="24AC8DE4" w14:textId="77777777" w:rsidR="0057131A" w:rsidRDefault="00320ECE">
      <w:pPr>
        <w:ind w:left="570" w:right="420"/>
        <w:jc w:val="both"/>
        <w:rPr>
          <w:sz w:val="28"/>
          <w:szCs w:val="28"/>
        </w:rPr>
      </w:pPr>
      <w:r>
        <w:rPr>
          <w:sz w:val="28"/>
          <w:szCs w:val="28"/>
        </w:rPr>
        <w:t xml:space="preserve">Nul ne pourra jamais étouffer au plus profond de lui le sentiment de vengeance lorsque lui ou un proche subit un mal. Et </w:t>
      </w:r>
      <w:r w:rsidRPr="00624B81">
        <w:rPr>
          <w:b/>
          <w:bCs/>
          <w:sz w:val="28"/>
          <w:szCs w:val="28"/>
        </w:rPr>
        <w:t>Nelson Mandela</w:t>
      </w:r>
      <w:r>
        <w:rPr>
          <w:sz w:val="28"/>
          <w:szCs w:val="28"/>
        </w:rPr>
        <w:t xml:space="preserve"> avait toutes les raisons du monde de laisser son peuple et ses camarades de l'ANC transformer un temps, un peu, leur victoire éclatante en colère, et leur colère en punition. </w:t>
      </w:r>
      <w:r w:rsidRPr="00624B81">
        <w:rPr>
          <w:b/>
          <w:bCs/>
          <w:sz w:val="28"/>
          <w:szCs w:val="28"/>
        </w:rPr>
        <w:t>Son peuple avait enduré les pires violences, les pires persécutions, les pires discriminations, et lui-même en avait pris une part exceptionnelle</w:t>
      </w:r>
      <w:r>
        <w:rPr>
          <w:sz w:val="28"/>
          <w:szCs w:val="28"/>
        </w:rPr>
        <w:t>. Tout le monde aurait compris – même sans les justifier – qu'une période incontrôlable de violences s'ouvre au sortir de tant d'années de souffrances. Dans l'entourage immédiat de Mandela, surtout chez les jeunes militants de l'ANC réprimés, emprisonnés, on ne cessait de demander un retour de bâton. C'est bien pourquoi cette absence de vengeance de masse attira l'admiration du monde entier et l'étonnement de la plupart des Blancs d'Afrique du Sud, certains ayant même fuit à l'étranger pour échapper au châtiment.</w:t>
      </w:r>
    </w:p>
    <w:p w14:paraId="0ACC217F" w14:textId="77777777" w:rsidR="0057131A" w:rsidRDefault="00320ECE">
      <w:pPr>
        <w:ind w:left="570" w:right="420"/>
        <w:jc w:val="both"/>
        <w:rPr>
          <w:sz w:val="28"/>
          <w:szCs w:val="28"/>
        </w:rPr>
      </w:pPr>
      <w:r>
        <w:rPr>
          <w:sz w:val="28"/>
          <w:szCs w:val="28"/>
        </w:rPr>
        <w:t xml:space="preserve">En fait, après des années de discussions passionnées, la plupart des membres de la direction de l'ANC finirent par partager la conviction de Mandela que la transformation des rapports de force en rapports de droit devait être l'objectif premier et essentiel de la lutte anti-apartheid. Or cette primauté du juridique n'allait pas de soi, et ne va jamais de soi en de telles circonstances. </w:t>
      </w:r>
      <w:r w:rsidRPr="00624B81">
        <w:rPr>
          <w:b/>
          <w:bCs/>
          <w:sz w:val="28"/>
          <w:szCs w:val="28"/>
        </w:rPr>
        <w:t>Les inégalités de droit de l'apartheid, insupportables, étaient organiquement liées à une oppression sociale tout aussi insupportable, et même davantage, dans la mesure où elle faisait de la vie quotidienne un véritable enfer concrètement vécu, alors que la sphère juridique demeure forcément plus abstraite.</w:t>
      </w:r>
      <w:r>
        <w:rPr>
          <w:sz w:val="28"/>
          <w:szCs w:val="28"/>
        </w:rPr>
        <w:t xml:space="preserve"> Cette oppression sociale était le corollaire d'une </w:t>
      </w:r>
      <w:r w:rsidRPr="00624B81">
        <w:rPr>
          <w:color w:val="00B050"/>
          <w:sz w:val="28"/>
          <w:szCs w:val="28"/>
        </w:rPr>
        <w:t>exploitation de l'homme par l'homme</w:t>
      </w:r>
      <w:r>
        <w:rPr>
          <w:sz w:val="28"/>
          <w:szCs w:val="28"/>
        </w:rPr>
        <w:t xml:space="preserve">, devenue </w:t>
      </w:r>
      <w:r w:rsidRPr="00624B81">
        <w:rPr>
          <w:color w:val="0070C0"/>
          <w:sz w:val="28"/>
          <w:szCs w:val="28"/>
        </w:rPr>
        <w:t>exploitation du Noir par le Blanc</w:t>
      </w:r>
      <w:r>
        <w:rPr>
          <w:sz w:val="28"/>
          <w:szCs w:val="28"/>
        </w:rPr>
        <w:t xml:space="preserve">. Mais en même temps ces difficultés permanentes des Noirs sud-africains étaient imposées par la domination juridique raciste, dans le travail et la vie citoyenne, sur le lieu de vie comme au travers des innombrables interdits qui frappaient la vie scolaire, les relations sexuelles, le droit de se déplacer ou de s'exprimer. Aucune libération n'était possible sans la destruction de ce verrou des lois.  Cependant, les inégalités et oppressions sociales répandent trop de malheurs quotidiens pour que celles et ceux qui les subissent raisonnent d'abord en termes juridiques : c'est l'envie de mordre, de prendre, d'inverser les rôles, qui tendent </w:t>
      </w:r>
      <w:r>
        <w:rPr>
          <w:sz w:val="28"/>
          <w:szCs w:val="28"/>
        </w:rPr>
        <w:lastRenderedPageBreak/>
        <w:t>nécessairement à l'emporter. Ainsi</w:t>
      </w:r>
      <w:r w:rsidRPr="00E378A2">
        <w:rPr>
          <w:b/>
          <w:bCs/>
          <w:sz w:val="28"/>
          <w:szCs w:val="28"/>
        </w:rPr>
        <w:t>, plus un système social est violemment injuste, plus son dépassement est contradictoire, conflictuel.</w:t>
      </w:r>
      <w:r>
        <w:rPr>
          <w:sz w:val="28"/>
          <w:szCs w:val="28"/>
        </w:rPr>
        <w:t xml:space="preserve"> Toute l'histoire humaine atteste cette tendance à lui substituer un autre système violent donc injuste. </w:t>
      </w:r>
      <w:r w:rsidRPr="00E378A2">
        <w:rPr>
          <w:color w:val="00B050"/>
          <w:sz w:val="28"/>
          <w:szCs w:val="28"/>
        </w:rPr>
        <w:t>Il est infiniment plus difficile de construire un système juste que de détruire un système évidemment injuste</w:t>
      </w:r>
      <w:r>
        <w:rPr>
          <w:sz w:val="28"/>
          <w:szCs w:val="28"/>
        </w:rPr>
        <w:t xml:space="preserve">. Cette destruction est possible même si dans le peuple demeurent des désaccords profonds et des rancœurs tenaces, tandis que pour construire il est nécessaire de s'entendre sur l'essentiel du moment. Et cette entente suppose des règles communes, connues, </w:t>
      </w:r>
      <w:proofErr w:type="gramStart"/>
      <w:r>
        <w:rPr>
          <w:sz w:val="28"/>
          <w:szCs w:val="28"/>
        </w:rPr>
        <w:t>respectées,.</w:t>
      </w:r>
      <w:proofErr w:type="gramEnd"/>
      <w:r>
        <w:rPr>
          <w:sz w:val="28"/>
          <w:szCs w:val="28"/>
        </w:rPr>
        <w:t xml:space="preserve"> Donner à la vengeance une forme juridique n'y suffira jamais.</w:t>
      </w:r>
    </w:p>
    <w:p w14:paraId="542DCB6B" w14:textId="77777777" w:rsidR="0057131A" w:rsidRDefault="00320ECE">
      <w:pPr>
        <w:ind w:left="570" w:right="420"/>
        <w:jc w:val="both"/>
      </w:pPr>
      <w:r>
        <w:rPr>
          <w:sz w:val="28"/>
          <w:szCs w:val="28"/>
        </w:rPr>
        <w:t xml:space="preserve">Le XXe siècle aura vu bien des révolutions d'opprimés imposer enfin plus d'égalité sociale, tout en niant le rôle structurant et civilisateur de la sphère juridique. Il en est résulté, on le sait, de nouveaux crimes et de nouvelles oppressions, sans pour autant que disparaisse la misère pour le plus grand nombre. </w:t>
      </w:r>
      <w:r w:rsidRPr="00E378A2">
        <w:rPr>
          <w:b/>
          <w:bCs/>
          <w:sz w:val="28"/>
          <w:szCs w:val="28"/>
        </w:rPr>
        <w:t>Pour de nombreux Sud-Africains, c'est sans doute cette exigence de transformation sociale brutale qui tendait à imposer sa priorité sur la recherche d'un droit universel</w:t>
      </w:r>
      <w:r>
        <w:rPr>
          <w:sz w:val="28"/>
          <w:szCs w:val="28"/>
        </w:rPr>
        <w:t xml:space="preserve">. La misère personnelle est concrètement vécue, tandis que </w:t>
      </w:r>
      <w:r w:rsidRPr="00E378A2">
        <w:rPr>
          <w:b/>
          <w:bCs/>
          <w:sz w:val="28"/>
          <w:szCs w:val="28"/>
        </w:rPr>
        <w:t>le droit universel est une abstraction conçue</w:t>
      </w:r>
      <w:r>
        <w:rPr>
          <w:sz w:val="28"/>
          <w:szCs w:val="28"/>
        </w:rPr>
        <w:t xml:space="preserve">. La première demande des solutions rapides, le second n'agit qu'au rythme de l'histoire humaine. Avocat et philosophe épris de justice au-delà de ses propres révoltes, </w:t>
      </w:r>
      <w:r w:rsidRPr="00E378A2">
        <w:rPr>
          <w:b/>
          <w:bCs/>
          <w:sz w:val="28"/>
          <w:szCs w:val="28"/>
        </w:rPr>
        <w:t>Mandela avait opté de longue date pour la seconde voie, improbable, difficile, tout sauf spontanée,</w:t>
      </w:r>
      <w:r>
        <w:rPr>
          <w:sz w:val="28"/>
          <w:szCs w:val="28"/>
        </w:rPr>
        <w:t xml:space="preserve"> celle-là même que Victor Hugo, dans </w:t>
      </w:r>
      <w:r>
        <w:rPr>
          <w:i/>
          <w:iCs/>
          <w:sz w:val="28"/>
          <w:szCs w:val="28"/>
        </w:rPr>
        <w:t>Quatre-vingt-treize</w:t>
      </w:r>
      <w:r>
        <w:rPr>
          <w:sz w:val="28"/>
          <w:szCs w:val="28"/>
        </w:rPr>
        <w:t xml:space="preserve">, avait placée dans la bouche de Gauvain en pleine Révolution française : « chaque siècle fera son œuvre, aujourd'hui civique, demain humaine. Aujourd'hui la question du droit, demain la question du salaire ». Et pour lui qui réfléchit au fond de son bagne, c'est la solution concrète qui est la plus inaccessible, tandis que la </w:t>
      </w:r>
      <w:r>
        <w:rPr>
          <w:i/>
          <w:iCs/>
          <w:sz w:val="28"/>
          <w:szCs w:val="28"/>
        </w:rPr>
        <w:t>pensée</w:t>
      </w:r>
      <w:r>
        <w:rPr>
          <w:sz w:val="28"/>
          <w:szCs w:val="28"/>
        </w:rPr>
        <w:t xml:space="preserve"> du droit est à sa portée. </w:t>
      </w:r>
      <w:r w:rsidRPr="00E378A2">
        <w:rPr>
          <w:b/>
          <w:bCs/>
          <w:sz w:val="28"/>
          <w:szCs w:val="28"/>
        </w:rPr>
        <w:t>Il va donc accorder la primauté immédiate au droit, dès sa libération, non pas parce qu'il pense qu'il suffira pour libérer vraiment son peuple, mais au contraire parce qu'il a la conviction que ne pas lui accorder cette primauté empêchera toute libération</w:t>
      </w:r>
      <w:r>
        <w:rPr>
          <w:sz w:val="28"/>
          <w:szCs w:val="28"/>
        </w:rPr>
        <w:t xml:space="preserve">. Mais il prendra soin de subordonner ce droit à des valeurs universelles propres à rendre impossible tout retour en arrière. Et après tout, dans les pays qui comme la France, les États-Unis ou l'Angleterre, ont déjà </w:t>
      </w:r>
      <w:proofErr w:type="gramStart"/>
      <w:r>
        <w:rPr>
          <w:sz w:val="28"/>
          <w:szCs w:val="28"/>
        </w:rPr>
        <w:t>conquis  l'égalité</w:t>
      </w:r>
      <w:proofErr w:type="gramEnd"/>
      <w:r>
        <w:rPr>
          <w:sz w:val="28"/>
          <w:szCs w:val="28"/>
        </w:rPr>
        <w:t xml:space="preserve"> de droit, le problème majeur ne demeure-t-il pas celui des vertigineuses et insupportables inégalités sociales ? Mais ce problème relève-t-il d'une décision politique de sommet, ou de la patiente activité historique des peuples pour forger eux-mêmes des changements et créations </w:t>
      </w:r>
      <w:r>
        <w:rPr>
          <w:sz w:val="28"/>
          <w:szCs w:val="28"/>
        </w:rPr>
        <w:lastRenderedPageBreak/>
        <w:t>sociales estimées plus justes ? Encore faut-il éclairer cette « question du droit » en revenant, pour cela, à celle du sentiment de vengeance.</w:t>
      </w:r>
    </w:p>
    <w:p w14:paraId="7BE1B03E" w14:textId="77777777" w:rsidR="0057131A" w:rsidRDefault="00320ECE">
      <w:pPr>
        <w:ind w:left="570" w:right="420"/>
        <w:jc w:val="both"/>
        <w:rPr>
          <w:sz w:val="28"/>
          <w:szCs w:val="28"/>
        </w:rPr>
      </w:pPr>
      <w:r>
        <w:rPr>
          <w:sz w:val="28"/>
          <w:szCs w:val="28"/>
        </w:rPr>
        <w:t xml:space="preserve">On l'a vu, si la vengeance ne peut jamais être juste, c'est pour des raisons essentielles. La partie qui a subi le mal ne peut prétendre fixer objectivement la peine, puisqu'elle ressent nécessairement une souffrance plus grande que ne peut le concevoir la partie qui l'a provoquée. Du coup, c'est bien la passion, le vécu, l'élément subjectif qui jugent, et donc pèsent dans la balance, de sorte qu'au premier déséquilibre succède fatalement un autre déséquilibre, inverse. Telle est la contradiction de toute prétention à « se faire justice » : le sentiment de vengeance est à la fois l'origine absolue de l'idée d'injustice, donc de toute recherche de justice et aussi, toujours, à l'origine de nouvelles injustices. C'est pourquoi si Héraclite avait raison de d'affirmer, il y a vingt-six siècles, que </w:t>
      </w:r>
      <w:proofErr w:type="gramStart"/>
      <w:r>
        <w:rPr>
          <w:sz w:val="28"/>
          <w:szCs w:val="28"/>
        </w:rPr>
        <w:t>«  s'il</w:t>
      </w:r>
      <w:proofErr w:type="gramEnd"/>
      <w:r>
        <w:rPr>
          <w:sz w:val="28"/>
          <w:szCs w:val="28"/>
        </w:rPr>
        <w:t xml:space="preserve"> n'y avait pas d'injustice on ignorerait jusqu'au nom de la justice », on peut ajouter qu'à lui seul ce sentiment d'injustice ne conduit nullement à rechercher la justice.</w:t>
      </w:r>
    </w:p>
    <w:p w14:paraId="1C333BB4" w14:textId="77777777" w:rsidR="0057131A" w:rsidRDefault="00320ECE">
      <w:pPr>
        <w:ind w:left="570" w:right="420"/>
        <w:jc w:val="both"/>
        <w:rPr>
          <w:sz w:val="28"/>
          <w:szCs w:val="28"/>
        </w:rPr>
      </w:pPr>
      <w:r>
        <w:rPr>
          <w:sz w:val="28"/>
          <w:szCs w:val="28"/>
        </w:rPr>
        <w:t xml:space="preserve">C'est d'ailleurs pour endiguer ce caractère excessif de la vengeance, et non pour la justifier, que la Torah du judaïsme attribua à Moïse le fameux « œil pour œil, dent pour dent » du Talion. Cette « loi » ne m'invite pas à crever l’œil de qui a crevé mon œil, mais au moins à ne pas lui crever les deux yeux et lui fracasser toute la mâchoire. De plus, cela ne rend pas au premier son œil et ne </w:t>
      </w:r>
      <w:r>
        <w:rPr>
          <w:i/>
          <w:sz w:val="28"/>
          <w:szCs w:val="28"/>
        </w:rPr>
        <w:t xml:space="preserve">répare </w:t>
      </w:r>
      <w:r>
        <w:rPr>
          <w:sz w:val="28"/>
          <w:szCs w:val="28"/>
        </w:rPr>
        <w:t>donc rien et, plus grave encore, en marquant dans le corps du puni la trace du mal qu’il a subi à son tour, la vengeance même proportionnée fera que le méchant puni sera tenté de se venger lui aussi. C'est ce qui a conduit à inventer les « dommages et intérêts » : mon œil reste crevé et mon agresseur a conservé le sien, mais à présent je suis un peu plus riche et lui un peu moins. La transaction a supplanté l'action et le cycle de la violence peut cesser.</w:t>
      </w:r>
    </w:p>
    <w:p w14:paraId="7486218F" w14:textId="77777777" w:rsidR="0057131A" w:rsidRDefault="00320ECE">
      <w:pPr>
        <w:ind w:left="570" w:right="420"/>
        <w:jc w:val="both"/>
      </w:pPr>
      <w:r>
        <w:rPr>
          <w:sz w:val="28"/>
          <w:szCs w:val="28"/>
        </w:rPr>
        <w:t>Si l'</w:t>
      </w:r>
      <w:r>
        <w:rPr>
          <w:i/>
          <w:iCs/>
          <w:sz w:val="28"/>
          <w:szCs w:val="28"/>
        </w:rPr>
        <w:t>Ancien Testament</w:t>
      </w:r>
      <w:r>
        <w:rPr>
          <w:sz w:val="28"/>
          <w:szCs w:val="28"/>
        </w:rPr>
        <w:t xml:space="preserve"> des chrétiens reprend cette Loi du Talion, le </w:t>
      </w:r>
      <w:r>
        <w:rPr>
          <w:i/>
          <w:iCs/>
          <w:sz w:val="28"/>
          <w:szCs w:val="28"/>
        </w:rPr>
        <w:t>Nouveau Testament</w:t>
      </w:r>
      <w:r>
        <w:rPr>
          <w:sz w:val="28"/>
          <w:szCs w:val="28"/>
        </w:rPr>
        <w:t xml:space="preserve"> en revanche voit Jésus demander à y renoncer, à « ne pas résister au méchant », à « aimer ses ennemis », à tendre la joue gauche si l'on m'a frappé sur la droite. Loin d'être un appel à la faiblesse, c'est là un appel à comprendre le mal comme l'expression d'une souffrance et d'une aliénation, et contribuer à en délivrer conjointement l'agresseur et l'agressé en mettant fin ici aussi au cycle de la violence. Cette façon de remplacer les facteurs subjectifs par une loi universelle est sans doute proprement chrétienne, </w:t>
      </w:r>
      <w:r w:rsidRPr="00C32805">
        <w:rPr>
          <w:b/>
          <w:bCs/>
          <w:sz w:val="28"/>
          <w:szCs w:val="28"/>
        </w:rPr>
        <w:t xml:space="preserve">mais le principe </w:t>
      </w:r>
      <w:proofErr w:type="spellStart"/>
      <w:r w:rsidRPr="00C32805">
        <w:rPr>
          <w:b/>
          <w:bCs/>
          <w:i/>
          <w:iCs/>
          <w:sz w:val="28"/>
          <w:szCs w:val="28"/>
        </w:rPr>
        <w:t>ubuntu</w:t>
      </w:r>
      <w:proofErr w:type="spellEnd"/>
      <w:r w:rsidRPr="00C32805">
        <w:rPr>
          <w:b/>
          <w:bCs/>
          <w:sz w:val="28"/>
          <w:szCs w:val="28"/>
        </w:rPr>
        <w:t xml:space="preserve"> que Mandela a intériorisé dans sa prime enfance l'incluait aussi dans ses préceptes de sagesse, ce qui explique sans doute </w:t>
      </w:r>
      <w:r w:rsidRPr="00C32805">
        <w:rPr>
          <w:b/>
          <w:bCs/>
          <w:sz w:val="28"/>
          <w:szCs w:val="28"/>
        </w:rPr>
        <w:lastRenderedPageBreak/>
        <w:t>l'entente exceptionnelle qui a uni Mandela et l'Archevêque Mgr Tutu</w:t>
      </w:r>
      <w:r>
        <w:rPr>
          <w:sz w:val="28"/>
          <w:szCs w:val="28"/>
        </w:rPr>
        <w:t>. Encore faudra-t-il se demander si ce principe chrétien doit être compris comme un « pardon » ou une « réconciliation », ce qui ne revient pas du tout au même.</w:t>
      </w:r>
    </w:p>
    <w:p w14:paraId="58C25B7E" w14:textId="77777777" w:rsidR="0057131A" w:rsidRDefault="00320ECE">
      <w:pPr>
        <w:ind w:left="570" w:right="420"/>
        <w:jc w:val="both"/>
      </w:pPr>
      <w:r>
        <w:rPr>
          <w:sz w:val="28"/>
          <w:szCs w:val="28"/>
        </w:rPr>
        <w:t xml:space="preserve">Quant au </w:t>
      </w:r>
      <w:r>
        <w:rPr>
          <w:i/>
          <w:iCs/>
          <w:sz w:val="28"/>
          <w:szCs w:val="28"/>
        </w:rPr>
        <w:t>Coran</w:t>
      </w:r>
      <w:r>
        <w:rPr>
          <w:sz w:val="28"/>
          <w:szCs w:val="28"/>
        </w:rPr>
        <w:t xml:space="preserve">, il procédera globalement de la même manière, évoquant le Talion de Moïse pour aussitôt le refuser en préconisant le pardon, puisque « celui qui pardonne et patiente manifeste des sentiments qui font partie du ferme propos de la conduite de la </w:t>
      </w:r>
      <w:proofErr w:type="gramStart"/>
      <w:r>
        <w:rPr>
          <w:sz w:val="28"/>
          <w:szCs w:val="28"/>
        </w:rPr>
        <w:t>vie»</w:t>
      </w:r>
      <w:proofErr w:type="gramEnd"/>
      <w:r>
        <w:rPr>
          <w:sz w:val="28"/>
          <w:szCs w:val="28"/>
        </w:rPr>
        <w:t>.</w:t>
      </w:r>
    </w:p>
    <w:p w14:paraId="333CC405" w14:textId="77777777" w:rsidR="0057131A" w:rsidRDefault="00320ECE">
      <w:pPr>
        <w:ind w:left="570" w:right="420"/>
        <w:jc w:val="both"/>
      </w:pPr>
      <w:r>
        <w:rPr>
          <w:sz w:val="28"/>
          <w:szCs w:val="28"/>
        </w:rPr>
        <w:t>On le voit, l'essentiel est de tout faire pour que les facteurs subjectifs passionnels, inévitables lorsque l'on subit un mal, ne puissent prendre en charge la réparation en ouvrant nécessairement un cercle vicieux infini de violences successives. Et comme on ne peut compter sur l'amour du prochain pour régler tous les conflits de tous les êtres humains, il est nécessaire d'établir des principes plus objectifs (le droit) appliqués par un arbitre qui est extérieur au conflit et ses souffrances (un juge). Alors seulement « </w:t>
      </w:r>
      <w:r w:rsidRPr="00C32805">
        <w:rPr>
          <w:b/>
          <w:bCs/>
          <w:sz w:val="28"/>
          <w:szCs w:val="28"/>
        </w:rPr>
        <w:t>la vengeance se distingue de la punition en ce que l'une est une réparation obtenue par un acte de la partie lésée, tandis que l'autre est l’œuvre d'un juge</w:t>
      </w:r>
      <w:r>
        <w:rPr>
          <w:sz w:val="28"/>
          <w:szCs w:val="28"/>
        </w:rPr>
        <w:t xml:space="preserve"> », lequel permet le passage de </w:t>
      </w:r>
      <w:proofErr w:type="gramStart"/>
      <w:r>
        <w:rPr>
          <w:sz w:val="28"/>
          <w:szCs w:val="28"/>
        </w:rPr>
        <w:t>l' «</w:t>
      </w:r>
      <w:proofErr w:type="gramEnd"/>
      <w:r>
        <w:rPr>
          <w:sz w:val="28"/>
          <w:szCs w:val="28"/>
        </w:rPr>
        <w:t> arbitraire » à la « forme du droit ». Pendant des décennies, cette alternative fut le problème à résoudre pour les Noirs d'Afrique du Sud. La répression ne pouvait rester sans réponse populaire, on ne pouvait admettre que les innocents se laissent massacrer sans riposte forte, spéculer abstraitement sur le droit ne risquait pas de suffire. D'un autre côté, la riposte violente ne pouvait préparer d'avenir autre que barbare, une barbarie s'efforçant d'en remplacer une autre. Mais comment inclure le point de vue universel du droit dans le rapport de forces particulières ? Lorsqu'on massacre des gens, y a-t-il une réponse satisfaisante du point de vue juridique et éthique ? Sans riposte violente à la violence, le massacre continue et, si l'on ne se salit pas les mains, c'est qu'on n'a plus de mains. En même temps, la violence défensive n'est pas plus légitime et éthique que la violence qu'elle combat. C'est là l'une des questions les plus anciennes et les plus difficiles de la philosophie politique, en théorie bien sûr, mais plus encore dans la pratique. C'est pourquoi, pour évaluer l'apport de Mandela à la philosophie politique, et ne pas le réduire à quelques éléments particuliers voire anecdotiques, il est nécessaire de placer la réflexion à un niveau proprement philosophique.</w:t>
      </w:r>
    </w:p>
    <w:p w14:paraId="3D38C617" w14:textId="77777777" w:rsidR="0057131A" w:rsidRDefault="00320ECE">
      <w:pPr>
        <w:ind w:left="570" w:right="420"/>
        <w:jc w:val="both"/>
      </w:pPr>
      <w:r>
        <w:rPr>
          <w:sz w:val="28"/>
          <w:szCs w:val="28"/>
        </w:rPr>
        <w:t xml:space="preserve">Lorsque l'on aime quelqu'un, il n'est besoin ni de morale ni de justice pour qu'on agisse de sorte que l'autre ait le plus de bien et le moins de mal qu'il </w:t>
      </w:r>
      <w:r>
        <w:rPr>
          <w:sz w:val="28"/>
          <w:szCs w:val="28"/>
        </w:rPr>
        <w:lastRenderedPageBreak/>
        <w:t xml:space="preserve">est possible. Celui qui éprouve de l'amitié et de l'amour </w:t>
      </w:r>
      <w:r>
        <w:rPr>
          <w:i/>
          <w:iCs/>
          <w:sz w:val="28"/>
          <w:szCs w:val="28"/>
        </w:rPr>
        <w:t>donne</w:t>
      </w:r>
      <w:r>
        <w:rPr>
          <w:sz w:val="28"/>
          <w:szCs w:val="28"/>
        </w:rPr>
        <w:t xml:space="preserve"> à autrui par inclination, sans qu'il soit besoin d'autre principe. Le problème ne se pose donc que pour le sort que l'on est tenté de réserver à ceux qui nous indiffèrent et surtout à ceux qui nous ont infligé des souffrances. Personne sans doute avant Mandela n'avait cultivé cet effort surhumain pour ressentir en profondeur toutes les possibilités d'amitié future à travers ceux qui le maltraitaient pendant plus de vingt-sept ans. En ce sens, le but de la politique est bien </w:t>
      </w:r>
      <w:proofErr w:type="gramStart"/>
      <w:r>
        <w:rPr>
          <w:sz w:val="28"/>
          <w:szCs w:val="28"/>
        </w:rPr>
        <w:t>d' «</w:t>
      </w:r>
      <w:proofErr w:type="gramEnd"/>
      <w:r>
        <w:rPr>
          <w:sz w:val="28"/>
          <w:szCs w:val="28"/>
        </w:rPr>
        <w:t> étendre les sentiments naturels au-delà de leurs limites primitives », selon les termes de David Hume au XVIIIe siècle. C'est bien pourquoi il est besoin de placer, au-dessus des motifs des particuliers, des lois universelles connues de tous et une instance qui juge à l'écart des passions qui s'affrontent au cœur du différend. Universalité, objectivité, neutralité, conditionnent ainsi le passage de la vengeance à la justice et de la force au droit.</w:t>
      </w:r>
    </w:p>
    <w:p w14:paraId="461424C4" w14:textId="77777777" w:rsidR="0057131A" w:rsidRDefault="00320ECE">
      <w:pPr>
        <w:ind w:left="570" w:right="420"/>
        <w:jc w:val="both"/>
        <w:rPr>
          <w:sz w:val="28"/>
          <w:szCs w:val="28"/>
        </w:rPr>
      </w:pPr>
      <w:r>
        <w:rPr>
          <w:sz w:val="28"/>
          <w:szCs w:val="28"/>
        </w:rPr>
        <w:t xml:space="preserve">L'ennui, c'est que </w:t>
      </w:r>
      <w:r w:rsidRPr="00C93A6A">
        <w:rPr>
          <w:b/>
          <w:bCs/>
          <w:sz w:val="28"/>
          <w:szCs w:val="28"/>
        </w:rPr>
        <w:t>le droit n'a de sens que s'il est respecté, qu'il n'est respecté que s'il dispose d'une force indiscutable, et que le devoir de respecter la loi se confond avec la nécessité de respecter la force qui l'impose</w:t>
      </w:r>
      <w:r>
        <w:rPr>
          <w:sz w:val="28"/>
          <w:szCs w:val="28"/>
        </w:rPr>
        <w:t>. Si chacun désobéit aux lois, il n'y a plus de société possible. Mais si chacun obéi à n'importe quelle loi, il n'y a plus que la force qui règne et il n'y a plus de droit. Le petit Mandela a sans doute admiré son père lorsqu'il a préféré tout perdre plutôt que d'obéir au juge colonial raciste. Le grand Mandela n'a cessé de se poser le même type de question sous tous les angles à la fois : comment lutter pour le droit sans reconnaître le droit existant ? Comment anéantir la force des oppresseurs tout en conservant toujours le point de vue du droit ? Bien avant lui, les grands philosophes avaient théorisé cette difficulté.</w:t>
      </w:r>
    </w:p>
    <w:p w14:paraId="0DD346D4" w14:textId="1B428B47" w:rsidR="0057131A" w:rsidRDefault="00320ECE">
      <w:pPr>
        <w:ind w:left="570" w:right="420"/>
        <w:jc w:val="both"/>
      </w:pPr>
      <w:r w:rsidRPr="00C93A6A">
        <w:rPr>
          <w:b/>
          <w:bCs/>
          <w:sz w:val="28"/>
          <w:szCs w:val="28"/>
        </w:rPr>
        <w:t>Pascal</w:t>
      </w:r>
      <w:r>
        <w:rPr>
          <w:sz w:val="28"/>
          <w:szCs w:val="28"/>
        </w:rPr>
        <w:t xml:space="preserve"> </w:t>
      </w:r>
      <w:r w:rsidRPr="00C93A6A">
        <w:rPr>
          <w:b/>
          <w:bCs/>
          <w:sz w:val="28"/>
          <w:szCs w:val="28"/>
        </w:rPr>
        <w:t>dès le XVIIe siècle</w:t>
      </w:r>
      <w:r>
        <w:rPr>
          <w:sz w:val="28"/>
          <w:szCs w:val="28"/>
        </w:rPr>
        <w:t>, partant du constat de bon sens que « </w:t>
      </w:r>
      <w:r w:rsidRPr="00C93A6A">
        <w:rPr>
          <w:b/>
          <w:bCs/>
          <w:sz w:val="28"/>
          <w:szCs w:val="28"/>
        </w:rPr>
        <w:t>la justice sans la force est impuissante </w:t>
      </w:r>
      <w:r>
        <w:rPr>
          <w:sz w:val="28"/>
          <w:szCs w:val="28"/>
        </w:rPr>
        <w:t>» et que « </w:t>
      </w:r>
      <w:r w:rsidR="00C93A6A">
        <w:rPr>
          <w:b/>
          <w:bCs/>
          <w:sz w:val="28"/>
          <w:szCs w:val="28"/>
        </w:rPr>
        <w:t>la</w:t>
      </w:r>
      <w:r w:rsidRPr="00C93A6A">
        <w:rPr>
          <w:b/>
          <w:bCs/>
          <w:sz w:val="28"/>
          <w:szCs w:val="28"/>
        </w:rPr>
        <w:t xml:space="preserve"> force sans la justice est tyrannique</w:t>
      </w:r>
      <w:r>
        <w:rPr>
          <w:sz w:val="28"/>
          <w:szCs w:val="28"/>
        </w:rPr>
        <w:t xml:space="preserve"> », posait donc la nécessité de les associer. Mais il remarquait que si l'on ne parviendra jamais à tous s'entendre sur ce qui est juste, chacun sait immédiatement reconnaître ce qui est fort, raison pour laquelle « ne pouvant faire que ce qui est juste soit fort on a fait que ce qui est fort soit juste ». Du coup, quiconque prétend être juste est sommé d'obéir aux lois existantes sous le prétexte que sans elles la société se disloquerait irrémédiablement. Bien entendu c'est là le sophisme de tout pouvoir en place, qui met entre parenthèses la possibilité de critères de légitimité, donc d'autres lois plus justes. Car en réalité, </w:t>
      </w:r>
      <w:r w:rsidRPr="0042566E">
        <w:rPr>
          <w:b/>
          <w:bCs/>
          <w:sz w:val="28"/>
          <w:szCs w:val="28"/>
        </w:rPr>
        <w:t xml:space="preserve">on sait depuis Jean-Jacques Rousseau qu'on ne saurait fonder le droit sur la force, car alors le droit </w:t>
      </w:r>
      <w:r w:rsidRPr="0042566E">
        <w:rPr>
          <w:b/>
          <w:bCs/>
          <w:sz w:val="28"/>
          <w:szCs w:val="28"/>
        </w:rPr>
        <w:lastRenderedPageBreak/>
        <w:t>changerait avec la force, et il ne reposerait plus que sur la nécessité physique de céder à ce qui est fort, et non sur le devoir de chaque citoyen d'y obéir librement</w:t>
      </w:r>
      <w:r>
        <w:rPr>
          <w:sz w:val="28"/>
          <w:szCs w:val="28"/>
        </w:rPr>
        <w:t xml:space="preserve">. « Convenons donc que force ne fait pas droit, et qu'on n'est obligé d'obéir qu'aux puissances légitimes ». Le mot est lâché : « légitime ». Ce que l'on appelle « justice » n'est « juste » qu'à condition de ne pas contredire un ensemble de principes supérieurs au droit existant lui-même, des valeurs universelles qui seules doivent fonder l'obéissance </w:t>
      </w:r>
      <w:proofErr w:type="gramStart"/>
      <w:r>
        <w:rPr>
          <w:sz w:val="28"/>
          <w:szCs w:val="28"/>
        </w:rPr>
        <w:t>du citoyens</w:t>
      </w:r>
      <w:proofErr w:type="gramEnd"/>
      <w:r>
        <w:rPr>
          <w:sz w:val="28"/>
          <w:szCs w:val="28"/>
        </w:rPr>
        <w:t xml:space="preserve"> aux lois existantes, quelle que soit la force qui les soutient.</w:t>
      </w:r>
    </w:p>
    <w:p w14:paraId="7D50DB66" w14:textId="77777777" w:rsidR="0057131A" w:rsidRDefault="00320ECE">
      <w:pPr>
        <w:ind w:left="570" w:right="420"/>
        <w:jc w:val="both"/>
      </w:pPr>
      <w:r>
        <w:rPr>
          <w:sz w:val="28"/>
          <w:szCs w:val="28"/>
        </w:rPr>
        <w:t xml:space="preserve">Alors seulement il devient possible de faire le raisonnement suivant : certes, sans lois respectées il n'y a pas de société possible, ni de justice concevable, puisque l'on en reste à des rapports de forces qui font payer aux plus faibles le prix du désordre généralisé. Cela signifie que nous avons besoin de lois pour préserver la liberté de chacun. Mais il en résulte qu'il n'est de lois légitimes que par leur finalité la plus profonde : assurer la liberté de tous, ce qui fait qu'en obéissant à la loi on s'obéit à soi-même et que l'on reste donc libre. N'est donc légitime que ce qui n'entrave ni la liberté d'autrui, ni la mienne. Ce que </w:t>
      </w:r>
      <w:r w:rsidRPr="003B7DEC">
        <w:rPr>
          <w:b/>
          <w:bCs/>
          <w:sz w:val="28"/>
          <w:szCs w:val="28"/>
        </w:rPr>
        <w:t>Kant</w:t>
      </w:r>
      <w:r>
        <w:rPr>
          <w:sz w:val="28"/>
          <w:szCs w:val="28"/>
        </w:rPr>
        <w:t xml:space="preserve"> résumera dans une formule magnifique de simplicité et de pertinence politique : </w:t>
      </w:r>
      <w:r w:rsidRPr="003B7DEC">
        <w:rPr>
          <w:b/>
          <w:bCs/>
          <w:sz w:val="28"/>
          <w:szCs w:val="28"/>
        </w:rPr>
        <w:t>la loi est « obstacle à ce qui fait obstacle à la liberté »</w:t>
      </w:r>
      <w:r>
        <w:rPr>
          <w:sz w:val="28"/>
          <w:szCs w:val="28"/>
        </w:rPr>
        <w:t xml:space="preserve">, idée que reprendra </w:t>
      </w:r>
      <w:r w:rsidRPr="003B7DEC">
        <w:rPr>
          <w:b/>
          <w:bCs/>
          <w:sz w:val="28"/>
          <w:szCs w:val="28"/>
        </w:rPr>
        <w:t>Hegel</w:t>
      </w:r>
      <w:r>
        <w:rPr>
          <w:sz w:val="28"/>
          <w:szCs w:val="28"/>
        </w:rPr>
        <w:t> : « </w:t>
      </w:r>
      <w:r w:rsidRPr="003B7DEC">
        <w:rPr>
          <w:b/>
          <w:bCs/>
          <w:sz w:val="28"/>
          <w:szCs w:val="28"/>
        </w:rPr>
        <w:t>on ne peut contraindre aucun homme, sinon seulement à supprimer la contrainte qu'il a exercée sur autrui </w:t>
      </w:r>
      <w:r>
        <w:rPr>
          <w:sz w:val="28"/>
          <w:szCs w:val="28"/>
        </w:rPr>
        <w:t xml:space="preserve">». Qu'importe donc que la loi autorise ce dont je ne veux pas pour moi, si cela libère autrui d'un interdit sans pour autant me faire supporter une contrainte. </w:t>
      </w:r>
    </w:p>
    <w:p w14:paraId="21FDD496" w14:textId="77777777" w:rsidR="0057131A" w:rsidRDefault="00320ECE">
      <w:pPr>
        <w:ind w:left="570" w:right="420"/>
        <w:jc w:val="both"/>
        <w:rPr>
          <w:sz w:val="28"/>
          <w:szCs w:val="28"/>
        </w:rPr>
      </w:pPr>
      <w:r w:rsidRPr="003B7DEC">
        <w:rPr>
          <w:b/>
          <w:bCs/>
          <w:sz w:val="28"/>
          <w:szCs w:val="28"/>
        </w:rPr>
        <w:t>Ces quelques idées philosophiques, Mandela n'en a probablement jamais pris connaissance directe</w:t>
      </w:r>
      <w:r>
        <w:rPr>
          <w:sz w:val="28"/>
          <w:szCs w:val="28"/>
        </w:rPr>
        <w:t xml:space="preserve">. Mais elles résument la problématique qu'il doit cerner et résoudre : il lui faut nier et combattre des lois qui font obstacle à la liberté élémentaire des Noirs, sans jamais revendiquer des lois qui établiraient la liberté retrouvée des Noirs en faisant obstacle à la liberté des Blancs. Ce fut très exactement le fil de ses réflexions, mais aussi de ses actions tout au long de sa vie. A quoi aurait-il servi de faire reconnaître la légitimité du combat contre les lois en place, si cela avait été fait de sorte qu'elles soient finalement remplacées par d'autres lois aussi peu légitimes ? On le verra, ce point de vue fut celui de l'ANC dès sa fondation en 1912, celui de Mandela avant et après son interminable internement, celui qu'il fit prévaloir lorsqu'il fallut entreprendre la rédaction d'une nouvelle Constitution. </w:t>
      </w:r>
    </w:p>
    <w:p w14:paraId="21D15423" w14:textId="77777777" w:rsidR="0057131A" w:rsidRDefault="00320ECE">
      <w:pPr>
        <w:ind w:left="570" w:right="420"/>
        <w:jc w:val="both"/>
      </w:pPr>
      <w:r>
        <w:rPr>
          <w:sz w:val="28"/>
          <w:szCs w:val="28"/>
        </w:rPr>
        <w:t xml:space="preserve">On le voit, remplacer la logique de la vengeance par celle du droit n'est pas </w:t>
      </w:r>
      <w:r>
        <w:rPr>
          <w:sz w:val="28"/>
          <w:szCs w:val="28"/>
        </w:rPr>
        <w:lastRenderedPageBreak/>
        <w:t xml:space="preserve">simple. </w:t>
      </w:r>
      <w:r w:rsidRPr="003B7DEC">
        <w:rPr>
          <w:b/>
          <w:bCs/>
          <w:sz w:val="28"/>
          <w:szCs w:val="28"/>
        </w:rPr>
        <w:t>Aristote</w:t>
      </w:r>
      <w:r>
        <w:rPr>
          <w:sz w:val="28"/>
          <w:szCs w:val="28"/>
        </w:rPr>
        <w:t xml:space="preserve"> écrivait déjà au </w:t>
      </w:r>
      <w:r w:rsidRPr="003B7DEC">
        <w:rPr>
          <w:b/>
          <w:bCs/>
          <w:sz w:val="28"/>
          <w:szCs w:val="28"/>
        </w:rPr>
        <w:t>IVe</w:t>
      </w:r>
      <w:r>
        <w:rPr>
          <w:sz w:val="28"/>
          <w:szCs w:val="28"/>
        </w:rPr>
        <w:t xml:space="preserve"> siècle avant notre ère que </w:t>
      </w:r>
      <w:r w:rsidRPr="003B7DEC">
        <w:rPr>
          <w:b/>
          <w:bCs/>
          <w:sz w:val="28"/>
          <w:szCs w:val="28"/>
        </w:rPr>
        <w:t>si l'on doit être gouverné par la loi, et non par un homme, cela ne vaut que</w:t>
      </w:r>
      <w:r>
        <w:rPr>
          <w:sz w:val="28"/>
          <w:szCs w:val="28"/>
        </w:rPr>
        <w:t xml:space="preserve"> « </w:t>
      </w:r>
      <w:r w:rsidRPr="003B7DEC">
        <w:rPr>
          <w:b/>
          <w:bCs/>
          <w:sz w:val="28"/>
          <w:szCs w:val="28"/>
        </w:rPr>
        <w:t>si la loi a été correctement établie </w:t>
      </w:r>
      <w:r>
        <w:rPr>
          <w:sz w:val="28"/>
          <w:szCs w:val="28"/>
        </w:rPr>
        <w:t xml:space="preserve">», </w:t>
      </w:r>
      <w:r w:rsidRPr="003B7DEC">
        <w:rPr>
          <w:b/>
          <w:bCs/>
          <w:sz w:val="28"/>
          <w:szCs w:val="28"/>
        </w:rPr>
        <w:t xml:space="preserve">visant l'utilité commune et le bien du </w:t>
      </w:r>
      <w:proofErr w:type="gramStart"/>
      <w:r w:rsidRPr="003B7DEC">
        <w:rPr>
          <w:b/>
          <w:bCs/>
          <w:sz w:val="28"/>
          <w:szCs w:val="28"/>
        </w:rPr>
        <w:t>prochain</w:t>
      </w:r>
      <w:r>
        <w:rPr>
          <w:sz w:val="28"/>
          <w:szCs w:val="28"/>
        </w:rPr>
        <w:t xml:space="preserve"> .</w:t>
      </w:r>
      <w:proofErr w:type="gramEnd"/>
      <w:r>
        <w:rPr>
          <w:sz w:val="28"/>
          <w:szCs w:val="28"/>
        </w:rPr>
        <w:t xml:space="preserve"> C'est qu'il est tout-à-fait possible de concevoir et d'établir un droit qui ne soit rien d'autre que la traduction juridique d'une force dominante, voire même d'une vengeance. Lorsqu'un régime oppressif est renversé, il l'est le plus souvent dans l'enthousiasme et au nom du peuple entier, avec un sentiment de certitude, d'être dans le Vrai, le Juste, le Légitime. Enfin la liberté retrouve son droit, le tyran est à terre, sa statue brisée, les colons sont chassés et dépossédés, la classe exploiteuse est à son tour dominée, expropriée. Qui ne le comprend ? Et cette fois, ce n'est plus au nom de la force et d'une parodie de justice que règne l’État, mais au nom d'un droit taillé sur mesure pour empêcher tout retour en arrière, </w:t>
      </w:r>
      <w:r>
        <w:rPr>
          <w:i/>
          <w:iCs/>
          <w:sz w:val="28"/>
          <w:szCs w:val="28"/>
        </w:rPr>
        <w:t>donc</w:t>
      </w:r>
      <w:r>
        <w:rPr>
          <w:sz w:val="28"/>
          <w:szCs w:val="28"/>
        </w:rPr>
        <w:t xml:space="preserve"> pour que le peuple entier jouisse enfin d'une liberté légitime. Dès lors, ceux qui s'y opposeront feront le jeu de ceux qui refusent le progrès réalisé, et c'est donc au nom de la liberté de tous que l'on pourra légitimement les contraindre. Il n'y a rien d'absurde dans ce raisonnement, mais le XXe siècle en a fait la dure épreuve : c'est sans doute ce qui a perdu plus d'un État établi légitimement contre un État antérieur oppressif, dans plus d'une révolution, plus d'une libération </w:t>
      </w:r>
      <w:proofErr w:type="spellStart"/>
      <w:r>
        <w:rPr>
          <w:sz w:val="28"/>
          <w:szCs w:val="28"/>
        </w:rPr>
        <w:t>anti-coloniale</w:t>
      </w:r>
      <w:proofErr w:type="spellEnd"/>
      <w:r>
        <w:rPr>
          <w:sz w:val="28"/>
          <w:szCs w:val="28"/>
        </w:rPr>
        <w:t xml:space="preserve">, sans oublier les théorisations et réalisations de dictatures provisoires qui ne cessèrent jamais, fut-ce au nom du prolétariat. </w:t>
      </w:r>
      <w:r w:rsidRPr="00102458">
        <w:rPr>
          <w:b/>
          <w:bCs/>
          <w:sz w:val="28"/>
          <w:szCs w:val="28"/>
        </w:rPr>
        <w:t xml:space="preserve">Mandela a vu cela, a analysé cela, et en a pensé le dépassement. Il a pu ainsi s'allier avec tous ceux qui luttaient pour aider à abattre l’apartheid en Afrique du Sud, des pays d'Europe de l'Est à </w:t>
      </w:r>
      <w:proofErr w:type="spellStart"/>
      <w:r w:rsidRPr="00102458">
        <w:rPr>
          <w:b/>
          <w:bCs/>
          <w:sz w:val="28"/>
          <w:szCs w:val="28"/>
        </w:rPr>
        <w:t>Khadafi</w:t>
      </w:r>
      <w:proofErr w:type="spellEnd"/>
      <w:r w:rsidRPr="00102458">
        <w:rPr>
          <w:b/>
          <w:bCs/>
          <w:sz w:val="28"/>
          <w:szCs w:val="28"/>
        </w:rPr>
        <w:t>, en passant par un grand nombre d'organisations communistes de par le monde, sans jamais dévier de son cap difficile</w:t>
      </w:r>
      <w:r>
        <w:rPr>
          <w:sz w:val="28"/>
          <w:szCs w:val="28"/>
        </w:rPr>
        <w:t xml:space="preserve"> : concevoir et réaliser une cadre juridique qui ne conserve rien de l'esprit de vengeance nourri par les souffrances de son peuple. Et s'il y avait, dans la tradition ancestrale de </w:t>
      </w:r>
      <w:proofErr w:type="spellStart"/>
      <w:r>
        <w:rPr>
          <w:sz w:val="28"/>
          <w:szCs w:val="28"/>
        </w:rPr>
        <w:t>l'ubuntu</w:t>
      </w:r>
      <w:proofErr w:type="spellEnd"/>
      <w:r>
        <w:rPr>
          <w:sz w:val="28"/>
          <w:szCs w:val="28"/>
        </w:rPr>
        <w:t>, de quoi penser le dépassement de ce qui est devenu notre manière actuelle de penser le politique ?</w:t>
      </w:r>
    </w:p>
    <w:p w14:paraId="76958DCA" w14:textId="6C962196" w:rsidR="0057131A" w:rsidRDefault="00320ECE">
      <w:pPr>
        <w:ind w:left="570" w:right="420"/>
        <w:jc w:val="both"/>
      </w:pPr>
      <w:r w:rsidRPr="00102458">
        <w:rPr>
          <w:b/>
          <w:bCs/>
          <w:sz w:val="28"/>
          <w:szCs w:val="28"/>
        </w:rPr>
        <w:t>Hegel</w:t>
      </w:r>
      <w:r>
        <w:rPr>
          <w:sz w:val="28"/>
          <w:szCs w:val="28"/>
        </w:rPr>
        <w:t xml:space="preserve"> avait déjà bien vu que </w:t>
      </w:r>
      <w:r w:rsidRPr="00102458">
        <w:rPr>
          <w:b/>
          <w:bCs/>
          <w:sz w:val="28"/>
          <w:szCs w:val="28"/>
        </w:rPr>
        <w:t>« le droit qui prend la forme de la vengeance (…) provoque, à l'infini, de nouvelles vengeances </w:t>
      </w:r>
      <w:r>
        <w:rPr>
          <w:sz w:val="28"/>
          <w:szCs w:val="28"/>
        </w:rPr>
        <w:t xml:space="preserve">». On peut donc de façon cohérente agir contre le droit existant au nom d'un droit légitime et universel. Le droit qui régissait l'Afrique du Sud ne pouvait prétendre à l'universalité. On verra comment Mandela en fit la démonstration imparable en plein tribunal, face à ses juges qu'il se mit à juger, comme Socrate en son temps. C'est que, comme Spinoza le défendit au plein XVIIe siècle, « ceux qui gouvernent l’État ou s'en sont rendus maîtres, quel crime qu'ils </w:t>
      </w:r>
      <w:r>
        <w:rPr>
          <w:sz w:val="28"/>
          <w:szCs w:val="28"/>
        </w:rPr>
        <w:lastRenderedPageBreak/>
        <w:t xml:space="preserve">commettent, s'efforcent toujours de le colorier d'une apparence de droit et de persuader au peuple qu'ils ont agi honnêtement ; ils y arrivent facilement quand toute l'interprétation du droit dépend d'eux ». Cela décrit très précisément la situation de </w:t>
      </w:r>
      <w:r w:rsidRPr="00102458">
        <w:rPr>
          <w:b/>
          <w:bCs/>
          <w:sz w:val="28"/>
          <w:szCs w:val="28"/>
        </w:rPr>
        <w:t>Nelson</w:t>
      </w:r>
      <w:r>
        <w:rPr>
          <w:sz w:val="28"/>
          <w:szCs w:val="28"/>
        </w:rPr>
        <w:t xml:space="preserve"> </w:t>
      </w:r>
      <w:r w:rsidRPr="00102458">
        <w:rPr>
          <w:b/>
          <w:bCs/>
          <w:sz w:val="28"/>
          <w:szCs w:val="28"/>
        </w:rPr>
        <w:t>Mandela</w:t>
      </w:r>
      <w:r>
        <w:rPr>
          <w:sz w:val="28"/>
          <w:szCs w:val="28"/>
        </w:rPr>
        <w:t xml:space="preserve"> et de ses compagnons devant la justice de leur pays. </w:t>
      </w:r>
      <w:r w:rsidRPr="00102458">
        <w:rPr>
          <w:b/>
          <w:bCs/>
          <w:sz w:val="28"/>
          <w:szCs w:val="28"/>
        </w:rPr>
        <w:t>Depuis toujours, et singulièrement depuis 1948, le droit sud-africain n'était rien d'autre que la codification d'une oppression violente.</w:t>
      </w:r>
      <w:r>
        <w:rPr>
          <w:sz w:val="28"/>
          <w:szCs w:val="28"/>
        </w:rPr>
        <w:t xml:space="preserve"> Mais cette violence, cette menace toujours présente, ne pouvaient tout expliquer : aucun pouvoir fort ne peut durablement subsister sans l'intériorisation par ceux qu'il opprime de la logique de cette domination, perçue comme naturelle, ou bien fatale. Si l'obéissance est vécue comme une sorte de devoir, la force </w:t>
      </w:r>
      <w:proofErr w:type="gramStart"/>
      <w:r>
        <w:rPr>
          <w:sz w:val="28"/>
          <w:szCs w:val="28"/>
        </w:rPr>
        <w:t>des  dominants</w:t>
      </w:r>
      <w:proofErr w:type="gramEnd"/>
      <w:r>
        <w:rPr>
          <w:sz w:val="28"/>
          <w:szCs w:val="28"/>
        </w:rPr>
        <w:t xml:space="preserve"> peut se nourrir de la passivité des </w:t>
      </w:r>
      <w:proofErr w:type="spellStart"/>
      <w:r>
        <w:rPr>
          <w:sz w:val="28"/>
          <w:szCs w:val="28"/>
        </w:rPr>
        <w:t>dominer</w:t>
      </w:r>
      <w:r w:rsidR="00102458">
        <w:rPr>
          <w:sz w:val="28"/>
          <w:szCs w:val="28"/>
        </w:rPr>
        <w:t>s</w:t>
      </w:r>
      <w:proofErr w:type="spellEnd"/>
      <w:r>
        <w:rPr>
          <w:sz w:val="28"/>
          <w:szCs w:val="28"/>
        </w:rPr>
        <w:t xml:space="preserve">. Et lorsque cette situation est à la fois vécue comme une impasse et comme inacceptable, le vent de la révolte à tout prix sonne, qui peut à son tour conduire à la cruauté et à l'inacceptable, les haines s'attisent avec les peurs et les souffrances, le point de vue de la justice et du droit finit par apparaître comme dérisoire, ou ne plus apparaître du tout. N'est-ce pas ce que l'on voit perdurer ici ou là de par le monde, au Proche-Orient par exemple, mais aussi dans de très nombreux pays ? </w:t>
      </w:r>
    </w:p>
    <w:p w14:paraId="626D7EBC" w14:textId="29A3C056" w:rsidR="0057131A" w:rsidRDefault="00320ECE">
      <w:pPr>
        <w:ind w:left="570" w:right="420"/>
        <w:jc w:val="both"/>
        <w:rPr>
          <w:sz w:val="28"/>
          <w:szCs w:val="28"/>
        </w:rPr>
      </w:pPr>
      <w:r>
        <w:rPr>
          <w:sz w:val="28"/>
          <w:szCs w:val="28"/>
        </w:rPr>
        <w:t xml:space="preserve">Autour de Mandela toutes ces tendances existent et font pression. Certains en viennent à acheter leur repos en pactisant avec les maîtres. Parfois même au sein de la direction de l'ANC. D'autres sont pour une lutte violente sans pitié contre le pouvoir blanc, voire contre les Blancs en général, fussent-ils des combattants anti-apartheid. </w:t>
      </w:r>
      <w:r w:rsidRPr="00674402">
        <w:rPr>
          <w:b/>
          <w:bCs/>
          <w:sz w:val="28"/>
          <w:szCs w:val="28"/>
        </w:rPr>
        <w:t>Mandela, au milieu de toutes ces tendances, parle, parle, argumente sans relâche, avec ses camarades, avec les Blancs, même avec les juges, les gardiens, les directeurs de ses prison</w:t>
      </w:r>
      <w:r w:rsidR="00674402">
        <w:rPr>
          <w:b/>
          <w:bCs/>
          <w:sz w:val="28"/>
          <w:szCs w:val="28"/>
        </w:rPr>
        <w:t xml:space="preserve">s. </w:t>
      </w:r>
      <w:r w:rsidRPr="00674402">
        <w:rPr>
          <w:b/>
          <w:bCs/>
          <w:sz w:val="28"/>
          <w:szCs w:val="28"/>
        </w:rPr>
        <w:t>Il analyse, il écrit, discernant inlassablement le légal et le légitime, la force et le droit, les réponses à court terme et les démarches qui façonnent les contours d'un avenir de réconciliation</w:t>
      </w:r>
      <w:r>
        <w:rPr>
          <w:sz w:val="28"/>
          <w:szCs w:val="28"/>
        </w:rPr>
        <w:t>. Il en viendra finalement à tout dépasser, à inventer autre chose. Ni la soumission apeurée, ni la vengeance légale ou non, ni le pardon. On le verra.</w:t>
      </w:r>
    </w:p>
    <w:p w14:paraId="1DA3D1FC" w14:textId="77777777" w:rsidR="0057131A" w:rsidRDefault="00320ECE">
      <w:pPr>
        <w:ind w:left="570" w:right="420"/>
        <w:jc w:val="both"/>
        <w:rPr>
          <w:sz w:val="28"/>
          <w:szCs w:val="28"/>
        </w:rPr>
      </w:pPr>
      <w:r>
        <w:rPr>
          <w:sz w:val="28"/>
          <w:szCs w:val="28"/>
        </w:rPr>
        <w:t xml:space="preserve">Ce qui paraissait s'imposer, c'était l'établissement d'une justice légale et légitime qui permette de juger enfin les crimes de l'apartheid et apaiser celles et ceux qui en furent victimes. Nul n'aurait pu sincèrement s'en offusquer, ni accuser l'ANC de partialité. Cela n'eût été en rien une forme légale de vengeance, mais tout simplement le rétablissement d'une justice enfin légitime parce que fondée sur des principes universels. Cela aurait aussi été le prolongement cohérent et logique du refus de considérer la légalité existante comme elle-même légitime puisque discriminatoire et oppressive. </w:t>
      </w:r>
      <w:r>
        <w:rPr>
          <w:sz w:val="28"/>
          <w:szCs w:val="28"/>
        </w:rPr>
        <w:lastRenderedPageBreak/>
        <w:t>Les Noirs, largement majoritaires, auraient pu se donner les moyens juridiques d'une telle finalité, condamner tous les Blancs reconnus coupables de crimes ou de complicité de crimes, exproprier tous ceux qui avaient hérité de terres d'où les Noirs avaient jadis été chassés.</w:t>
      </w:r>
    </w:p>
    <w:p w14:paraId="30BB624D" w14:textId="77777777" w:rsidR="0057131A" w:rsidRDefault="00320ECE">
      <w:pPr>
        <w:ind w:left="570" w:right="420"/>
        <w:jc w:val="both"/>
        <w:rPr>
          <w:sz w:val="28"/>
          <w:szCs w:val="28"/>
        </w:rPr>
      </w:pPr>
      <w:r w:rsidRPr="002B5EDC">
        <w:rPr>
          <w:b/>
          <w:bCs/>
          <w:sz w:val="28"/>
          <w:szCs w:val="28"/>
        </w:rPr>
        <w:t>En réalité, Nelson Mandela a eu peur de ce renversement pourtant fondé aux yeux du monde entier. Ainsi, lorsqu'on apprend que l'ANC n'aura pas à elle seule les 66 % des voix nécessaires pour disposer d'une majorité absolue dans la Constituante chargée de proposer une nouvelle Constitution, l'entourage de Mandela est déçu, mais lui jubile : l'ANC sera donc condamnée à trouver des formules qui dépassent son seul point de vue, à négocier avec les autres, avec ceux que l'on a combattus, pour trouver un accord.</w:t>
      </w:r>
      <w:r>
        <w:rPr>
          <w:sz w:val="28"/>
          <w:szCs w:val="28"/>
        </w:rPr>
        <w:t xml:space="preserve"> Comme jadis dans sa tribu. Inclure son point de vue dans un ensemble plus vaste assez universel pour comprendre celui des ennemis. L'avenir est à ce prix. De même, lorsqu'il fut question de sanctionner ceux qui parmi les coupables de crimes n'entrèrent pas dans le processus de réconciliation, il fut hors de question d'en épargner les membres de l'ANC qui s'y étaient livrés. Certains Blancs coupables en liberté, certains Noirs coupables en prison : ces décisions difficiles et parfois très mal reçues faisaient partie d'une démarche délibérée, liée à une conception de fond. Une conception assez générale et cohérente pour être qualifiée de </w:t>
      </w:r>
      <w:r>
        <w:rPr>
          <w:i/>
          <w:iCs/>
          <w:sz w:val="28"/>
          <w:szCs w:val="28"/>
        </w:rPr>
        <w:t>philosophique</w:t>
      </w:r>
      <w:r>
        <w:rPr>
          <w:sz w:val="28"/>
          <w:szCs w:val="28"/>
        </w:rPr>
        <w:t>.</w:t>
      </w:r>
    </w:p>
    <w:p w14:paraId="1FB6EED4" w14:textId="77777777" w:rsidR="0057131A" w:rsidRPr="002B5EDC" w:rsidRDefault="00320ECE">
      <w:pPr>
        <w:ind w:left="570" w:right="420"/>
        <w:jc w:val="both"/>
        <w:rPr>
          <w:sz w:val="28"/>
          <w:szCs w:val="28"/>
        </w:rPr>
      </w:pPr>
      <w:r w:rsidRPr="002B5EDC">
        <w:rPr>
          <w:b/>
          <w:bCs/>
          <w:sz w:val="28"/>
          <w:szCs w:val="28"/>
        </w:rPr>
        <w:t>Mandela ne se demande pas seulement ce qui est légal et ce qui ne l'est pas, sous le régime d'apartheid et même sous sa présidence.</w:t>
      </w:r>
      <w:r>
        <w:rPr>
          <w:sz w:val="28"/>
          <w:szCs w:val="28"/>
        </w:rPr>
        <w:t xml:space="preserve"> Dans le droit fil d'Aristote et de Spinoza, de Socrate et de Rousseau, </w:t>
      </w:r>
      <w:r w:rsidRPr="002B5EDC">
        <w:rPr>
          <w:b/>
          <w:bCs/>
          <w:sz w:val="28"/>
          <w:szCs w:val="28"/>
        </w:rPr>
        <w:t>il cherche à agir selon des principes supérieurs aux lois</w:t>
      </w:r>
      <w:r w:rsidRPr="00C94753">
        <w:rPr>
          <w:b/>
          <w:bCs/>
          <w:sz w:val="28"/>
          <w:szCs w:val="28"/>
        </w:rPr>
        <w:t xml:space="preserve">. Il cherche moins à conformer ses actes au droit, qu'à conformer le droit sur une conception supérieure de la légitimité, et c'est pourquoi il cherche moins à satisfaire ce qui apparaît comme conforme à la justice enfin rétablie, qu'à satisfaire les exigences plus fondamentales d'une Afrique du Sud réconciliée qui n'existe pas encore. Il regarde le présent avec les yeux de l'avenir, parce que le présent impose un choix entre le droit existant et l'idéal de justice. </w:t>
      </w:r>
      <w:r w:rsidRPr="002B5EDC">
        <w:rPr>
          <w:sz w:val="28"/>
          <w:szCs w:val="28"/>
        </w:rPr>
        <w:t xml:space="preserve">Bien plus tôt, c'est avec Sophocle que cette préoccupation put émerger pour aussitôt revêtir une signification universelle et définitive au-travers de son </w:t>
      </w:r>
      <w:r w:rsidRPr="002B5EDC">
        <w:rPr>
          <w:i/>
          <w:iCs/>
          <w:sz w:val="28"/>
          <w:szCs w:val="28"/>
        </w:rPr>
        <w:t>Antigone</w:t>
      </w:r>
      <w:r w:rsidRPr="002B5EDC">
        <w:rPr>
          <w:sz w:val="28"/>
          <w:szCs w:val="28"/>
        </w:rPr>
        <w:t>.</w:t>
      </w:r>
    </w:p>
    <w:p w14:paraId="47F50019" w14:textId="77777777" w:rsidR="0057131A" w:rsidRDefault="00320ECE">
      <w:pPr>
        <w:ind w:left="570" w:right="420"/>
        <w:jc w:val="both"/>
        <w:rPr>
          <w:sz w:val="28"/>
          <w:szCs w:val="28"/>
        </w:rPr>
      </w:pPr>
      <w:r>
        <w:rPr>
          <w:sz w:val="28"/>
          <w:szCs w:val="28"/>
        </w:rPr>
        <w:t xml:space="preserve">Rappelons le thème de cette tragédie : </w:t>
      </w:r>
      <w:r w:rsidRPr="00C94753">
        <w:rPr>
          <w:b/>
          <w:bCs/>
          <w:sz w:val="28"/>
          <w:szCs w:val="28"/>
        </w:rPr>
        <w:t xml:space="preserve">Antigone (nom qui signifie </w:t>
      </w:r>
      <w:r w:rsidRPr="00C94753">
        <w:rPr>
          <w:b/>
          <w:bCs/>
          <w:i/>
          <w:iCs/>
          <w:sz w:val="28"/>
          <w:szCs w:val="28"/>
        </w:rPr>
        <w:t>contre-naissance</w:t>
      </w:r>
      <w:r w:rsidRPr="00C94753">
        <w:rPr>
          <w:b/>
          <w:bCs/>
          <w:sz w:val="28"/>
          <w:szCs w:val="28"/>
        </w:rPr>
        <w:t xml:space="preserve">, ou </w:t>
      </w:r>
      <w:r w:rsidRPr="00C94753">
        <w:rPr>
          <w:b/>
          <w:bCs/>
          <w:i/>
          <w:iCs/>
          <w:sz w:val="28"/>
          <w:szCs w:val="28"/>
        </w:rPr>
        <w:t>naissance du contre</w:t>
      </w:r>
      <w:r w:rsidRPr="00C94753">
        <w:rPr>
          <w:b/>
          <w:bCs/>
          <w:sz w:val="28"/>
          <w:szCs w:val="28"/>
        </w:rPr>
        <w:t>) a deux frères,</w:t>
      </w:r>
      <w:r>
        <w:rPr>
          <w:sz w:val="28"/>
          <w:szCs w:val="28"/>
        </w:rPr>
        <w:t xml:space="preserve"> Polynice et </w:t>
      </w:r>
      <w:proofErr w:type="spellStart"/>
      <w:r>
        <w:rPr>
          <w:sz w:val="28"/>
          <w:szCs w:val="28"/>
        </w:rPr>
        <w:t>Etéode</w:t>
      </w:r>
      <w:proofErr w:type="spellEnd"/>
      <w:r>
        <w:rPr>
          <w:sz w:val="28"/>
          <w:szCs w:val="28"/>
        </w:rPr>
        <w:t xml:space="preserve">, qui se battent pour devenir Roi de Thèbes. Polynice mort, le Roi Créon édite un </w:t>
      </w:r>
      <w:r>
        <w:rPr>
          <w:sz w:val="28"/>
          <w:szCs w:val="28"/>
        </w:rPr>
        <w:lastRenderedPageBreak/>
        <w:t xml:space="preserve">décret interdisant qu'on l'enterre selon le rite funéraire dont son esprit a besoin. Quiconque désobéit à ce décret sera tué par jet de pierres des habitants de la ville, ou enterré vivant. Il déclare haut et fort que c'est pour le bien du peuple, parce que le respect des lois est une nécessité pour la Cité. Antigone décide de braver la loi, tandis que sa sœur </w:t>
      </w:r>
      <w:proofErr w:type="spellStart"/>
      <w:r>
        <w:rPr>
          <w:sz w:val="28"/>
          <w:szCs w:val="28"/>
        </w:rPr>
        <w:t>Ismènè</w:t>
      </w:r>
      <w:proofErr w:type="spellEnd"/>
      <w:r>
        <w:rPr>
          <w:sz w:val="28"/>
          <w:szCs w:val="28"/>
        </w:rPr>
        <w:t xml:space="preserve"> y renonce et se soumet à la loi de Créon. Celui-ci, qui est à la fois l'oncle d'Antigone et le père de son fiancé, décide qu'elle doit être mise à mort, d'autant plus qu'elle déclare être fière de son acte. Son argument, qu'elle jette à la figure de Créon, c'est qu'au-dessus de ses décrets il y a autre chose de plus essentiel, la loi divine, le principe de légitimité qui fait qu'une loi est ou n'est pas juste. « Et si je te semble avoir agi follement, peut-être suis-je accusée de folie par un insensé ! ». Les raisons de Créon seraient donc pure folie devant une Raison suprême, celle du devoir. Pourquoi un frère serait-il enterré et l'autre non ? Demande Antigone. Parce que le bon et le mauvais n'ont pas à être traités de la même manière, répond Créon. Mais qui dit qu'il en est ainsi chez les dieux ? demande Antigone. Alors leurs deux répliques méritent d'être citée, tant elles renvoient à la voie que Mandela a définie et conduite à bien :</w:t>
      </w:r>
    </w:p>
    <w:p w14:paraId="1D11AB0E" w14:textId="77777777" w:rsidR="0057131A" w:rsidRDefault="00320ECE">
      <w:pPr>
        <w:ind w:left="570" w:right="420"/>
        <w:jc w:val="both"/>
      </w:pPr>
      <w:r>
        <w:rPr>
          <w:sz w:val="28"/>
          <w:szCs w:val="28"/>
        </w:rPr>
        <w:t>« - Créon : Jamais un ennemi, même mort, ne devient un ami. - Antigone : Je suis née non pour une haine mutuelle mais pour un mutuel amour. »</w:t>
      </w:r>
    </w:p>
    <w:p w14:paraId="49DC081C" w14:textId="77777777" w:rsidR="0057131A" w:rsidRDefault="00320ECE">
      <w:pPr>
        <w:ind w:left="570" w:right="420"/>
        <w:jc w:val="both"/>
        <w:rPr>
          <w:sz w:val="28"/>
          <w:szCs w:val="28"/>
        </w:rPr>
      </w:pPr>
      <w:r>
        <w:rPr>
          <w:sz w:val="28"/>
          <w:szCs w:val="28"/>
        </w:rPr>
        <w:t xml:space="preserve">C'est toute la philosophie de la réconciliation qui se trouve ainsi mise en débat. Et l'on comprend que, </w:t>
      </w:r>
      <w:r w:rsidRPr="00C94753">
        <w:rPr>
          <w:b/>
          <w:bCs/>
          <w:sz w:val="28"/>
          <w:szCs w:val="28"/>
        </w:rPr>
        <w:t>dans sa prison, Nelson Mandela n'ait mis en scène et joué avec d'autres prisonniers qu'une seule pièce de théâtre : l'</w:t>
      </w:r>
      <w:r w:rsidRPr="00C94753">
        <w:rPr>
          <w:b/>
          <w:bCs/>
          <w:i/>
          <w:iCs/>
          <w:sz w:val="28"/>
          <w:szCs w:val="28"/>
        </w:rPr>
        <w:t>Antigone</w:t>
      </w:r>
      <w:r w:rsidRPr="00C94753">
        <w:rPr>
          <w:b/>
          <w:bCs/>
          <w:sz w:val="28"/>
          <w:szCs w:val="28"/>
        </w:rPr>
        <w:t xml:space="preserve"> de Sophocle. </w:t>
      </w:r>
      <w:r>
        <w:rPr>
          <w:sz w:val="28"/>
          <w:szCs w:val="28"/>
        </w:rPr>
        <w:t xml:space="preserve">Et qu'il ait choisi de jouer ironiquement le rôle de </w:t>
      </w:r>
      <w:r w:rsidRPr="00C94753">
        <w:rPr>
          <w:b/>
          <w:bCs/>
          <w:sz w:val="28"/>
          <w:szCs w:val="28"/>
        </w:rPr>
        <w:t>Créon</w:t>
      </w:r>
      <w:r>
        <w:rPr>
          <w:sz w:val="28"/>
          <w:szCs w:val="28"/>
        </w:rPr>
        <w:t>. On y reviendra.</w:t>
      </w:r>
    </w:p>
    <w:p w14:paraId="192FF3B7" w14:textId="77777777" w:rsidR="0057131A" w:rsidRDefault="00320ECE">
      <w:pPr>
        <w:ind w:left="570" w:right="420"/>
        <w:jc w:val="both"/>
      </w:pPr>
      <w:r>
        <w:rPr>
          <w:sz w:val="28"/>
          <w:szCs w:val="28"/>
        </w:rPr>
        <w:t xml:space="preserve">En fait, dans cette pièce, Sophocle ne construit pas un face-à-face entre une gentille et un méchant. Dans le dramatique conflit qui les oppose, Créon n'est pas un Roi singulier avec ses idées personnelles voire ses lubies royales, mais la Cité elle-même, en tant qu'elle ne peut vivre sans l'obéissance de tous à la loi commune. Après tout, ce sera aussi l'attitude de Socrate face à son injuste condamnation à mort, lorsque dans le </w:t>
      </w:r>
      <w:r>
        <w:rPr>
          <w:i/>
          <w:iCs/>
          <w:sz w:val="28"/>
          <w:szCs w:val="28"/>
        </w:rPr>
        <w:t>Criton</w:t>
      </w:r>
      <w:r>
        <w:rPr>
          <w:sz w:val="28"/>
          <w:szCs w:val="28"/>
        </w:rPr>
        <w:t xml:space="preserve"> il refuse d'échapper à la décision des Juges. Quant à Antigone, elle n'est pas seulement la sœur de Polynice, mais l'individualité humaine, en tant que porteuse de valeurs qui peuvent être supérieures aux lois existantes (« les dieux », ou le principe de légitimité). C'est ainsi que peut surgir un conflit entre le devoir d'obéir aux lois et le devoir d'obéir à des valeurs universelles qui les dépassent. </w:t>
      </w:r>
      <w:r w:rsidRPr="00C94753">
        <w:rPr>
          <w:b/>
          <w:bCs/>
          <w:sz w:val="28"/>
          <w:szCs w:val="28"/>
        </w:rPr>
        <w:t>Toute la vie de Nelson Mandela est habitée consciemment et explicitement par ce conflit, raison pour laquelle peut-</w:t>
      </w:r>
      <w:r w:rsidRPr="00C94753">
        <w:rPr>
          <w:b/>
          <w:bCs/>
          <w:sz w:val="28"/>
          <w:szCs w:val="28"/>
        </w:rPr>
        <w:lastRenderedPageBreak/>
        <w:t>être il se mit à chercher une façon de poser et de résoudre ce problème, sans pour autant jamais en nier la gravité et la pertinence.</w:t>
      </w:r>
    </w:p>
    <w:p w14:paraId="5FA56947" w14:textId="77777777" w:rsidR="0057131A" w:rsidRDefault="00320ECE">
      <w:pPr>
        <w:ind w:left="570" w:right="420"/>
        <w:jc w:val="both"/>
      </w:pPr>
      <w:r>
        <w:rPr>
          <w:sz w:val="28"/>
          <w:szCs w:val="28"/>
        </w:rPr>
        <w:t xml:space="preserve">L'héroïne de Sophocle incarne le souci de ne pas se fier aux valeurs officielles inscrites sur les monuments ou les textes de lois, mais de revenir en soi, profondément et sincèrement, comme Socrate, pour discerner le vrai du faux, le juste de l'injuste et, pourquoi pas, faire surgir de son intelligence et de sa sensibilité de nouvelles façons de vivre ensemble. Car invoquer des valeurs supérieures aux lois est souvent nécessaire, comme l'histoire l'a maintes fois montré. Mais la question demeure de savoir qui décidera de cette supériorité. Si chacun s'en arroge le droit, alors la vie sociale est impossible et sombre dans le chaos. Si personne ne le fait, alors tout le monde obéit et c'est la démocratie qui devient impossible. Il y faut donc des critères universels, par-delà l'arbitraire des jugements personnels. </w:t>
      </w:r>
      <w:proofErr w:type="gramStart"/>
      <w:r>
        <w:rPr>
          <w:sz w:val="28"/>
          <w:szCs w:val="28"/>
        </w:rPr>
        <w:t>Des pensée</w:t>
      </w:r>
      <w:proofErr w:type="gramEnd"/>
      <w:r>
        <w:rPr>
          <w:sz w:val="28"/>
          <w:szCs w:val="28"/>
        </w:rPr>
        <w:t xml:space="preserve"> comme celles d'Aristote, de Spinoza, de Rousseau, de Kant par exemple peuvent y aider souvent mieux que les théorisations trop souvent conjoncturelles, voire intéressées, de nos contemporains.</w:t>
      </w:r>
    </w:p>
    <w:p w14:paraId="67C4B2AA" w14:textId="77777777" w:rsidR="0057131A" w:rsidRDefault="00320ECE">
      <w:pPr>
        <w:ind w:left="570" w:right="420"/>
        <w:jc w:val="both"/>
        <w:rPr>
          <w:sz w:val="28"/>
          <w:szCs w:val="28"/>
        </w:rPr>
      </w:pPr>
      <w:r>
        <w:rPr>
          <w:sz w:val="28"/>
          <w:szCs w:val="28"/>
        </w:rPr>
        <w:t xml:space="preserve">Mais de même que le pardon rappelle implicitement que l'autre a définitivement tort (et celui qui pardonne définitivement raison), la victoire juridique et politique de valeurs universelles peut parfois aussi impliquer une imposition autoritaire. Élevée sur ce socle indiscutable, elle risque donc de ne laisser aucune place aux autres convictions, aux sentiments singuliers, au temps nécessaire à la formation d'un accord général autour de ces valeurs. Ainsi, reconnaître qu'il y a des valeurs universelles, c'est-à-dire qui valent pour tous, peut conduire à isoler durablement ceux qui les reconnaissent et les codifient pour toute la société, donc à laisser intactes les divisions et oppositions qui y répandent haines et souffrances. </w:t>
      </w:r>
    </w:p>
    <w:p w14:paraId="000716DA" w14:textId="77777777" w:rsidR="0057131A" w:rsidRDefault="00320ECE">
      <w:pPr>
        <w:ind w:left="570" w:right="420"/>
        <w:jc w:val="both"/>
        <w:rPr>
          <w:sz w:val="28"/>
          <w:szCs w:val="28"/>
        </w:rPr>
      </w:pPr>
      <w:r>
        <w:rPr>
          <w:sz w:val="28"/>
          <w:szCs w:val="28"/>
        </w:rPr>
        <w:t xml:space="preserve">Mais alors, pour éviter ces écueils, faudrait-il renoncer au politique, dire que tout se vaut, craindre toute décision ? Faudrait-il choisir entre le relativisme total confondu avec la liberté, et l'autorité étatique confondue avec le politique, comme s'il n'était de politique que du haut vers le bas ? Comment alors avancer dans la liberté de tous sans risquer d'induire une conception de la liberté vide, laissant chacun dans son propre itinéraire, les citoyens dérivant les uns par rapport aux autres pour reporter toujours au lendemain la formation d'un véritable peuple ? La question est très complexe en théorie et surtout en pratique, à supposer d'ailleurs que l'on puisse hors de la pratique construire la question théorique. </w:t>
      </w:r>
      <w:r w:rsidRPr="005F6625">
        <w:rPr>
          <w:b/>
          <w:bCs/>
          <w:sz w:val="28"/>
          <w:szCs w:val="28"/>
        </w:rPr>
        <w:t xml:space="preserve">Mandela est sans doute le premier à avoir refusé cette fausse alternative, non dans la réflexion puisque plusieurs </w:t>
      </w:r>
      <w:r w:rsidRPr="005F6625">
        <w:rPr>
          <w:b/>
          <w:bCs/>
          <w:sz w:val="28"/>
          <w:szCs w:val="28"/>
        </w:rPr>
        <w:lastRenderedPageBreak/>
        <w:t>philosophes avaient avant lui clairement cerné la question, mais au pied du mur de la pratique, là où les urgences temporelles et les contradictions innombrables invitent aux décisions expéditives ou à l'indécision craintive.</w:t>
      </w:r>
      <w:r>
        <w:rPr>
          <w:sz w:val="28"/>
          <w:szCs w:val="28"/>
        </w:rPr>
        <w:t xml:space="preserve"> Sans doute fallait-il être à la fois au sommet de l’État et philosophe dans l'âme pour être en mesure d'inventer de nouvelles réponses à cette difficile question. Si l'enfance de Mandela et son isolement en prison ont été les conditions nécessaires à sa créativité philosophique, on doit y ajouter sa situation singulière de chef d’État philosophe, venant du peuple pour y retourner ensuite. </w:t>
      </w:r>
    </w:p>
    <w:p w14:paraId="2B045CAC" w14:textId="77777777" w:rsidR="0057131A" w:rsidRDefault="0057131A">
      <w:pPr>
        <w:ind w:left="570" w:right="420"/>
        <w:jc w:val="both"/>
      </w:pPr>
    </w:p>
    <w:sectPr w:rsidR="0057131A">
      <w:pgSz w:w="11906" w:h="16838"/>
      <w:pgMar w:top="1134" w:right="1134" w:bottom="1134" w:left="1134" w:header="0" w:footer="0" w:gutter="0"/>
      <w:cols w:space="720"/>
      <w:formProt w:val="0"/>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4B3A0C" w14:textId="77777777" w:rsidR="0007023E" w:rsidRDefault="0007023E" w:rsidP="0018276B">
      <w:pPr>
        <w:spacing w:after="0" w:line="240" w:lineRule="auto"/>
      </w:pPr>
      <w:r>
        <w:separator/>
      </w:r>
    </w:p>
  </w:endnote>
  <w:endnote w:type="continuationSeparator" w:id="0">
    <w:p w14:paraId="6C01EFD2" w14:textId="77777777" w:rsidR="0007023E" w:rsidRDefault="0007023E" w:rsidP="001827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Microsoft YaHei">
    <w:panose1 w:val="020B05030202040202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D34A0E" w14:textId="77777777" w:rsidR="0007023E" w:rsidRDefault="0007023E" w:rsidP="0018276B">
      <w:pPr>
        <w:spacing w:after="0" w:line="240" w:lineRule="auto"/>
      </w:pPr>
      <w:r>
        <w:separator/>
      </w:r>
    </w:p>
  </w:footnote>
  <w:footnote w:type="continuationSeparator" w:id="0">
    <w:p w14:paraId="0B5F644E" w14:textId="77777777" w:rsidR="0007023E" w:rsidRDefault="0007023E" w:rsidP="0018276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9"/>
  <w:hyphenationZone w:val="425"/>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7131A"/>
    <w:rsid w:val="0007023E"/>
    <w:rsid w:val="00102458"/>
    <w:rsid w:val="0018276B"/>
    <w:rsid w:val="002B5EDC"/>
    <w:rsid w:val="00320ECE"/>
    <w:rsid w:val="003B7DEC"/>
    <w:rsid w:val="0042566E"/>
    <w:rsid w:val="0057131A"/>
    <w:rsid w:val="005F6625"/>
    <w:rsid w:val="00624B81"/>
    <w:rsid w:val="00674402"/>
    <w:rsid w:val="00C32805"/>
    <w:rsid w:val="00C93A6A"/>
    <w:rsid w:val="00C94753"/>
    <w:rsid w:val="00E378A2"/>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0598F"/>
  <w15:docId w15:val="{9303D7FD-26C5-463D-91A6-C81F43A2F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Arial"/>
        <w:kern w:val="2"/>
        <w:sz w:val="22"/>
        <w:szCs w:val="24"/>
        <w:lang w:val="fr-FR"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overflowPunct w:val="0"/>
      <w:spacing w:after="200" w:line="276" w:lineRule="auto"/>
    </w:pPr>
    <w:rPr>
      <w:rFonts w:ascii="Times New Roman" w:hAnsi="Times New Roman" w:cs="Mangal"/>
      <w:color w:val="00000A"/>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Ancredenotedebasdepage">
    <w:name w:val="Ancre de note de bas de page"/>
    <w:rPr>
      <w:vertAlign w:val="superscript"/>
    </w:rPr>
  </w:style>
  <w:style w:type="character" w:customStyle="1" w:styleId="Ancredenotedefin">
    <w:name w:val="Ancre de note de fin"/>
    <w:rPr>
      <w:vertAlign w:val="superscript"/>
    </w:rPr>
  </w:style>
  <w:style w:type="character" w:customStyle="1" w:styleId="Accentuationforte">
    <w:name w:val="Accentuation forte"/>
    <w:qFormat/>
    <w:rPr>
      <w:b/>
      <w:bCs/>
    </w:rPr>
  </w:style>
  <w:style w:type="character" w:customStyle="1" w:styleId="Caractresdenotedebasdepage">
    <w:name w:val="Caractères de note de bas de page"/>
    <w:qFormat/>
  </w:style>
  <w:style w:type="character" w:customStyle="1" w:styleId="Caractresdenotedefin">
    <w:name w:val="Caractères de note de fin"/>
    <w:qFormat/>
  </w:style>
  <w:style w:type="paragraph" w:styleId="Titre">
    <w:name w:val="Title"/>
    <w:basedOn w:val="Normal"/>
    <w:next w:val="Corpsdetexte"/>
    <w:uiPriority w:val="10"/>
    <w:qFormat/>
    <w:pPr>
      <w:keepNext/>
      <w:spacing w:before="240" w:after="120"/>
    </w:pPr>
    <w:rPr>
      <w:rFonts w:ascii="Arial" w:eastAsia="Microsoft YaHei" w:hAnsi="Arial"/>
      <w:sz w:val="28"/>
      <w:szCs w:val="28"/>
    </w:rPr>
  </w:style>
  <w:style w:type="paragraph" w:styleId="Corpsdetexte">
    <w:name w:val="Body Text"/>
    <w:basedOn w:val="Normal"/>
    <w:pPr>
      <w:spacing w:after="120"/>
    </w:pPr>
  </w:style>
  <w:style w:type="paragraph" w:styleId="Liste">
    <w:name w:val="List"/>
    <w:basedOn w:val="Corpsdetexte"/>
  </w:style>
  <w:style w:type="paragraph" w:styleId="Lgende">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Notedebasdepage">
    <w:name w:val="footnote text"/>
    <w:basedOn w:val="Normal"/>
  </w:style>
  <w:style w:type="paragraph" w:styleId="En-tte">
    <w:name w:val="header"/>
    <w:basedOn w:val="Normal"/>
    <w:link w:val="En-tteCar"/>
    <w:uiPriority w:val="99"/>
    <w:unhideWhenUsed/>
    <w:rsid w:val="0018276B"/>
    <w:pPr>
      <w:tabs>
        <w:tab w:val="center" w:pos="4536"/>
        <w:tab w:val="right" w:pos="9072"/>
      </w:tabs>
      <w:spacing w:after="0" w:line="240" w:lineRule="auto"/>
    </w:pPr>
    <w:rPr>
      <w:szCs w:val="21"/>
    </w:rPr>
  </w:style>
  <w:style w:type="character" w:customStyle="1" w:styleId="En-tteCar">
    <w:name w:val="En-tête Car"/>
    <w:basedOn w:val="Policepardfaut"/>
    <w:link w:val="En-tte"/>
    <w:uiPriority w:val="99"/>
    <w:rsid w:val="0018276B"/>
    <w:rPr>
      <w:rFonts w:ascii="Times New Roman" w:hAnsi="Times New Roman" w:cs="Mangal"/>
      <w:color w:val="00000A"/>
      <w:sz w:val="24"/>
      <w:szCs w:val="21"/>
    </w:rPr>
  </w:style>
  <w:style w:type="paragraph" w:styleId="Pieddepage">
    <w:name w:val="footer"/>
    <w:basedOn w:val="Normal"/>
    <w:link w:val="PieddepageCar"/>
    <w:uiPriority w:val="99"/>
    <w:unhideWhenUsed/>
    <w:rsid w:val="0018276B"/>
    <w:pPr>
      <w:tabs>
        <w:tab w:val="center" w:pos="4536"/>
        <w:tab w:val="right" w:pos="9072"/>
      </w:tabs>
      <w:spacing w:after="0" w:line="240" w:lineRule="auto"/>
    </w:pPr>
    <w:rPr>
      <w:szCs w:val="21"/>
    </w:rPr>
  </w:style>
  <w:style w:type="character" w:customStyle="1" w:styleId="PieddepageCar">
    <w:name w:val="Pied de page Car"/>
    <w:basedOn w:val="Policepardfaut"/>
    <w:link w:val="Pieddepage"/>
    <w:uiPriority w:val="99"/>
    <w:rsid w:val="0018276B"/>
    <w:rPr>
      <w:rFonts w:ascii="Times New Roman" w:hAnsi="Times New Roman" w:cs="Mangal"/>
      <w:color w:val="00000A"/>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201</TotalTime>
  <Pages>1</Pages>
  <Words>4995</Words>
  <Characters>27478</Characters>
  <Application>Microsoft Office Word</Application>
  <DocSecurity>0</DocSecurity>
  <Lines>228</Lines>
  <Paragraphs>64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David MOBIO</cp:lastModifiedBy>
  <cp:revision>8</cp:revision>
  <dcterms:created xsi:type="dcterms:W3CDTF">2014-05-21T11:03:00Z</dcterms:created>
  <dcterms:modified xsi:type="dcterms:W3CDTF">2021-04-28T07:29:00Z</dcterms:modified>
  <dc:language>fr-FR</dc:language>
</cp:coreProperties>
</file>