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t66pp94gqjr" w:id="0"/>
      <w:bookmarkEnd w:id="0"/>
      <w:r w:rsidDel="00000000" w:rsidR="00000000" w:rsidRPr="00000000">
        <w:rPr>
          <w:b w:val="1"/>
          <w:bCs w:val="1"/>
          <w:sz w:val="46"/>
          <w:szCs w:val="46"/>
          <w:rtl w:val="0"/>
        </w:rPr>
        <w:t xml:space="preserve">Caso de Negocio: Modernización de la Plataforma de Datos - "E-Cart Analytics"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4bl61l3hjbb" w:id="1"/>
      <w:bookmarkEnd w:id="1"/>
      <w:r w:rsidDel="00000000" w:rsidR="00000000" w:rsidRPr="00000000">
        <w:rPr>
          <w:b w:val="1"/>
          <w:bCs w:val="1"/>
          <w:sz w:val="34"/>
          <w:szCs w:val="34"/>
          <w:rtl w:val="0"/>
        </w:rPr>
        <w:t xml:space="preserve">1. Contexto del Negocio</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"E-Cart"</w:t>
      </w:r>
      <w:r w:rsidDel="00000000" w:rsidR="00000000" w:rsidRPr="00000000">
        <w:rPr>
          <w:rtl w:val="0"/>
        </w:rPr>
        <w:t xml:space="preserve"> es una plataforma de comercio electrónico en rápido crecimiento. Actualmente, todo su sistema opera sobre una base de datos transaccional (OLTP) PostgreSQL alojada en AWS. El equipo de negocio (Plataforma, Marketing y Finanzas) está experimentando graves problemas de rendimiento al ejecutar reportes directamente sobre la base de datos de producción, lo que en ocasiones degrada la experiencia de los usuarios en la app móvil.</w:t>
      </w:r>
    </w:p>
    <w:p w:rsidR="00000000" w:rsidDel="00000000" w:rsidP="00000000" w:rsidRDefault="00000000" w:rsidRPr="00000000" w14:paraId="00000004">
      <w:pPr>
        <w:spacing w:after="240" w:before="240" w:lineRule="auto"/>
        <w:rPr/>
      </w:pPr>
      <w:r w:rsidDel="00000000" w:rsidR="00000000" w:rsidRPr="00000000">
        <w:rPr>
          <w:rtl w:val="0"/>
        </w:rPr>
        <w:t xml:space="preserve">La dirección ha decidido migrar hacia una </w:t>
      </w:r>
      <w:r w:rsidDel="00000000" w:rsidR="00000000" w:rsidRPr="00000000">
        <w:rPr>
          <w:b w:val="1"/>
          <w:bCs w:val="1"/>
          <w:rtl w:val="0"/>
        </w:rPr>
        <w:t xml:space="preserve">Arquitectura de Lakehouse</w:t>
      </w:r>
      <w:r w:rsidDel="00000000" w:rsidR="00000000" w:rsidRPr="00000000">
        <w:rPr>
          <w:rtl w:val="0"/>
        </w:rPr>
        <w:t xml:space="preserve"> moderna utilizando </w:t>
      </w:r>
      <w:r w:rsidDel="00000000" w:rsidR="00000000" w:rsidRPr="00000000">
        <w:rPr>
          <w:b w:val="1"/>
          <w:bCs w:val="1"/>
          <w:rtl w:val="0"/>
        </w:rPr>
        <w:t xml:space="preserve">AWS</w:t>
      </w:r>
      <w:r w:rsidDel="00000000" w:rsidR="00000000" w:rsidRPr="00000000">
        <w:rPr>
          <w:rtl w:val="0"/>
        </w:rPr>
        <w:t xml:space="preserve"> y </w:t>
      </w:r>
      <w:r w:rsidDel="00000000" w:rsidR="00000000" w:rsidRPr="00000000">
        <w:rPr>
          <w:b w:val="1"/>
          <w:bCs w:val="1"/>
          <w:rtl w:val="0"/>
        </w:rPr>
        <w:t xml:space="preserve">Databricks</w:t>
      </w:r>
      <w:r w:rsidDel="00000000" w:rsidR="00000000" w:rsidRPr="00000000">
        <w:rPr>
          <w:rtl w:val="0"/>
        </w:rPr>
        <w:t xml:space="preserve"> para centralizar la información, garantizar la escalabilidad y permitir analítica avanzada en tiempo real y batches.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1ric3fb3rwun" w:id="2"/>
      <w:bookmarkEnd w:id="2"/>
      <w:r w:rsidDel="00000000" w:rsidR="00000000" w:rsidRPr="00000000">
        <w:rPr>
          <w:b w:val="1"/>
          <w:bCs w:val="1"/>
          <w:sz w:val="34"/>
          <w:szCs w:val="34"/>
          <w:rtl w:val="0"/>
        </w:rPr>
        <w:t xml:space="preserve">2. El Desafío Técnico</w:t>
      </w:r>
    </w:p>
    <w:p w:rsidR="00000000" w:rsidDel="00000000" w:rsidP="00000000" w:rsidRDefault="00000000" w:rsidRPr="00000000" w14:paraId="00000006">
      <w:pPr>
        <w:spacing w:after="240" w:before="240" w:lineRule="auto"/>
        <w:rPr/>
      </w:pPr>
      <w:r w:rsidDel="00000000" w:rsidR="00000000" w:rsidRPr="00000000">
        <w:rPr>
          <w:rtl w:val="0"/>
        </w:rPr>
        <w:t xml:space="preserve">Como Ingeniero de Datos Principal del proyecto, el candidato deberá diseñar e implementar conceptualmente una solución </w:t>
      </w:r>
      <w:r w:rsidDel="00000000" w:rsidR="00000000" w:rsidRPr="00000000">
        <w:rPr>
          <w:i w:val="1"/>
          <w:iCs w:val="1"/>
          <w:rtl w:val="0"/>
        </w:rPr>
        <w:t xml:space="preserve">end-to-end</w:t>
      </w:r>
      <w:r w:rsidDel="00000000" w:rsidR="00000000" w:rsidRPr="00000000">
        <w:rPr>
          <w:rtl w:val="0"/>
        </w:rPr>
        <w:t xml:space="preserve"> que extraiga los datos de la base transaccional, los procese bajo una arquitectura de medallas (Bronze, Silver, Gold) y los exponga en Databricks de manera eficiente y segura.</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8z0076nau8e0" w:id="3"/>
      <w:bookmarkEnd w:id="3"/>
      <w:r w:rsidDel="00000000" w:rsidR="00000000" w:rsidRPr="00000000">
        <w:rPr>
          <w:b w:val="1"/>
          <w:bCs w:val="1"/>
          <w:color w:val="000000"/>
          <w:sz w:val="26"/>
          <w:szCs w:val="26"/>
          <w:rtl w:val="0"/>
        </w:rPr>
        <w:t xml:space="preserve">Fuentes de Datos Origen (PostgreSQL)</w:t>
      </w:r>
    </w:p>
    <w:p w:rsidR="00000000" w:rsidDel="00000000" w:rsidP="00000000" w:rsidRDefault="00000000" w:rsidRPr="00000000" w14:paraId="00000008">
      <w:pPr>
        <w:spacing w:after="240" w:before="240" w:lineRule="auto"/>
        <w:rPr/>
      </w:pPr>
      <w:r w:rsidDel="00000000" w:rsidR="00000000" w:rsidRPr="00000000">
        <w:rPr>
          <w:rtl w:val="0"/>
        </w:rPr>
        <w:t xml:space="preserve">El candidato contará con tres tablas principales como abstracción del problema:</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(id, name, email, country, created_at, updated_at)</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orders</w:t>
      </w:r>
      <w:r w:rsidDel="00000000" w:rsidR="00000000" w:rsidRPr="00000000">
        <w:rPr>
          <w:rtl w:val="0"/>
        </w:rPr>
        <w:t xml:space="preserve"> (id, user_id, total_amount, status, order_date, updated_at)</w:t>
      </w:r>
    </w:p>
    <w:p w:rsidR="00000000" w:rsidDel="00000000" w:rsidP="00000000" w:rsidRDefault="00000000" w:rsidRPr="00000000" w14:paraId="0000000B">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order_items</w:t>
      </w:r>
      <w:r w:rsidDel="00000000" w:rsidR="00000000" w:rsidRPr="00000000">
        <w:rPr>
          <w:rtl w:val="0"/>
        </w:rPr>
        <w:t xml:space="preserve"> (id, order_id, product_id, quantity, price)</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tpaolzhennzg" w:id="4"/>
      <w:bookmarkEnd w:id="4"/>
      <w:r w:rsidDel="00000000" w:rsidR="00000000" w:rsidRPr="00000000">
        <w:rPr>
          <w:b w:val="1"/>
          <w:bCs w:val="1"/>
          <w:sz w:val="34"/>
          <w:szCs w:val="34"/>
          <w:rtl w:val="0"/>
        </w:rPr>
        <w:t xml:space="preserve">3. Requerimientos del Caso</w:t>
      </w:r>
    </w:p>
    <w:p w:rsidR="00000000" w:rsidDel="00000000" w:rsidP="00000000" w:rsidRDefault="00000000" w:rsidRPr="00000000" w14:paraId="0000000D">
      <w:pPr>
        <w:spacing w:after="240" w:before="240" w:lineRule="auto"/>
        <w:rPr/>
      </w:pPr>
      <w:r w:rsidDel="00000000" w:rsidR="00000000" w:rsidRPr="00000000">
        <w:rPr>
          <w:rtl w:val="0"/>
        </w:rPr>
        <w:t xml:space="preserve">El candidato debe estructurar su propuesta cubriendo los siguientes cuatro pilares: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t7pbagp17f0f" w:id="5"/>
      <w:bookmarkEnd w:id="5"/>
      <w:r w:rsidDel="00000000" w:rsidR="00000000" w:rsidRPr="00000000">
        <w:rPr>
          <w:b w:val="1"/>
          <w:bCs w:val="1"/>
          <w:color w:val="000000"/>
          <w:sz w:val="26"/>
          <w:szCs w:val="26"/>
          <w:rtl w:val="0"/>
        </w:rPr>
        <w:t xml:space="preserve">A. Ingesta de Datos (Ingestion)</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tl w:val="0"/>
        </w:rPr>
        <w:t xml:space="preserve">Proponer una estrategia para extraer los datos de la base transaccional mitigando el impacto en producción.</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Debe justificar la elección entre </w:t>
      </w:r>
      <w:r w:rsidDel="00000000" w:rsidR="00000000" w:rsidRPr="00000000">
        <w:rPr>
          <w:b w:val="1"/>
          <w:bCs w:val="1"/>
          <w:rtl w:val="0"/>
        </w:rPr>
        <w:t xml:space="preserve">Batch</w:t>
      </w:r>
      <w:r w:rsidDel="00000000" w:rsidR="00000000" w:rsidRPr="00000000">
        <w:rPr>
          <w:rtl w:val="0"/>
        </w:rPr>
        <w:t xml:space="preserve"> (ej. mediante cargues programados) o </w:t>
      </w:r>
      <w:r w:rsidDel="00000000" w:rsidR="00000000" w:rsidRPr="00000000">
        <w:rPr>
          <w:b w:val="1"/>
          <w:bCs w:val="1"/>
          <w:rtl w:val="0"/>
        </w:rPr>
        <w:t xml:space="preserve">Streaming / CDC (Change Data Capture)</w:t>
      </w:r>
      <w:r w:rsidDel="00000000" w:rsidR="00000000" w:rsidRPr="00000000">
        <w:rPr>
          <w:rtl w:val="0"/>
        </w:rPr>
        <w:t xml:space="preserve"> (ej. usando AWS DMS o Debezium).</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Los datos crudos deben aterrizar en un repositorio de almacenamiento intermedio (</w:t>
      </w:r>
      <w:r w:rsidDel="00000000" w:rsidR="00000000" w:rsidRPr="00000000">
        <w:rPr>
          <w:b w:val="1"/>
          <w:bCs w:val="1"/>
          <w:rtl w:val="0"/>
        </w:rPr>
        <w:t xml:space="preserve">AWS S3</w:t>
      </w:r>
      <w:r w:rsidDel="00000000" w:rsidR="00000000" w:rsidRPr="00000000">
        <w:rPr>
          <w:rtl w:val="0"/>
        </w:rPr>
        <w:t xml:space="preserve">) que actuará como la capa </w:t>
      </w:r>
      <w:r w:rsidDel="00000000" w:rsidR="00000000" w:rsidRPr="00000000">
        <w:rPr>
          <w:b w:val="1"/>
          <w:bCs w:val="1"/>
          <w:rtl w:val="0"/>
        </w:rPr>
        <w:t xml:space="preserve">Bronze</w:t>
      </w:r>
      <w:r w:rsidDel="00000000" w:rsidR="00000000" w:rsidRPr="00000000">
        <w:rPr>
          <w:rtl w:val="0"/>
        </w:rPr>
        <w:t xml:space="preserv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aeh8v4amii2a" w:id="6"/>
      <w:bookmarkEnd w:id="6"/>
      <w:r w:rsidDel="00000000" w:rsidR="00000000" w:rsidRPr="00000000">
        <w:rPr>
          <w:b w:val="1"/>
          <w:bCs w:val="1"/>
          <w:color w:val="000000"/>
          <w:sz w:val="26"/>
          <w:szCs w:val="26"/>
          <w:rtl w:val="0"/>
        </w:rPr>
        <w:t xml:space="preserve">B. Arquitectura en AWS y Gobierno</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Diseñar el flujo de datos utilizando servicios nativos de AWS combinados con Databricks.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Explicar la capa de almacenamiento (S3) y cómo se estructurarían los buckets/carpetas.</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Mencionar brevemente cómo se manejaría la seguridad y accesos (IAM Roles, Unity Catalog).</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rnhx9o1pao2f" w:id="7"/>
      <w:bookmarkEnd w:id="7"/>
      <w:r w:rsidDel="00000000" w:rsidR="00000000" w:rsidRPr="00000000">
        <w:rPr>
          <w:b w:val="1"/>
          <w:bCs w:val="1"/>
          <w:color w:val="000000"/>
          <w:sz w:val="26"/>
          <w:szCs w:val="26"/>
          <w:rtl w:val="0"/>
        </w:rPr>
        <w:t xml:space="preserve">C. Modelado de Datos y Transformación (Capa Silver y Gold)</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b w:val="1"/>
          <w:bCs w:val="1"/>
          <w:rtl w:val="0"/>
        </w:rPr>
        <w:t xml:space="preserve">Capa Silver:</w:t>
      </w:r>
      <w:r w:rsidDel="00000000" w:rsidR="00000000" w:rsidRPr="00000000">
        <w:rPr>
          <w:rtl w:val="0"/>
        </w:rPr>
        <w:t xml:space="preserve"> Definir la estrategia de limpieza (manejo de nulos, deduplicación, tipado de datos y preservación del histórico si aplica, ej. SCD Tipo 2).</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b w:val="1"/>
          <w:bCs w:val="1"/>
          <w:rtl w:val="0"/>
        </w:rPr>
        <w:t xml:space="preserve">Capa Gold:</w:t>
      </w:r>
      <w:r w:rsidDel="00000000" w:rsidR="00000000" w:rsidRPr="00000000">
        <w:rPr>
          <w:rtl w:val="0"/>
        </w:rPr>
        <w:t xml:space="preserve"> Diseñar un modelo analítico óptimo (ej. </w:t>
      </w:r>
      <w:r w:rsidDel="00000000" w:rsidR="00000000" w:rsidRPr="00000000">
        <w:rPr>
          <w:b w:val="1"/>
          <w:bCs w:val="1"/>
          <w:rtl w:val="0"/>
        </w:rPr>
        <w:t xml:space="preserve">Modelo en Estrella / Star Schema</w:t>
      </w:r>
      <w:r w:rsidDel="00000000" w:rsidR="00000000" w:rsidRPr="00000000">
        <w:rPr>
          <w:rtl w:val="0"/>
        </w:rPr>
        <w:t xml:space="preserve">) que responda eficientemente a preguntas como: </w:t>
      </w:r>
      <w:r w:rsidDel="00000000" w:rsidR="00000000" w:rsidRPr="00000000">
        <w:rPr>
          <w:i w:val="1"/>
          <w:iCs w:val="1"/>
          <w:rtl w:val="0"/>
        </w:rPr>
        <w:t xml:space="preserve">"¿Cuál es el valor total de ventas por país y mes?"</w:t>
      </w:r>
      <w:r w:rsidDel="00000000" w:rsidR="00000000" w:rsidRPr="00000000">
        <w:rPr>
          <w:rtl w:val="0"/>
        </w:rPr>
        <w:t xml:space="preserve"> o </w:t>
      </w:r>
      <w:r w:rsidDel="00000000" w:rsidR="00000000" w:rsidRPr="00000000">
        <w:rPr>
          <w:i w:val="1"/>
          <w:iCs w:val="1"/>
          <w:rtl w:val="0"/>
        </w:rPr>
        <w:t xml:space="preserve">"¿Cuál es el comportamiento de compra de los usuarios nuevos vs. recurrentes?"</w:t>
      </w:r>
      <w:r w:rsidDel="00000000" w:rsidR="00000000" w:rsidRPr="00000000">
        <w:rPr>
          <w:rtl w:val="0"/>
        </w:rPr>
        <w:t xml:space="preserve">.</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j8ckqrnirzzt" w:id="8"/>
      <w:bookmarkEnd w:id="8"/>
      <w:r w:rsidDel="00000000" w:rsidR="00000000" w:rsidRPr="00000000">
        <w:rPr>
          <w:b w:val="1"/>
          <w:bCs w:val="1"/>
          <w:color w:val="000000"/>
          <w:sz w:val="26"/>
          <w:szCs w:val="26"/>
          <w:rtl w:val="0"/>
        </w:rPr>
        <w:t xml:space="preserve">D. Exposición de Datos en Databricks</w:t>
      </w:r>
    </w:p>
    <w:p w:rsidR="00000000" w:rsidDel="00000000" w:rsidP="00000000" w:rsidRDefault="00000000" w:rsidRPr="00000000" w14:paraId="0000001A">
      <w:pPr>
        <w:numPr>
          <w:ilvl w:val="0"/>
          <w:numId w:val="7"/>
        </w:numPr>
        <w:spacing w:after="0" w:afterAutospacing="0" w:before="240" w:lineRule="auto"/>
        <w:ind w:left="720" w:hanging="360"/>
      </w:pPr>
      <w:r w:rsidDel="00000000" w:rsidR="00000000" w:rsidRPr="00000000">
        <w:rPr>
          <w:rtl w:val="0"/>
        </w:rPr>
        <w:t xml:space="preserve">Definir cómo se registran y exponen las tablas finales (Delta Tables) en Databricks.</w:t>
      </w:r>
    </w:p>
    <w:p w:rsidR="00000000" w:rsidDel="00000000" w:rsidP="00000000" w:rsidRDefault="00000000" w:rsidRPr="00000000" w14:paraId="0000001B">
      <w:pPr>
        <w:numPr>
          <w:ilvl w:val="0"/>
          <w:numId w:val="7"/>
        </w:numPr>
        <w:spacing w:after="240" w:before="0" w:beforeAutospacing="0" w:lineRule="auto"/>
        <w:ind w:left="720" w:hanging="360"/>
      </w:pPr>
      <w:r w:rsidDel="00000000" w:rsidR="00000000" w:rsidRPr="00000000">
        <w:rPr>
          <w:rtl w:val="0"/>
        </w:rPr>
        <w:t xml:space="preserve">Explicar el uso de </w:t>
      </w:r>
      <w:r w:rsidDel="00000000" w:rsidR="00000000" w:rsidRPr="00000000">
        <w:rPr>
          <w:b w:val="1"/>
          <w:bCs w:val="1"/>
          <w:rtl w:val="0"/>
        </w:rPr>
        <w:t xml:space="preserve">Databricks SQL</w:t>
      </w:r>
      <w:r w:rsidDel="00000000" w:rsidR="00000000" w:rsidRPr="00000000">
        <w:rPr>
          <w:rtl w:val="0"/>
        </w:rPr>
        <w:t xml:space="preserve"> o </w:t>
      </w:r>
      <w:r w:rsidDel="00000000" w:rsidR="00000000" w:rsidRPr="00000000">
        <w:rPr>
          <w:b w:val="1"/>
          <w:bCs w:val="1"/>
          <w:rtl w:val="0"/>
        </w:rPr>
        <w:t xml:space="preserve">Unity Catalog</w:t>
      </w:r>
      <w:r w:rsidDel="00000000" w:rsidR="00000000" w:rsidRPr="00000000">
        <w:rPr>
          <w:rtl w:val="0"/>
        </w:rPr>
        <w:t xml:space="preserve"> para que los Analistas de Datos y Científicos de Datos consuman la capa Gold sin fricción.</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pmrnlzx6z8q1" w:id="9"/>
      <w:bookmarkEnd w:id="9"/>
      <w:r w:rsidDel="00000000" w:rsidR="00000000" w:rsidRPr="00000000">
        <w:rPr>
          <w:b w:val="1"/>
          <w:bCs w:val="1"/>
          <w:sz w:val="34"/>
          <w:szCs w:val="34"/>
          <w:rtl w:val="0"/>
        </w:rPr>
        <w:t xml:space="preserve">4. Entregables Esperados del Candidato</w:t>
      </w:r>
    </w:p>
    <w:p w:rsidR="00000000" w:rsidDel="00000000" w:rsidP="00000000" w:rsidRDefault="00000000" w:rsidRPr="00000000" w14:paraId="0000001D">
      <w:pPr>
        <w:spacing w:after="240" w:before="240" w:lineRule="auto"/>
        <w:rPr/>
      </w:pPr>
      <w:r w:rsidDel="00000000" w:rsidR="00000000" w:rsidRPr="00000000">
        <w:rPr>
          <w:rtl w:val="0"/>
        </w:rPr>
        <w:t xml:space="preserve">El candidato deberá presentar su solución en una sesión de 45-60 minutos, dividida en los siguientes artefactos: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nz32fwpddo36" w:id="10"/>
      <w:bookmarkEnd w:id="10"/>
      <w:r w:rsidDel="00000000" w:rsidR="00000000" w:rsidRPr="00000000">
        <w:rPr>
          <w:b w:val="1"/>
          <w:bCs w:val="1"/>
          <w:color w:val="000000"/>
          <w:sz w:val="26"/>
          <w:szCs w:val="26"/>
          <w:rtl w:val="0"/>
        </w:rPr>
        <w:t xml:space="preserve">1. Diagrama de Arquitectura</w:t>
      </w:r>
    </w:p>
    <w:p w:rsidR="00000000" w:rsidDel="00000000" w:rsidP="00000000" w:rsidRDefault="00000000" w:rsidRPr="00000000" w14:paraId="0000001F">
      <w:pPr>
        <w:spacing w:after="240" w:before="240" w:lineRule="auto"/>
        <w:rPr/>
      </w:pPr>
      <w:r w:rsidDel="00000000" w:rsidR="00000000" w:rsidRPr="00000000">
        <w:rPr>
          <w:rtl w:val="0"/>
        </w:rPr>
        <w:t xml:space="preserve">Un diagrama que ilustre el flujo de datos </w:t>
      </w:r>
      <w:r w:rsidDel="00000000" w:rsidR="00000000" w:rsidRPr="00000000">
        <w:rPr>
          <w:i w:val="1"/>
          <w:iCs w:val="1"/>
          <w:rtl w:val="0"/>
        </w:rPr>
        <w:t xml:space="preserve">end-to-end</w:t>
      </w:r>
      <w:r w:rsidDel="00000000" w:rsidR="00000000" w:rsidRPr="00000000">
        <w:rPr>
          <w:rtl w:val="0"/>
        </w:rPr>
        <w:t xml:space="preserve">, desde el PostgreSQL de origen hasta los dashboards finales en Databricks. Debe incluir:</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rtl w:val="0"/>
        </w:rPr>
        <w:t xml:space="preserve">Componente de ingesta (ej. AWS DMS / Airflow / Spark).</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Capa de almacenamiento (AWS S3) dividida por zonas (Bronze/Silver/Gold).</w:t>
      </w:r>
    </w:p>
    <w:p w:rsidR="00000000" w:rsidDel="00000000" w:rsidP="00000000" w:rsidRDefault="00000000" w:rsidRPr="00000000" w14:paraId="00000022">
      <w:pPr>
        <w:numPr>
          <w:ilvl w:val="0"/>
          <w:numId w:val="6"/>
        </w:numPr>
        <w:spacing w:after="240" w:before="0" w:beforeAutospacing="0" w:lineRule="auto"/>
        <w:ind w:left="720" w:hanging="360"/>
      </w:pPr>
      <w:r w:rsidDel="00000000" w:rsidR="00000000" w:rsidRPr="00000000">
        <w:rPr>
          <w:rtl w:val="0"/>
        </w:rPr>
        <w:t xml:space="preserve">Capa de cómputo y catálogo (Databricks Clusters, Delta Lake, Unity Catalog).</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bahgnl5u0wgn" w:id="11"/>
      <w:bookmarkEnd w:id="11"/>
      <w:r w:rsidDel="00000000" w:rsidR="00000000" w:rsidRPr="00000000">
        <w:rPr>
          <w:b w:val="1"/>
          <w:bCs w:val="1"/>
          <w:color w:val="000000"/>
          <w:sz w:val="26"/>
          <w:szCs w:val="26"/>
          <w:rtl w:val="0"/>
        </w:rPr>
        <w:t xml:space="preserve">2. Diseño del Modelo de Datos (Capa Gold)</w:t>
      </w:r>
    </w:p>
    <w:p w:rsidR="00000000" w:rsidDel="00000000" w:rsidP="00000000" w:rsidRDefault="00000000" w:rsidRPr="00000000" w14:paraId="00000024">
      <w:pPr>
        <w:spacing w:after="240" w:before="240" w:lineRule="auto"/>
        <w:rPr/>
      </w:pPr>
      <w:r w:rsidDel="00000000" w:rsidR="00000000" w:rsidRPr="00000000">
        <w:rPr>
          <w:rtl w:val="0"/>
        </w:rPr>
        <w:t xml:space="preserve">Un diagrama de entidad-relación (DER) o la definición de esquemas de las tablas resultantes de la capa Gold (Tablas de Hechos y Tablas de Dimensiones).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3ot0t5y4tdeu" w:id="12"/>
      <w:bookmarkEnd w:id="12"/>
      <w:r w:rsidDel="00000000" w:rsidR="00000000" w:rsidRPr="00000000">
        <w:rPr>
          <w:b w:val="1"/>
          <w:bCs w:val="1"/>
          <w:color w:val="000000"/>
          <w:sz w:val="26"/>
          <w:szCs w:val="26"/>
          <w:rtl w:val="0"/>
        </w:rPr>
        <w:t xml:space="preserve">3. Propuesta de Código / Pseudo-código</w:t>
      </w:r>
    </w:p>
    <w:p w:rsidR="00000000" w:rsidDel="00000000" w:rsidP="00000000" w:rsidRDefault="00000000" w:rsidRPr="00000000" w14:paraId="00000026">
      <w:pPr>
        <w:spacing w:after="240" w:before="240" w:lineRule="auto"/>
        <w:rPr/>
      </w:pPr>
      <w:r w:rsidDel="00000000" w:rsidR="00000000" w:rsidRPr="00000000">
        <w:rPr>
          <w:rtl w:val="0"/>
        </w:rPr>
        <w:t xml:space="preserve">Un ejemplo (puede ser en un Jupyter/Databricks Notebook) usando </w:t>
      </w:r>
      <w:r w:rsidDel="00000000" w:rsidR="00000000" w:rsidRPr="00000000">
        <w:rPr>
          <w:b w:val="1"/>
          <w:bCs w:val="1"/>
          <w:rtl w:val="0"/>
        </w:rPr>
        <w:t xml:space="preserve">PySpark</w:t>
      </w:r>
      <w:r w:rsidDel="00000000" w:rsidR="00000000" w:rsidRPr="00000000">
        <w:rPr>
          <w:rtl w:val="0"/>
        </w:rPr>
        <w:t xml:space="preserve"> o </w:t>
      </w:r>
      <w:r w:rsidDel="00000000" w:rsidR="00000000" w:rsidRPr="00000000">
        <w:rPr>
          <w:b w:val="1"/>
          <w:bCs w:val="1"/>
          <w:rtl w:val="0"/>
        </w:rPr>
        <w:t xml:space="preserve">Spark SQL</w:t>
      </w:r>
      <w:r w:rsidDel="00000000" w:rsidR="00000000" w:rsidRPr="00000000">
        <w:rPr>
          <w:rtl w:val="0"/>
        </w:rPr>
        <w:t xml:space="preserve"> que demuestre cómo realizaría una transformación crítica:</w:t>
      </w:r>
    </w:p>
    <w:p w:rsidR="00000000" w:rsidDel="00000000" w:rsidP="00000000" w:rsidRDefault="00000000" w:rsidRPr="00000000" w14:paraId="00000027">
      <w:pPr>
        <w:numPr>
          <w:ilvl w:val="0"/>
          <w:numId w:val="8"/>
        </w:numPr>
        <w:spacing w:after="0" w:afterAutospacing="0" w:before="240" w:lineRule="auto"/>
        <w:ind w:left="720" w:hanging="360"/>
      </w:pPr>
      <w:r w:rsidDel="00000000" w:rsidR="00000000" w:rsidRPr="00000000">
        <w:rPr>
          <w:rtl w:val="0"/>
        </w:rPr>
        <w:t xml:space="preserve">Lectura de la capa Bronze (S3).</w:t>
      </w:r>
    </w:p>
    <w:p w:rsidR="00000000" w:rsidDel="00000000" w:rsidP="00000000" w:rsidRDefault="00000000" w:rsidRPr="00000000" w14:paraId="00000028">
      <w:pPr>
        <w:numPr>
          <w:ilvl w:val="0"/>
          <w:numId w:val="8"/>
        </w:numPr>
        <w:spacing w:after="0" w:afterAutospacing="0" w:before="0" w:beforeAutospacing="0" w:lineRule="auto"/>
        <w:ind w:left="720" w:hanging="360"/>
      </w:pPr>
      <w:r w:rsidDel="00000000" w:rsidR="00000000" w:rsidRPr="00000000">
        <w:rPr>
          <w:rtl w:val="0"/>
        </w:rPr>
        <w:t xml:space="preserve">Transformación, limpieza y cruce de datos para construir una de las dimensiones o la tabla de hechos.</w:t>
      </w:r>
    </w:p>
    <w:p w:rsidR="00000000" w:rsidDel="00000000" w:rsidP="00000000" w:rsidRDefault="00000000" w:rsidRPr="00000000" w14:paraId="00000029">
      <w:pPr>
        <w:numPr>
          <w:ilvl w:val="0"/>
          <w:numId w:val="8"/>
        </w:numPr>
        <w:spacing w:after="240" w:before="0" w:beforeAutospacing="0" w:lineRule="auto"/>
        <w:ind w:left="720" w:hanging="360"/>
      </w:pPr>
      <w:r w:rsidDel="00000000" w:rsidR="00000000" w:rsidRPr="00000000">
        <w:rPr>
          <w:rtl w:val="0"/>
        </w:rPr>
        <w:t xml:space="preserve">Escritura en formato </w:t>
      </w:r>
      <w:r w:rsidDel="00000000" w:rsidR="00000000" w:rsidRPr="00000000">
        <w:rPr>
          <w:b w:val="1"/>
          <w:bCs w:val="1"/>
          <w:rtl w:val="0"/>
        </w:rPr>
        <w:t xml:space="preserve">Delta</w:t>
      </w:r>
      <w:r w:rsidDel="00000000" w:rsidR="00000000" w:rsidRPr="00000000">
        <w:rPr>
          <w:rtl w:val="0"/>
        </w:rPr>
        <w:t xml:space="preserve"> en la capa correspondiente.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3x2ybux874nm" w:id="13"/>
      <w:bookmarkEnd w:id="13"/>
      <w:r w:rsidDel="00000000" w:rsidR="00000000" w:rsidRPr="00000000">
        <w:rPr>
          <w:b w:val="1"/>
          <w:bCs w:val="1"/>
          <w:color w:val="000000"/>
          <w:sz w:val="26"/>
          <w:szCs w:val="26"/>
          <w:rtl w:val="0"/>
        </w:rPr>
        <w:t xml:space="preserve">4. Defensa de Decisiones Técnicas</w:t>
      </w:r>
    </w:p>
    <w:p w:rsidR="00000000" w:rsidDel="00000000" w:rsidP="00000000" w:rsidRDefault="00000000" w:rsidRPr="00000000" w14:paraId="0000002B">
      <w:pPr>
        <w:spacing w:after="240" w:before="240" w:lineRule="auto"/>
        <w:rPr/>
      </w:pPr>
      <w:r w:rsidDel="00000000" w:rsidR="00000000" w:rsidRPr="00000000">
        <w:rPr>
          <w:rtl w:val="0"/>
        </w:rPr>
        <w:t xml:space="preserve">Justificación oral o escrita a las siguientes preguntas de negocio:</w:t>
      </w:r>
    </w:p>
    <w:p w:rsidR="00000000" w:rsidDel="00000000" w:rsidP="00000000" w:rsidRDefault="00000000" w:rsidRPr="00000000" w14:paraId="0000002C">
      <w:pPr>
        <w:numPr>
          <w:ilvl w:val="0"/>
          <w:numId w:val="4"/>
        </w:numPr>
        <w:spacing w:after="0" w:afterAutospacing="0" w:before="240" w:lineRule="auto"/>
        <w:ind w:left="720" w:hanging="360"/>
      </w:pPr>
      <w:r w:rsidDel="00000000" w:rsidR="00000000" w:rsidRPr="00000000">
        <w:rPr>
          <w:rtl w:val="0"/>
        </w:rPr>
        <w:t xml:space="preserve">¿Cómo asegurarías que los datos sensibles de los usuarios (PII como emails) estén protegidos?</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¿Qué estrategia de particionamiento elegirías para las tablas de hechos en base al volumen de datos?</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Si una orden cambia de estado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¿cómo se refleja ese cambio en tu arquitectura?</w:t>
      </w:r>
    </w:p>
    <w:p w:rsidR="00000000" w:rsidDel="00000000" w:rsidP="00000000" w:rsidRDefault="00000000" w:rsidRPr="00000000" w14:paraId="0000002F">
      <w:pPr>
        <w:numPr>
          <w:ilvl w:val="0"/>
          <w:numId w:val="4"/>
        </w:numPr>
        <w:spacing w:after="240" w:before="0" w:beforeAutospacing="0" w:lineRule="auto"/>
        <w:ind w:left="720" w:hanging="360"/>
        <w:rPr>
          <w:u w:val="none"/>
        </w:rPr>
      </w:pPr>
      <w:r w:rsidDel="00000000" w:rsidR="00000000" w:rsidRPr="00000000">
        <w:rPr>
          <w:rtl w:val="0"/>
        </w:rPr>
        <w:t xml:space="preserve">¿Qué framework de CI/CD implementarías? ¿De qué manera trabajarías ejecuciones IaS dentro del framework?</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