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Verdana" w:cs="Verdana" w:eastAsia="Verdana" w:hAnsi="Verdana"/>
          <w:b w:val="1"/>
          <w:sz w:val="34"/>
          <w:szCs w:val="34"/>
        </w:rPr>
      </w:pPr>
      <w:bookmarkStart w:colFirst="0" w:colLast="0" w:name="_u1eetmp7pjs" w:id="0"/>
      <w:bookmarkEnd w:id="0"/>
      <w:r w:rsidDel="00000000" w:rsidR="00000000" w:rsidRPr="00000000">
        <w:rPr>
          <w:rFonts w:ascii="Verdana" w:cs="Verdana" w:eastAsia="Verdana" w:hAnsi="Verdana"/>
          <w:b w:val="1"/>
          <w:sz w:val="34"/>
          <w:szCs w:val="34"/>
          <w:rtl w:val="0"/>
        </w:rPr>
        <w:t xml:space="preserve">Estimación de la altura a partir de restos óseos</w:t>
      </w:r>
    </w:p>
    <w:p w:rsidR="00000000" w:rsidDel="00000000" w:rsidP="00000000" w:rsidRDefault="00000000" w:rsidRPr="00000000" w14:paraId="00000002">
      <w:pPr>
        <w:pStyle w:val="Heading3"/>
        <w:rPr>
          <w:rFonts w:ascii="Verdana" w:cs="Verdana" w:eastAsia="Verdana" w:hAnsi="Verdana"/>
          <w:b w:val="1"/>
          <w:sz w:val="26"/>
          <w:szCs w:val="26"/>
        </w:rPr>
      </w:pPr>
      <w:bookmarkStart w:colFirst="0" w:colLast="0" w:name="_k57i54x06cay" w:id="1"/>
      <w:bookmarkEnd w:id="1"/>
      <w:r w:rsidDel="00000000" w:rsidR="00000000" w:rsidRPr="00000000">
        <w:rPr>
          <w:rFonts w:ascii="Verdana" w:cs="Verdana" w:eastAsia="Verdana" w:hAnsi="Verdana"/>
          <w:b w:val="1"/>
          <w:sz w:val="26"/>
          <w:szCs w:val="26"/>
          <w:rtl w:val="0"/>
        </w:rPr>
        <w:t xml:space="preserve">Contexto</w:t>
      </w:r>
    </w:p>
    <w:p w:rsidR="00000000" w:rsidDel="00000000" w:rsidP="00000000" w:rsidRDefault="00000000" w:rsidRPr="00000000" w14:paraId="00000003">
      <w:pPr>
        <w:rPr>
          <w:rFonts w:ascii="Verdana" w:cs="Verdana" w:eastAsia="Verdana" w:hAnsi="Verdana"/>
          <w:shd w:fill="ffe599" w:val="clear"/>
        </w:rPr>
      </w:pPr>
      <w:r w:rsidDel="00000000" w:rsidR="00000000" w:rsidRPr="00000000">
        <w:rPr>
          <w:rtl w:val="0"/>
        </w:rPr>
      </w:r>
    </w:p>
    <w:p w:rsidR="00000000" w:rsidDel="00000000" w:rsidP="00000000" w:rsidRDefault="00000000" w:rsidRPr="00000000" w14:paraId="00000004">
      <w:pPr>
        <w:jc w:val="both"/>
        <w:rPr>
          <w:rFonts w:ascii="Verdana" w:cs="Verdana" w:eastAsia="Verdana" w:hAnsi="Verdana"/>
        </w:rPr>
      </w:pPr>
      <w:r w:rsidDel="00000000" w:rsidR="00000000" w:rsidRPr="00000000">
        <w:rPr>
          <w:rFonts w:ascii="Verdana" w:cs="Verdana" w:eastAsia="Verdana" w:hAnsi="Verdana"/>
          <w:rtl w:val="0"/>
        </w:rPr>
        <w:t xml:space="preserve">El descubrimiento de restos óseos plantea numerosas preguntas que son mejor respondidas por aquellos capacitados en antropología forense. </w:t>
      </w:r>
    </w:p>
    <w:p w:rsidR="00000000" w:rsidDel="00000000" w:rsidP="00000000" w:rsidRDefault="00000000" w:rsidRPr="00000000" w14:paraId="00000005">
      <w:pPr>
        <w:jc w:val="both"/>
        <w:rPr>
          <w:rFonts w:ascii="Verdana" w:cs="Verdana" w:eastAsia="Verdana" w:hAnsi="Verdana"/>
        </w:rPr>
      </w:pPr>
      <w:r w:rsidDel="00000000" w:rsidR="00000000" w:rsidRPr="00000000">
        <w:rPr>
          <w:rFonts w:ascii="Verdana" w:cs="Verdana" w:eastAsia="Verdana" w:hAnsi="Verdana"/>
          <w:rtl w:val="0"/>
        </w:rPr>
        <w:t xml:space="preserve">Los antropólogos forenses no solo son capaces de determinar en el sitio si los restos son humanos, sino que también emplean varios métodos para determinar el sexo, la edad al momento de la muerte, la raza y la altura del fallecido. </w:t>
      </w:r>
    </w:p>
    <w:p w:rsidR="00000000" w:rsidDel="00000000" w:rsidP="00000000" w:rsidRDefault="00000000" w:rsidRPr="00000000" w14:paraId="0000000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7">
      <w:pPr>
        <w:jc w:val="both"/>
        <w:rPr>
          <w:rFonts w:ascii="Verdana" w:cs="Verdana" w:eastAsia="Verdana" w:hAnsi="Verdana"/>
        </w:rPr>
      </w:pPr>
      <w:r w:rsidDel="00000000" w:rsidR="00000000" w:rsidRPr="00000000">
        <w:rPr>
          <w:rFonts w:ascii="Verdana" w:cs="Verdana" w:eastAsia="Verdana" w:hAnsi="Verdana"/>
          <w:rtl w:val="0"/>
        </w:rPr>
        <w:t xml:space="preserve">La estatura se considera exclusiva de la especie humana, ya que los animales no asumen una postura erguida habitual fisiológica, y sus dimensiones dependen de varios segmentos del esqueleto, como el cefálico, raquídeo (altura de la columna), pelviano y de los miembros inferiores, cada uno contribuye a la estatura del individuo en consideración a la edad, sexo, raza, condiciones socioeconómicas y psicosociales, y finalmente las tendencias históricas (Rodriguez, 1994). Para Krishan et al. (2010), la estimación de la estatura es un parámetro importante en la identificación de los restos óseos durante los exámenes forenses.</w:t>
      </w:r>
    </w:p>
    <w:p w:rsidR="00000000" w:rsidDel="00000000" w:rsidP="00000000" w:rsidRDefault="00000000" w:rsidRPr="00000000" w14:paraId="000000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jc w:val="both"/>
        <w:rPr>
          <w:rFonts w:ascii="Verdana" w:cs="Verdana" w:eastAsia="Verdana" w:hAnsi="Verdana"/>
        </w:rPr>
      </w:pPr>
      <w:r w:rsidDel="00000000" w:rsidR="00000000" w:rsidRPr="00000000">
        <w:rPr>
          <w:rFonts w:ascii="Verdana" w:cs="Verdana" w:eastAsia="Verdana" w:hAnsi="Verdana"/>
          <w:rtl w:val="0"/>
        </w:rPr>
        <w:t xml:space="preserve">El tema de la estatura es complejo y variable, en el que intervienen muchos factores: genéticos (herencia multifactorial), sexo (es un parámetro biológico de dimorfismo sexual puesto que en todos los grupos humanos, la estatura de la mujer suele ser inferior a la del hombre), edad, condiciones ambientales como la alimentación, la situación socioeconómica, el medio geográfico, etc. Por otro lado, está influido por enfermedades óseas (patologías), e incluso es cambiante dentro de un mismo individuo en diferentes momentos del día.</w:t>
      </w:r>
    </w:p>
    <w:p w:rsidR="00000000" w:rsidDel="00000000" w:rsidP="00000000" w:rsidRDefault="00000000" w:rsidRPr="00000000" w14:paraId="0000000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B">
      <w:pPr>
        <w:jc w:val="both"/>
        <w:rPr>
          <w:rFonts w:ascii="Verdana" w:cs="Verdana" w:eastAsia="Verdana" w:hAnsi="Verdana"/>
        </w:rPr>
      </w:pPr>
      <w:r w:rsidDel="00000000" w:rsidR="00000000" w:rsidRPr="00000000">
        <w:rPr>
          <w:rFonts w:ascii="Verdana" w:cs="Verdana" w:eastAsia="Verdana" w:hAnsi="Verdana"/>
          <w:rtl w:val="0"/>
        </w:rPr>
        <w:t xml:space="preserve">La relación entre la estatura de un individuo y la longitud de sus huesos largos permite calcular la talla a partir de éstos. </w:t>
      </w:r>
    </w:p>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tl w:val="0"/>
        </w:rPr>
        <w:t xml:space="preserve">Diversos autores han señalado que las estimaciones de la estatura que se realizan, teniendo como base la medida de los huesos largos de las extremidades inferiores (fémur, tibia, peroné), son más precisas que las estimaciones realizadas con huesos largos de las superiores (húmero, cúbito, radio). Concretamente, Mendonça (1998) señala que en la población portuguesa, la estimación de la estatura con la longitud del fémur es más correcta que con la del húmero. Bhavna y Surinder Nath (2007), en su estudio con población india, señalan que la tibia es el hueso que proporciona mejores estimaciones con una menor desviación estándar y un coeficiente de correlación r mayor que el resto de los huesos estudiados. Meadows y Jantz (1999), con población americana, hallaron una relación más estrecha entre la estatura y longitud de tibia o peroné, que entre estatura y longitud de fémur. Agnihotri, et al. (2009) igualmente concluyeron en su estudio con población indo mauritana, que la tibia tiene una correlación más fuerte con la estatura que el cúbito.</w:t>
      </w:r>
    </w:p>
    <w:p w:rsidR="00000000" w:rsidDel="00000000" w:rsidP="00000000" w:rsidRDefault="00000000" w:rsidRPr="00000000" w14:paraId="0000000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E">
      <w:pPr>
        <w:jc w:val="both"/>
        <w:rPr>
          <w:rFonts w:ascii="Verdana" w:cs="Verdana" w:eastAsia="Verdana" w:hAnsi="Verdana"/>
        </w:rPr>
      </w:pPr>
      <w:r w:rsidDel="00000000" w:rsidR="00000000" w:rsidRPr="00000000">
        <w:rPr>
          <w:rFonts w:ascii="Verdana" w:cs="Verdana" w:eastAsia="Verdana" w:hAnsi="Verdana"/>
          <w:rtl w:val="0"/>
        </w:rPr>
        <w:t xml:space="preserve">Los intentos científicos por estimar la estatura  a partir de los restos esqueléticos cuentan con una larga historia y en general se han seguido  dos enfoques principales: </w:t>
      </w:r>
    </w:p>
    <w:p w:rsidR="00000000" w:rsidDel="00000000" w:rsidP="00000000" w:rsidRDefault="00000000" w:rsidRPr="00000000" w14:paraId="0000000F">
      <w:pPr>
        <w:jc w:val="both"/>
        <w:rPr>
          <w:rFonts w:ascii="Verdana" w:cs="Verdana" w:eastAsia="Verdana" w:hAnsi="Verdana"/>
        </w:rPr>
      </w:pPr>
      <w:r w:rsidDel="00000000" w:rsidR="00000000" w:rsidRPr="00000000">
        <w:rPr>
          <w:rFonts w:ascii="Verdana" w:cs="Verdana" w:eastAsia="Verdana" w:hAnsi="Verdana"/>
          <w:rtl w:val="0"/>
        </w:rPr>
        <w:t xml:space="preserve">El método matemático consiste en medir la longitud de una o varias combinaciones de  huesos largos y usar esto para predecir la estatura y en segundo lugar está el método  anatómico en el cual se usa el esqueleto completo donde se suman todas las alturas de los  segmentos óseos que contribuyen a la estatura (Isçan &amp; Steyn, 2013): los segmentos  medidos son el cráneo, la vértebras, el fémur ,la tibia, el astrágalo y el calcáneo (Dayala,et al.  2008; Chibba &amp; Bidmos, 2007 ) y a esto se le suma el valor que compensa los tejidos blandos  para asi estimar la altura. Se ha planteado que la inclusión de la altura de todos los huesos que  contribuyen a la altura, elimina las imprecisiones introducidas por diferentes proporciones  corporales, que es una de las principales fuentes de error del método matemático (Brits, et al.  2017). </w:t>
      </w:r>
    </w:p>
    <w:p w:rsidR="00000000" w:rsidDel="00000000" w:rsidP="00000000" w:rsidRDefault="00000000" w:rsidRPr="00000000" w14:paraId="0000001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jc w:val="both"/>
        <w:rPr>
          <w:rFonts w:ascii="Verdana" w:cs="Verdana" w:eastAsia="Verdana" w:hAnsi="Verdana"/>
        </w:rPr>
      </w:pPr>
      <w:r w:rsidDel="00000000" w:rsidR="00000000" w:rsidRPr="00000000">
        <w:rPr>
          <w:rFonts w:ascii="Verdana" w:cs="Verdana" w:eastAsia="Verdana" w:hAnsi="Verdana"/>
          <w:rtl w:val="0"/>
        </w:rPr>
        <w:t xml:space="preserve">En 1894, Dwight introdujo el método anatómico, donde estimó la altura esquelética  total midiendo todos los elementos que constituyen la altura, este método fue reintroducido  por Fully y hoy se le conoce como el método completo o anatómico, al estimar la estura  mediante este método se ha considerado que se puede usar en cualquier tipo de población con  los factores de corrección de los tejidos blandos que son comunes a todas las poblaciones  (Dayala, et al. 2008), sin embargo se le asocia un nivel de imprecisión asociado con las  descripciones de cómo medir los huesos, así pues en una revisión del método Raxter et al.  (2006) abordaron estas cuestiones y proporcionaron explicaciones y descripciones de cómo  medir los segmentos individuales y también proporcionaron nuevos factores de corrección de  los tejidos blandos ya que los propuestos por Fully subestimaban la estatura (Baines, et al.  2016).</w:t>
      </w:r>
    </w:p>
    <w:p w:rsidR="00000000" w:rsidDel="00000000" w:rsidP="00000000" w:rsidRDefault="00000000" w:rsidRPr="00000000" w14:paraId="0000001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3">
      <w:pPr>
        <w:jc w:val="both"/>
        <w:rPr>
          <w:rFonts w:ascii="Verdana" w:cs="Verdana" w:eastAsia="Verdana" w:hAnsi="Verdana"/>
        </w:rPr>
      </w:pPr>
      <w:r w:rsidDel="00000000" w:rsidR="00000000" w:rsidRPr="00000000">
        <w:rPr>
          <w:rFonts w:ascii="Verdana" w:cs="Verdana" w:eastAsia="Verdana" w:hAnsi="Verdana"/>
          <w:rtl w:val="0"/>
        </w:rPr>
        <w:t xml:space="preserve">Esta versión revisada del método anatómico ha sido utilizada para desarrollar o  evaluar fórmulas de regresión en investigaciones en las que no se cuenta con una  documentación certera de la estatura en vida de los individuos pertenecientes a las muestras (Brits, et al. 2017), sin embargo la mayor limitación para utilizar este método en otro tipo de  contextos como el arqueológico o el forense, es la incidencia de elementos óseos faltantes  además se haya una serie de factores que contribuyen en la preservación de los restos  humanos (Auerbach, 2011; Jeong &amp; Jantz, 2016). Dada esta situación es que se recurre con  mayor frecuencia al uso de los métodos matemáticos. </w:t>
      </w:r>
    </w:p>
    <w:p w:rsidR="00000000" w:rsidDel="00000000" w:rsidP="00000000" w:rsidRDefault="00000000" w:rsidRPr="00000000" w14:paraId="00000014">
      <w:pPr>
        <w:jc w:val="both"/>
        <w:rPr>
          <w:rFonts w:ascii="Verdana" w:cs="Verdana" w:eastAsia="Verdana" w:hAnsi="Verdana"/>
        </w:rPr>
      </w:pPr>
      <w:r w:rsidDel="00000000" w:rsidR="00000000" w:rsidRPr="00000000">
        <w:rPr>
          <w:rFonts w:ascii="Verdana" w:cs="Verdana" w:eastAsia="Verdana" w:hAnsi="Verdana"/>
          <w:rtl w:val="0"/>
        </w:rPr>
        <w:t xml:space="preserve">Entre los pioneros en el estudio de la estimación de la estatura basada en los restos  óseos se encuentra a Sue quien en el año 1755 presento algunas conclusiones sobre la  proporcionalidad del esqueleto humano según el estudio que realizó en 14 cadáveres de  diferentes edades; más tarde en 1821 Orfila hizo un estudio midiendo diez esqueletos y 51 cadáveres de París de individuos franceses y publicó las que se consideran las primeras tablas  de determinación de la estatura a partir de los huesos largos (Belmonte, 2013). </w:t>
      </w:r>
    </w:p>
    <w:p w:rsidR="00000000" w:rsidDel="00000000" w:rsidP="00000000" w:rsidRDefault="00000000" w:rsidRPr="00000000" w14:paraId="0000001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6">
      <w:pPr>
        <w:jc w:val="both"/>
        <w:rPr>
          <w:rFonts w:ascii="Verdana" w:cs="Verdana" w:eastAsia="Verdana" w:hAnsi="Verdana"/>
        </w:rPr>
      </w:pPr>
      <w:r w:rsidDel="00000000" w:rsidR="00000000" w:rsidRPr="00000000">
        <w:rPr>
          <w:rFonts w:ascii="Verdana" w:cs="Verdana" w:eastAsia="Verdana" w:hAnsi="Verdana"/>
          <w:rtl w:val="0"/>
        </w:rPr>
        <w:t xml:space="preserve">En 1888 Rollet publicó las primeras tablas sobre la estatura utilizando el húmero, el  radio, el cúbito, el fémur, la tibia y el peroné en una muestra de 50 hombres y 50 mujeres de  cadáveres franceses, midiendo los huesos en estado fresco y luego en estado seco, para este  momento habían perdido 2 milímetros de longitud. En 1892 y 1893, Manouvrier revaluó los  datos de Rollet y excluyó a todos los sujetos mayores de 60 años ya que Manouvrier  planteaba que a partir de esta edad, estos perdían unos 3 centímetros de estatura (Isçan &amp;  Steyn 2013). En sus cálculos también tomó en consideración las diferencias en las  proporciones de las extremidades y la talla en función del cuerpo asi como la influencia de  ciertos procesos en la longitud del mismo, además fue el primero en afirmar que la estatura es  una función de la longitud de los huesos largos (Hauser, et al. 2005). </w:t>
      </w:r>
    </w:p>
    <w:p w:rsidR="00000000" w:rsidDel="00000000" w:rsidP="00000000" w:rsidRDefault="00000000" w:rsidRPr="00000000" w14:paraId="00000017">
      <w:pPr>
        <w:jc w:val="both"/>
        <w:rPr>
          <w:rFonts w:ascii="Verdana" w:cs="Verdana" w:eastAsia="Verdana" w:hAnsi="Verdana"/>
        </w:rPr>
      </w:pPr>
      <w:r w:rsidDel="00000000" w:rsidR="00000000" w:rsidRPr="00000000">
        <w:rPr>
          <w:rFonts w:ascii="Verdana" w:cs="Verdana" w:eastAsia="Verdana" w:hAnsi="Verdana"/>
          <w:rtl w:val="0"/>
        </w:rPr>
        <w:t xml:space="preserve">Sin embargo estos autores calculaban estas medidas como parte de sus investigaciones  sobre las proporciones corporales en poblaciones humanas pero ninguno las usó con fines de  calcular la estatura (Feldesman, et al. 1990). Ya para 1899 utilizando los datos de Rollet,  Pearson realizó el primer intento de predecir la estatura a partir de las mediciones de los  huesos largos (Stevenson, 1929) y desarrollo fórmulas de regresión, basadas en los huesos del  lado derecho y también estableció reglas básicas para su reconstrucción, que aún siguen siendo vigente. Desde entonces se han publicado varias ecuaciones que usan una amplia  variedad de huesos para predecir la estatura en vida (Isçan &amp; Steyn 2013). Este método es un  modelo matemático predominante también conocido como calibración inversa en donde se  usa la regresión estadística (Moore, M. K. &amp; Ross, A. H. 2012). En 1937, Breitinger propuso  un método adicional para calcular la estatura a partir de las mediciones de los huesos largos,  realizó sus estudios entre los habitantes de Europa Central utilizando medidas realizadas sobre  sujetos vivos, empleando radiografías para este propósito (Hauser, et al. 2005).</w:t>
      </w:r>
    </w:p>
    <w:p w:rsidR="00000000" w:rsidDel="00000000" w:rsidP="00000000" w:rsidRDefault="00000000" w:rsidRPr="00000000" w14:paraId="0000001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jc w:val="both"/>
        <w:rPr>
          <w:rFonts w:ascii="Verdana" w:cs="Verdana" w:eastAsia="Verdana" w:hAnsi="Verdana"/>
        </w:rPr>
      </w:pPr>
      <w:r w:rsidDel="00000000" w:rsidR="00000000" w:rsidRPr="00000000">
        <w:rPr>
          <w:rFonts w:ascii="Verdana" w:cs="Verdana" w:eastAsia="Verdana" w:hAnsi="Verdana"/>
          <w:rtl w:val="0"/>
        </w:rPr>
        <w:t xml:space="preserve">En general, dada su indudable utilidad práctica, tradicionalmente se han utilizado las tablas de Manouvrier (1893), elaboradas mediante medidas tomadas de individuos franceses, y las tablas y fórmulas regresivas de Trotter y Gleser (1952, 1958, 1970) con población americana.</w:t>
      </w:r>
    </w:p>
    <w:p w:rsidR="00000000" w:rsidDel="00000000" w:rsidP="00000000" w:rsidRDefault="00000000" w:rsidRPr="00000000" w14:paraId="0000001A">
      <w:pPr>
        <w:jc w:val="both"/>
        <w:rPr>
          <w:rFonts w:ascii="Verdana" w:cs="Verdana" w:eastAsia="Verdana" w:hAnsi="Verdana"/>
        </w:rPr>
      </w:pPr>
      <w:r w:rsidDel="00000000" w:rsidR="00000000" w:rsidRPr="00000000">
        <w:rPr>
          <w:rFonts w:ascii="Verdana" w:cs="Verdana" w:eastAsia="Verdana" w:hAnsi="Verdana"/>
          <w:rtl w:val="0"/>
        </w:rPr>
        <w:t xml:space="preserve">En la actualidad, en la antropología forense americana se utiliza el programa informático FORDISC 3.0 (Jantz y Ousley, 1993-2005), que se nutre de la Forensic Anthropology Data Bank (que contiene muestras representativas de los diferentes grupos étnicos que conviven en Estados Unidos) para proporcionar estimaciones de sexo, origen poblacional y fórmulas regresivas para estimar la estatura. </w:t>
      </w:r>
    </w:p>
    <w:p w:rsidR="00000000" w:rsidDel="00000000" w:rsidP="00000000" w:rsidRDefault="00000000" w:rsidRPr="00000000" w14:paraId="0000001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C">
      <w:pPr>
        <w:pStyle w:val="Heading3"/>
        <w:rPr>
          <w:rFonts w:ascii="Verdana" w:cs="Verdana" w:eastAsia="Verdana" w:hAnsi="Verdana"/>
          <w:b w:val="1"/>
          <w:sz w:val="26"/>
          <w:szCs w:val="26"/>
        </w:rPr>
      </w:pPr>
      <w:bookmarkStart w:colFirst="0" w:colLast="0" w:name="_bwzipdytf52q" w:id="2"/>
      <w:bookmarkEnd w:id="2"/>
      <w:r w:rsidDel="00000000" w:rsidR="00000000" w:rsidRPr="00000000">
        <w:rPr>
          <w:rFonts w:ascii="Verdana" w:cs="Verdana" w:eastAsia="Verdana" w:hAnsi="Verdana"/>
          <w:b w:val="1"/>
          <w:sz w:val="26"/>
          <w:szCs w:val="26"/>
          <w:rtl w:val="0"/>
        </w:rPr>
        <w:t xml:space="preserve">Caso de Estudio</w:t>
      </w:r>
    </w:p>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El siguiente caso está basado en un estudio publicado por la University of Southern Denmark, titulado ‘Heigh Estimation from Skeletal Remains’, cuyo autor es Mette Wod. El mismo forma parte de un proyecto de biomedicina sobre la determinación de la altura a partir de información de medidas de restos óseos antiguos encontrados en el pueblo Ribe de Dinamarca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Los esqueletos utilizados como material en este análisis fueron excavados en un cementerio medieval en Ribe en Jutlandia, Dinamarca en 1993.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Un total de 429 fosas fueron excavadas y la altura en la tumba pudo ser medida en 184 individuos. De las 184 personas, 114 personas (67 hombres y 47 mujeres) fueron adultos y apropiados para este análisis. A su vez, la edad y el sexo fueron determinados para todos los individuos mediante metodos osteológicos.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El propósito de este trabajo es analizar los datos de los huesos extraídos y examinar la asociación entre la altura adulta y la longitud del fémur mediante análisis de regresión.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Además, se investiga si los períodos de debilidad en la infancia, en este trabajo de la edad 1-6 inclusive, que se manifiestan como hipoplasias, tienen un impacto en la altura y las proporciones corporales de los adultos.</w:t>
      </w:r>
    </w:p>
    <w:p w:rsidR="00000000" w:rsidDel="00000000" w:rsidP="00000000" w:rsidRDefault="00000000" w:rsidRPr="00000000" w14:paraId="00000025">
      <w:pPr>
        <w:pStyle w:val="Heading3"/>
        <w:jc w:val="both"/>
        <w:rPr>
          <w:rFonts w:ascii="Verdana" w:cs="Verdana" w:eastAsia="Verdana" w:hAnsi="Verdana"/>
          <w:b w:val="1"/>
          <w:sz w:val="26"/>
          <w:szCs w:val="26"/>
        </w:rPr>
      </w:pPr>
      <w:bookmarkStart w:colFirst="0" w:colLast="0" w:name="_x8hy62qsw7vm" w:id="3"/>
      <w:bookmarkEnd w:id="3"/>
      <w:r w:rsidDel="00000000" w:rsidR="00000000" w:rsidRPr="00000000">
        <w:rPr>
          <w:rFonts w:ascii="Verdana" w:cs="Verdana" w:eastAsia="Verdana" w:hAnsi="Verdana"/>
          <w:b w:val="1"/>
          <w:sz w:val="26"/>
          <w:szCs w:val="26"/>
          <w:rtl w:val="0"/>
        </w:rPr>
        <w:t xml:space="preserve">Dataset</w:t>
      </w:r>
    </w:p>
    <w:p w:rsidR="00000000" w:rsidDel="00000000" w:rsidP="00000000" w:rsidRDefault="00000000" w:rsidRPr="00000000" w14:paraId="0000002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7">
      <w:pPr>
        <w:jc w:val="both"/>
        <w:rPr>
          <w:rFonts w:ascii="Verdana" w:cs="Verdana" w:eastAsia="Verdana" w:hAnsi="Verdana"/>
        </w:rPr>
      </w:pPr>
      <w:r w:rsidDel="00000000" w:rsidR="00000000" w:rsidRPr="00000000">
        <w:rPr>
          <w:rFonts w:ascii="Verdana" w:cs="Verdana" w:eastAsia="Verdana" w:hAnsi="Verdana"/>
          <w:rtl w:val="0"/>
        </w:rPr>
        <w:t xml:space="preserve">El conjunto de datos se encuentra en un archivo de MIcrosoft Access, disponible en </w:t>
      </w:r>
      <w:hyperlink r:id="rId6">
        <w:r w:rsidDel="00000000" w:rsidR="00000000" w:rsidRPr="00000000">
          <w:rPr>
            <w:rFonts w:ascii="Verdana" w:cs="Verdana" w:eastAsia="Verdana" w:hAnsi="Verdana"/>
            <w:color w:val="1155cc"/>
            <w:u w:val="single"/>
            <w:rtl w:val="0"/>
          </w:rPr>
          <w:t xml:space="preserve">http://mirror.aidoh.dk/mettewod/wod.zip</w:t>
        </w:r>
      </w:hyperlink>
      <w:r w:rsidDel="00000000" w:rsidR="00000000" w:rsidRPr="00000000">
        <w:rPr>
          <w:rtl w:val="0"/>
        </w:rPr>
      </w:r>
    </w:p>
    <w:p w:rsidR="00000000" w:rsidDel="00000000" w:rsidP="00000000" w:rsidRDefault="00000000" w:rsidRPr="00000000" w14:paraId="00000028">
      <w:pPr>
        <w:jc w:val="both"/>
        <w:rPr>
          <w:rFonts w:ascii="Verdana" w:cs="Verdana" w:eastAsia="Verdana" w:hAnsi="Verdana"/>
        </w:rPr>
      </w:pPr>
      <w:r w:rsidDel="00000000" w:rsidR="00000000" w:rsidRPr="00000000">
        <w:rPr>
          <w:rFonts w:ascii="Verdana" w:cs="Verdana" w:eastAsia="Verdana" w:hAnsi="Verdana"/>
          <w:rtl w:val="0"/>
        </w:rPr>
        <w:t xml:space="preserve">El archivo se cargó con Microsoft Excel, se seleccionó la tabla con los datos y luego se convirtió a un CSV.</w:t>
      </w:r>
    </w:p>
    <w:p w:rsidR="00000000" w:rsidDel="00000000" w:rsidP="00000000" w:rsidRDefault="00000000" w:rsidRPr="00000000" w14:paraId="00000029">
      <w:pPr>
        <w:jc w:val="both"/>
        <w:rPr>
          <w:rFonts w:ascii="Verdana" w:cs="Verdana" w:eastAsia="Verdana" w:hAnsi="Verdana"/>
        </w:rPr>
      </w:pPr>
      <w:r w:rsidDel="00000000" w:rsidR="00000000" w:rsidRPr="00000000">
        <w:rPr>
          <w:rFonts w:ascii="Verdana" w:cs="Verdana" w:eastAsia="Verdana" w:hAnsi="Verdana"/>
          <w:rtl w:val="0"/>
        </w:rPr>
        <w:t xml:space="preserve">Los datos que se incluyen son de adultos cuya altura en la tumba es conocida. </w:t>
      </w:r>
      <w:r w:rsidDel="00000000" w:rsidR="00000000" w:rsidRPr="00000000">
        <w:rPr>
          <w:rFonts w:ascii="Verdana" w:cs="Verdana" w:eastAsia="Verdana" w:hAnsi="Verdana"/>
          <w:rtl w:val="0"/>
        </w:rPr>
        <w:t xml:space="preserve">Un adulto se define como un individuo donde la sincondrosis esfenooccipital (SOS) y todas las epífisis de los huesos largos se han fusionado. </w:t>
      </w:r>
    </w:p>
    <w:p w:rsidR="00000000" w:rsidDel="00000000" w:rsidP="00000000" w:rsidRDefault="00000000" w:rsidRPr="00000000" w14:paraId="0000002A">
      <w:pPr>
        <w:jc w:val="both"/>
        <w:rPr>
          <w:rFonts w:ascii="Verdana" w:cs="Verdana" w:eastAsia="Verdana" w:hAnsi="Verdana"/>
        </w:rPr>
      </w:pPr>
      <w:r w:rsidDel="00000000" w:rsidR="00000000" w:rsidRPr="00000000">
        <w:rPr>
          <w:rFonts w:ascii="Verdana" w:cs="Verdana" w:eastAsia="Verdana" w:hAnsi="Verdana"/>
          <w:rtl w:val="0"/>
        </w:rPr>
        <w:t xml:space="preserve">Si no hay datos disponibles para un atributo, el campo se deja vacío.</w:t>
      </w:r>
    </w:p>
    <w:p w:rsidR="00000000" w:rsidDel="00000000" w:rsidP="00000000" w:rsidRDefault="00000000" w:rsidRPr="00000000" w14:paraId="0000002B">
      <w:pPr>
        <w:jc w:val="both"/>
        <w:rPr>
          <w:rFonts w:ascii="Verdana" w:cs="Verdana" w:eastAsia="Verdana" w:hAnsi="Verdan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200025</wp:posOffset>
            </wp:positionV>
            <wp:extent cx="7572375" cy="5342829"/>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572375" cy="5342829"/>
                    </a:xfrm>
                    <a:prstGeom prst="rect"/>
                    <a:ln/>
                  </pic:spPr>
                </pic:pic>
              </a:graphicData>
            </a:graphic>
          </wp:anchor>
        </w:drawing>
      </w:r>
    </w:p>
    <w:p w:rsidR="00000000" w:rsidDel="00000000" w:rsidP="00000000" w:rsidRDefault="00000000" w:rsidRPr="00000000" w14:paraId="0000002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E">
      <w:pPr>
        <w:pStyle w:val="Heading3"/>
        <w:jc w:val="both"/>
        <w:rPr>
          <w:rFonts w:ascii="Verdana" w:cs="Verdana" w:eastAsia="Verdana" w:hAnsi="Verdana"/>
          <w:b w:val="1"/>
          <w:sz w:val="26"/>
          <w:szCs w:val="26"/>
        </w:rPr>
      </w:pPr>
      <w:bookmarkStart w:colFirst="0" w:colLast="0" w:name="_372veyvu7ecd" w:id="4"/>
      <w:bookmarkEnd w:id="4"/>
      <w:r w:rsidDel="00000000" w:rsidR="00000000" w:rsidRPr="00000000">
        <w:rPr>
          <w:rFonts w:ascii="Verdana" w:cs="Verdana" w:eastAsia="Verdana" w:hAnsi="Verdana"/>
          <w:b w:val="1"/>
          <w:sz w:val="26"/>
          <w:szCs w:val="26"/>
          <w:rtl w:val="0"/>
        </w:rPr>
        <w:t xml:space="preserve">Descripción de atributos</w:t>
      </w:r>
    </w:p>
    <w:p w:rsidR="00000000" w:rsidDel="00000000" w:rsidP="00000000" w:rsidRDefault="00000000" w:rsidRPr="00000000" w14:paraId="0000002F">
      <w:pPr>
        <w:jc w:val="both"/>
        <w:rPr>
          <w:rFonts w:ascii="Verdana" w:cs="Verdana" w:eastAsia="Verdana" w:hAnsi="Verdan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80963</wp:posOffset>
            </wp:positionH>
            <wp:positionV relativeFrom="paragraph">
              <wp:posOffset>295275</wp:posOffset>
            </wp:positionV>
            <wp:extent cx="5272088" cy="5600700"/>
            <wp:effectExtent b="0" l="0" r="0" t="0"/>
            <wp:wrapTopAndBottom distB="114300" distT="114300"/>
            <wp:docPr id="1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272088" cy="5600700"/>
                    </a:xfrm>
                    <a:prstGeom prst="rect"/>
                    <a:ln/>
                  </pic:spPr>
                </pic:pic>
              </a:graphicData>
            </a:graphic>
          </wp:anchor>
        </w:drawing>
      </w:r>
    </w:p>
    <w:p w:rsidR="00000000" w:rsidDel="00000000" w:rsidP="00000000" w:rsidRDefault="00000000" w:rsidRPr="00000000" w14:paraId="00000030">
      <w:pPr>
        <w:jc w:val="both"/>
        <w:rPr>
          <w:rFonts w:ascii="Verdana" w:cs="Verdana" w:eastAsia="Verdana" w:hAnsi="Verdana"/>
        </w:rPr>
      </w:pPr>
      <w:r w:rsidDel="00000000" w:rsidR="00000000" w:rsidRPr="00000000">
        <w:rPr>
          <w:rFonts w:ascii="Verdana" w:cs="Verdana" w:eastAsia="Verdana" w:hAnsi="Verdana"/>
          <w:rtl w:val="0"/>
        </w:rPr>
        <w:t xml:space="preserve">La imagen muestra que el dataset tiene varios valores faltantes que deberán ser tratados apropiadamente.</w:t>
      </w:r>
    </w:p>
    <w:p w:rsidR="00000000" w:rsidDel="00000000" w:rsidP="00000000" w:rsidRDefault="00000000" w:rsidRPr="00000000" w14:paraId="00000031">
      <w:pPr>
        <w:jc w:val="both"/>
        <w:rPr>
          <w:rFonts w:ascii="Verdana" w:cs="Verdana" w:eastAsia="Verdana" w:hAnsi="Verdana"/>
        </w:rPr>
      </w:pPr>
      <w:r w:rsidDel="00000000" w:rsidR="00000000" w:rsidRPr="00000000">
        <w:rPr>
          <w:rFonts w:ascii="Verdana" w:cs="Verdana" w:eastAsia="Verdana" w:hAnsi="Verdana"/>
          <w:rtl w:val="0"/>
        </w:rPr>
        <w:t xml:space="preserve">Hay varios registros en los que falta el dato del fémur izquierdo o el derecho. En estos casos se puede utilizar la medida del hueso existente ya que se ha determinado mediante un T-test que no hay una diferencia significativa entre ambos huesos y cualquiera de ellos es válido para utilizar en el estudio. En los casos en que faltan ambos valores, el registro se descarta.</w:t>
      </w:r>
    </w:p>
    <w:p w:rsidR="00000000" w:rsidDel="00000000" w:rsidP="00000000" w:rsidRDefault="00000000" w:rsidRPr="00000000" w14:paraId="0000003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3">
      <w:pPr>
        <w:jc w:val="both"/>
        <w:rPr>
          <w:rFonts w:ascii="Verdana" w:cs="Verdana" w:eastAsia="Verdana" w:hAnsi="Verdana"/>
        </w:rPr>
      </w:pPr>
      <w:r w:rsidDel="00000000" w:rsidR="00000000" w:rsidRPr="00000000">
        <w:rPr>
          <w:rFonts w:ascii="Verdana" w:cs="Verdana" w:eastAsia="Verdana" w:hAnsi="Verdana"/>
          <w:rtl w:val="0"/>
        </w:rPr>
        <w:t xml:space="preserve">A su vez hay dos columnas que contienen notas o comentarios acerca de las características de los restos encontrados, y si  son válidos para utilizar en el estudio. En el caso que no lo sean se eliminan del dataset.</w:t>
      </w:r>
    </w:p>
    <w:p w:rsidR="00000000" w:rsidDel="00000000" w:rsidP="00000000" w:rsidRDefault="00000000" w:rsidRPr="00000000" w14:paraId="00000034">
      <w:pPr>
        <w:pStyle w:val="Heading3"/>
        <w:jc w:val="both"/>
        <w:rPr>
          <w:rFonts w:ascii="Verdana" w:cs="Verdana" w:eastAsia="Verdana" w:hAnsi="Verdana"/>
          <w:b w:val="1"/>
          <w:sz w:val="26"/>
          <w:szCs w:val="26"/>
        </w:rPr>
      </w:pPr>
      <w:bookmarkStart w:colFirst="0" w:colLast="0" w:name="_vejj64lakd8e" w:id="5"/>
      <w:bookmarkEnd w:id="5"/>
      <w:r w:rsidDel="00000000" w:rsidR="00000000" w:rsidRPr="00000000">
        <w:rPr>
          <w:rFonts w:ascii="Verdana" w:cs="Verdana" w:eastAsia="Verdana" w:hAnsi="Verdana"/>
          <w:b w:val="1"/>
          <w:sz w:val="26"/>
          <w:szCs w:val="26"/>
          <w:rtl w:val="0"/>
        </w:rPr>
        <w:t xml:space="preserve">Selección de atributos</w:t>
      </w:r>
    </w:p>
    <w:p w:rsidR="00000000" w:rsidDel="00000000" w:rsidP="00000000" w:rsidRDefault="00000000" w:rsidRPr="00000000" w14:paraId="0000003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6">
      <w:pPr>
        <w:jc w:val="both"/>
        <w:rPr>
          <w:rFonts w:ascii="Verdana" w:cs="Verdana" w:eastAsia="Verdana" w:hAnsi="Verdana"/>
        </w:rPr>
      </w:pPr>
      <w:r w:rsidDel="00000000" w:rsidR="00000000" w:rsidRPr="00000000">
        <w:rPr>
          <w:rFonts w:ascii="Verdana" w:cs="Verdana" w:eastAsia="Verdana" w:hAnsi="Verdana"/>
          <w:rtl w:val="0"/>
        </w:rPr>
        <w:t xml:space="preserve">Se eligen los atributos que sean más relevantes a la hora de analizar la posible relación lineal o predecir la altura de la persona.</w:t>
      </w:r>
    </w:p>
    <w:p w:rsidR="00000000" w:rsidDel="00000000" w:rsidP="00000000" w:rsidRDefault="00000000" w:rsidRPr="00000000" w14:paraId="00000037">
      <w:pPr>
        <w:jc w:val="both"/>
        <w:rPr>
          <w:rFonts w:ascii="Verdana" w:cs="Verdana" w:eastAsia="Verdana" w:hAnsi="Verdana"/>
        </w:rPr>
      </w:pPr>
      <w:r w:rsidDel="00000000" w:rsidR="00000000" w:rsidRPr="00000000">
        <w:rPr>
          <w:rFonts w:ascii="Verdana" w:cs="Verdana" w:eastAsia="Verdana" w:hAnsi="Verdana"/>
          <w:rtl w:val="0"/>
        </w:rPr>
        <w:t xml:space="preserve">La lista de atributos que permanecen es la siguiente: </w:t>
      </w:r>
    </w:p>
    <w:p w:rsidR="00000000" w:rsidDel="00000000" w:rsidP="00000000" w:rsidRDefault="00000000" w:rsidRPr="00000000" w14:paraId="0000003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9">
      <w:pPr>
        <w:jc w:val="both"/>
        <w:rPr>
          <w:rFonts w:ascii="Verdana" w:cs="Verdana" w:eastAsia="Verdana" w:hAnsi="Verdana"/>
        </w:rPr>
      </w:pPr>
      <w:r w:rsidDel="00000000" w:rsidR="00000000" w:rsidRPr="00000000">
        <w:rPr>
          <w:rFonts w:ascii="Verdana" w:cs="Verdana" w:eastAsia="Verdana" w:hAnsi="Verdana"/>
          <w:rtl w:val="0"/>
        </w:rPr>
        <w:t xml:space="preserve">Age_Minumum, Age_Maximum, Sex,  Height_in_grave, Femurleft, Femurright,  Hyperplasia</w:t>
      </w:r>
    </w:p>
    <w:p w:rsidR="00000000" w:rsidDel="00000000" w:rsidP="00000000" w:rsidRDefault="00000000" w:rsidRPr="00000000" w14:paraId="0000003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B">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d4d4d4"/>
          <w:sz w:val="21"/>
          <w:szCs w:val="21"/>
          <w:rtl w:val="0"/>
        </w:rPr>
        <w:t xml:space="preserve">bones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pd.read_csv</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e6db74"/>
          <w:sz w:val="21"/>
          <w:szCs w:val="21"/>
          <w:rtl w:val="0"/>
        </w:rPr>
        <w:t xml:space="preserve">"height_estimation.csv"</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3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D">
      <w:pPr>
        <w:shd w:fill="1e1e1e" w:val="clear"/>
        <w:spacing w:line="325.71428571428567" w:lineRule="auto"/>
        <w:jc w:val="both"/>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bones_subset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bones</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e6db74"/>
          <w:sz w:val="21"/>
          <w:szCs w:val="21"/>
          <w:rtl w:val="0"/>
        </w:rPr>
        <w:t xml:space="preserve">'Age_Minumum'</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e6db74"/>
          <w:sz w:val="21"/>
          <w:szCs w:val="21"/>
          <w:rtl w:val="0"/>
        </w:rPr>
        <w:t xml:space="preserve">'Age_Maximum'</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e6db74"/>
          <w:sz w:val="21"/>
          <w:szCs w:val="21"/>
          <w:rtl w:val="0"/>
        </w:rPr>
        <w:t xml:space="preserve">'Sex'</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e6db74"/>
          <w:sz w:val="21"/>
          <w:szCs w:val="21"/>
          <w:rtl w:val="0"/>
        </w:rPr>
        <w:t xml:space="preserve">'Height_in_grave'</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e6db74"/>
          <w:sz w:val="21"/>
          <w:szCs w:val="21"/>
          <w:rtl w:val="0"/>
        </w:rPr>
        <w:t xml:space="preserve">'Femurleft'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e6db74"/>
          <w:sz w:val="21"/>
          <w:szCs w:val="21"/>
          <w:rtl w:val="0"/>
        </w:rPr>
        <w:t xml:space="preserve">'Femurright'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e6db74"/>
          <w:sz w:val="21"/>
          <w:szCs w:val="21"/>
          <w:rtl w:val="0"/>
        </w:rPr>
        <w:t xml:space="preserve">'Hyperplasia'</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p>
    <w:p w:rsidR="00000000" w:rsidDel="00000000" w:rsidP="00000000" w:rsidRDefault="00000000" w:rsidRPr="00000000" w14:paraId="0000003E">
      <w:pPr>
        <w:shd w:fill="1e1e1e" w:val="clear"/>
        <w:spacing w:line="325.71428571428567" w:lineRule="auto"/>
        <w:jc w:val="both"/>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male_subset</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bones_subset.loc</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bones_subset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e6db74"/>
          <w:sz w:val="21"/>
          <w:szCs w:val="21"/>
          <w:rtl w:val="0"/>
        </w:rPr>
        <w:t xml:space="preserve">"Sex"</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e6db74"/>
          <w:sz w:val="21"/>
          <w:szCs w:val="21"/>
          <w:rtl w:val="0"/>
        </w:rPr>
        <w:t xml:space="preserve">"Male"</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p>
    <w:p w:rsidR="00000000" w:rsidDel="00000000" w:rsidP="00000000" w:rsidRDefault="00000000" w:rsidRPr="00000000" w14:paraId="0000003F">
      <w:pPr>
        <w:shd w:fill="1e1e1e" w:val="clear"/>
        <w:spacing w:line="325.71428571428567" w:lineRule="auto"/>
        <w:jc w:val="both"/>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female_subset</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bones_subset.loc</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bones_subset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e6db74"/>
          <w:sz w:val="21"/>
          <w:szCs w:val="21"/>
          <w:rtl w:val="0"/>
        </w:rPr>
        <w:t xml:space="preserve">"Sex"</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e6db74"/>
          <w:sz w:val="21"/>
          <w:szCs w:val="21"/>
          <w:rtl w:val="0"/>
        </w:rPr>
        <w:t xml:space="preserve">"Female"</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p>
    <w:p w:rsidR="00000000" w:rsidDel="00000000" w:rsidP="00000000" w:rsidRDefault="00000000" w:rsidRPr="00000000" w14:paraId="0000004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2">
      <w:pPr>
        <w:pStyle w:val="Heading3"/>
        <w:jc w:val="both"/>
        <w:rPr>
          <w:rFonts w:ascii="Verdana" w:cs="Verdana" w:eastAsia="Verdana" w:hAnsi="Verdana"/>
          <w:b w:val="1"/>
          <w:sz w:val="26"/>
          <w:szCs w:val="26"/>
        </w:rPr>
      </w:pPr>
      <w:bookmarkStart w:colFirst="0" w:colLast="0" w:name="_732rd2y31i8r" w:id="6"/>
      <w:bookmarkEnd w:id="6"/>
      <w:r w:rsidDel="00000000" w:rsidR="00000000" w:rsidRPr="00000000">
        <w:rPr>
          <w:rFonts w:ascii="Verdana" w:cs="Verdana" w:eastAsia="Verdana" w:hAnsi="Verdana"/>
          <w:b w:val="1"/>
          <w:sz w:val="26"/>
          <w:szCs w:val="26"/>
          <w:rtl w:val="0"/>
        </w:rPr>
        <w:t xml:space="preserve">Datos faltantes</w:t>
      </w:r>
    </w:p>
    <w:p w:rsidR="00000000" w:rsidDel="00000000" w:rsidP="00000000" w:rsidRDefault="00000000" w:rsidRPr="00000000" w14:paraId="0000004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4">
      <w:pPr>
        <w:jc w:val="both"/>
        <w:rPr>
          <w:rFonts w:ascii="Verdana" w:cs="Verdana" w:eastAsia="Verdana" w:hAnsi="Verdana"/>
        </w:rPr>
      </w:pPr>
      <w:r w:rsidDel="00000000" w:rsidR="00000000" w:rsidRPr="00000000">
        <w:rPr>
          <w:rFonts w:ascii="Verdana" w:cs="Verdana" w:eastAsia="Verdana" w:hAnsi="Verdana"/>
          <w:rtl w:val="0"/>
        </w:rPr>
        <w:t xml:space="preserve">Como se ve en la siguiente gráfica, la mayor parte de los datos faltantes se produce en las medidas de los huesos. Como se mencionó anteriormente esto se soluciona asignando el valor del hueso existente. Si faltan ambas medidas se elimina.</w:t>
      </w:r>
    </w:p>
    <w:p w:rsidR="00000000" w:rsidDel="00000000" w:rsidP="00000000" w:rsidRDefault="00000000" w:rsidRPr="00000000" w14:paraId="0000004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6">
      <w:pPr>
        <w:jc w:val="both"/>
        <w:rPr>
          <w:rFonts w:ascii="Verdana" w:cs="Verdana" w:eastAsia="Verdana" w:hAnsi="Verdana"/>
        </w:rPr>
      </w:pPr>
      <w:r w:rsidDel="00000000" w:rsidR="00000000" w:rsidRPr="00000000">
        <w:rPr>
          <w:rFonts w:ascii="Verdana" w:cs="Verdana" w:eastAsia="Verdana" w:hAnsi="Verdana"/>
          <w:rtl w:val="0"/>
        </w:rPr>
        <w:t xml:space="preserve">Hay dos ejemplos que no tienen sexo. En las notas que se ingresaron sobre estos ejemplos se indica que no deberían calificar como registros válidos por lo cual se eliminan del dataset.</w:t>
      </w:r>
    </w:p>
    <w:p w:rsidR="00000000" w:rsidDel="00000000" w:rsidP="00000000" w:rsidRDefault="00000000" w:rsidRPr="00000000" w14:paraId="0000004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9">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d4d4d4"/>
          <w:sz w:val="21"/>
          <w:szCs w:val="21"/>
          <w:rtl w:val="0"/>
        </w:rPr>
        <w:t xml:space="preserve">msno.bar</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bones_subset</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4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B">
      <w:pPr>
        <w:numPr>
          <w:ilvl w:val="0"/>
          <w:numId w:val="1"/>
        </w:numPr>
        <w:ind w:left="720" w:hanging="360"/>
        <w:jc w:val="both"/>
        <w:rPr>
          <w:rFonts w:ascii="Verdana" w:cs="Verdana" w:eastAsia="Verdana" w:hAnsi="Verdana"/>
        </w:rPr>
      </w:pPr>
      <w:r w:rsidDel="00000000" w:rsidR="00000000" w:rsidRPr="00000000">
        <w:rPr>
          <w:rtl w:val="0"/>
        </w:rPr>
      </w:r>
    </w:p>
    <w:p w:rsidR="00000000" w:rsidDel="00000000" w:rsidP="00000000" w:rsidRDefault="00000000" w:rsidRPr="00000000" w14:paraId="0000004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D">
      <w:pPr>
        <w:jc w:val="both"/>
        <w:rPr>
          <w:rFonts w:ascii="Verdana" w:cs="Verdana" w:eastAsia="Verdana" w:hAnsi="Verdan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166770</wp:posOffset>
            </wp:positionV>
            <wp:extent cx="6367463" cy="3676650"/>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367463" cy="3676650"/>
                    </a:xfrm>
                    <a:prstGeom prst="rect"/>
                    <a:ln/>
                  </pic:spPr>
                </pic:pic>
              </a:graphicData>
            </a:graphic>
          </wp:anchor>
        </w:drawing>
      </w:r>
    </w:p>
    <w:p w:rsidR="00000000" w:rsidDel="00000000" w:rsidP="00000000" w:rsidRDefault="00000000" w:rsidRPr="00000000" w14:paraId="0000004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F">
      <w:pPr>
        <w:pStyle w:val="Heading3"/>
        <w:jc w:val="both"/>
        <w:rPr>
          <w:rFonts w:ascii="Verdana" w:cs="Verdana" w:eastAsia="Verdana" w:hAnsi="Verdana"/>
          <w:b w:val="1"/>
          <w:sz w:val="26"/>
          <w:szCs w:val="26"/>
        </w:rPr>
      </w:pPr>
      <w:bookmarkStart w:colFirst="0" w:colLast="0" w:name="_7q84sebxdpuf" w:id="7"/>
      <w:bookmarkEnd w:id="7"/>
      <w:r w:rsidDel="00000000" w:rsidR="00000000" w:rsidRPr="00000000">
        <w:rPr>
          <w:rFonts w:ascii="Verdana" w:cs="Verdana" w:eastAsia="Verdana" w:hAnsi="Verdana"/>
          <w:b w:val="1"/>
          <w:sz w:val="26"/>
          <w:szCs w:val="26"/>
          <w:rtl w:val="0"/>
        </w:rPr>
        <w:t xml:space="preserve">Visualización de datos</w:t>
      </w:r>
    </w:p>
    <w:p w:rsidR="00000000" w:rsidDel="00000000" w:rsidP="00000000" w:rsidRDefault="00000000" w:rsidRPr="00000000" w14:paraId="0000005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1">
      <w:pPr>
        <w:jc w:val="both"/>
        <w:rPr>
          <w:rFonts w:ascii="Verdana" w:cs="Verdana" w:eastAsia="Verdana" w:hAnsi="Verdana"/>
        </w:rPr>
      </w:pPr>
      <w:r w:rsidDel="00000000" w:rsidR="00000000" w:rsidRPr="00000000">
        <w:rPr>
          <w:rFonts w:ascii="Verdana" w:cs="Verdana" w:eastAsia="Verdana" w:hAnsi="Verdana"/>
          <w:rtl w:val="0"/>
        </w:rPr>
        <w:t xml:space="preserve">Mediante librerías de Python se visualizan una serie de gráficos para entender mejor los datos</w:t>
      </w:r>
    </w:p>
    <w:p w:rsidR="00000000" w:rsidDel="00000000" w:rsidP="00000000" w:rsidRDefault="00000000" w:rsidRPr="00000000" w14:paraId="0000005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3">
      <w:pPr>
        <w:jc w:val="both"/>
        <w:rPr>
          <w:rFonts w:ascii="Verdana" w:cs="Verdana" w:eastAsia="Verdana" w:hAnsi="Verdan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-357187</wp:posOffset>
            </wp:positionH>
            <wp:positionV relativeFrom="paragraph">
              <wp:posOffset>200025</wp:posOffset>
            </wp:positionV>
            <wp:extent cx="7038975" cy="1864375"/>
            <wp:effectExtent b="0" l="0" r="0" t="0"/>
            <wp:wrapTopAndBottom distB="114300" distT="114300"/>
            <wp:docPr id="1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7038975" cy="1864375"/>
                    </a:xfrm>
                    <a:prstGeom prst="rect"/>
                    <a:ln/>
                  </pic:spPr>
                </pic:pic>
              </a:graphicData>
            </a:graphic>
          </wp:anchor>
        </w:drawing>
      </w:r>
    </w:p>
    <w:p w:rsidR="00000000" w:rsidDel="00000000" w:rsidP="00000000" w:rsidRDefault="00000000" w:rsidRPr="00000000" w14:paraId="0000005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6">
      <w:pPr>
        <w:jc w:val="both"/>
        <w:rPr>
          <w:rFonts w:ascii="Verdana" w:cs="Verdana" w:eastAsia="Verdana" w:hAnsi="Verdan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114300</wp:posOffset>
            </wp:positionV>
            <wp:extent cx="4543425" cy="1771650"/>
            <wp:effectExtent b="0" l="0" r="0" t="0"/>
            <wp:wrapTopAndBottom distB="114300" distT="11430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543425" cy="1771650"/>
                    </a:xfrm>
                    <a:prstGeom prst="rect"/>
                    <a:ln/>
                  </pic:spPr>
                </pic:pic>
              </a:graphicData>
            </a:graphic>
          </wp:anchor>
        </w:drawing>
      </w:r>
    </w:p>
    <w:p w:rsidR="00000000" w:rsidDel="00000000" w:rsidP="00000000" w:rsidRDefault="00000000" w:rsidRPr="00000000" w14:paraId="00000057">
      <w:pPr>
        <w:jc w:val="both"/>
        <w:rPr>
          <w:rFonts w:ascii="Verdana" w:cs="Verdana" w:eastAsia="Verdana" w:hAnsi="Verdana"/>
        </w:rPr>
      </w:pPr>
      <w:r w:rsidDel="00000000" w:rsidR="00000000" w:rsidRPr="00000000">
        <w:rPr>
          <w:rFonts w:ascii="Verdana" w:cs="Verdana" w:eastAsia="Verdana" w:hAnsi="Verdana"/>
          <w:rtl w:val="0"/>
        </w:rPr>
        <w:t xml:space="preserve">Los atributos Femurleft, Femurright y Height_in_Grave tienen una distribución casi normal. Las medidas del fémur derecho parecen tener una mejor distribución que las del lado izquierdo. </w:t>
      </w:r>
    </w:p>
    <w:p w:rsidR="00000000" w:rsidDel="00000000" w:rsidP="00000000" w:rsidRDefault="00000000" w:rsidRPr="00000000" w14:paraId="0000005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9">
      <w:pPr>
        <w:rPr>
          <w:rFonts w:ascii="Verdana" w:cs="Verdana" w:eastAsia="Verdana" w:hAnsi="Verdana"/>
        </w:rPr>
      </w:pPr>
      <w:r w:rsidDel="00000000" w:rsidR="00000000" w:rsidRPr="00000000">
        <w:rPr>
          <w:rFonts w:ascii="Verdana" w:cs="Verdana" w:eastAsia="Verdana" w:hAnsi="Verdana"/>
          <w:rtl w:val="0"/>
        </w:rPr>
        <w:t xml:space="preserve">Se realizaron varios diagramas de dispersión, con la longitud del fémur en función de la altura, para buscar tendencias, valores atípicos, fallas de medición, etc y para obtener una descripción general de la asociación entre estos. </w:t>
      </w:r>
      <w:r w:rsidDel="00000000" w:rsidR="00000000" w:rsidRPr="00000000">
        <w:drawing>
          <wp:anchor allowOverlap="1" behindDoc="0" distB="114300" distT="114300" distL="114300" distR="114300" hidden="0" layoutInCell="1" locked="0" relativeHeight="0" simplePos="0">
            <wp:simplePos x="0" y="0"/>
            <wp:positionH relativeFrom="column">
              <wp:posOffset>790575</wp:posOffset>
            </wp:positionH>
            <wp:positionV relativeFrom="paragraph">
              <wp:posOffset>747673</wp:posOffset>
            </wp:positionV>
            <wp:extent cx="4229100" cy="2476054"/>
            <wp:effectExtent b="0" l="0" r="0" t="0"/>
            <wp:wrapTopAndBottom distB="114300" distT="11430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229100" cy="2476054"/>
                    </a:xfrm>
                    <a:prstGeom prst="rect"/>
                    <a:ln/>
                  </pic:spPr>
                </pic:pic>
              </a:graphicData>
            </a:graphic>
          </wp:anchor>
        </w:drawing>
      </w:r>
    </w:p>
    <w:p w:rsidR="00000000" w:rsidDel="00000000" w:rsidP="00000000" w:rsidRDefault="00000000" w:rsidRPr="00000000" w14:paraId="0000005A">
      <w:pP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3114675</wp:posOffset>
            </wp:positionV>
            <wp:extent cx="4343400" cy="2582562"/>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43400" cy="2582562"/>
                    </a:xfrm>
                    <a:prstGeom prst="rect"/>
                    <a:ln/>
                  </pic:spPr>
                </pic:pic>
              </a:graphicData>
            </a:graphic>
          </wp:anchor>
        </w:drawing>
      </w:r>
    </w:p>
    <w:p w:rsidR="00000000" w:rsidDel="00000000" w:rsidP="00000000" w:rsidRDefault="00000000" w:rsidRPr="00000000" w14:paraId="0000005B">
      <w:pPr>
        <w:rPr>
          <w:rFonts w:ascii="Verdana" w:cs="Verdana" w:eastAsia="Verdana" w:hAnsi="Verdana"/>
        </w:rPr>
      </w:pPr>
      <w:r w:rsidDel="00000000" w:rsidR="00000000" w:rsidRPr="00000000">
        <w:rPr>
          <w:rtl w:val="0"/>
        </w:rPr>
      </w:r>
    </w:p>
    <w:p w:rsidR="00000000" w:rsidDel="00000000" w:rsidP="00000000" w:rsidRDefault="00000000" w:rsidRPr="00000000" w14:paraId="0000005C">
      <w:pPr>
        <w:jc w:val="both"/>
        <w:rPr>
          <w:rFonts w:ascii="Verdana" w:cs="Verdana" w:eastAsia="Verdana" w:hAnsi="Verdan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671786</wp:posOffset>
            </wp:positionH>
            <wp:positionV relativeFrom="paragraph">
              <wp:posOffset>114300</wp:posOffset>
            </wp:positionV>
            <wp:extent cx="4343400" cy="2581275"/>
            <wp:effectExtent b="0" l="0" r="0" t="0"/>
            <wp:wrapTopAndBottom distB="114300" distT="11430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343400" cy="2581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2943225</wp:posOffset>
            </wp:positionV>
            <wp:extent cx="4381500" cy="2752725"/>
            <wp:effectExtent b="0" l="0" r="0" t="0"/>
            <wp:wrapTopAndBottom distB="114300" distT="11430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381500" cy="2752725"/>
                    </a:xfrm>
                    <a:prstGeom prst="rect"/>
                    <a:ln/>
                  </pic:spPr>
                </pic:pic>
              </a:graphicData>
            </a:graphic>
          </wp:anchor>
        </w:drawing>
      </w:r>
    </w:p>
    <w:p w:rsidR="00000000" w:rsidDel="00000000" w:rsidP="00000000" w:rsidRDefault="00000000" w:rsidRPr="00000000" w14:paraId="0000005D">
      <w:pPr>
        <w:jc w:val="both"/>
        <w:rPr>
          <w:rFonts w:ascii="Verdana" w:cs="Verdana" w:eastAsia="Verdana" w:hAnsi="Verdana"/>
        </w:rPr>
      </w:pPr>
      <w:r w:rsidDel="00000000" w:rsidR="00000000" w:rsidRPr="00000000">
        <w:rPr>
          <w:rFonts w:ascii="Verdana" w:cs="Verdana" w:eastAsia="Verdana" w:hAnsi="Verdana"/>
          <w:rtl w:val="0"/>
        </w:rPr>
        <w:t xml:space="preserve">Los diagramas de dispersión no mostraron signos de outliers, pero sí una clara tendencia lineal </w:t>
      </w:r>
    </w:p>
    <w:p w:rsidR="00000000" w:rsidDel="00000000" w:rsidP="00000000" w:rsidRDefault="00000000" w:rsidRPr="00000000" w14:paraId="0000005E">
      <w:pPr>
        <w:jc w:val="both"/>
        <w:rPr>
          <w:rFonts w:ascii="Verdana" w:cs="Verdana" w:eastAsia="Verdana" w:hAnsi="Verdana"/>
        </w:rPr>
      </w:pPr>
      <w:r w:rsidDel="00000000" w:rsidR="00000000" w:rsidRPr="00000000">
        <w:rPr>
          <w:rFonts w:ascii="Verdana" w:cs="Verdana" w:eastAsia="Verdana" w:hAnsi="Verdana"/>
          <w:rtl w:val="0"/>
        </w:rPr>
        <w:t xml:space="preserve">positiva Se grafica también si los individuos tienen o no hiperplasia, para determinar si se producen variaciones en los datos de la muestra, Test estadísticos lo confirmarán, pero no existen diferencias en las estaturas de individuos con o sin hiperplasia</w:t>
      </w:r>
    </w:p>
    <w:p w:rsidR="00000000" w:rsidDel="00000000" w:rsidP="00000000" w:rsidRDefault="00000000" w:rsidRPr="00000000" w14:paraId="0000005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0">
      <w:pPr>
        <w:jc w:val="both"/>
        <w:rPr>
          <w:rFonts w:ascii="Verdana" w:cs="Verdana" w:eastAsia="Verdana" w:hAnsi="Verdana"/>
        </w:rPr>
      </w:pPr>
      <w:r w:rsidDel="00000000" w:rsidR="00000000" w:rsidRPr="00000000">
        <w:rPr>
          <w:rFonts w:ascii="Verdana" w:cs="Verdana" w:eastAsia="Verdana" w:hAnsi="Verdana"/>
          <w:rtl w:val="0"/>
        </w:rPr>
        <w:t xml:space="preserve">Como se mencionó más arriba, no siempre es posible que ambos fémures estén disponibles para el análisis. Para poder utilizar a un individuo con sólo un fémur disponible, debe comprobarse si los dos fémures difieren en longitud. Para hacer esto se realizó una prueba t de muestras entre los fémures izquierdo y derecho. Se realizó la prueba t con un nivel de significancia de 0.05, y no mostró diferencias. Esto significa que no hay una diferencia significativa entre los dos fémures. Es decir, si bien es preferible utilizar la media para completar los datos faltantes,  es estadísticamente válido usar solo el fémur disponible.</w:t>
      </w:r>
    </w:p>
    <w:p w:rsidR="00000000" w:rsidDel="00000000" w:rsidP="00000000" w:rsidRDefault="00000000" w:rsidRPr="00000000" w14:paraId="0000006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2">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d4d4d4"/>
          <w:sz w:val="21"/>
          <w:szCs w:val="21"/>
          <w:rtl w:val="0"/>
        </w:rPr>
        <w:t xml:space="preserve">left_men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bones.loc</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bones</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e6db74"/>
          <w:sz w:val="21"/>
          <w:szCs w:val="21"/>
          <w:rtl w:val="0"/>
        </w:rPr>
        <w:t xml:space="preserve">"Sex"</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e6db74"/>
          <w:sz w:val="21"/>
          <w:szCs w:val="21"/>
          <w:rtl w:val="0"/>
        </w:rPr>
        <w:t xml:space="preserve">"Male"</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e6db74"/>
          <w:sz w:val="21"/>
          <w:szCs w:val="21"/>
          <w:rtl w:val="0"/>
        </w:rPr>
        <w:t xml:space="preserve">"Femurleft"</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63">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d4d4d4"/>
          <w:sz w:val="21"/>
          <w:szCs w:val="21"/>
          <w:rtl w:val="0"/>
        </w:rPr>
        <w:t xml:space="preserve">right_men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bones.loc</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bones</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e6db74"/>
          <w:sz w:val="21"/>
          <w:szCs w:val="21"/>
          <w:rtl w:val="0"/>
        </w:rPr>
        <w:t xml:space="preserve">"Sex"</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e6db74"/>
          <w:sz w:val="21"/>
          <w:szCs w:val="21"/>
          <w:rtl w:val="0"/>
        </w:rPr>
        <w:t xml:space="preserve">"Male"</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e6db74"/>
          <w:sz w:val="21"/>
          <w:szCs w:val="21"/>
          <w:rtl w:val="0"/>
        </w:rPr>
        <w:t xml:space="preserve">"Femurright"</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64">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d4d4d4"/>
          <w:sz w:val="21"/>
          <w:szCs w:val="21"/>
          <w:rtl w:val="0"/>
        </w:rPr>
        <w:t xml:space="preserve">left_women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bones.loc</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bones</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e6db74"/>
          <w:sz w:val="21"/>
          <w:szCs w:val="21"/>
          <w:rtl w:val="0"/>
        </w:rPr>
        <w:t xml:space="preserve">"Sex"</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e6db74"/>
          <w:sz w:val="21"/>
          <w:szCs w:val="21"/>
          <w:rtl w:val="0"/>
        </w:rPr>
        <w:t xml:space="preserve">"Female"</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e6db74"/>
          <w:sz w:val="21"/>
          <w:szCs w:val="21"/>
          <w:rtl w:val="0"/>
        </w:rPr>
        <w:t xml:space="preserve">"Femurleft"</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65">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d4d4d4"/>
          <w:sz w:val="21"/>
          <w:szCs w:val="21"/>
          <w:rtl w:val="0"/>
        </w:rPr>
        <w:t xml:space="preserve">right_women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bones.loc</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bones</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e6db74"/>
          <w:sz w:val="21"/>
          <w:szCs w:val="21"/>
          <w:rtl w:val="0"/>
        </w:rPr>
        <w:t xml:space="preserve">"Sex"</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e6db74"/>
          <w:sz w:val="21"/>
          <w:szCs w:val="21"/>
          <w:rtl w:val="0"/>
        </w:rPr>
        <w:t xml:space="preserve">"Female"</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e6db74"/>
          <w:sz w:val="21"/>
          <w:szCs w:val="21"/>
          <w:rtl w:val="0"/>
        </w:rPr>
        <w:t xml:space="preserve">"Femurright"</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66">
      <w:pPr>
        <w:shd w:fill="1e1e1e" w:val="clear"/>
        <w:spacing w:line="325.71428571428567" w:lineRule="auto"/>
        <w:jc w:val="both"/>
        <w:rPr>
          <w:rFonts w:ascii="Verdana" w:cs="Verdana" w:eastAsia="Verdana" w:hAnsi="Verdana"/>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i w:val="1"/>
          <w:color w:val="66d9ef"/>
          <w:sz w:val="21"/>
          <w:szCs w:val="21"/>
          <w:rtl w:val="0"/>
        </w:rPr>
        <w:t xml:space="preserve">def</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a6e22e"/>
          <w:sz w:val="21"/>
          <w:szCs w:val="21"/>
          <w:rtl w:val="0"/>
        </w:rPr>
        <w:t xml:space="preserve">independent_ttest</w:t>
      </w:r>
      <w:r w:rsidDel="00000000" w:rsidR="00000000" w:rsidRPr="00000000">
        <w:rPr>
          <w:rFonts w:ascii="Verdana" w:cs="Verdana" w:eastAsia="Verdana" w:hAnsi="Verdana"/>
          <w:color w:val="d4d4d4"/>
          <w:sz w:val="21"/>
          <w:szCs w:val="21"/>
          <w:rtl w:val="0"/>
        </w:rPr>
        <w:t xml:space="preserve">(</w:t>
      </w:r>
      <w:r w:rsidDel="00000000" w:rsidR="00000000" w:rsidRPr="00000000">
        <w:rPr>
          <w:rFonts w:ascii="Verdana" w:cs="Verdana" w:eastAsia="Verdana" w:hAnsi="Verdana"/>
          <w:i w:val="1"/>
          <w:color w:val="fd971f"/>
          <w:sz w:val="21"/>
          <w:szCs w:val="21"/>
          <w:rtl w:val="0"/>
        </w:rPr>
        <w:t xml:space="preserve">data1</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i w:val="1"/>
          <w:color w:val="fd971f"/>
          <w:sz w:val="21"/>
          <w:szCs w:val="21"/>
          <w:rtl w:val="0"/>
        </w:rPr>
        <w:t xml:space="preserve">data2</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i w:val="1"/>
          <w:color w:val="fd971f"/>
          <w:sz w:val="21"/>
          <w:szCs w:val="21"/>
          <w:rtl w:val="0"/>
        </w:rPr>
        <w:t xml:space="preserve">alpha</w:t>
      </w:r>
      <w:r w:rsidDel="00000000" w:rsidR="00000000" w:rsidRPr="00000000">
        <w:rPr>
          <w:rFonts w:ascii="Verdana" w:cs="Verdana" w:eastAsia="Verdana" w:hAnsi="Verdana"/>
          <w:color w:val="d4d4d4"/>
          <w:sz w:val="21"/>
          <w:szCs w:val="21"/>
          <w:rtl w:val="0"/>
        </w:rPr>
        <w:t xml:space="preserve">)</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68">
      <w:pPr>
        <w:shd w:fill="1e1e1e" w:val="clear"/>
        <w:spacing w:line="325.71428571428567" w:lineRule="auto"/>
        <w:jc w:val="both"/>
        <w:rPr>
          <w:rFonts w:ascii="Verdana" w:cs="Verdana" w:eastAsia="Verdana" w:hAnsi="Verdana"/>
          <w:color w:val="75715e"/>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75715e"/>
          <w:sz w:val="21"/>
          <w:szCs w:val="21"/>
          <w:rtl w:val="0"/>
        </w:rPr>
        <w:t xml:space="preserve"># calculate means</w:t>
      </w:r>
    </w:p>
    <w:p w:rsidR="00000000" w:rsidDel="00000000" w:rsidP="00000000" w:rsidRDefault="00000000" w:rsidRPr="00000000" w14:paraId="00000069">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d4d4d4"/>
          <w:sz w:val="21"/>
          <w:szCs w:val="21"/>
          <w:rtl w:val="0"/>
        </w:rPr>
        <w:t xml:space="preserve">  mean1</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mean2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mean</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data1</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mean</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data2</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6A">
      <w:pPr>
        <w:shd w:fill="1e1e1e" w:val="clear"/>
        <w:spacing w:line="325.71428571428567" w:lineRule="auto"/>
        <w:jc w:val="both"/>
        <w:rPr>
          <w:rFonts w:ascii="Verdana" w:cs="Verdana" w:eastAsia="Verdana" w:hAnsi="Verdana"/>
          <w:color w:val="75715e"/>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75715e"/>
          <w:sz w:val="21"/>
          <w:szCs w:val="21"/>
          <w:rtl w:val="0"/>
        </w:rPr>
        <w:t xml:space="preserve"># calculate standard errors</w:t>
      </w:r>
    </w:p>
    <w:p w:rsidR="00000000" w:rsidDel="00000000" w:rsidP="00000000" w:rsidRDefault="00000000" w:rsidRPr="00000000" w14:paraId="0000006B">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d4d4d4"/>
          <w:sz w:val="21"/>
          <w:szCs w:val="21"/>
          <w:rtl w:val="0"/>
        </w:rPr>
        <w:t xml:space="preserve">  se1</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se2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sem</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data1</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nan_policy</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e6db74"/>
          <w:sz w:val="21"/>
          <w:szCs w:val="21"/>
          <w:rtl w:val="0"/>
        </w:rPr>
        <w:t xml:space="preserve">'omit'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sem</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data2</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nan_policy</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e6db74"/>
          <w:sz w:val="21"/>
          <w:szCs w:val="21"/>
          <w:rtl w:val="0"/>
        </w:rPr>
        <w:t xml:space="preserve">'omit'</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6C">
      <w:pPr>
        <w:shd w:fill="1e1e1e" w:val="clear"/>
        <w:spacing w:line="325.71428571428567" w:lineRule="auto"/>
        <w:jc w:val="both"/>
        <w:rPr>
          <w:rFonts w:ascii="Verdana" w:cs="Verdana" w:eastAsia="Verdana" w:hAnsi="Verdana"/>
          <w:color w:val="75715e"/>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75715e"/>
          <w:sz w:val="21"/>
          <w:szCs w:val="21"/>
          <w:rtl w:val="0"/>
        </w:rPr>
        <w:t xml:space="preserve"># standard error on the difference between the samples</w:t>
      </w:r>
    </w:p>
    <w:p w:rsidR="00000000" w:rsidDel="00000000" w:rsidP="00000000" w:rsidRDefault="00000000" w:rsidRPr="00000000" w14:paraId="0000006D">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d4d4d4"/>
          <w:sz w:val="21"/>
          <w:szCs w:val="21"/>
          <w:rtl w:val="0"/>
        </w:rPr>
        <w:t xml:space="preserve">  sed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sqrt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se1</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ae81ff"/>
          <w:sz w:val="21"/>
          <w:szCs w:val="21"/>
          <w:rtl w:val="0"/>
        </w:rPr>
        <w:t xml:space="preserve">2.0</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se2</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ae81ff"/>
          <w:sz w:val="21"/>
          <w:szCs w:val="21"/>
          <w:rtl w:val="0"/>
        </w:rPr>
        <w:t xml:space="preserve">2.0</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6E">
      <w:pPr>
        <w:shd w:fill="1e1e1e" w:val="clear"/>
        <w:spacing w:line="325.71428571428567" w:lineRule="auto"/>
        <w:jc w:val="both"/>
        <w:rPr>
          <w:rFonts w:ascii="Verdana" w:cs="Verdana" w:eastAsia="Verdana" w:hAnsi="Verdana"/>
          <w:color w:val="75715e"/>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75715e"/>
          <w:sz w:val="21"/>
          <w:szCs w:val="21"/>
          <w:rtl w:val="0"/>
        </w:rPr>
        <w:t xml:space="preserve"># calculate the t statistic</w:t>
      </w:r>
    </w:p>
    <w:p w:rsidR="00000000" w:rsidDel="00000000" w:rsidP="00000000" w:rsidRDefault="00000000" w:rsidRPr="00000000" w14:paraId="0000006F">
      <w:pPr>
        <w:shd w:fill="1e1e1e" w:val="clear"/>
        <w:spacing w:line="325.71428571428567" w:lineRule="auto"/>
        <w:jc w:val="both"/>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t_stat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mean1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mean2</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sed</w:t>
      </w:r>
    </w:p>
    <w:p w:rsidR="00000000" w:rsidDel="00000000" w:rsidP="00000000" w:rsidRDefault="00000000" w:rsidRPr="00000000" w14:paraId="00000070">
      <w:pPr>
        <w:shd w:fill="1e1e1e" w:val="clear"/>
        <w:spacing w:line="325.71428571428567" w:lineRule="auto"/>
        <w:jc w:val="both"/>
        <w:rPr>
          <w:rFonts w:ascii="Verdana" w:cs="Verdana" w:eastAsia="Verdana" w:hAnsi="Verdana"/>
          <w:color w:val="75715e"/>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75715e"/>
          <w:sz w:val="21"/>
          <w:szCs w:val="21"/>
          <w:rtl w:val="0"/>
        </w:rPr>
        <w:t xml:space="preserve"># degrees of freedom</w:t>
      </w:r>
    </w:p>
    <w:p w:rsidR="00000000" w:rsidDel="00000000" w:rsidP="00000000" w:rsidRDefault="00000000" w:rsidRPr="00000000" w14:paraId="00000071">
      <w:pPr>
        <w:shd w:fill="1e1e1e" w:val="clear"/>
        <w:spacing w:line="325.71428571428567" w:lineRule="auto"/>
        <w:jc w:val="both"/>
        <w:rPr>
          <w:rFonts w:ascii="Verdana" w:cs="Verdana" w:eastAsia="Verdana" w:hAnsi="Verdana"/>
          <w:color w:val="ae81ff"/>
          <w:sz w:val="21"/>
          <w:szCs w:val="21"/>
        </w:rPr>
      </w:pPr>
      <w:r w:rsidDel="00000000" w:rsidR="00000000" w:rsidRPr="00000000">
        <w:rPr>
          <w:rFonts w:ascii="Verdana" w:cs="Verdana" w:eastAsia="Verdana" w:hAnsi="Verdana"/>
          <w:color w:val="d4d4d4"/>
          <w:sz w:val="21"/>
          <w:szCs w:val="21"/>
          <w:rtl w:val="0"/>
        </w:rPr>
        <w:t xml:space="preserve">  df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66d9ef"/>
          <w:sz w:val="21"/>
          <w:szCs w:val="21"/>
          <w:rtl w:val="0"/>
        </w:rPr>
        <w:t xml:space="preserve">len</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data1</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66d9ef"/>
          <w:sz w:val="21"/>
          <w:szCs w:val="21"/>
          <w:rtl w:val="0"/>
        </w:rPr>
        <w:t xml:space="preserve">len</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data2</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ae81ff"/>
          <w:sz w:val="21"/>
          <w:szCs w:val="21"/>
          <w:rtl w:val="0"/>
        </w:rPr>
        <w:t xml:space="preserve">2</w:t>
      </w:r>
    </w:p>
    <w:p w:rsidR="00000000" w:rsidDel="00000000" w:rsidP="00000000" w:rsidRDefault="00000000" w:rsidRPr="00000000" w14:paraId="00000072">
      <w:pPr>
        <w:shd w:fill="1e1e1e" w:val="clear"/>
        <w:spacing w:line="325.71428571428567" w:lineRule="auto"/>
        <w:jc w:val="both"/>
        <w:rPr>
          <w:rFonts w:ascii="Verdana" w:cs="Verdana" w:eastAsia="Verdana" w:hAnsi="Verdana"/>
          <w:color w:val="75715e"/>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75715e"/>
          <w:sz w:val="21"/>
          <w:szCs w:val="21"/>
          <w:rtl w:val="0"/>
        </w:rPr>
        <w:t xml:space="preserve"># calculate the critical value</w:t>
      </w:r>
    </w:p>
    <w:p w:rsidR="00000000" w:rsidDel="00000000" w:rsidP="00000000" w:rsidRDefault="00000000" w:rsidRPr="00000000" w14:paraId="00000073">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d4d4d4"/>
          <w:sz w:val="21"/>
          <w:szCs w:val="21"/>
          <w:rtl w:val="0"/>
        </w:rPr>
        <w:t xml:space="preserve">  cv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t.ppf</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ae81ff"/>
          <w:sz w:val="21"/>
          <w:szCs w:val="21"/>
          <w:rtl w:val="0"/>
        </w:rPr>
        <w:t xml:space="preserve">1.0</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alpha</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df</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74">
      <w:pPr>
        <w:shd w:fill="1e1e1e" w:val="clear"/>
        <w:spacing w:line="325.71428571428567" w:lineRule="auto"/>
        <w:jc w:val="both"/>
        <w:rPr>
          <w:rFonts w:ascii="Verdana" w:cs="Verdana" w:eastAsia="Verdana" w:hAnsi="Verdana"/>
          <w:color w:val="75715e"/>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75715e"/>
          <w:sz w:val="21"/>
          <w:szCs w:val="21"/>
          <w:rtl w:val="0"/>
        </w:rPr>
        <w:t xml:space="preserve"># calculate the p-value</w:t>
      </w:r>
    </w:p>
    <w:p w:rsidR="00000000" w:rsidDel="00000000" w:rsidP="00000000" w:rsidRDefault="00000000" w:rsidRPr="00000000" w14:paraId="00000075">
      <w:pPr>
        <w:shd w:fill="1e1e1e" w:val="clear"/>
        <w:spacing w:line="325.71428571428567" w:lineRule="auto"/>
        <w:jc w:val="both"/>
        <w:rPr>
          <w:rFonts w:ascii="Verdana" w:cs="Verdana" w:eastAsia="Verdana" w:hAnsi="Verdana"/>
          <w:color w:val="ae81ff"/>
          <w:sz w:val="21"/>
          <w:szCs w:val="21"/>
        </w:rPr>
      </w:pPr>
      <w:r w:rsidDel="00000000" w:rsidR="00000000" w:rsidRPr="00000000">
        <w:rPr>
          <w:rFonts w:ascii="Verdana" w:cs="Verdana" w:eastAsia="Verdana" w:hAnsi="Verdana"/>
          <w:color w:val="d4d4d4"/>
          <w:sz w:val="21"/>
          <w:szCs w:val="21"/>
          <w:rtl w:val="0"/>
        </w:rPr>
        <w:t xml:space="preserve">  p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ae81ff"/>
          <w:sz w:val="21"/>
          <w:szCs w:val="21"/>
          <w:rtl w:val="0"/>
        </w:rPr>
        <w:t xml:space="preserve">1.0</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t.cdf</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66d9ef"/>
          <w:sz w:val="21"/>
          <w:szCs w:val="21"/>
          <w:rtl w:val="0"/>
        </w:rPr>
        <w:t xml:space="preserve">abs</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t_stat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df</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ae81ff"/>
          <w:sz w:val="21"/>
          <w:szCs w:val="21"/>
          <w:rtl w:val="0"/>
        </w:rPr>
        <w:t xml:space="preserve">2.0</w:t>
      </w:r>
    </w:p>
    <w:p w:rsidR="00000000" w:rsidDel="00000000" w:rsidP="00000000" w:rsidRDefault="00000000" w:rsidRPr="00000000" w14:paraId="00000076">
      <w:pPr>
        <w:shd w:fill="1e1e1e" w:val="clear"/>
        <w:spacing w:line="325.71428571428567" w:lineRule="auto"/>
        <w:jc w:val="both"/>
        <w:rPr>
          <w:rFonts w:ascii="Verdana" w:cs="Verdana" w:eastAsia="Verdana" w:hAnsi="Verdana"/>
          <w:color w:val="75715e"/>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75715e"/>
          <w:sz w:val="21"/>
          <w:szCs w:val="21"/>
          <w:rtl w:val="0"/>
        </w:rPr>
        <w:t xml:space="preserve"># return everything</w:t>
      </w:r>
    </w:p>
    <w:p w:rsidR="00000000" w:rsidDel="00000000" w:rsidP="00000000" w:rsidRDefault="00000000" w:rsidRPr="00000000" w14:paraId="00000077">
      <w:pPr>
        <w:shd w:fill="1e1e1e" w:val="clear"/>
        <w:spacing w:line="325.71428571428567" w:lineRule="auto"/>
        <w:jc w:val="both"/>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f92672"/>
          <w:sz w:val="21"/>
          <w:szCs w:val="21"/>
          <w:rtl w:val="0"/>
        </w:rPr>
        <w:t xml:space="preserve">return</w:t>
      </w:r>
      <w:r w:rsidDel="00000000" w:rsidR="00000000" w:rsidRPr="00000000">
        <w:rPr>
          <w:rFonts w:ascii="Verdana" w:cs="Verdana" w:eastAsia="Verdana" w:hAnsi="Verdana"/>
          <w:color w:val="d4d4d4"/>
          <w:sz w:val="21"/>
          <w:szCs w:val="21"/>
          <w:rtl w:val="0"/>
        </w:rPr>
        <w:t xml:space="preserve"> t_stat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df</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cv</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p</w:t>
      </w:r>
    </w:p>
    <w:p w:rsidR="00000000" w:rsidDel="00000000" w:rsidP="00000000" w:rsidRDefault="00000000" w:rsidRPr="00000000" w14:paraId="00000078">
      <w:pPr>
        <w:shd w:fill="1e1e1e" w:val="clear"/>
        <w:spacing w:line="325.71428571428567" w:lineRule="auto"/>
        <w:jc w:val="both"/>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p>
    <w:p w:rsidR="00000000" w:rsidDel="00000000" w:rsidP="00000000" w:rsidRDefault="00000000" w:rsidRPr="00000000" w14:paraId="00000079">
      <w:pPr>
        <w:shd w:fill="1e1e1e" w:val="clear"/>
        <w:spacing w:line="325.71428571428567" w:lineRule="auto"/>
        <w:jc w:val="both"/>
        <w:rPr>
          <w:rFonts w:ascii="Verdana" w:cs="Verdana" w:eastAsia="Verdana" w:hAnsi="Verdana"/>
          <w:color w:val="ae81ff"/>
          <w:sz w:val="21"/>
          <w:szCs w:val="21"/>
        </w:rPr>
      </w:pPr>
      <w:r w:rsidDel="00000000" w:rsidR="00000000" w:rsidRPr="00000000">
        <w:rPr>
          <w:rFonts w:ascii="Verdana" w:cs="Verdana" w:eastAsia="Verdana" w:hAnsi="Verdana"/>
          <w:color w:val="d4d4d4"/>
          <w:sz w:val="21"/>
          <w:szCs w:val="21"/>
          <w:rtl w:val="0"/>
        </w:rPr>
        <w:t xml:space="preserve">alpha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ae81ff"/>
          <w:sz w:val="21"/>
          <w:szCs w:val="21"/>
          <w:rtl w:val="0"/>
        </w:rPr>
        <w:t xml:space="preserve">0.05</w:t>
      </w:r>
    </w:p>
    <w:p w:rsidR="00000000" w:rsidDel="00000000" w:rsidP="00000000" w:rsidRDefault="00000000" w:rsidRPr="00000000" w14:paraId="0000007A">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d4d4d4"/>
          <w:sz w:val="21"/>
          <w:szCs w:val="21"/>
          <w:rtl w:val="0"/>
        </w:rPr>
        <w:t xml:space="preserve">t_stat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df</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cv</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p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independent_ttest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left_men</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right_men</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alpha</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7B">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66d9ef"/>
          <w:sz w:val="21"/>
          <w:szCs w:val="21"/>
          <w:rtl w:val="0"/>
        </w:rPr>
        <w:t xml:space="preserve">print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e6db74"/>
          <w:sz w:val="21"/>
          <w:szCs w:val="21"/>
          <w:rtl w:val="0"/>
        </w:rPr>
        <w:t xml:space="preserve">'t=%.3f, df=%d, cv=%.3f, p=%.3f'</w:t>
      </w:r>
      <w:r w:rsidDel="00000000" w:rsidR="00000000" w:rsidRPr="00000000">
        <w:rPr>
          <w:rFonts w:ascii="Verdana" w:cs="Verdana" w:eastAsia="Verdana" w:hAnsi="Verdana"/>
          <w:color w:val="d4d4d4"/>
          <w:sz w:val="21"/>
          <w:szCs w:val="21"/>
          <w:rtl w:val="0"/>
        </w:rPr>
        <w:t xml:space="preserve"> % </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t_stat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df</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cv</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p</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7C">
      <w:pPr>
        <w:shd w:fill="1e1e1e" w:val="clear"/>
        <w:spacing w:line="325.71428571428567" w:lineRule="auto"/>
        <w:jc w:val="both"/>
        <w:rPr>
          <w:rFonts w:ascii="Verdana" w:cs="Verdana" w:eastAsia="Verdana" w:hAnsi="Verdana"/>
          <w:color w:val="75715e"/>
          <w:sz w:val="21"/>
          <w:szCs w:val="21"/>
        </w:rPr>
      </w:pPr>
      <w:r w:rsidDel="00000000" w:rsidR="00000000" w:rsidRPr="00000000">
        <w:rPr>
          <w:rFonts w:ascii="Verdana" w:cs="Verdana" w:eastAsia="Verdana" w:hAnsi="Verdana"/>
          <w:color w:val="75715e"/>
          <w:sz w:val="21"/>
          <w:szCs w:val="21"/>
          <w:rtl w:val="0"/>
        </w:rPr>
        <w:t xml:space="preserve"># interpret via p-value</w:t>
      </w:r>
    </w:p>
    <w:p w:rsidR="00000000" w:rsidDel="00000000" w:rsidP="00000000" w:rsidRDefault="00000000" w:rsidRPr="00000000" w14:paraId="0000007D">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f92672"/>
          <w:sz w:val="21"/>
          <w:szCs w:val="21"/>
          <w:rtl w:val="0"/>
        </w:rPr>
        <w:t xml:space="preserve">if</w:t>
      </w:r>
      <w:r w:rsidDel="00000000" w:rsidR="00000000" w:rsidRPr="00000000">
        <w:rPr>
          <w:rFonts w:ascii="Verdana" w:cs="Verdana" w:eastAsia="Verdana" w:hAnsi="Verdana"/>
          <w:color w:val="d4d4d4"/>
          <w:sz w:val="21"/>
          <w:szCs w:val="21"/>
          <w:rtl w:val="0"/>
        </w:rPr>
        <w:t xml:space="preserve"> p </w:t>
      </w:r>
      <w:r w:rsidDel="00000000" w:rsidR="00000000" w:rsidRPr="00000000">
        <w:rPr>
          <w:rFonts w:ascii="Verdana" w:cs="Verdana" w:eastAsia="Verdana" w:hAnsi="Verdana"/>
          <w:color w:val="f92672"/>
          <w:sz w:val="21"/>
          <w:szCs w:val="21"/>
          <w:rtl w:val="0"/>
        </w:rPr>
        <w:t xml:space="preserve">&gt;</w:t>
      </w:r>
      <w:r w:rsidDel="00000000" w:rsidR="00000000" w:rsidRPr="00000000">
        <w:rPr>
          <w:rFonts w:ascii="Verdana" w:cs="Verdana" w:eastAsia="Verdana" w:hAnsi="Verdana"/>
          <w:color w:val="d4d4d4"/>
          <w:sz w:val="21"/>
          <w:szCs w:val="21"/>
          <w:rtl w:val="0"/>
        </w:rPr>
        <w:t xml:space="preserve"> alpha</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7E">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66d9ef"/>
          <w:sz w:val="21"/>
          <w:szCs w:val="21"/>
          <w:rtl w:val="0"/>
        </w:rPr>
        <w:t xml:space="preserve">print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e6db74"/>
          <w:sz w:val="21"/>
          <w:szCs w:val="21"/>
          <w:rtl w:val="0"/>
        </w:rPr>
        <w:t xml:space="preserve">'Males: Accept null hypothesis that the means are equal.'</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7F">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f92672"/>
          <w:sz w:val="21"/>
          <w:szCs w:val="21"/>
          <w:rtl w:val="0"/>
        </w:rPr>
        <w:t xml:space="preserve">else</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80">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66d9ef"/>
          <w:sz w:val="21"/>
          <w:szCs w:val="21"/>
          <w:rtl w:val="0"/>
        </w:rPr>
        <w:t xml:space="preserve">print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e6db74"/>
          <w:sz w:val="21"/>
          <w:szCs w:val="21"/>
          <w:rtl w:val="0"/>
        </w:rPr>
        <w:t xml:space="preserve">'Males: Reject the null hypothesis that the means are equal.'</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81">
      <w:pPr>
        <w:shd w:fill="1e1e1e" w:val="clear"/>
        <w:spacing w:line="325.71428571428567" w:lineRule="auto"/>
        <w:jc w:val="both"/>
        <w:rPr>
          <w:rFonts w:ascii="Verdana" w:cs="Verdana" w:eastAsia="Verdana" w:hAnsi="Verdana"/>
          <w:color w:val="d4d4d4"/>
          <w:sz w:val="21"/>
          <w:szCs w:val="21"/>
        </w:rPr>
      </w:pPr>
      <w:r w:rsidDel="00000000" w:rsidR="00000000" w:rsidRPr="00000000">
        <w:rPr>
          <w:rFonts w:ascii="Verdana" w:cs="Verdana" w:eastAsia="Verdana" w:hAnsi="Verdana"/>
          <w:color w:val="d4d4d4"/>
          <w:sz w:val="21"/>
          <w:szCs w:val="21"/>
          <w:rtl w:val="0"/>
        </w:rPr>
        <w:t xml:space="preserve"> </w:t>
      </w:r>
    </w:p>
    <w:p w:rsidR="00000000" w:rsidDel="00000000" w:rsidP="00000000" w:rsidRDefault="00000000" w:rsidRPr="00000000" w14:paraId="00000082">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d4d4d4"/>
          <w:sz w:val="21"/>
          <w:szCs w:val="21"/>
          <w:rtl w:val="0"/>
        </w:rPr>
        <w:t xml:space="preserve">t_stat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df</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cv</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p </w:t>
      </w:r>
      <w:r w:rsidDel="00000000" w:rsidR="00000000" w:rsidRPr="00000000">
        <w:rPr>
          <w:rFonts w:ascii="Verdana" w:cs="Verdana" w:eastAsia="Verdana" w:hAnsi="Verdana"/>
          <w:color w:val="f92672"/>
          <w:sz w:val="21"/>
          <w:szCs w:val="21"/>
          <w:rtl w:val="0"/>
        </w:rPr>
        <w:t xml:space="preserve">=</w:t>
      </w:r>
      <w:r w:rsidDel="00000000" w:rsidR="00000000" w:rsidRPr="00000000">
        <w:rPr>
          <w:rFonts w:ascii="Verdana" w:cs="Verdana" w:eastAsia="Verdana" w:hAnsi="Verdana"/>
          <w:color w:val="d4d4d4"/>
          <w:sz w:val="21"/>
          <w:szCs w:val="21"/>
          <w:rtl w:val="0"/>
        </w:rPr>
        <w:t xml:space="preserve"> independent_ttest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left_women</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right_women</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alpha</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83">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66d9ef"/>
          <w:sz w:val="21"/>
          <w:szCs w:val="21"/>
          <w:rtl w:val="0"/>
        </w:rPr>
        <w:t xml:space="preserve">print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e6db74"/>
          <w:sz w:val="21"/>
          <w:szCs w:val="21"/>
          <w:rtl w:val="0"/>
        </w:rPr>
        <w:t xml:space="preserve">'t=%.3f, df=%d, cv=%.3f, p=%.3f'</w:t>
      </w:r>
      <w:r w:rsidDel="00000000" w:rsidR="00000000" w:rsidRPr="00000000">
        <w:rPr>
          <w:rFonts w:ascii="Verdana" w:cs="Verdana" w:eastAsia="Verdana" w:hAnsi="Verdana"/>
          <w:color w:val="d4d4d4"/>
          <w:sz w:val="21"/>
          <w:szCs w:val="21"/>
          <w:rtl w:val="0"/>
        </w:rPr>
        <w:t xml:space="preserve"> % </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t_stat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df</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cv</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d4d4d4"/>
          <w:sz w:val="21"/>
          <w:szCs w:val="21"/>
          <w:rtl w:val="0"/>
        </w:rPr>
        <w:t xml:space="preserve"> p</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84">
      <w:pPr>
        <w:shd w:fill="1e1e1e" w:val="clear"/>
        <w:spacing w:line="325.71428571428567" w:lineRule="auto"/>
        <w:jc w:val="both"/>
        <w:rPr>
          <w:rFonts w:ascii="Verdana" w:cs="Verdana" w:eastAsia="Verdana" w:hAnsi="Verdana"/>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f92672"/>
          <w:sz w:val="21"/>
          <w:szCs w:val="21"/>
          <w:rtl w:val="0"/>
        </w:rPr>
        <w:t xml:space="preserve">if</w:t>
      </w:r>
      <w:r w:rsidDel="00000000" w:rsidR="00000000" w:rsidRPr="00000000">
        <w:rPr>
          <w:rFonts w:ascii="Verdana" w:cs="Verdana" w:eastAsia="Verdana" w:hAnsi="Verdana"/>
          <w:color w:val="d4d4d4"/>
          <w:sz w:val="21"/>
          <w:szCs w:val="21"/>
          <w:rtl w:val="0"/>
        </w:rPr>
        <w:t xml:space="preserve"> p </w:t>
      </w:r>
      <w:r w:rsidDel="00000000" w:rsidR="00000000" w:rsidRPr="00000000">
        <w:rPr>
          <w:rFonts w:ascii="Verdana" w:cs="Verdana" w:eastAsia="Verdana" w:hAnsi="Verdana"/>
          <w:color w:val="f92672"/>
          <w:sz w:val="21"/>
          <w:szCs w:val="21"/>
          <w:rtl w:val="0"/>
        </w:rPr>
        <w:t xml:space="preserve">&gt;</w:t>
      </w:r>
      <w:r w:rsidDel="00000000" w:rsidR="00000000" w:rsidRPr="00000000">
        <w:rPr>
          <w:rFonts w:ascii="Verdana" w:cs="Verdana" w:eastAsia="Verdana" w:hAnsi="Verdana"/>
          <w:color w:val="d4d4d4"/>
          <w:sz w:val="21"/>
          <w:szCs w:val="21"/>
          <w:rtl w:val="0"/>
        </w:rPr>
        <w:t xml:space="preserve"> alpha</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86">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66d9ef"/>
          <w:sz w:val="21"/>
          <w:szCs w:val="21"/>
          <w:rtl w:val="0"/>
        </w:rPr>
        <w:t xml:space="preserve">print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e6db74"/>
          <w:sz w:val="21"/>
          <w:szCs w:val="21"/>
          <w:rtl w:val="0"/>
        </w:rPr>
        <w:t xml:space="preserve">'Females: Accept null hypothesis that the means are equal.'</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87">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f92672"/>
          <w:sz w:val="21"/>
          <w:szCs w:val="21"/>
          <w:rtl w:val="0"/>
        </w:rPr>
        <w:t xml:space="preserve">else</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88">
      <w:pPr>
        <w:shd w:fill="1e1e1e" w:val="clear"/>
        <w:spacing w:line="325.71428571428567" w:lineRule="auto"/>
        <w:jc w:val="both"/>
        <w:rPr>
          <w:rFonts w:ascii="Verdana" w:cs="Verdana" w:eastAsia="Verdana" w:hAnsi="Verdana"/>
          <w:color w:val="dcdcdc"/>
          <w:sz w:val="21"/>
          <w:szCs w:val="21"/>
        </w:rPr>
      </w:pPr>
      <w:r w:rsidDel="00000000" w:rsidR="00000000" w:rsidRPr="00000000">
        <w:rPr>
          <w:rFonts w:ascii="Verdana" w:cs="Verdana" w:eastAsia="Verdana" w:hAnsi="Verdana"/>
          <w:color w:val="d4d4d4"/>
          <w:sz w:val="21"/>
          <w:szCs w:val="21"/>
          <w:rtl w:val="0"/>
        </w:rPr>
        <w:t xml:space="preserve">  </w:t>
      </w:r>
      <w:r w:rsidDel="00000000" w:rsidR="00000000" w:rsidRPr="00000000">
        <w:rPr>
          <w:rFonts w:ascii="Verdana" w:cs="Verdana" w:eastAsia="Verdana" w:hAnsi="Verdana"/>
          <w:color w:val="66d9ef"/>
          <w:sz w:val="21"/>
          <w:szCs w:val="21"/>
          <w:rtl w:val="0"/>
        </w:rPr>
        <w:t xml:space="preserve">print</w:t>
      </w:r>
      <w:r w:rsidDel="00000000" w:rsidR="00000000" w:rsidRPr="00000000">
        <w:rPr>
          <w:rFonts w:ascii="Verdana" w:cs="Verdana" w:eastAsia="Verdana" w:hAnsi="Verdana"/>
          <w:color w:val="dcdcdc"/>
          <w:sz w:val="21"/>
          <w:szCs w:val="21"/>
          <w:rtl w:val="0"/>
        </w:rPr>
        <w:t xml:space="preserve">(</w:t>
      </w:r>
      <w:r w:rsidDel="00000000" w:rsidR="00000000" w:rsidRPr="00000000">
        <w:rPr>
          <w:rFonts w:ascii="Verdana" w:cs="Verdana" w:eastAsia="Verdana" w:hAnsi="Verdana"/>
          <w:color w:val="e6db74"/>
          <w:sz w:val="21"/>
          <w:szCs w:val="21"/>
          <w:rtl w:val="0"/>
        </w:rPr>
        <w:t xml:space="preserve">'Females: Reject the null hypothesis that the means are equal.'</w:t>
      </w:r>
      <w:r w:rsidDel="00000000" w:rsidR="00000000" w:rsidRPr="00000000">
        <w:rPr>
          <w:rFonts w:ascii="Verdana" w:cs="Verdana" w:eastAsia="Verdana" w:hAnsi="Verdana"/>
          <w:color w:val="dcdcdc"/>
          <w:sz w:val="21"/>
          <w:szCs w:val="21"/>
          <w:rtl w:val="0"/>
        </w:rPr>
        <w:t xml:space="preserve">)</w:t>
      </w:r>
    </w:p>
    <w:p w:rsidR="00000000" w:rsidDel="00000000" w:rsidP="00000000" w:rsidRDefault="00000000" w:rsidRPr="00000000" w14:paraId="00000089">
      <w:pPr>
        <w:shd w:fill="1e1e1e" w:val="clear"/>
        <w:spacing w:line="325.71428571428567" w:lineRule="auto"/>
        <w:jc w:val="both"/>
        <w:rPr>
          <w:rFonts w:ascii="Verdana" w:cs="Verdana" w:eastAsia="Verdana" w:hAnsi="Verdana"/>
          <w:color w:val="d4d4d4"/>
          <w:sz w:val="21"/>
          <w:szCs w:val="21"/>
        </w:rPr>
      </w:pPr>
      <w:r w:rsidDel="00000000" w:rsidR="00000000" w:rsidRPr="00000000">
        <w:rPr>
          <w:rtl w:val="0"/>
        </w:rPr>
      </w:r>
    </w:p>
    <w:p w:rsidR="00000000" w:rsidDel="00000000" w:rsidP="00000000" w:rsidRDefault="00000000" w:rsidRPr="00000000" w14:paraId="0000008A">
      <w:pPr>
        <w:jc w:val="both"/>
        <w:rPr>
          <w:rFonts w:ascii="Verdana" w:cs="Verdana" w:eastAsia="Verdana" w:hAnsi="Verdana"/>
          <w:color w:val="d5d5d5"/>
          <w:sz w:val="21"/>
          <w:szCs w:val="21"/>
          <w:shd w:fill="383838" w:val="clear"/>
        </w:rPr>
      </w:pPr>
      <w:r w:rsidDel="00000000" w:rsidR="00000000" w:rsidRPr="00000000">
        <w:rPr>
          <w:rFonts w:ascii="Verdana" w:cs="Verdana" w:eastAsia="Verdana" w:hAnsi="Verdana"/>
          <w:color w:val="d5d5d5"/>
          <w:sz w:val="21"/>
          <w:szCs w:val="21"/>
          <w:shd w:fill="383838" w:val="clear"/>
          <w:rtl w:val="0"/>
        </w:rPr>
        <w:t xml:space="preserve">t=0.168, df=112, cv=1.659, p=0.867</w:t>
      </w:r>
    </w:p>
    <w:p w:rsidR="00000000" w:rsidDel="00000000" w:rsidP="00000000" w:rsidRDefault="00000000" w:rsidRPr="00000000" w14:paraId="0000008B">
      <w:pPr>
        <w:jc w:val="both"/>
        <w:rPr>
          <w:rFonts w:ascii="Verdana" w:cs="Verdana" w:eastAsia="Verdana" w:hAnsi="Verdana"/>
          <w:color w:val="d5d5d5"/>
          <w:sz w:val="21"/>
          <w:szCs w:val="21"/>
          <w:shd w:fill="383838" w:val="clear"/>
        </w:rPr>
      </w:pPr>
      <w:r w:rsidDel="00000000" w:rsidR="00000000" w:rsidRPr="00000000">
        <w:rPr>
          <w:rFonts w:ascii="Verdana" w:cs="Verdana" w:eastAsia="Verdana" w:hAnsi="Verdana"/>
          <w:color w:val="d5d5d5"/>
          <w:sz w:val="21"/>
          <w:szCs w:val="21"/>
          <w:shd w:fill="383838" w:val="clear"/>
          <w:rtl w:val="0"/>
        </w:rPr>
        <w:t xml:space="preserve">Males: Accept null hypothesis that the means are equal.</w:t>
      </w:r>
    </w:p>
    <w:p w:rsidR="00000000" w:rsidDel="00000000" w:rsidP="00000000" w:rsidRDefault="00000000" w:rsidRPr="00000000" w14:paraId="0000008C">
      <w:pPr>
        <w:jc w:val="both"/>
        <w:rPr>
          <w:rFonts w:ascii="Verdana" w:cs="Verdana" w:eastAsia="Verdana" w:hAnsi="Verdana"/>
          <w:color w:val="d5d5d5"/>
          <w:sz w:val="21"/>
          <w:szCs w:val="21"/>
          <w:shd w:fill="383838" w:val="clear"/>
        </w:rPr>
      </w:pPr>
      <w:r w:rsidDel="00000000" w:rsidR="00000000" w:rsidRPr="00000000">
        <w:rPr>
          <w:rFonts w:ascii="Verdana" w:cs="Verdana" w:eastAsia="Verdana" w:hAnsi="Verdana"/>
          <w:color w:val="d5d5d5"/>
          <w:sz w:val="21"/>
          <w:szCs w:val="21"/>
          <w:shd w:fill="383838" w:val="clear"/>
          <w:rtl w:val="0"/>
        </w:rPr>
        <w:t xml:space="preserve">t=0.045, df=82, cv=1.664, p=0.964</w:t>
      </w:r>
    </w:p>
    <w:p w:rsidR="00000000" w:rsidDel="00000000" w:rsidP="00000000" w:rsidRDefault="00000000" w:rsidRPr="00000000" w14:paraId="0000008D">
      <w:pPr>
        <w:jc w:val="both"/>
        <w:rPr>
          <w:rFonts w:ascii="Verdana" w:cs="Verdana" w:eastAsia="Verdana" w:hAnsi="Verdana"/>
        </w:rPr>
      </w:pPr>
      <w:r w:rsidDel="00000000" w:rsidR="00000000" w:rsidRPr="00000000">
        <w:rPr>
          <w:rFonts w:ascii="Verdana" w:cs="Verdana" w:eastAsia="Verdana" w:hAnsi="Verdana"/>
          <w:color w:val="d5d5d5"/>
          <w:sz w:val="21"/>
          <w:szCs w:val="21"/>
          <w:shd w:fill="383838" w:val="clear"/>
          <w:rtl w:val="0"/>
        </w:rPr>
        <w:t xml:space="preserve">Females: Accept null hypothesis that the means are equal.</w:t>
      </w:r>
      <w:r w:rsidDel="00000000" w:rsidR="00000000" w:rsidRPr="00000000">
        <w:rPr>
          <w:rtl w:val="0"/>
        </w:rPr>
      </w:r>
    </w:p>
    <w:p w:rsidR="00000000" w:rsidDel="00000000" w:rsidP="00000000" w:rsidRDefault="00000000" w:rsidRPr="00000000" w14:paraId="0000008E">
      <w:pPr>
        <w:rPr>
          <w:rFonts w:ascii="Verdana" w:cs="Verdana" w:eastAsia="Verdana" w:hAnsi="Verdana"/>
        </w:rPr>
      </w:pPr>
      <w:r w:rsidDel="00000000" w:rsidR="00000000" w:rsidRPr="00000000">
        <w:rPr>
          <w:rtl w:val="0"/>
        </w:rPr>
      </w:r>
    </w:p>
    <w:p w:rsidR="00000000" w:rsidDel="00000000" w:rsidP="00000000" w:rsidRDefault="00000000" w:rsidRPr="00000000" w14:paraId="0000008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0">
      <w:pPr>
        <w:pStyle w:val="Heading3"/>
        <w:jc w:val="both"/>
        <w:rPr>
          <w:rFonts w:ascii="Verdana" w:cs="Verdana" w:eastAsia="Verdana" w:hAnsi="Verdana"/>
          <w:b w:val="1"/>
          <w:sz w:val="26"/>
          <w:szCs w:val="26"/>
        </w:rPr>
      </w:pPr>
      <w:bookmarkStart w:colFirst="0" w:colLast="0" w:name="_7e9lkv18su20" w:id="8"/>
      <w:bookmarkEnd w:id="8"/>
      <w:r w:rsidDel="00000000" w:rsidR="00000000" w:rsidRPr="00000000">
        <w:rPr>
          <w:rFonts w:ascii="Verdana" w:cs="Verdana" w:eastAsia="Verdana" w:hAnsi="Verdana"/>
          <w:b w:val="1"/>
          <w:sz w:val="26"/>
          <w:szCs w:val="26"/>
          <w:rtl w:val="0"/>
        </w:rPr>
        <w:t xml:space="preserve">Análisis de regresión </w:t>
      </w:r>
    </w:p>
    <w:p w:rsidR="00000000" w:rsidDel="00000000" w:rsidP="00000000" w:rsidRDefault="00000000" w:rsidRPr="00000000" w14:paraId="00000091">
      <w:pPr>
        <w:rPr>
          <w:rFonts w:ascii="Verdana" w:cs="Verdana" w:eastAsia="Verdana" w:hAnsi="Verdana"/>
        </w:rPr>
      </w:pPr>
      <w:r w:rsidDel="00000000" w:rsidR="00000000" w:rsidRPr="00000000">
        <w:rPr>
          <w:rtl w:val="0"/>
        </w:rPr>
      </w:r>
    </w:p>
    <w:p w:rsidR="00000000" w:rsidDel="00000000" w:rsidP="00000000" w:rsidRDefault="00000000" w:rsidRPr="00000000" w14:paraId="00000092">
      <w:pPr>
        <w:jc w:val="both"/>
        <w:rPr>
          <w:rFonts w:ascii="Verdana" w:cs="Verdana" w:eastAsia="Verdana" w:hAnsi="Verdana"/>
        </w:rPr>
      </w:pPr>
      <w:r w:rsidDel="00000000" w:rsidR="00000000" w:rsidRPr="00000000">
        <w:rPr>
          <w:rFonts w:ascii="Verdana" w:cs="Verdana" w:eastAsia="Verdana" w:hAnsi="Verdana"/>
          <w:rtl w:val="0"/>
        </w:rPr>
        <w:t xml:space="preserve">Tanto la bibliografía como la visualización previa de datos sugieren una relación lineal entre el largo del fémur derecho o izquierdo con la altura de la persona. </w:t>
      </w:r>
    </w:p>
    <w:p w:rsidR="00000000" w:rsidDel="00000000" w:rsidP="00000000" w:rsidRDefault="00000000" w:rsidRPr="00000000" w14:paraId="00000093">
      <w:pPr>
        <w:jc w:val="both"/>
        <w:rPr>
          <w:rFonts w:ascii="Verdana" w:cs="Verdana" w:eastAsia="Verdana" w:hAnsi="Verdana"/>
        </w:rPr>
      </w:pPr>
      <w:r w:rsidDel="00000000" w:rsidR="00000000" w:rsidRPr="00000000">
        <w:rPr>
          <w:rFonts w:ascii="Verdana" w:cs="Verdana" w:eastAsia="Verdana" w:hAnsi="Verdana"/>
          <w:rtl w:val="0"/>
        </w:rPr>
        <w:t xml:space="preserve">Para verificarlo, cargamos el dataset en RapidMiner y realizamos las operaciones descritas anteriormente para preparar los datos y cargar un modelo de regresión lineal.</w:t>
      </w:r>
    </w:p>
    <w:p w:rsidR="00000000" w:rsidDel="00000000" w:rsidP="00000000" w:rsidRDefault="00000000" w:rsidRPr="00000000" w14:paraId="00000094">
      <w:pPr>
        <w:jc w:val="both"/>
        <w:rPr>
          <w:rFonts w:ascii="Verdana" w:cs="Verdana" w:eastAsia="Verdana" w:hAnsi="Verdana"/>
        </w:rPr>
      </w:pPr>
      <w:r w:rsidDel="00000000" w:rsidR="00000000" w:rsidRPr="00000000">
        <w:rPr>
          <w:rFonts w:ascii="Verdana" w:cs="Verdana" w:eastAsia="Verdana" w:hAnsi="Verdana"/>
          <w:rtl w:val="0"/>
        </w:rPr>
        <w:t xml:space="preserve">El análisis se hace por separado para hombres y mujeres, con y sin hiperplasia, cambiando el filtro correspondiente.</w:t>
      </w:r>
    </w:p>
    <w:p w:rsidR="00000000" w:rsidDel="00000000" w:rsidP="00000000" w:rsidRDefault="00000000" w:rsidRPr="00000000" w14:paraId="00000095">
      <w:pPr>
        <w:jc w:val="both"/>
        <w:rPr>
          <w:rFonts w:ascii="Verdana" w:cs="Verdana" w:eastAsia="Verdana" w:hAnsi="Verdana"/>
        </w:rPr>
      </w:pPr>
      <w:r w:rsidDel="00000000" w:rsidR="00000000" w:rsidRPr="00000000">
        <w:rPr>
          <w:rFonts w:ascii="Verdana" w:cs="Verdana" w:eastAsia="Verdana" w:hAnsi="Verdana"/>
          <w:rtl w:val="0"/>
        </w:rPr>
        <w:t xml:space="preserve">Graficando los datos e interpolando una regresión lineal vemos que se aproximan muy bien a ese modelo. :</w:t>
      </w:r>
    </w:p>
    <w:p w:rsidR="00000000" w:rsidDel="00000000" w:rsidP="00000000" w:rsidRDefault="00000000" w:rsidRPr="00000000" w14:paraId="00000096">
      <w:pPr>
        <w:jc w:val="both"/>
        <w:rPr>
          <w:rFonts w:ascii="Verdana" w:cs="Verdana" w:eastAsia="Verdana" w:hAnsi="Verdan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-430002</wp:posOffset>
            </wp:positionH>
            <wp:positionV relativeFrom="paragraph">
              <wp:posOffset>314325</wp:posOffset>
            </wp:positionV>
            <wp:extent cx="6567488" cy="3699157"/>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567488" cy="3699157"/>
                    </a:xfrm>
                    <a:prstGeom prst="rect"/>
                    <a:ln/>
                  </pic:spPr>
                </pic:pic>
              </a:graphicData>
            </a:graphic>
          </wp:anchor>
        </w:drawing>
      </w:r>
    </w:p>
    <w:p w:rsidR="00000000" w:rsidDel="00000000" w:rsidP="00000000" w:rsidRDefault="00000000" w:rsidRPr="00000000" w14:paraId="0000009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A">
      <w:pPr>
        <w:jc w:val="both"/>
        <w:rPr>
          <w:rFonts w:ascii="Verdana" w:cs="Verdana" w:eastAsia="Verdana" w:hAnsi="Verdana"/>
        </w:rPr>
      </w:pPr>
      <w:r w:rsidDel="00000000" w:rsidR="00000000" w:rsidRPr="00000000">
        <w:rPr>
          <w:rFonts w:ascii="Verdana" w:cs="Verdana" w:eastAsia="Verdana" w:hAnsi="Verdana"/>
          <w:rtl w:val="0"/>
        </w:rPr>
        <w:t xml:space="preserve">Luego aplicamos el modelo de regresión lineal simple a los datos con RapidMiner:</w:t>
      </w:r>
    </w:p>
    <w:p w:rsidR="00000000" w:rsidDel="00000000" w:rsidP="00000000" w:rsidRDefault="00000000" w:rsidRPr="00000000" w14:paraId="0000009B">
      <w:pPr>
        <w:jc w:val="both"/>
        <w:rPr>
          <w:rFonts w:ascii="Verdana" w:cs="Verdana" w:eastAsia="Verdana" w:hAnsi="Verdan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1814513</wp:posOffset>
            </wp:positionV>
            <wp:extent cx="7105650" cy="1119188"/>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7105650" cy="11191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-913483</wp:posOffset>
            </wp:positionH>
            <wp:positionV relativeFrom="paragraph">
              <wp:posOffset>114300</wp:posOffset>
            </wp:positionV>
            <wp:extent cx="7723859" cy="1347788"/>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7723859" cy="1347788"/>
                    </a:xfrm>
                    <a:prstGeom prst="rect"/>
                    <a:ln/>
                  </pic:spPr>
                </pic:pic>
              </a:graphicData>
            </a:graphic>
          </wp:anchor>
        </w:drawing>
      </w:r>
    </w:p>
    <w:p w:rsidR="00000000" w:rsidDel="00000000" w:rsidP="00000000" w:rsidRDefault="00000000" w:rsidRPr="00000000" w14:paraId="0000009C">
      <w:pPr>
        <w:jc w:val="both"/>
        <w:rPr>
          <w:rFonts w:ascii="Verdana" w:cs="Verdana" w:eastAsia="Verdana" w:hAnsi="Verdana"/>
        </w:rPr>
      </w:pPr>
      <w:r w:rsidDel="00000000" w:rsidR="00000000" w:rsidRPr="00000000">
        <w:rPr>
          <w:rFonts w:ascii="Verdana" w:cs="Verdana" w:eastAsia="Verdana" w:hAnsi="Verdana"/>
          <w:rtl w:val="0"/>
        </w:rPr>
        <w:t xml:space="preserve">El resultado de la regresión es el siguiente:</w:t>
      </w:r>
    </w:p>
    <w:p w:rsidR="00000000" w:rsidDel="00000000" w:rsidP="00000000" w:rsidRDefault="00000000" w:rsidRPr="00000000" w14:paraId="0000009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E">
      <w:pPr>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1841500"/>
            <wp:effectExtent b="0" l="0" r="0" t="0"/>
            <wp:docPr id="1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0">
      <w:pPr>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1854200"/>
            <wp:effectExtent b="0" l="0" r="0" t="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3">
      <w:pPr>
        <w:jc w:val="both"/>
        <w:rPr>
          <w:rFonts w:ascii="Verdana" w:cs="Verdana" w:eastAsia="Verdana" w:hAnsi="Verdana"/>
        </w:rPr>
      </w:pPr>
      <w:r w:rsidDel="00000000" w:rsidR="00000000" w:rsidRPr="00000000">
        <w:rPr>
          <w:rFonts w:ascii="Verdana" w:cs="Verdana" w:eastAsia="Verdana" w:hAnsi="Verdana"/>
          <w:rtl w:val="0"/>
        </w:rPr>
        <w:t xml:space="preserve">Las ecuaciones que obtiene el modelo son las siguientes:</w:t>
      </w:r>
    </w:p>
    <w:p w:rsidR="00000000" w:rsidDel="00000000" w:rsidP="00000000" w:rsidRDefault="00000000" w:rsidRPr="00000000" w14:paraId="000000A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5">
      <w:pPr>
        <w:jc w:val="both"/>
        <w:rPr>
          <w:rFonts w:ascii="Verdana" w:cs="Verdana" w:eastAsia="Verdana" w:hAnsi="Verdana"/>
        </w:rPr>
      </w:pPr>
      <w:r w:rsidDel="00000000" w:rsidR="00000000" w:rsidRPr="00000000">
        <w:rPr>
          <w:rFonts w:ascii="Verdana" w:cs="Verdana" w:eastAsia="Verdana" w:hAnsi="Verdana"/>
          <w:rtl w:val="0"/>
        </w:rPr>
        <w:t xml:space="preserve">Hombres: Height = 2.662 x femur_length + 41.544</w:t>
      </w:r>
    </w:p>
    <w:p w:rsidR="00000000" w:rsidDel="00000000" w:rsidP="00000000" w:rsidRDefault="00000000" w:rsidRPr="00000000" w14:paraId="000000A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7">
      <w:pPr>
        <w:jc w:val="both"/>
        <w:rPr>
          <w:rFonts w:ascii="Verdana" w:cs="Verdana" w:eastAsia="Verdana" w:hAnsi="Verdana"/>
        </w:rPr>
      </w:pPr>
      <w:r w:rsidDel="00000000" w:rsidR="00000000" w:rsidRPr="00000000">
        <w:rPr>
          <w:rFonts w:ascii="Verdana" w:cs="Verdana" w:eastAsia="Verdana" w:hAnsi="Verdana"/>
          <w:rtl w:val="0"/>
        </w:rPr>
        <w:t xml:space="preserve">  Mujeres: Height = 1.901 x femur_length + 71.958</w:t>
      </w:r>
    </w:p>
    <w:p w:rsidR="00000000" w:rsidDel="00000000" w:rsidP="00000000" w:rsidRDefault="00000000" w:rsidRPr="00000000" w14:paraId="000000A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9">
      <w:pPr>
        <w:jc w:val="both"/>
        <w:rPr>
          <w:rFonts w:ascii="Verdana" w:cs="Verdana" w:eastAsia="Verdana" w:hAnsi="Verdana"/>
        </w:rPr>
      </w:pPr>
      <w:r w:rsidDel="00000000" w:rsidR="00000000" w:rsidRPr="00000000">
        <w:rPr>
          <w:rFonts w:ascii="Verdana" w:cs="Verdana" w:eastAsia="Verdana" w:hAnsi="Verdana"/>
          <w:rtl w:val="0"/>
        </w:rPr>
        <w:t xml:space="preserve">Estos valores son bastante similares a los obtenidos por el estudio, los cuales son:</w:t>
      </w:r>
    </w:p>
    <w:p w:rsidR="00000000" w:rsidDel="00000000" w:rsidP="00000000" w:rsidRDefault="00000000" w:rsidRPr="00000000" w14:paraId="000000A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B">
      <w:pPr>
        <w:jc w:val="both"/>
        <w:rPr>
          <w:rFonts w:ascii="Verdana" w:cs="Verdana" w:eastAsia="Verdana" w:hAnsi="Verdan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200025</wp:posOffset>
            </wp:positionV>
            <wp:extent cx="2803286" cy="1003362"/>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803286" cy="1003362"/>
                    </a:xfrm>
                    <a:prstGeom prst="rect"/>
                    <a:ln/>
                  </pic:spPr>
                </pic:pic>
              </a:graphicData>
            </a:graphic>
          </wp:anchor>
        </w:drawing>
      </w:r>
    </w:p>
    <w:p w:rsidR="00000000" w:rsidDel="00000000" w:rsidP="00000000" w:rsidRDefault="00000000" w:rsidRPr="00000000" w14:paraId="000000AC">
      <w:pPr>
        <w:jc w:val="both"/>
        <w:rPr>
          <w:rFonts w:ascii="Verdana" w:cs="Verdana" w:eastAsia="Verdana" w:hAnsi="Verdana"/>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3.png"/><Relationship Id="rId22" Type="http://schemas.openxmlformats.org/officeDocument/2006/relationships/header" Target="header1.xml"/><Relationship Id="rId10" Type="http://schemas.openxmlformats.org/officeDocument/2006/relationships/image" Target="media/image14.png"/><Relationship Id="rId21"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mirror.aidoh.dk/mettewod/wod.zip" TargetMode="External"/><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