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8F753" w14:textId="77777777" w:rsidR="003518C2" w:rsidRDefault="0083294D">
      <w:pPr>
        <w:pStyle w:val="Heading1"/>
        <w:jc w:val="center"/>
        <w:rPr>
          <w:b/>
          <w:i/>
          <w:sz w:val="32"/>
          <w:szCs w:val="32"/>
        </w:rPr>
      </w:pPr>
      <w:r>
        <w:rPr>
          <w:b/>
          <w:sz w:val="32"/>
          <w:szCs w:val="32"/>
        </w:rPr>
        <w:t>FORMATO DE SOLICITUD DE PRÁCTICAS DE DOCENCIA QUE REQUIERAN EL USO DE ANIMALES VIVOS</w:t>
      </w:r>
    </w:p>
    <w:p w14:paraId="14B4E60D" w14:textId="77777777" w:rsidR="003518C2" w:rsidRDefault="0083294D">
      <w:pPr>
        <w:pStyle w:val="Heading1"/>
        <w:jc w:val="both"/>
        <w:rPr>
          <w:b/>
          <w:sz w:val="32"/>
          <w:szCs w:val="32"/>
        </w:rPr>
      </w:pPr>
      <w:bookmarkStart w:id="0" w:name="_heading=h.gjdgxs"/>
      <w:bookmarkEnd w:id="0"/>
      <w:r>
        <w:rPr>
          <w:b/>
          <w:sz w:val="32"/>
          <w:szCs w:val="32"/>
        </w:rPr>
        <w:t>Datos de solicitante</w:t>
      </w:r>
    </w:p>
    <w:tbl>
      <w:tblPr>
        <w:tblStyle w:val="StGen66"/>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424"/>
      </w:tblGrid>
      <w:tr w:rsidR="003518C2" w14:paraId="5CD960D1" w14:textId="77777777">
        <w:tc>
          <w:tcPr>
            <w:tcW w:w="2205" w:type="dxa"/>
            <w:shd w:val="clear" w:color="auto" w:fill="CFE2F3"/>
            <w:tcMar>
              <w:top w:w="100" w:type="dxa"/>
              <w:left w:w="100" w:type="dxa"/>
              <w:bottom w:w="100" w:type="dxa"/>
              <w:right w:w="100" w:type="dxa"/>
            </w:tcMar>
          </w:tcPr>
          <w:p w14:paraId="7AEA2B5B" w14:textId="77777777" w:rsidR="003518C2" w:rsidRDefault="0083294D">
            <w:pPr>
              <w:widowControl w:val="0"/>
              <w:spacing w:line="240" w:lineRule="auto"/>
              <w:rPr>
                <w:b/>
              </w:rPr>
            </w:pPr>
            <w:r>
              <w:rPr>
                <w:b/>
              </w:rPr>
              <w:t>Nombre de profesor (a):</w:t>
            </w:r>
          </w:p>
        </w:tc>
        <w:tc>
          <w:tcPr>
            <w:tcW w:w="7424" w:type="dxa"/>
            <w:shd w:val="clear" w:color="auto" w:fill="auto"/>
            <w:tcMar>
              <w:top w:w="100" w:type="dxa"/>
              <w:left w:w="100" w:type="dxa"/>
              <w:bottom w:w="100" w:type="dxa"/>
              <w:right w:w="100" w:type="dxa"/>
            </w:tcMar>
          </w:tcPr>
          <w:p w14:paraId="048E2977" w14:textId="77777777" w:rsidR="003518C2" w:rsidRDefault="0083294D">
            <w:pPr>
              <w:widowControl w:val="0"/>
              <w:spacing w:line="240" w:lineRule="auto"/>
            </w:pPr>
            <w:r>
              <w:t>Gerardo Antonio Martín Muñoz de Cote</w:t>
            </w:r>
          </w:p>
        </w:tc>
      </w:tr>
      <w:tr w:rsidR="003518C2" w14:paraId="350AE543" w14:textId="77777777">
        <w:tc>
          <w:tcPr>
            <w:tcW w:w="2205" w:type="dxa"/>
            <w:shd w:val="clear" w:color="auto" w:fill="CFE2F3"/>
            <w:tcMar>
              <w:top w:w="100" w:type="dxa"/>
              <w:left w:w="100" w:type="dxa"/>
              <w:bottom w:w="100" w:type="dxa"/>
              <w:right w:w="100" w:type="dxa"/>
            </w:tcMar>
          </w:tcPr>
          <w:p w14:paraId="1A6420AC" w14:textId="77777777" w:rsidR="003518C2" w:rsidRDefault="0083294D">
            <w:pPr>
              <w:widowControl w:val="0"/>
              <w:spacing w:line="240" w:lineRule="auto"/>
              <w:rPr>
                <w:b/>
              </w:rPr>
            </w:pPr>
            <w:r>
              <w:rPr>
                <w:b/>
              </w:rPr>
              <w:t>Entidad académica de adscripción</w:t>
            </w:r>
          </w:p>
        </w:tc>
        <w:tc>
          <w:tcPr>
            <w:tcW w:w="7424" w:type="dxa"/>
            <w:shd w:val="clear" w:color="auto" w:fill="auto"/>
            <w:tcMar>
              <w:top w:w="100" w:type="dxa"/>
              <w:left w:w="100" w:type="dxa"/>
              <w:bottom w:w="100" w:type="dxa"/>
              <w:right w:w="100" w:type="dxa"/>
            </w:tcMar>
          </w:tcPr>
          <w:p w14:paraId="0E462BCC" w14:textId="77777777" w:rsidR="003518C2" w:rsidRDefault="0083294D">
            <w:pPr>
              <w:widowControl w:val="0"/>
              <w:spacing w:line="240" w:lineRule="auto"/>
            </w:pPr>
            <w:r>
              <w:t>ENES Mérida</w:t>
            </w:r>
          </w:p>
        </w:tc>
      </w:tr>
      <w:tr w:rsidR="003518C2" w14:paraId="6F49B481" w14:textId="77777777">
        <w:tc>
          <w:tcPr>
            <w:tcW w:w="2205" w:type="dxa"/>
            <w:shd w:val="clear" w:color="auto" w:fill="CFE2F3"/>
            <w:tcMar>
              <w:top w:w="100" w:type="dxa"/>
              <w:left w:w="100" w:type="dxa"/>
              <w:bottom w:w="100" w:type="dxa"/>
              <w:right w:w="100" w:type="dxa"/>
            </w:tcMar>
          </w:tcPr>
          <w:p w14:paraId="7E09FEFF" w14:textId="77777777" w:rsidR="003518C2" w:rsidRDefault="0083294D">
            <w:pPr>
              <w:widowControl w:val="0"/>
              <w:spacing w:line="240" w:lineRule="auto"/>
              <w:rPr>
                <w:b/>
              </w:rPr>
            </w:pPr>
            <w:r>
              <w:rPr>
                <w:b/>
              </w:rPr>
              <w:t>Correo-e:</w:t>
            </w:r>
          </w:p>
        </w:tc>
        <w:tc>
          <w:tcPr>
            <w:tcW w:w="7424" w:type="dxa"/>
            <w:shd w:val="clear" w:color="auto" w:fill="auto"/>
            <w:tcMar>
              <w:top w:w="100" w:type="dxa"/>
              <w:left w:w="100" w:type="dxa"/>
              <w:bottom w:w="100" w:type="dxa"/>
              <w:right w:w="100" w:type="dxa"/>
            </w:tcMar>
          </w:tcPr>
          <w:p w14:paraId="60887DA9" w14:textId="77777777" w:rsidR="003518C2" w:rsidRDefault="0083294D">
            <w:pPr>
              <w:widowControl w:val="0"/>
              <w:spacing w:line="240" w:lineRule="auto"/>
            </w:pPr>
            <w:r>
              <w:t>gerardo.mmc@enesmerida.unam.mx</w:t>
            </w:r>
          </w:p>
        </w:tc>
      </w:tr>
      <w:tr w:rsidR="003518C2" w14:paraId="57E45C81" w14:textId="77777777">
        <w:tc>
          <w:tcPr>
            <w:tcW w:w="2205" w:type="dxa"/>
            <w:shd w:val="clear" w:color="auto" w:fill="CFE2F3"/>
            <w:tcMar>
              <w:top w:w="100" w:type="dxa"/>
              <w:left w:w="100" w:type="dxa"/>
              <w:bottom w:w="100" w:type="dxa"/>
              <w:right w:w="100" w:type="dxa"/>
            </w:tcMar>
          </w:tcPr>
          <w:p w14:paraId="799E9938" w14:textId="77777777" w:rsidR="003518C2" w:rsidRDefault="0083294D">
            <w:pPr>
              <w:widowControl w:val="0"/>
              <w:spacing w:line="240" w:lineRule="auto"/>
              <w:rPr>
                <w:b/>
              </w:rPr>
            </w:pPr>
            <w:r>
              <w:rPr>
                <w:b/>
              </w:rPr>
              <w:t>Teléfono:</w:t>
            </w:r>
          </w:p>
        </w:tc>
        <w:tc>
          <w:tcPr>
            <w:tcW w:w="7424" w:type="dxa"/>
            <w:shd w:val="clear" w:color="auto" w:fill="auto"/>
            <w:tcMar>
              <w:top w:w="100" w:type="dxa"/>
              <w:left w:w="100" w:type="dxa"/>
              <w:bottom w:w="100" w:type="dxa"/>
              <w:right w:w="100" w:type="dxa"/>
            </w:tcMar>
          </w:tcPr>
          <w:p w14:paraId="5468E9F6" w14:textId="77777777" w:rsidR="003518C2" w:rsidRDefault="0083294D">
            <w:pPr>
              <w:widowControl w:val="0"/>
              <w:spacing w:line="240" w:lineRule="auto"/>
            </w:pPr>
            <w:r>
              <w:t>518 116 8237</w:t>
            </w:r>
          </w:p>
        </w:tc>
      </w:tr>
      <w:tr w:rsidR="003518C2" w14:paraId="76832663" w14:textId="77777777">
        <w:tc>
          <w:tcPr>
            <w:tcW w:w="2205" w:type="dxa"/>
            <w:shd w:val="clear" w:color="auto" w:fill="CFE2F3"/>
            <w:tcMar>
              <w:top w:w="100" w:type="dxa"/>
              <w:left w:w="100" w:type="dxa"/>
              <w:bottom w:w="100" w:type="dxa"/>
              <w:right w:w="100" w:type="dxa"/>
            </w:tcMar>
          </w:tcPr>
          <w:p w14:paraId="6EBDAE68" w14:textId="77777777" w:rsidR="003518C2" w:rsidRDefault="0083294D">
            <w:pPr>
              <w:widowControl w:val="0"/>
              <w:spacing w:line="240" w:lineRule="auto"/>
              <w:rPr>
                <w:b/>
              </w:rPr>
            </w:pPr>
            <w:r>
              <w:rPr>
                <w:b/>
              </w:rPr>
              <w:t xml:space="preserve">Nombre de académicos </w:t>
            </w:r>
            <w:proofErr w:type="spellStart"/>
            <w:r>
              <w:rPr>
                <w:b/>
              </w:rPr>
              <w:t>co-responsables</w:t>
            </w:r>
            <w:proofErr w:type="spellEnd"/>
            <w:r>
              <w:rPr>
                <w:b/>
              </w:rPr>
              <w:t xml:space="preserve"> de la práctica:</w:t>
            </w:r>
          </w:p>
        </w:tc>
        <w:tc>
          <w:tcPr>
            <w:tcW w:w="7424" w:type="dxa"/>
            <w:shd w:val="clear" w:color="auto" w:fill="auto"/>
            <w:tcMar>
              <w:top w:w="100" w:type="dxa"/>
              <w:left w:w="100" w:type="dxa"/>
              <w:bottom w:w="100" w:type="dxa"/>
              <w:right w:w="100" w:type="dxa"/>
            </w:tcMar>
          </w:tcPr>
          <w:p w14:paraId="7DD8BB0C" w14:textId="77777777" w:rsidR="003518C2" w:rsidRDefault="0083294D">
            <w:pPr>
              <w:widowControl w:val="0"/>
              <w:numPr>
                <w:ilvl w:val="0"/>
                <w:numId w:val="4"/>
              </w:numPr>
              <w:spacing w:line="240" w:lineRule="auto"/>
              <w:rPr>
                <w:i/>
              </w:rPr>
            </w:pPr>
            <w:r>
              <w:rPr>
                <w:i/>
              </w:rPr>
              <w:t>Rusby Guadalupe Contreras Díaz, ENES Mérida</w:t>
            </w:r>
          </w:p>
          <w:p w14:paraId="7E8CB185" w14:textId="77777777" w:rsidR="003518C2" w:rsidRDefault="0083294D">
            <w:pPr>
              <w:widowControl w:val="0"/>
              <w:numPr>
                <w:ilvl w:val="0"/>
                <w:numId w:val="4"/>
              </w:numPr>
              <w:spacing w:line="240" w:lineRule="auto"/>
              <w:rPr>
                <w:bCs/>
                <w:i/>
              </w:rPr>
            </w:pPr>
            <w:r>
              <w:rPr>
                <w:i/>
              </w:rPr>
              <w:t>Sandra Milena Castaño Quintero, Facultad de Ciencias</w:t>
            </w:r>
          </w:p>
        </w:tc>
      </w:tr>
    </w:tbl>
    <w:p w14:paraId="20649389" w14:textId="77777777" w:rsidR="003518C2" w:rsidRDefault="0083294D">
      <w:pPr>
        <w:pStyle w:val="Heading1"/>
        <w:jc w:val="both"/>
        <w:rPr>
          <w:b/>
          <w:sz w:val="20"/>
          <w:szCs w:val="20"/>
        </w:rPr>
      </w:pPr>
      <w:bookmarkStart w:id="1" w:name="_heading=h.721qrbd0hxv0"/>
      <w:bookmarkEnd w:id="1"/>
      <w:r>
        <w:rPr>
          <w:b/>
          <w:sz w:val="32"/>
          <w:szCs w:val="32"/>
        </w:rPr>
        <w:t>Datos generales de actividad/práctica</w:t>
      </w:r>
    </w:p>
    <w:tbl>
      <w:tblPr>
        <w:tblStyle w:val="StGen67"/>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7938"/>
      </w:tblGrid>
      <w:tr w:rsidR="003518C2" w14:paraId="7DEFE550" w14:textId="77777777">
        <w:tc>
          <w:tcPr>
            <w:tcW w:w="1691" w:type="dxa"/>
            <w:shd w:val="clear" w:color="auto" w:fill="CFE2F3"/>
            <w:tcMar>
              <w:top w:w="100" w:type="dxa"/>
              <w:left w:w="100" w:type="dxa"/>
              <w:bottom w:w="100" w:type="dxa"/>
              <w:right w:w="100" w:type="dxa"/>
            </w:tcMar>
          </w:tcPr>
          <w:p w14:paraId="4D7CB414" w14:textId="77777777" w:rsidR="003518C2" w:rsidRDefault="0083294D">
            <w:pPr>
              <w:widowControl w:val="0"/>
              <w:spacing w:line="240" w:lineRule="auto"/>
              <w:rPr>
                <w:b/>
              </w:rPr>
            </w:pPr>
            <w:r>
              <w:rPr>
                <w:b/>
              </w:rPr>
              <w:t>Fecha de actividad:</w:t>
            </w:r>
          </w:p>
        </w:tc>
        <w:tc>
          <w:tcPr>
            <w:tcW w:w="7938" w:type="dxa"/>
            <w:shd w:val="clear" w:color="auto" w:fill="auto"/>
            <w:tcMar>
              <w:top w:w="100" w:type="dxa"/>
              <w:left w:w="100" w:type="dxa"/>
              <w:bottom w:w="100" w:type="dxa"/>
              <w:right w:w="100" w:type="dxa"/>
            </w:tcMar>
          </w:tcPr>
          <w:p w14:paraId="44153DC7" w14:textId="77777777" w:rsidR="003518C2" w:rsidRDefault="0083294D">
            <w:pPr>
              <w:widowControl w:val="0"/>
              <w:spacing w:line="240" w:lineRule="auto"/>
            </w:pPr>
            <w:r>
              <w:t>01/04/2025</w:t>
            </w:r>
          </w:p>
        </w:tc>
      </w:tr>
      <w:tr w:rsidR="003518C2" w14:paraId="35CE60E1" w14:textId="77777777">
        <w:tc>
          <w:tcPr>
            <w:tcW w:w="1691" w:type="dxa"/>
            <w:shd w:val="clear" w:color="auto" w:fill="CFE2F3"/>
            <w:tcMar>
              <w:top w:w="100" w:type="dxa"/>
              <w:left w:w="100" w:type="dxa"/>
              <w:bottom w:w="100" w:type="dxa"/>
              <w:right w:w="100" w:type="dxa"/>
            </w:tcMar>
          </w:tcPr>
          <w:p w14:paraId="773D2F16" w14:textId="77777777" w:rsidR="003518C2" w:rsidRDefault="0083294D">
            <w:pPr>
              <w:widowControl w:val="0"/>
              <w:spacing w:line="240" w:lineRule="auto"/>
              <w:rPr>
                <w:b/>
              </w:rPr>
            </w:pPr>
            <w:r>
              <w:rPr>
                <w:b/>
              </w:rPr>
              <w:t>Licenciatura:</w:t>
            </w:r>
          </w:p>
        </w:tc>
        <w:tc>
          <w:tcPr>
            <w:tcW w:w="7938" w:type="dxa"/>
            <w:shd w:val="clear" w:color="auto" w:fill="auto"/>
            <w:tcMar>
              <w:top w:w="100" w:type="dxa"/>
              <w:left w:w="100" w:type="dxa"/>
              <w:bottom w:w="100" w:type="dxa"/>
              <w:right w:w="100" w:type="dxa"/>
            </w:tcMar>
          </w:tcPr>
          <w:p w14:paraId="0144571B" w14:textId="77777777" w:rsidR="003518C2" w:rsidRDefault="0083294D">
            <w:pPr>
              <w:widowControl w:val="0"/>
              <w:spacing w:line="240" w:lineRule="auto"/>
            </w:pPr>
            <w:r>
              <w:t>Ecología</w:t>
            </w:r>
          </w:p>
        </w:tc>
      </w:tr>
      <w:tr w:rsidR="003518C2" w14:paraId="13DC6516" w14:textId="77777777">
        <w:tc>
          <w:tcPr>
            <w:tcW w:w="1691" w:type="dxa"/>
            <w:shd w:val="clear" w:color="auto" w:fill="CFE2F3"/>
            <w:tcMar>
              <w:top w:w="100" w:type="dxa"/>
              <w:left w:w="100" w:type="dxa"/>
              <w:bottom w:w="100" w:type="dxa"/>
              <w:right w:w="100" w:type="dxa"/>
            </w:tcMar>
          </w:tcPr>
          <w:p w14:paraId="496768D0" w14:textId="77777777" w:rsidR="003518C2" w:rsidRDefault="0083294D">
            <w:pPr>
              <w:widowControl w:val="0"/>
              <w:spacing w:line="240" w:lineRule="auto"/>
              <w:rPr>
                <w:b/>
              </w:rPr>
            </w:pPr>
            <w:r>
              <w:rPr>
                <w:b/>
              </w:rPr>
              <w:t>Semestre:</w:t>
            </w:r>
          </w:p>
        </w:tc>
        <w:tc>
          <w:tcPr>
            <w:tcW w:w="7938" w:type="dxa"/>
            <w:shd w:val="clear" w:color="auto" w:fill="auto"/>
            <w:tcMar>
              <w:top w:w="100" w:type="dxa"/>
              <w:left w:w="100" w:type="dxa"/>
              <w:bottom w:w="100" w:type="dxa"/>
              <w:right w:w="100" w:type="dxa"/>
            </w:tcMar>
          </w:tcPr>
          <w:p w14:paraId="1F2CC709" w14:textId="77777777" w:rsidR="003518C2" w:rsidRDefault="0083294D">
            <w:pPr>
              <w:widowControl w:val="0"/>
              <w:spacing w:line="240" w:lineRule="auto"/>
            </w:pPr>
            <w:r>
              <w:t>2o.</w:t>
            </w:r>
          </w:p>
        </w:tc>
      </w:tr>
      <w:tr w:rsidR="003518C2" w14:paraId="6F84EE6C" w14:textId="77777777">
        <w:tc>
          <w:tcPr>
            <w:tcW w:w="1691" w:type="dxa"/>
            <w:shd w:val="clear" w:color="auto" w:fill="CFE2F3"/>
            <w:tcMar>
              <w:top w:w="100" w:type="dxa"/>
              <w:left w:w="100" w:type="dxa"/>
              <w:bottom w:w="100" w:type="dxa"/>
              <w:right w:w="100" w:type="dxa"/>
            </w:tcMar>
          </w:tcPr>
          <w:p w14:paraId="091EB50B" w14:textId="77777777" w:rsidR="003518C2" w:rsidRDefault="0083294D">
            <w:pPr>
              <w:widowControl w:val="0"/>
              <w:spacing w:line="240" w:lineRule="auto"/>
              <w:rPr>
                <w:b/>
              </w:rPr>
            </w:pPr>
            <w:r>
              <w:rPr>
                <w:b/>
              </w:rPr>
              <w:t>Asignatura:</w:t>
            </w:r>
          </w:p>
        </w:tc>
        <w:tc>
          <w:tcPr>
            <w:tcW w:w="7938" w:type="dxa"/>
            <w:shd w:val="clear" w:color="auto" w:fill="auto"/>
            <w:tcMar>
              <w:top w:w="100" w:type="dxa"/>
              <w:left w:w="100" w:type="dxa"/>
              <w:bottom w:w="100" w:type="dxa"/>
              <w:right w:w="100" w:type="dxa"/>
            </w:tcMar>
          </w:tcPr>
          <w:p w14:paraId="7A141560" w14:textId="77777777" w:rsidR="003518C2" w:rsidRDefault="0083294D">
            <w:pPr>
              <w:widowControl w:val="0"/>
              <w:spacing w:line="240" w:lineRule="auto"/>
            </w:pPr>
            <w:r>
              <w:t>Ecología de Poblaciones</w:t>
            </w:r>
          </w:p>
        </w:tc>
      </w:tr>
      <w:tr w:rsidR="003518C2" w14:paraId="5EDB190B" w14:textId="77777777">
        <w:tc>
          <w:tcPr>
            <w:tcW w:w="1691" w:type="dxa"/>
            <w:shd w:val="clear" w:color="auto" w:fill="CFE2F3"/>
            <w:tcMar>
              <w:top w:w="100" w:type="dxa"/>
              <w:left w:w="100" w:type="dxa"/>
              <w:bottom w:w="100" w:type="dxa"/>
              <w:right w:w="100" w:type="dxa"/>
            </w:tcMar>
          </w:tcPr>
          <w:p w14:paraId="59BB8A76" w14:textId="77777777" w:rsidR="003518C2" w:rsidRDefault="0083294D">
            <w:pPr>
              <w:widowControl w:val="0"/>
              <w:spacing w:line="240" w:lineRule="auto"/>
              <w:rPr>
                <w:b/>
              </w:rPr>
            </w:pPr>
            <w:r>
              <w:rPr>
                <w:b/>
              </w:rPr>
              <w:t>Nombre de la práctica:</w:t>
            </w:r>
          </w:p>
        </w:tc>
        <w:tc>
          <w:tcPr>
            <w:tcW w:w="7938" w:type="dxa"/>
            <w:shd w:val="clear" w:color="auto" w:fill="auto"/>
            <w:tcMar>
              <w:top w:w="100" w:type="dxa"/>
              <w:left w:w="100" w:type="dxa"/>
              <w:bottom w:w="100" w:type="dxa"/>
              <w:right w:w="100" w:type="dxa"/>
            </w:tcMar>
          </w:tcPr>
          <w:p w14:paraId="0ABBB9FF" w14:textId="77777777" w:rsidR="003518C2" w:rsidRDefault="0083294D">
            <w:pPr>
              <w:widowControl w:val="0"/>
              <w:spacing w:line="240" w:lineRule="auto"/>
            </w:pPr>
            <w:r>
              <w:t>Estimación de la Dispersión</w:t>
            </w:r>
          </w:p>
        </w:tc>
      </w:tr>
    </w:tbl>
    <w:p w14:paraId="165C97AF" w14:textId="77777777" w:rsidR="003518C2" w:rsidRDefault="003518C2"/>
    <w:tbl>
      <w:tblPr>
        <w:tblStyle w:val="StGen68"/>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7094"/>
      </w:tblGrid>
      <w:tr w:rsidR="003518C2" w14:paraId="4BF93B8F" w14:textId="77777777">
        <w:tc>
          <w:tcPr>
            <w:tcW w:w="2535" w:type="dxa"/>
            <w:shd w:val="clear" w:color="auto" w:fill="CFE2F3"/>
            <w:tcMar>
              <w:top w:w="100" w:type="dxa"/>
              <w:left w:w="100" w:type="dxa"/>
              <w:bottom w:w="100" w:type="dxa"/>
              <w:right w:w="100" w:type="dxa"/>
            </w:tcMar>
          </w:tcPr>
          <w:p w14:paraId="7933E27F" w14:textId="77777777" w:rsidR="003518C2" w:rsidRDefault="0083294D">
            <w:pPr>
              <w:widowControl w:val="0"/>
              <w:spacing w:line="240" w:lineRule="auto"/>
              <w:rPr>
                <w:b/>
              </w:rPr>
            </w:pPr>
            <w:bookmarkStart w:id="2" w:name="_heading=h.tt773ciye4o5"/>
            <w:bookmarkEnd w:id="2"/>
            <w:r>
              <w:rPr>
                <w:b/>
              </w:rPr>
              <w:t>Lugar/instalaciones donde se llevará a cabo la actividad:</w:t>
            </w:r>
          </w:p>
        </w:tc>
        <w:tc>
          <w:tcPr>
            <w:tcW w:w="7094" w:type="dxa"/>
            <w:shd w:val="clear" w:color="auto" w:fill="auto"/>
            <w:tcMar>
              <w:top w:w="100" w:type="dxa"/>
              <w:left w:w="100" w:type="dxa"/>
              <w:bottom w:w="100" w:type="dxa"/>
              <w:right w:w="100" w:type="dxa"/>
            </w:tcMar>
          </w:tcPr>
          <w:p w14:paraId="56851EBE" w14:textId="77777777" w:rsidR="003518C2" w:rsidRDefault="0083294D">
            <w:pPr>
              <w:widowControl w:val="0"/>
              <w:spacing w:line="240" w:lineRule="auto"/>
              <w:rPr>
                <w:u w:val="single"/>
              </w:rPr>
            </w:pPr>
            <w:r>
              <w:t>ENES Mérida</w:t>
            </w:r>
          </w:p>
        </w:tc>
      </w:tr>
      <w:tr w:rsidR="003518C2" w14:paraId="375A4738" w14:textId="77777777">
        <w:tc>
          <w:tcPr>
            <w:tcW w:w="2535" w:type="dxa"/>
            <w:shd w:val="clear" w:color="auto" w:fill="CFE2F3"/>
            <w:tcMar>
              <w:top w:w="100" w:type="dxa"/>
              <w:left w:w="100" w:type="dxa"/>
              <w:bottom w:w="100" w:type="dxa"/>
              <w:right w:w="100" w:type="dxa"/>
            </w:tcMar>
          </w:tcPr>
          <w:p w14:paraId="336EC34D" w14:textId="77777777" w:rsidR="003518C2" w:rsidRDefault="0083294D">
            <w:pPr>
              <w:widowControl w:val="0"/>
              <w:spacing w:line="240" w:lineRule="auto"/>
              <w:rPr>
                <w:b/>
              </w:rPr>
            </w:pPr>
            <w:r>
              <w:rPr>
                <w:b/>
              </w:rPr>
              <w:t>Objetivo general de enseñanza:</w:t>
            </w:r>
          </w:p>
        </w:tc>
        <w:tc>
          <w:tcPr>
            <w:tcW w:w="7094" w:type="dxa"/>
            <w:shd w:val="clear" w:color="auto" w:fill="auto"/>
            <w:tcMar>
              <w:top w:w="100" w:type="dxa"/>
              <w:left w:w="100" w:type="dxa"/>
              <w:bottom w:w="100" w:type="dxa"/>
              <w:right w:w="100" w:type="dxa"/>
            </w:tcMar>
          </w:tcPr>
          <w:p w14:paraId="3B473F75" w14:textId="77777777" w:rsidR="003518C2" w:rsidRDefault="0083294D">
            <w:pPr>
              <w:widowControl w:val="0"/>
              <w:spacing w:line="240" w:lineRule="auto"/>
              <w:rPr>
                <w:u w:val="single"/>
              </w:rPr>
            </w:pPr>
            <w:r>
              <w:t xml:space="preserve">Estimar la capacidad de dispersión en corta distancia de las hormigas cortadoras de hojas del género </w:t>
            </w:r>
            <w:proofErr w:type="spellStart"/>
            <w:r>
              <w:rPr>
                <w:i/>
                <w:iCs/>
              </w:rPr>
              <w:t>Acromyrmex</w:t>
            </w:r>
            <w:proofErr w:type="spellEnd"/>
            <w:r>
              <w:t>.</w:t>
            </w:r>
          </w:p>
        </w:tc>
      </w:tr>
      <w:tr w:rsidR="003518C2" w14:paraId="5845E8DA" w14:textId="77777777">
        <w:tc>
          <w:tcPr>
            <w:tcW w:w="2535" w:type="dxa"/>
            <w:shd w:val="clear" w:color="auto" w:fill="CFE2F3"/>
            <w:tcMar>
              <w:top w:w="100" w:type="dxa"/>
              <w:left w:w="100" w:type="dxa"/>
              <w:bottom w:w="100" w:type="dxa"/>
              <w:right w:w="100" w:type="dxa"/>
            </w:tcMar>
          </w:tcPr>
          <w:p w14:paraId="1D6AEF69" w14:textId="77777777" w:rsidR="003518C2" w:rsidRDefault="0083294D">
            <w:pPr>
              <w:widowControl w:val="0"/>
              <w:spacing w:line="240" w:lineRule="auto"/>
              <w:rPr>
                <w:b/>
              </w:rPr>
            </w:pPr>
            <w:r>
              <w:rPr>
                <w:b/>
              </w:rPr>
              <w:t>Objetivos específicos:</w:t>
            </w:r>
          </w:p>
        </w:tc>
        <w:tc>
          <w:tcPr>
            <w:tcW w:w="7094" w:type="dxa"/>
            <w:shd w:val="clear" w:color="auto" w:fill="auto"/>
            <w:tcMar>
              <w:top w:w="100" w:type="dxa"/>
              <w:left w:w="100" w:type="dxa"/>
              <w:bottom w:w="100" w:type="dxa"/>
              <w:right w:w="100" w:type="dxa"/>
            </w:tcMar>
          </w:tcPr>
          <w:p w14:paraId="2A6F4E3C" w14:textId="77777777" w:rsidR="003518C2" w:rsidRDefault="0083294D">
            <w:pPr>
              <w:widowControl w:val="0"/>
              <w:spacing w:line="240" w:lineRule="auto"/>
            </w:pPr>
            <w:r>
              <w:t>Aprender a registrar datos del movimiento de animales como Velocidad de desplazamiento, Distancia neta de desplazamiento y Coordenadas geográficas.</w:t>
            </w:r>
          </w:p>
          <w:p w14:paraId="0B192B64" w14:textId="77777777" w:rsidR="003518C2" w:rsidRDefault="003518C2">
            <w:pPr>
              <w:widowControl w:val="0"/>
              <w:spacing w:line="240" w:lineRule="auto"/>
            </w:pPr>
          </w:p>
          <w:p w14:paraId="5FA25BC4" w14:textId="77777777" w:rsidR="003518C2" w:rsidRDefault="0083294D">
            <w:pPr>
              <w:widowControl w:val="0"/>
              <w:spacing w:line="240" w:lineRule="auto"/>
            </w:pPr>
            <w:r>
              <w:lastRenderedPageBreak/>
              <w:t xml:space="preserve">Aprender a capturar y organizar los </w:t>
            </w:r>
            <w:proofErr w:type="gramStart"/>
            <w:r>
              <w:t>datos  registrados</w:t>
            </w:r>
            <w:proofErr w:type="gramEnd"/>
            <w:r>
              <w:t xml:space="preserve"> en campo.</w:t>
            </w:r>
          </w:p>
          <w:p w14:paraId="72A75022" w14:textId="77777777" w:rsidR="003518C2" w:rsidRDefault="003518C2">
            <w:pPr>
              <w:widowControl w:val="0"/>
              <w:spacing w:line="240" w:lineRule="auto"/>
              <w:rPr>
                <w:u w:val="single"/>
              </w:rPr>
            </w:pPr>
          </w:p>
          <w:p w14:paraId="17BA11B4" w14:textId="77777777" w:rsidR="003518C2" w:rsidRDefault="0083294D">
            <w:pPr>
              <w:widowControl w:val="0"/>
              <w:spacing w:line="240" w:lineRule="auto"/>
              <w:rPr>
                <w:u w:val="single"/>
              </w:rPr>
            </w:pPr>
            <w:r>
              <w:t xml:space="preserve">Relacionar el movimiento animal con los conceptos de </w:t>
            </w:r>
            <w:proofErr w:type="spellStart"/>
            <w:r>
              <w:t>metapoblación</w:t>
            </w:r>
            <w:proofErr w:type="spellEnd"/>
            <w:r>
              <w:t xml:space="preserve"> y expansión de rango.</w:t>
            </w:r>
          </w:p>
        </w:tc>
      </w:tr>
    </w:tbl>
    <w:p w14:paraId="0D02D175" w14:textId="77777777" w:rsidR="003518C2" w:rsidRDefault="0083294D">
      <w:pPr>
        <w:pStyle w:val="Heading2"/>
        <w:jc w:val="both"/>
        <w:rPr>
          <w:b/>
        </w:rPr>
      </w:pPr>
      <w:bookmarkStart w:id="3" w:name="_heading=h.3znysh7"/>
      <w:bookmarkEnd w:id="3"/>
      <w:r>
        <w:rPr>
          <w:b/>
        </w:rPr>
        <w:lastRenderedPageBreak/>
        <w:t>Información y consideraciones sobre el uso de animales</w:t>
      </w:r>
    </w:p>
    <w:tbl>
      <w:tblPr>
        <w:tblStyle w:val="StGen69"/>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7654"/>
      </w:tblGrid>
      <w:tr w:rsidR="003518C2" w14:paraId="746BC0BC" w14:textId="77777777">
        <w:tc>
          <w:tcPr>
            <w:tcW w:w="1975" w:type="dxa"/>
            <w:shd w:val="clear" w:color="auto" w:fill="CFE2F3"/>
            <w:tcMar>
              <w:top w:w="100" w:type="dxa"/>
              <w:left w:w="100" w:type="dxa"/>
              <w:bottom w:w="100" w:type="dxa"/>
              <w:right w:w="100" w:type="dxa"/>
            </w:tcMar>
          </w:tcPr>
          <w:p w14:paraId="402A3C50" w14:textId="77777777" w:rsidR="003518C2" w:rsidRDefault="0083294D">
            <w:pPr>
              <w:widowControl w:val="0"/>
              <w:spacing w:line="240" w:lineRule="auto"/>
              <w:rPr>
                <w:b/>
              </w:rPr>
            </w:pPr>
            <w:r>
              <w:rPr>
                <w:b/>
              </w:rPr>
              <w:t>Especie(s) de estudio:</w:t>
            </w:r>
          </w:p>
        </w:tc>
        <w:tc>
          <w:tcPr>
            <w:tcW w:w="7654" w:type="dxa"/>
            <w:shd w:val="clear" w:color="auto" w:fill="auto"/>
            <w:tcMar>
              <w:top w:w="100" w:type="dxa"/>
              <w:left w:w="100" w:type="dxa"/>
              <w:bottom w:w="100" w:type="dxa"/>
              <w:right w:w="100" w:type="dxa"/>
            </w:tcMar>
          </w:tcPr>
          <w:p w14:paraId="2F58957E" w14:textId="77777777" w:rsidR="003518C2" w:rsidRDefault="0083294D">
            <w:pPr>
              <w:widowControl w:val="0"/>
              <w:spacing w:line="240" w:lineRule="auto"/>
            </w:pPr>
            <w:r>
              <w:t xml:space="preserve">Hormigas cortadoras de hojas del género </w:t>
            </w:r>
            <w:proofErr w:type="spellStart"/>
            <w:r>
              <w:rPr>
                <w:i/>
                <w:iCs/>
              </w:rPr>
              <w:t>Acromyrmex</w:t>
            </w:r>
            <w:proofErr w:type="spellEnd"/>
            <w:r>
              <w:t>.</w:t>
            </w:r>
          </w:p>
        </w:tc>
      </w:tr>
      <w:tr w:rsidR="003518C2" w14:paraId="472B66FB" w14:textId="77777777">
        <w:tc>
          <w:tcPr>
            <w:tcW w:w="1975" w:type="dxa"/>
            <w:shd w:val="clear" w:color="auto" w:fill="CFE2F3"/>
            <w:tcMar>
              <w:top w:w="100" w:type="dxa"/>
              <w:left w:w="100" w:type="dxa"/>
              <w:bottom w:w="100" w:type="dxa"/>
              <w:right w:w="100" w:type="dxa"/>
            </w:tcMar>
          </w:tcPr>
          <w:p w14:paraId="64CDF4D0" w14:textId="77777777" w:rsidR="003518C2" w:rsidRDefault="0083294D">
            <w:pPr>
              <w:widowControl w:val="0"/>
              <w:spacing w:line="240" w:lineRule="auto"/>
              <w:rPr>
                <w:b/>
              </w:rPr>
            </w:pPr>
            <w:r>
              <w:rPr>
                <w:b/>
              </w:rPr>
              <w:t>Número de individuos por especie:</w:t>
            </w:r>
          </w:p>
        </w:tc>
        <w:tc>
          <w:tcPr>
            <w:tcW w:w="7654" w:type="dxa"/>
            <w:shd w:val="clear" w:color="auto" w:fill="auto"/>
            <w:tcMar>
              <w:top w:w="100" w:type="dxa"/>
              <w:left w:w="100" w:type="dxa"/>
              <w:bottom w:w="100" w:type="dxa"/>
              <w:right w:w="100" w:type="dxa"/>
            </w:tcMar>
          </w:tcPr>
          <w:p w14:paraId="4C35CDF7" w14:textId="77777777" w:rsidR="003518C2" w:rsidRDefault="0083294D">
            <w:pPr>
              <w:widowControl w:val="0"/>
              <w:spacing w:line="240" w:lineRule="auto"/>
            </w:pPr>
            <w:r>
              <w:t>El grupo consta de 9 estudiantes, y se organizarán en equipos de tres integrantes. Se espera que cada equipo trabaje con un máximo de 10 hormigas, por lo que se trabajará con 30 individuos.</w:t>
            </w:r>
          </w:p>
        </w:tc>
      </w:tr>
      <w:tr w:rsidR="003518C2" w14:paraId="2162F7C8" w14:textId="77777777">
        <w:tc>
          <w:tcPr>
            <w:tcW w:w="1975" w:type="dxa"/>
            <w:shd w:val="clear" w:color="auto" w:fill="CFE2F3"/>
            <w:tcMar>
              <w:top w:w="100" w:type="dxa"/>
              <w:left w:w="100" w:type="dxa"/>
              <w:bottom w:w="100" w:type="dxa"/>
              <w:right w:w="100" w:type="dxa"/>
            </w:tcMar>
          </w:tcPr>
          <w:p w14:paraId="671A7463" w14:textId="77777777" w:rsidR="003518C2" w:rsidRDefault="0083294D">
            <w:pPr>
              <w:widowControl w:val="0"/>
              <w:spacing w:line="240" w:lineRule="auto"/>
              <w:rPr>
                <w:b/>
              </w:rPr>
            </w:pPr>
            <w:r>
              <w:rPr>
                <w:b/>
              </w:rPr>
              <w:t>Sexo/edad</w:t>
            </w:r>
          </w:p>
        </w:tc>
        <w:tc>
          <w:tcPr>
            <w:tcW w:w="7654" w:type="dxa"/>
            <w:shd w:val="clear" w:color="auto" w:fill="auto"/>
            <w:tcMar>
              <w:top w:w="100" w:type="dxa"/>
              <w:left w:w="100" w:type="dxa"/>
              <w:bottom w:w="100" w:type="dxa"/>
              <w:right w:w="100" w:type="dxa"/>
            </w:tcMar>
          </w:tcPr>
          <w:p w14:paraId="7CEFE58F" w14:textId="77777777" w:rsidR="003518C2" w:rsidRDefault="0083294D">
            <w:pPr>
              <w:widowControl w:val="0"/>
              <w:spacing w:line="240" w:lineRule="auto"/>
            </w:pPr>
            <w:r>
              <w:t>Sexo: Hembras</w:t>
            </w:r>
          </w:p>
          <w:p w14:paraId="1A4698DC" w14:textId="77777777" w:rsidR="003518C2" w:rsidRDefault="0083294D">
            <w:pPr>
              <w:widowControl w:val="0"/>
              <w:spacing w:line="240" w:lineRule="auto"/>
            </w:pPr>
            <w:r>
              <w:t>Edad: Desconocida</w:t>
            </w:r>
          </w:p>
        </w:tc>
      </w:tr>
    </w:tbl>
    <w:p w14:paraId="6CC86E8C" w14:textId="77777777" w:rsidR="003518C2" w:rsidRDefault="003518C2">
      <w:pPr>
        <w:jc w:val="both"/>
        <w:rPr>
          <w:sz w:val="24"/>
          <w:szCs w:val="24"/>
        </w:rPr>
      </w:pPr>
    </w:p>
    <w:tbl>
      <w:tblPr>
        <w:tblStyle w:val="StGen70"/>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3518C2" w14:paraId="74EA93D1" w14:textId="77777777">
        <w:tc>
          <w:tcPr>
            <w:tcW w:w="9629" w:type="dxa"/>
            <w:shd w:val="clear" w:color="auto" w:fill="auto"/>
            <w:tcMar>
              <w:top w:w="100" w:type="dxa"/>
              <w:left w:w="100" w:type="dxa"/>
              <w:bottom w:w="100" w:type="dxa"/>
              <w:right w:w="100" w:type="dxa"/>
            </w:tcMar>
          </w:tcPr>
          <w:p w14:paraId="6045E838" w14:textId="77777777" w:rsidR="003518C2" w:rsidRDefault="0083294D">
            <w:pPr>
              <w:widowControl w:val="0"/>
              <w:spacing w:line="240" w:lineRule="auto"/>
              <w:rPr>
                <w:b/>
              </w:rPr>
            </w:pPr>
            <w:r>
              <w:rPr>
                <w:b/>
              </w:rPr>
              <w:t>Justificación del número de individuos</w:t>
            </w:r>
            <w:r>
              <w:rPr>
                <w:vertAlign w:val="superscript"/>
              </w:rPr>
              <w:footnoteReference w:id="1"/>
            </w:r>
            <w:r>
              <w:rPr>
                <w:b/>
              </w:rPr>
              <w:t xml:space="preserve"> solicitado</w:t>
            </w:r>
          </w:p>
        </w:tc>
      </w:tr>
      <w:tr w:rsidR="003518C2" w14:paraId="3528E2E1" w14:textId="77777777">
        <w:tc>
          <w:tcPr>
            <w:tcW w:w="9629" w:type="dxa"/>
            <w:shd w:val="clear" w:color="auto" w:fill="auto"/>
            <w:tcMar>
              <w:top w:w="100" w:type="dxa"/>
              <w:left w:w="100" w:type="dxa"/>
              <w:bottom w:w="100" w:type="dxa"/>
              <w:right w:w="100" w:type="dxa"/>
            </w:tcMar>
          </w:tcPr>
          <w:p w14:paraId="6635B335" w14:textId="77777777" w:rsidR="003518C2" w:rsidRDefault="0083294D">
            <w:pPr>
              <w:widowControl w:val="0"/>
              <w:spacing w:line="240" w:lineRule="auto"/>
              <w:rPr>
                <w:sz w:val="24"/>
                <w:szCs w:val="24"/>
              </w:rPr>
            </w:pPr>
            <w:r>
              <w:t xml:space="preserve">Consideramos que para poder calcular la dispersión de los parámetros colectados </w:t>
            </w:r>
            <w:proofErr w:type="spellStart"/>
            <w:r>
              <w:t>sse</w:t>
            </w:r>
            <w:proofErr w:type="spellEnd"/>
            <w:r>
              <w:t xml:space="preserve"> requeriría de 10 </w:t>
            </w:r>
            <w:proofErr w:type="spellStart"/>
            <w:r>
              <w:t>inviduos</w:t>
            </w:r>
            <w:proofErr w:type="spellEnd"/>
            <w:r>
              <w:t>.</w:t>
            </w:r>
          </w:p>
        </w:tc>
      </w:tr>
      <w:tr w:rsidR="003518C2" w14:paraId="70AA4390" w14:textId="77777777">
        <w:tc>
          <w:tcPr>
            <w:tcW w:w="9629" w:type="dxa"/>
            <w:shd w:val="clear" w:color="auto" w:fill="auto"/>
            <w:tcMar>
              <w:top w:w="100" w:type="dxa"/>
              <w:left w:w="100" w:type="dxa"/>
              <w:bottom w:w="100" w:type="dxa"/>
              <w:right w:w="100" w:type="dxa"/>
            </w:tcMar>
          </w:tcPr>
          <w:p w14:paraId="7C94976B" w14:textId="77777777" w:rsidR="003518C2" w:rsidRDefault="0083294D">
            <w:pPr>
              <w:widowControl w:val="0"/>
              <w:spacing w:line="240" w:lineRule="auto"/>
              <w:rPr>
                <w:b/>
              </w:rPr>
            </w:pPr>
            <w:r>
              <w:rPr>
                <w:b/>
              </w:rPr>
              <w:t xml:space="preserve">Describa las tres </w:t>
            </w:r>
            <w:proofErr w:type="spellStart"/>
            <w:r>
              <w:rPr>
                <w:b/>
              </w:rPr>
              <w:t>R’s</w:t>
            </w:r>
            <w:proofErr w:type="spellEnd"/>
            <w:r>
              <w:rPr>
                <w:b/>
              </w:rPr>
              <w:t xml:space="preserve"> (Reemplazo, Reducción y Refinamiento)</w:t>
            </w:r>
          </w:p>
          <w:p w14:paraId="6B81E139" w14:textId="77777777" w:rsidR="003518C2" w:rsidRDefault="0083294D">
            <w:pPr>
              <w:widowControl w:val="0"/>
              <w:spacing w:line="240" w:lineRule="auto"/>
              <w:rPr>
                <w:sz w:val="24"/>
                <w:szCs w:val="24"/>
              </w:rPr>
            </w:pPr>
            <w:r>
              <w:t xml:space="preserve">Estrategias para </w:t>
            </w:r>
            <w:r>
              <w:rPr>
                <w:b/>
              </w:rPr>
              <w:t>reemplazar</w:t>
            </w:r>
            <w:r>
              <w:t xml:space="preserve"> individuos, </w:t>
            </w:r>
            <w:r>
              <w:rPr>
                <w:b/>
              </w:rPr>
              <w:t>reducir</w:t>
            </w:r>
            <w:r>
              <w:t xml:space="preserve"> su número y </w:t>
            </w:r>
            <w:r>
              <w:rPr>
                <w:b/>
              </w:rPr>
              <w:t>refinamiento</w:t>
            </w:r>
            <w:r>
              <w:t xml:space="preserve"> de las técnicas para disminuir el impacto de los procedimientos sobre los sujetos de estudio.</w:t>
            </w:r>
          </w:p>
        </w:tc>
      </w:tr>
      <w:tr w:rsidR="003518C2" w14:paraId="74D54F66" w14:textId="77777777">
        <w:tc>
          <w:tcPr>
            <w:tcW w:w="9629" w:type="dxa"/>
            <w:shd w:val="clear" w:color="auto" w:fill="auto"/>
            <w:tcMar>
              <w:top w:w="100" w:type="dxa"/>
              <w:left w:w="100" w:type="dxa"/>
              <w:bottom w:w="100" w:type="dxa"/>
              <w:right w:w="100" w:type="dxa"/>
            </w:tcMar>
          </w:tcPr>
          <w:p w14:paraId="4EEECEE4" w14:textId="77777777" w:rsidR="003518C2" w:rsidRDefault="003518C2">
            <w:pPr>
              <w:widowControl w:val="0"/>
              <w:pBdr>
                <w:top w:val="none" w:sz="0" w:space="0" w:color="000000"/>
                <w:left w:val="none" w:sz="0" w:space="0" w:color="000000"/>
                <w:bottom w:val="none" w:sz="0" w:space="0" w:color="000000"/>
                <w:right w:val="none" w:sz="0" w:space="0" w:color="000000"/>
                <w:between w:val="none" w:sz="0" w:space="0" w:color="000000"/>
              </w:pBdr>
              <w:rPr>
                <w:sz w:val="24"/>
                <w:szCs w:val="24"/>
              </w:rPr>
            </w:pPr>
          </w:p>
          <w:tbl>
            <w:tblPr>
              <w:tblStyle w:val="StGen71"/>
              <w:tblW w:w="93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483"/>
            </w:tblGrid>
            <w:tr w:rsidR="003518C2" w14:paraId="5909B19C" w14:textId="77777777">
              <w:tc>
                <w:tcPr>
                  <w:tcW w:w="1890" w:type="dxa"/>
                  <w:shd w:val="clear" w:color="auto" w:fill="CFE2F3"/>
                  <w:tcMar>
                    <w:top w:w="100" w:type="dxa"/>
                    <w:left w:w="100" w:type="dxa"/>
                    <w:bottom w:w="100" w:type="dxa"/>
                    <w:right w:w="100" w:type="dxa"/>
                  </w:tcMar>
                </w:tcPr>
                <w:p w14:paraId="3A83EA1A" w14:textId="77777777" w:rsidR="003518C2" w:rsidRDefault="0083294D">
                  <w:pPr>
                    <w:widowControl w:val="0"/>
                    <w:spacing w:line="240" w:lineRule="auto"/>
                    <w:rPr>
                      <w:b/>
                    </w:rPr>
                  </w:pPr>
                  <w:r>
                    <w:rPr>
                      <w:b/>
                    </w:rPr>
                    <w:t>Reemplazo:</w:t>
                  </w:r>
                </w:p>
              </w:tc>
              <w:tc>
                <w:tcPr>
                  <w:tcW w:w="7483" w:type="dxa"/>
                  <w:shd w:val="clear" w:color="auto" w:fill="auto"/>
                  <w:tcMar>
                    <w:top w:w="100" w:type="dxa"/>
                    <w:left w:w="100" w:type="dxa"/>
                    <w:bottom w:w="100" w:type="dxa"/>
                    <w:right w:w="100" w:type="dxa"/>
                  </w:tcMar>
                </w:tcPr>
                <w:p w14:paraId="71B8C926" w14:textId="73F74335" w:rsidR="003518C2" w:rsidRDefault="0083294D">
                  <w:pPr>
                    <w:widowControl w:val="0"/>
                    <w:spacing w:line="240" w:lineRule="auto"/>
                  </w:pPr>
                  <w:r>
                    <w:t xml:space="preserve">El organismo seleccionado es un artrópodo, el cual sustituye a organismos que requerirían trampeado (ratones </w:t>
                  </w:r>
                  <w:r w:rsidR="00601142">
                    <w:t>o</w:t>
                  </w:r>
                  <w:r>
                    <w:t xml:space="preserve"> tlacuaches) y utilización de dispositivos para realizar telemetría.</w:t>
                  </w:r>
                </w:p>
              </w:tc>
            </w:tr>
            <w:tr w:rsidR="003518C2" w14:paraId="19CD39EF" w14:textId="77777777">
              <w:tc>
                <w:tcPr>
                  <w:tcW w:w="1890" w:type="dxa"/>
                  <w:shd w:val="clear" w:color="auto" w:fill="CFE2F3"/>
                  <w:tcMar>
                    <w:top w:w="100" w:type="dxa"/>
                    <w:left w:w="100" w:type="dxa"/>
                    <w:bottom w:w="100" w:type="dxa"/>
                    <w:right w:w="100" w:type="dxa"/>
                  </w:tcMar>
                </w:tcPr>
                <w:p w14:paraId="63EFA2C8" w14:textId="77777777" w:rsidR="003518C2" w:rsidRDefault="0083294D">
                  <w:pPr>
                    <w:widowControl w:val="0"/>
                    <w:spacing w:line="240" w:lineRule="auto"/>
                    <w:rPr>
                      <w:b/>
                    </w:rPr>
                  </w:pPr>
                  <w:r>
                    <w:rPr>
                      <w:b/>
                    </w:rPr>
                    <w:t>Reducción:</w:t>
                  </w:r>
                </w:p>
              </w:tc>
              <w:tc>
                <w:tcPr>
                  <w:tcW w:w="7483" w:type="dxa"/>
                  <w:shd w:val="clear" w:color="auto" w:fill="auto"/>
                  <w:tcMar>
                    <w:top w:w="100" w:type="dxa"/>
                    <w:left w:w="100" w:type="dxa"/>
                    <w:bottom w:w="100" w:type="dxa"/>
                    <w:right w:w="100" w:type="dxa"/>
                  </w:tcMar>
                </w:tcPr>
                <w:p w14:paraId="7B44CF2F" w14:textId="6B1F8621" w:rsidR="003518C2" w:rsidRDefault="00601142">
                  <w:pPr>
                    <w:widowControl w:val="0"/>
                    <w:spacing w:line="240" w:lineRule="auto"/>
                  </w:pPr>
                  <w:r>
                    <w:t>Los patrones de movimiento de los animales son sumamente</w:t>
                  </w:r>
                  <w:r w:rsidR="0083294D">
                    <w:t xml:space="preserve"> variable</w:t>
                  </w:r>
                  <w:r>
                    <w:t>s</w:t>
                  </w:r>
                  <w:r w:rsidR="0083294D">
                    <w:t xml:space="preserve">, </w:t>
                  </w:r>
                  <w:proofErr w:type="gramStart"/>
                  <w:r w:rsidR="0083294D">
                    <w:t>y</w:t>
                  </w:r>
                  <w:proofErr w:type="gramEnd"/>
                  <w:r w:rsidR="0083294D">
                    <w:t xml:space="preserve"> por lo tanto, para caracterizarlo exhaustivamente requiere un tamaño de muestra muy grande. Con propósitos pedagógicos</w:t>
                  </w:r>
                  <w:r>
                    <w:t xml:space="preserve"> </w:t>
                  </w:r>
                  <w:r w:rsidR="0083294D">
                    <w:t>se sugiere utilizar tan sólo 10 individuos por equipo para poder observar parte de la variación en el movimiento.</w:t>
                  </w:r>
                </w:p>
              </w:tc>
            </w:tr>
            <w:tr w:rsidR="003518C2" w14:paraId="0758291F" w14:textId="77777777">
              <w:tc>
                <w:tcPr>
                  <w:tcW w:w="1890" w:type="dxa"/>
                  <w:shd w:val="clear" w:color="auto" w:fill="CFE2F3"/>
                  <w:tcMar>
                    <w:top w:w="100" w:type="dxa"/>
                    <w:left w:w="100" w:type="dxa"/>
                    <w:bottom w:w="100" w:type="dxa"/>
                    <w:right w:w="100" w:type="dxa"/>
                  </w:tcMar>
                </w:tcPr>
                <w:p w14:paraId="7134430A" w14:textId="77777777" w:rsidR="003518C2" w:rsidRDefault="0083294D">
                  <w:pPr>
                    <w:widowControl w:val="0"/>
                    <w:spacing w:line="240" w:lineRule="auto"/>
                    <w:rPr>
                      <w:b/>
                    </w:rPr>
                  </w:pPr>
                  <w:r>
                    <w:rPr>
                      <w:b/>
                    </w:rPr>
                    <w:t>Refinamiento:</w:t>
                  </w:r>
                </w:p>
              </w:tc>
              <w:tc>
                <w:tcPr>
                  <w:tcW w:w="7483" w:type="dxa"/>
                  <w:shd w:val="clear" w:color="auto" w:fill="auto"/>
                  <w:tcMar>
                    <w:top w:w="100" w:type="dxa"/>
                    <w:left w:w="100" w:type="dxa"/>
                    <w:bottom w:w="100" w:type="dxa"/>
                    <w:right w:w="100" w:type="dxa"/>
                  </w:tcMar>
                </w:tcPr>
                <w:p w14:paraId="7CFCBFD4" w14:textId="77777777" w:rsidR="003518C2" w:rsidRDefault="0083294D">
                  <w:pPr>
                    <w:widowControl w:val="0"/>
                    <w:spacing w:line="240" w:lineRule="auto"/>
                  </w:pPr>
                  <w:r>
                    <w:t>Observar el movimiento de artrópodos no requiere manipulación, por lo que la colección de características del movimiento en tiempo real es un refinamiento de las técnicas de telemetría utilizadas con mamíferos.</w:t>
                  </w:r>
                </w:p>
              </w:tc>
            </w:tr>
          </w:tbl>
          <w:p w14:paraId="5C2E3C8A" w14:textId="77777777" w:rsidR="003518C2" w:rsidRDefault="003518C2">
            <w:pPr>
              <w:widowControl w:val="0"/>
              <w:spacing w:line="240" w:lineRule="auto"/>
              <w:rPr>
                <w:sz w:val="24"/>
                <w:szCs w:val="24"/>
              </w:rPr>
            </w:pPr>
          </w:p>
        </w:tc>
      </w:tr>
    </w:tbl>
    <w:p w14:paraId="3653F105" w14:textId="77777777" w:rsidR="003518C2" w:rsidRDefault="0083294D">
      <w:pPr>
        <w:pStyle w:val="Heading2"/>
        <w:jc w:val="both"/>
        <w:rPr>
          <w:b/>
        </w:rPr>
      </w:pPr>
      <w:bookmarkStart w:id="4" w:name="_heading=h.2et92p0"/>
      <w:bookmarkEnd w:id="4"/>
      <w:r>
        <w:rPr>
          <w:b/>
        </w:rPr>
        <w:lastRenderedPageBreak/>
        <w:t>Tipo de procedimiento y procedencia de los individuos</w:t>
      </w:r>
    </w:p>
    <w:tbl>
      <w:tblPr>
        <w:tblStyle w:val="StGen72"/>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3518C2" w14:paraId="61012AF7" w14:textId="77777777">
        <w:tc>
          <w:tcPr>
            <w:tcW w:w="9629" w:type="dxa"/>
            <w:shd w:val="clear" w:color="auto" w:fill="auto"/>
            <w:tcMar>
              <w:top w:w="100" w:type="dxa"/>
              <w:left w:w="100" w:type="dxa"/>
              <w:bottom w:w="100" w:type="dxa"/>
              <w:right w:w="100" w:type="dxa"/>
            </w:tcMar>
          </w:tcPr>
          <w:p w14:paraId="4D52151F" w14:textId="77777777" w:rsidR="003518C2" w:rsidRDefault="0083294D">
            <w:pPr>
              <w:widowControl w:val="0"/>
              <w:spacing w:line="240" w:lineRule="auto"/>
              <w:jc w:val="both"/>
            </w:pPr>
            <w:r>
              <w:rPr>
                <w:b/>
              </w:rPr>
              <w:t xml:space="preserve">¿Qué tipo de procedimiento se llevará a cabo durante la práctica? </w:t>
            </w:r>
          </w:p>
        </w:tc>
      </w:tr>
      <w:tr w:rsidR="003518C2" w14:paraId="21641617" w14:textId="77777777">
        <w:tc>
          <w:tcPr>
            <w:tcW w:w="9629" w:type="dxa"/>
            <w:shd w:val="clear" w:color="auto" w:fill="auto"/>
            <w:tcMar>
              <w:top w:w="100" w:type="dxa"/>
              <w:left w:w="100" w:type="dxa"/>
              <w:bottom w:w="100" w:type="dxa"/>
              <w:right w:w="100" w:type="dxa"/>
            </w:tcMar>
          </w:tcPr>
          <w:p w14:paraId="04DA245E" w14:textId="77777777" w:rsidR="003518C2" w:rsidRDefault="003518C2">
            <w:pPr>
              <w:widowControl w:val="0"/>
              <w:spacing w:line="240" w:lineRule="auto"/>
              <w:ind w:left="720"/>
              <w:jc w:val="both"/>
            </w:pPr>
          </w:p>
          <w:tbl>
            <w:tblPr>
              <w:tblStyle w:val="StGen73"/>
              <w:tblW w:w="61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3165"/>
            </w:tblGrid>
            <w:tr w:rsidR="003518C2" w14:paraId="0783F66F" w14:textId="77777777">
              <w:trPr>
                <w:trHeight w:val="333"/>
                <w:jc w:val="center"/>
              </w:trPr>
              <w:tc>
                <w:tcPr>
                  <w:tcW w:w="2970" w:type="dxa"/>
                  <w:shd w:val="clear" w:color="auto" w:fill="CFE2F3"/>
                  <w:tcMar>
                    <w:top w:w="100" w:type="dxa"/>
                    <w:left w:w="100" w:type="dxa"/>
                    <w:bottom w:w="100" w:type="dxa"/>
                    <w:right w:w="100" w:type="dxa"/>
                  </w:tcMar>
                </w:tcPr>
                <w:p w14:paraId="3FB1ED6F" w14:textId="77777777" w:rsidR="003518C2" w:rsidRDefault="0083294D">
                  <w:pPr>
                    <w:widowControl w:val="0"/>
                    <w:spacing w:line="240" w:lineRule="auto"/>
                    <w:jc w:val="center"/>
                    <w:rPr>
                      <w:b/>
                    </w:rPr>
                  </w:pPr>
                  <w:r>
                    <w:rPr>
                      <w:b/>
                    </w:rPr>
                    <w:t>Observacional</w:t>
                  </w:r>
                </w:p>
              </w:tc>
              <w:tc>
                <w:tcPr>
                  <w:tcW w:w="3165" w:type="dxa"/>
                  <w:shd w:val="clear" w:color="auto" w:fill="CFE2F3"/>
                  <w:tcMar>
                    <w:top w:w="100" w:type="dxa"/>
                    <w:left w:w="100" w:type="dxa"/>
                    <w:bottom w:w="100" w:type="dxa"/>
                    <w:right w:w="100" w:type="dxa"/>
                  </w:tcMar>
                </w:tcPr>
                <w:p w14:paraId="27EE9983" w14:textId="77777777" w:rsidR="003518C2" w:rsidRDefault="0083294D">
                  <w:pPr>
                    <w:widowControl w:val="0"/>
                    <w:spacing w:line="240" w:lineRule="auto"/>
                    <w:jc w:val="center"/>
                    <w:rPr>
                      <w:b/>
                    </w:rPr>
                  </w:pPr>
                  <w:r>
                    <w:rPr>
                      <w:b/>
                    </w:rPr>
                    <w:t>Experimental</w:t>
                  </w:r>
                </w:p>
              </w:tc>
            </w:tr>
            <w:tr w:rsidR="003518C2" w14:paraId="62D0C789" w14:textId="77777777">
              <w:trPr>
                <w:jc w:val="center"/>
              </w:trPr>
              <w:tc>
                <w:tcPr>
                  <w:tcW w:w="2970" w:type="dxa"/>
                  <w:tcMar>
                    <w:top w:w="100" w:type="dxa"/>
                    <w:left w:w="100" w:type="dxa"/>
                    <w:bottom w:w="100" w:type="dxa"/>
                    <w:right w:w="100" w:type="dxa"/>
                  </w:tcMar>
                </w:tcPr>
                <w:p w14:paraId="6C91AA82" w14:textId="77777777" w:rsidR="003518C2" w:rsidRDefault="0083294D">
                  <w:pPr>
                    <w:widowControl w:val="0"/>
                    <w:spacing w:line="240" w:lineRule="auto"/>
                    <w:jc w:val="center"/>
                    <w:rPr>
                      <w:b/>
                      <w:sz w:val="36"/>
                      <w:szCs w:val="36"/>
                    </w:rPr>
                  </w:pPr>
                  <w:r>
                    <w:t>x</w:t>
                  </w:r>
                </w:p>
              </w:tc>
              <w:tc>
                <w:tcPr>
                  <w:tcW w:w="3165" w:type="dxa"/>
                  <w:tcMar>
                    <w:top w:w="100" w:type="dxa"/>
                    <w:left w:w="100" w:type="dxa"/>
                    <w:bottom w:w="100" w:type="dxa"/>
                    <w:right w:w="100" w:type="dxa"/>
                  </w:tcMar>
                </w:tcPr>
                <w:p w14:paraId="2B47212F" w14:textId="77777777" w:rsidR="003518C2" w:rsidRDefault="003518C2">
                  <w:pPr>
                    <w:widowControl w:val="0"/>
                    <w:spacing w:line="240" w:lineRule="auto"/>
                    <w:jc w:val="center"/>
                    <w:rPr>
                      <w:b/>
                      <w:sz w:val="36"/>
                      <w:szCs w:val="36"/>
                    </w:rPr>
                  </w:pPr>
                </w:p>
              </w:tc>
            </w:tr>
          </w:tbl>
          <w:p w14:paraId="7E83CD33" w14:textId="77777777" w:rsidR="003518C2" w:rsidRDefault="003518C2">
            <w:pPr>
              <w:widowControl w:val="0"/>
              <w:spacing w:line="240" w:lineRule="auto"/>
              <w:ind w:left="720"/>
              <w:jc w:val="both"/>
              <w:rPr>
                <w:b/>
              </w:rPr>
            </w:pPr>
          </w:p>
        </w:tc>
      </w:tr>
      <w:tr w:rsidR="003518C2" w14:paraId="5CDCA2B8" w14:textId="77777777">
        <w:tc>
          <w:tcPr>
            <w:tcW w:w="9629" w:type="dxa"/>
            <w:shd w:val="clear" w:color="auto" w:fill="auto"/>
            <w:tcMar>
              <w:top w:w="100" w:type="dxa"/>
              <w:left w:w="100" w:type="dxa"/>
              <w:bottom w:w="100" w:type="dxa"/>
              <w:right w:w="100" w:type="dxa"/>
            </w:tcMar>
          </w:tcPr>
          <w:p w14:paraId="17B02DE0" w14:textId="77777777" w:rsidR="003518C2" w:rsidRDefault="0083294D">
            <w:pPr>
              <w:widowControl w:val="0"/>
              <w:spacing w:line="240" w:lineRule="auto"/>
              <w:jc w:val="both"/>
              <w:rPr>
                <w:b/>
              </w:rPr>
            </w:pPr>
            <w:r>
              <w:rPr>
                <w:b/>
              </w:rPr>
              <w:t xml:space="preserve">Seleccione la categoría en que se ubica la actividad o práctica propuesta con base en el grado de estrés, </w:t>
            </w:r>
            <w:proofErr w:type="spellStart"/>
            <w:r>
              <w:rPr>
                <w:b/>
              </w:rPr>
              <w:t>invasividad</w:t>
            </w:r>
            <w:proofErr w:type="spellEnd"/>
            <w:r>
              <w:rPr>
                <w:b/>
              </w:rPr>
              <w:t xml:space="preserve"> o daño causado a los individuos (Consultar Apéndice A al final de este documento).</w:t>
            </w:r>
          </w:p>
        </w:tc>
      </w:tr>
      <w:tr w:rsidR="003518C2" w14:paraId="659C7F91" w14:textId="77777777">
        <w:tc>
          <w:tcPr>
            <w:tcW w:w="9629" w:type="dxa"/>
            <w:shd w:val="clear" w:color="auto" w:fill="auto"/>
            <w:tcMar>
              <w:top w:w="100" w:type="dxa"/>
              <w:left w:w="100" w:type="dxa"/>
              <w:bottom w:w="100" w:type="dxa"/>
              <w:right w:w="100" w:type="dxa"/>
            </w:tcMar>
          </w:tcPr>
          <w:p w14:paraId="175B5D77" w14:textId="77777777" w:rsidR="003518C2" w:rsidRDefault="003518C2">
            <w:pPr>
              <w:widowControl w:val="0"/>
              <w:spacing w:line="240" w:lineRule="auto"/>
              <w:ind w:left="720"/>
              <w:jc w:val="both"/>
              <w:rPr>
                <w:b/>
              </w:rPr>
            </w:pPr>
          </w:p>
          <w:tbl>
            <w:tblPr>
              <w:tblStyle w:val="StGen74"/>
              <w:tblW w:w="48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260"/>
              <w:gridCol w:w="1170"/>
              <w:gridCol w:w="1200"/>
            </w:tblGrid>
            <w:tr w:rsidR="003518C2" w14:paraId="78265CA5" w14:textId="77777777">
              <w:trPr>
                <w:trHeight w:val="333"/>
                <w:jc w:val="center"/>
              </w:trPr>
              <w:tc>
                <w:tcPr>
                  <w:tcW w:w="1200" w:type="dxa"/>
                  <w:shd w:val="clear" w:color="auto" w:fill="CFE2F3"/>
                  <w:tcMar>
                    <w:top w:w="100" w:type="dxa"/>
                    <w:left w:w="100" w:type="dxa"/>
                    <w:bottom w:w="100" w:type="dxa"/>
                    <w:right w:w="100" w:type="dxa"/>
                  </w:tcMar>
                </w:tcPr>
                <w:p w14:paraId="271D51EF" w14:textId="77777777" w:rsidR="003518C2" w:rsidRDefault="0083294D">
                  <w:pPr>
                    <w:widowControl w:val="0"/>
                    <w:spacing w:line="240" w:lineRule="auto"/>
                    <w:jc w:val="center"/>
                    <w:rPr>
                      <w:b/>
                      <w:sz w:val="36"/>
                      <w:szCs w:val="36"/>
                    </w:rPr>
                  </w:pPr>
                  <w:r>
                    <w:rPr>
                      <w:b/>
                      <w:sz w:val="36"/>
                      <w:szCs w:val="36"/>
                    </w:rPr>
                    <w:t>A</w:t>
                  </w:r>
                </w:p>
              </w:tc>
              <w:tc>
                <w:tcPr>
                  <w:tcW w:w="1260" w:type="dxa"/>
                  <w:shd w:val="clear" w:color="auto" w:fill="CFE2F3"/>
                  <w:tcMar>
                    <w:top w:w="100" w:type="dxa"/>
                    <w:left w:w="100" w:type="dxa"/>
                    <w:bottom w:w="100" w:type="dxa"/>
                    <w:right w:w="100" w:type="dxa"/>
                  </w:tcMar>
                </w:tcPr>
                <w:p w14:paraId="2ADCFE0A" w14:textId="77777777" w:rsidR="003518C2" w:rsidRDefault="0083294D">
                  <w:pPr>
                    <w:widowControl w:val="0"/>
                    <w:spacing w:line="240" w:lineRule="auto"/>
                    <w:jc w:val="center"/>
                    <w:rPr>
                      <w:b/>
                      <w:sz w:val="36"/>
                      <w:szCs w:val="36"/>
                    </w:rPr>
                  </w:pPr>
                  <w:r>
                    <w:rPr>
                      <w:b/>
                      <w:sz w:val="36"/>
                      <w:szCs w:val="36"/>
                    </w:rPr>
                    <w:t>B</w:t>
                  </w:r>
                </w:p>
              </w:tc>
              <w:tc>
                <w:tcPr>
                  <w:tcW w:w="1170" w:type="dxa"/>
                  <w:shd w:val="clear" w:color="auto" w:fill="CFE2F3"/>
                  <w:tcMar>
                    <w:top w:w="100" w:type="dxa"/>
                    <w:left w:w="100" w:type="dxa"/>
                    <w:bottom w:w="100" w:type="dxa"/>
                    <w:right w:w="100" w:type="dxa"/>
                  </w:tcMar>
                </w:tcPr>
                <w:p w14:paraId="7B0A92A8" w14:textId="77777777" w:rsidR="003518C2" w:rsidRDefault="0083294D">
                  <w:pPr>
                    <w:widowControl w:val="0"/>
                    <w:spacing w:line="240" w:lineRule="auto"/>
                    <w:jc w:val="center"/>
                    <w:rPr>
                      <w:b/>
                      <w:sz w:val="36"/>
                      <w:szCs w:val="36"/>
                    </w:rPr>
                  </w:pPr>
                  <w:r>
                    <w:rPr>
                      <w:b/>
                      <w:sz w:val="36"/>
                      <w:szCs w:val="36"/>
                    </w:rPr>
                    <w:t>C</w:t>
                  </w:r>
                </w:p>
              </w:tc>
              <w:tc>
                <w:tcPr>
                  <w:tcW w:w="1200" w:type="dxa"/>
                  <w:shd w:val="clear" w:color="auto" w:fill="CFE2F3"/>
                  <w:tcMar>
                    <w:top w:w="100" w:type="dxa"/>
                    <w:left w:w="100" w:type="dxa"/>
                    <w:bottom w:w="100" w:type="dxa"/>
                    <w:right w:w="100" w:type="dxa"/>
                  </w:tcMar>
                </w:tcPr>
                <w:p w14:paraId="5FA92CBE" w14:textId="77777777" w:rsidR="003518C2" w:rsidRDefault="0083294D">
                  <w:pPr>
                    <w:widowControl w:val="0"/>
                    <w:spacing w:line="240" w:lineRule="auto"/>
                    <w:jc w:val="center"/>
                    <w:rPr>
                      <w:b/>
                      <w:sz w:val="36"/>
                      <w:szCs w:val="36"/>
                    </w:rPr>
                  </w:pPr>
                  <w:r>
                    <w:rPr>
                      <w:b/>
                      <w:sz w:val="36"/>
                      <w:szCs w:val="36"/>
                    </w:rPr>
                    <w:t>D</w:t>
                  </w:r>
                </w:p>
              </w:tc>
            </w:tr>
            <w:tr w:rsidR="003518C2" w14:paraId="705264AE" w14:textId="77777777">
              <w:trPr>
                <w:jc w:val="center"/>
              </w:trPr>
              <w:tc>
                <w:tcPr>
                  <w:tcW w:w="1200" w:type="dxa"/>
                  <w:tcMar>
                    <w:top w:w="100" w:type="dxa"/>
                    <w:left w:w="100" w:type="dxa"/>
                    <w:bottom w:w="100" w:type="dxa"/>
                    <w:right w:w="100" w:type="dxa"/>
                  </w:tcMar>
                </w:tcPr>
                <w:p w14:paraId="72BD2E29" w14:textId="77777777" w:rsidR="003518C2" w:rsidRDefault="0083294D">
                  <w:pPr>
                    <w:widowControl w:val="0"/>
                    <w:spacing w:line="240" w:lineRule="auto"/>
                    <w:jc w:val="center"/>
                    <w:rPr>
                      <w:b/>
                      <w:sz w:val="36"/>
                      <w:szCs w:val="36"/>
                    </w:rPr>
                  </w:pPr>
                  <w:r>
                    <w:t>x</w:t>
                  </w:r>
                </w:p>
              </w:tc>
              <w:tc>
                <w:tcPr>
                  <w:tcW w:w="1260" w:type="dxa"/>
                  <w:tcMar>
                    <w:top w:w="100" w:type="dxa"/>
                    <w:left w:w="100" w:type="dxa"/>
                    <w:bottom w:w="100" w:type="dxa"/>
                    <w:right w:w="100" w:type="dxa"/>
                  </w:tcMar>
                </w:tcPr>
                <w:p w14:paraId="5EA0BD6C" w14:textId="77777777" w:rsidR="003518C2" w:rsidRDefault="003518C2">
                  <w:pPr>
                    <w:widowControl w:val="0"/>
                    <w:spacing w:line="240" w:lineRule="auto"/>
                    <w:jc w:val="center"/>
                    <w:rPr>
                      <w:b/>
                      <w:sz w:val="36"/>
                      <w:szCs w:val="36"/>
                    </w:rPr>
                  </w:pPr>
                </w:p>
              </w:tc>
              <w:tc>
                <w:tcPr>
                  <w:tcW w:w="1170" w:type="dxa"/>
                  <w:tcMar>
                    <w:top w:w="100" w:type="dxa"/>
                    <w:left w:w="100" w:type="dxa"/>
                    <w:bottom w:w="100" w:type="dxa"/>
                    <w:right w:w="100" w:type="dxa"/>
                  </w:tcMar>
                </w:tcPr>
                <w:p w14:paraId="578FD30A" w14:textId="77777777" w:rsidR="003518C2" w:rsidRDefault="003518C2">
                  <w:pPr>
                    <w:widowControl w:val="0"/>
                    <w:spacing w:line="240" w:lineRule="auto"/>
                    <w:jc w:val="center"/>
                    <w:rPr>
                      <w:b/>
                      <w:sz w:val="36"/>
                      <w:szCs w:val="36"/>
                    </w:rPr>
                  </w:pPr>
                </w:p>
              </w:tc>
              <w:tc>
                <w:tcPr>
                  <w:tcW w:w="1200" w:type="dxa"/>
                  <w:tcMar>
                    <w:top w:w="100" w:type="dxa"/>
                    <w:left w:w="100" w:type="dxa"/>
                    <w:bottom w:w="100" w:type="dxa"/>
                    <w:right w:w="100" w:type="dxa"/>
                  </w:tcMar>
                </w:tcPr>
                <w:p w14:paraId="43A01BAC" w14:textId="77777777" w:rsidR="003518C2" w:rsidRDefault="003518C2">
                  <w:pPr>
                    <w:widowControl w:val="0"/>
                    <w:spacing w:line="240" w:lineRule="auto"/>
                    <w:jc w:val="center"/>
                    <w:rPr>
                      <w:b/>
                      <w:sz w:val="36"/>
                      <w:szCs w:val="36"/>
                    </w:rPr>
                  </w:pPr>
                </w:p>
              </w:tc>
            </w:tr>
          </w:tbl>
          <w:p w14:paraId="23ED6731" w14:textId="77777777" w:rsidR="003518C2" w:rsidRDefault="003518C2">
            <w:pPr>
              <w:widowControl w:val="0"/>
              <w:spacing w:line="240" w:lineRule="auto"/>
            </w:pPr>
          </w:p>
        </w:tc>
      </w:tr>
      <w:tr w:rsidR="003518C2" w14:paraId="2D142010" w14:textId="77777777">
        <w:tc>
          <w:tcPr>
            <w:tcW w:w="9629" w:type="dxa"/>
            <w:shd w:val="clear" w:color="auto" w:fill="auto"/>
            <w:tcMar>
              <w:top w:w="100" w:type="dxa"/>
              <w:left w:w="100" w:type="dxa"/>
              <w:bottom w:w="100" w:type="dxa"/>
              <w:right w:w="100" w:type="dxa"/>
            </w:tcMar>
          </w:tcPr>
          <w:p w14:paraId="3FD6C36E" w14:textId="77777777" w:rsidR="003518C2" w:rsidRDefault="0083294D">
            <w:pPr>
              <w:widowControl w:val="0"/>
              <w:spacing w:line="240" w:lineRule="auto"/>
              <w:rPr>
                <w:b/>
              </w:rPr>
            </w:pPr>
            <w:r>
              <w:rPr>
                <w:b/>
              </w:rPr>
              <w:t>¿Qué tipo de individuos serán utilizados en la práctica?</w:t>
            </w:r>
          </w:p>
        </w:tc>
      </w:tr>
      <w:tr w:rsidR="003518C2" w14:paraId="01B019D9" w14:textId="77777777">
        <w:tc>
          <w:tcPr>
            <w:tcW w:w="9629" w:type="dxa"/>
            <w:shd w:val="clear" w:color="auto" w:fill="auto"/>
            <w:tcMar>
              <w:top w:w="100" w:type="dxa"/>
              <w:left w:w="100" w:type="dxa"/>
              <w:bottom w:w="100" w:type="dxa"/>
              <w:right w:w="100" w:type="dxa"/>
            </w:tcMar>
          </w:tcPr>
          <w:p w14:paraId="781EDC20" w14:textId="77777777" w:rsidR="003518C2" w:rsidRDefault="003518C2">
            <w:pPr>
              <w:widowControl w:val="0"/>
              <w:pBdr>
                <w:top w:val="none" w:sz="0" w:space="0" w:color="000000"/>
                <w:left w:val="none" w:sz="0" w:space="0" w:color="000000"/>
                <w:bottom w:val="none" w:sz="0" w:space="0" w:color="000000"/>
                <w:right w:val="none" w:sz="0" w:space="0" w:color="000000"/>
                <w:between w:val="none" w:sz="0" w:space="0" w:color="000000"/>
              </w:pBdr>
              <w:rPr>
                <w:b/>
              </w:rPr>
            </w:pPr>
          </w:p>
          <w:tbl>
            <w:tblPr>
              <w:tblStyle w:val="StGen75"/>
              <w:tblW w:w="491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7"/>
              <w:gridCol w:w="2409"/>
            </w:tblGrid>
            <w:tr w:rsidR="003518C2" w14:paraId="5D273833" w14:textId="77777777">
              <w:trPr>
                <w:jc w:val="center"/>
              </w:trPr>
              <w:tc>
                <w:tcPr>
                  <w:tcW w:w="2507" w:type="dxa"/>
                  <w:shd w:val="clear" w:color="auto" w:fill="CFE2F3"/>
                  <w:tcMar>
                    <w:top w:w="100" w:type="dxa"/>
                    <w:left w:w="100" w:type="dxa"/>
                    <w:bottom w:w="100" w:type="dxa"/>
                    <w:right w:w="100" w:type="dxa"/>
                  </w:tcMar>
                </w:tcPr>
                <w:p w14:paraId="52EFC16B" w14:textId="77777777" w:rsidR="003518C2" w:rsidRDefault="0083294D">
                  <w:pPr>
                    <w:widowControl w:val="0"/>
                    <w:spacing w:line="240" w:lineRule="auto"/>
                    <w:jc w:val="center"/>
                    <w:rPr>
                      <w:b/>
                    </w:rPr>
                  </w:pPr>
                  <w:r>
                    <w:rPr>
                      <w:b/>
                    </w:rPr>
                    <w:t>Silvestres</w:t>
                  </w:r>
                </w:p>
              </w:tc>
              <w:tc>
                <w:tcPr>
                  <w:tcW w:w="2409" w:type="dxa"/>
                  <w:shd w:val="clear" w:color="auto" w:fill="CFE2F3"/>
                  <w:tcMar>
                    <w:top w:w="100" w:type="dxa"/>
                    <w:left w:w="100" w:type="dxa"/>
                    <w:bottom w:w="100" w:type="dxa"/>
                    <w:right w:w="100" w:type="dxa"/>
                  </w:tcMar>
                </w:tcPr>
                <w:p w14:paraId="52DC0135" w14:textId="77777777" w:rsidR="003518C2" w:rsidRDefault="0083294D">
                  <w:pPr>
                    <w:widowControl w:val="0"/>
                    <w:spacing w:line="240" w:lineRule="auto"/>
                    <w:jc w:val="center"/>
                    <w:rPr>
                      <w:b/>
                    </w:rPr>
                  </w:pPr>
                  <w:r>
                    <w:rPr>
                      <w:b/>
                    </w:rPr>
                    <w:t>Experimentales</w:t>
                  </w:r>
                </w:p>
              </w:tc>
            </w:tr>
            <w:tr w:rsidR="003518C2" w14:paraId="30231FAA" w14:textId="77777777">
              <w:trPr>
                <w:jc w:val="center"/>
              </w:trPr>
              <w:tc>
                <w:tcPr>
                  <w:tcW w:w="2507" w:type="dxa"/>
                  <w:shd w:val="clear" w:color="auto" w:fill="auto"/>
                  <w:tcMar>
                    <w:top w:w="100" w:type="dxa"/>
                    <w:left w:w="100" w:type="dxa"/>
                    <w:bottom w:w="100" w:type="dxa"/>
                    <w:right w:w="100" w:type="dxa"/>
                  </w:tcMar>
                </w:tcPr>
                <w:p w14:paraId="44A3F696" w14:textId="77777777" w:rsidR="003518C2" w:rsidRDefault="0083294D">
                  <w:pPr>
                    <w:widowControl w:val="0"/>
                    <w:spacing w:line="240" w:lineRule="auto"/>
                    <w:jc w:val="center"/>
                    <w:rPr>
                      <w:b/>
                    </w:rPr>
                  </w:pPr>
                  <w:r>
                    <w:t>x</w:t>
                  </w:r>
                </w:p>
              </w:tc>
              <w:tc>
                <w:tcPr>
                  <w:tcW w:w="2409" w:type="dxa"/>
                  <w:shd w:val="clear" w:color="auto" w:fill="auto"/>
                  <w:tcMar>
                    <w:top w:w="100" w:type="dxa"/>
                    <w:left w:w="100" w:type="dxa"/>
                    <w:bottom w:w="100" w:type="dxa"/>
                    <w:right w:w="100" w:type="dxa"/>
                  </w:tcMar>
                </w:tcPr>
                <w:p w14:paraId="6137AE35" w14:textId="77777777" w:rsidR="003518C2" w:rsidRDefault="003518C2">
                  <w:pPr>
                    <w:widowControl w:val="0"/>
                    <w:spacing w:line="240" w:lineRule="auto"/>
                    <w:rPr>
                      <w:b/>
                    </w:rPr>
                  </w:pPr>
                </w:p>
              </w:tc>
            </w:tr>
          </w:tbl>
          <w:p w14:paraId="4E8292A0" w14:textId="77777777" w:rsidR="003518C2" w:rsidRDefault="003518C2">
            <w:pPr>
              <w:widowControl w:val="0"/>
              <w:spacing w:line="240" w:lineRule="auto"/>
              <w:ind w:left="720" w:hanging="360"/>
              <w:rPr>
                <w:b/>
              </w:rPr>
            </w:pPr>
          </w:p>
          <w:p w14:paraId="023FE41D" w14:textId="77777777" w:rsidR="003518C2" w:rsidRDefault="0083294D">
            <w:pPr>
              <w:widowControl w:val="0"/>
              <w:spacing w:line="240" w:lineRule="auto"/>
              <w:ind w:left="720" w:hanging="360"/>
            </w:pPr>
            <w:r>
              <w:t>En caso de utilizar individuos silvestres, responda las preguntas 1 - 3</w:t>
            </w:r>
          </w:p>
          <w:p w14:paraId="681ED3CC" w14:textId="77777777" w:rsidR="003518C2" w:rsidRDefault="0083294D">
            <w:pPr>
              <w:widowControl w:val="0"/>
              <w:spacing w:line="240" w:lineRule="auto"/>
              <w:ind w:left="720" w:hanging="360"/>
              <w:rPr>
                <w:b/>
              </w:rPr>
            </w:pPr>
            <w:r>
              <w:t>En caso de utilizar individuos experimentales, responda las preguntas 4 - 7</w:t>
            </w:r>
          </w:p>
        </w:tc>
      </w:tr>
    </w:tbl>
    <w:p w14:paraId="5BDC510E" w14:textId="77777777" w:rsidR="003518C2" w:rsidRDefault="003518C2"/>
    <w:p w14:paraId="2E1E5AE9" w14:textId="77777777" w:rsidR="003518C2" w:rsidRDefault="0083294D">
      <w:pPr>
        <w:pStyle w:val="Heading2"/>
        <w:spacing w:before="0"/>
        <w:jc w:val="both"/>
      </w:pPr>
      <w:r>
        <w:rPr>
          <w:b/>
        </w:rPr>
        <w:t>Individuos silvestres</w:t>
      </w:r>
    </w:p>
    <w:tbl>
      <w:tblPr>
        <w:tblStyle w:val="StGen76"/>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3518C2" w14:paraId="52579894" w14:textId="77777777">
        <w:tc>
          <w:tcPr>
            <w:tcW w:w="9629" w:type="dxa"/>
            <w:shd w:val="clear" w:color="auto" w:fill="auto"/>
            <w:tcMar>
              <w:top w:w="100" w:type="dxa"/>
              <w:left w:w="100" w:type="dxa"/>
              <w:bottom w:w="100" w:type="dxa"/>
              <w:right w:w="100" w:type="dxa"/>
            </w:tcMar>
          </w:tcPr>
          <w:p w14:paraId="5D925870" w14:textId="77777777" w:rsidR="003518C2" w:rsidRDefault="0083294D">
            <w:pPr>
              <w:widowControl w:val="0"/>
              <w:numPr>
                <w:ilvl w:val="0"/>
                <w:numId w:val="10"/>
              </w:numPr>
              <w:spacing w:line="240" w:lineRule="auto"/>
              <w:rPr>
                <w:b/>
              </w:rPr>
            </w:pPr>
            <w:r>
              <w:rPr>
                <w:b/>
              </w:rPr>
              <w:t>¿De dónde serán obtenidos los individuos requeridos para la práctica?</w:t>
            </w:r>
          </w:p>
        </w:tc>
      </w:tr>
      <w:tr w:rsidR="003518C2" w14:paraId="6444CAB6" w14:textId="77777777">
        <w:tc>
          <w:tcPr>
            <w:tcW w:w="9629" w:type="dxa"/>
            <w:shd w:val="clear" w:color="auto" w:fill="auto"/>
            <w:tcMar>
              <w:top w:w="100" w:type="dxa"/>
              <w:left w:w="100" w:type="dxa"/>
              <w:bottom w:w="100" w:type="dxa"/>
              <w:right w:w="100" w:type="dxa"/>
            </w:tcMar>
          </w:tcPr>
          <w:p w14:paraId="05854215" w14:textId="77777777" w:rsidR="003518C2" w:rsidRDefault="0083294D">
            <w:pPr>
              <w:widowControl w:val="0"/>
              <w:spacing w:line="240" w:lineRule="auto"/>
            </w:pPr>
            <w:r>
              <w:t>De hormigueros en las inmediaciones de la ENES Mérida</w:t>
            </w:r>
          </w:p>
        </w:tc>
      </w:tr>
      <w:tr w:rsidR="003518C2" w14:paraId="290FE852" w14:textId="77777777">
        <w:tc>
          <w:tcPr>
            <w:tcW w:w="9629" w:type="dxa"/>
            <w:shd w:val="clear" w:color="auto" w:fill="auto"/>
            <w:tcMar>
              <w:top w:w="100" w:type="dxa"/>
              <w:left w:w="100" w:type="dxa"/>
              <w:bottom w:w="100" w:type="dxa"/>
              <w:right w:w="100" w:type="dxa"/>
            </w:tcMar>
          </w:tcPr>
          <w:p w14:paraId="3E2192F7" w14:textId="77777777" w:rsidR="003518C2" w:rsidRDefault="0083294D">
            <w:pPr>
              <w:widowControl w:val="0"/>
              <w:numPr>
                <w:ilvl w:val="0"/>
                <w:numId w:val="10"/>
              </w:numPr>
              <w:spacing w:line="240" w:lineRule="auto"/>
              <w:jc w:val="both"/>
              <w:rPr>
                <w:b/>
              </w:rPr>
            </w:pPr>
            <w:r>
              <w:rPr>
                <w:b/>
              </w:rPr>
              <w:t>En caso de aplicar, describa los métodos que serán utilizados para la captura u obtención de los individuos</w:t>
            </w:r>
          </w:p>
        </w:tc>
      </w:tr>
      <w:tr w:rsidR="003518C2" w14:paraId="3FF64B6A" w14:textId="77777777">
        <w:tc>
          <w:tcPr>
            <w:tcW w:w="9629" w:type="dxa"/>
            <w:shd w:val="clear" w:color="auto" w:fill="auto"/>
            <w:tcMar>
              <w:top w:w="100" w:type="dxa"/>
              <w:left w:w="100" w:type="dxa"/>
              <w:bottom w:w="100" w:type="dxa"/>
              <w:right w:w="100" w:type="dxa"/>
            </w:tcMar>
          </w:tcPr>
          <w:p w14:paraId="62505C6A" w14:textId="77777777" w:rsidR="003518C2" w:rsidRDefault="0083294D">
            <w:pPr>
              <w:widowControl w:val="0"/>
              <w:spacing w:line="240" w:lineRule="auto"/>
            </w:pPr>
            <w:r>
              <w:t>No habrá captura ni manipulación de individuos.</w:t>
            </w:r>
          </w:p>
        </w:tc>
      </w:tr>
      <w:tr w:rsidR="003518C2" w14:paraId="3A048495" w14:textId="77777777">
        <w:tc>
          <w:tcPr>
            <w:tcW w:w="9629" w:type="dxa"/>
            <w:shd w:val="clear" w:color="auto" w:fill="auto"/>
            <w:tcMar>
              <w:top w:w="100" w:type="dxa"/>
              <w:left w:w="100" w:type="dxa"/>
              <w:bottom w:w="100" w:type="dxa"/>
              <w:right w:w="100" w:type="dxa"/>
            </w:tcMar>
          </w:tcPr>
          <w:p w14:paraId="66B7F37A" w14:textId="77777777" w:rsidR="003518C2" w:rsidRDefault="0083294D">
            <w:pPr>
              <w:widowControl w:val="0"/>
              <w:numPr>
                <w:ilvl w:val="0"/>
                <w:numId w:val="10"/>
              </w:numPr>
              <w:spacing w:line="240" w:lineRule="auto"/>
              <w:jc w:val="both"/>
              <w:rPr>
                <w:b/>
              </w:rPr>
            </w:pPr>
            <w:r>
              <w:rPr>
                <w:b/>
              </w:rPr>
              <w:t>¿Cuáles serán los procedimientos experimentales que se realizarán durante la práctica? Describa el protocolo de manera detallada</w:t>
            </w:r>
          </w:p>
        </w:tc>
      </w:tr>
      <w:tr w:rsidR="003518C2" w14:paraId="4FD19139" w14:textId="77777777">
        <w:tc>
          <w:tcPr>
            <w:tcW w:w="9629" w:type="dxa"/>
            <w:shd w:val="clear" w:color="auto" w:fill="auto"/>
            <w:tcMar>
              <w:top w:w="100" w:type="dxa"/>
              <w:left w:w="100" w:type="dxa"/>
              <w:bottom w:w="100" w:type="dxa"/>
              <w:right w:w="100" w:type="dxa"/>
            </w:tcMar>
          </w:tcPr>
          <w:p w14:paraId="5A5F2C3B" w14:textId="77777777" w:rsidR="003518C2" w:rsidRDefault="0083294D">
            <w:pPr>
              <w:jc w:val="both"/>
            </w:pPr>
            <w:r>
              <w:lastRenderedPageBreak/>
              <w:t>Para llevar a cabo la práctica se necesitará un flexómetro de 50 metros, cronómetro, cámara fotográfica, libreta de campo y lápiz, así como haber identificado previamente un nido de hormigas cortadoras de hojas en las inmediaciones de la ENES.</w:t>
            </w:r>
          </w:p>
          <w:p w14:paraId="1030C70D" w14:textId="77777777" w:rsidR="003518C2" w:rsidRDefault="0083294D">
            <w:pPr>
              <w:jc w:val="both"/>
            </w:pPr>
            <w:r>
              <w:t>Cada estudiante identificará cinco individuos diferentes de hormigas cortadoras de hojas y las seguirá por un período de 5 minutos contados a partir de que estas abandonan el nido, con ayuda del flexómetro medirá la distancia máxima a la cual se alejaron las hormigas del nido. En su libreta anotará el tipo de actividad que la hormiga estaba llevando a cabo (exploración, búsqueda de alimento, etc.), así como si el movimiento lo llevó a cabo de manera solitaria o en grupo. Cada uno de los estudiantes estimará la velocidad promedio en la que las hormigas se desplazan en un lapso de 10 segundos.</w:t>
            </w:r>
          </w:p>
          <w:p w14:paraId="3A50FB9D" w14:textId="77777777" w:rsidR="003518C2" w:rsidRDefault="003518C2">
            <w:pPr>
              <w:widowControl w:val="0"/>
              <w:spacing w:line="240" w:lineRule="auto"/>
            </w:pPr>
          </w:p>
        </w:tc>
      </w:tr>
    </w:tbl>
    <w:p w14:paraId="35BD13B8" w14:textId="77777777" w:rsidR="003518C2" w:rsidRDefault="003518C2"/>
    <w:p w14:paraId="31AA55C8" w14:textId="77777777" w:rsidR="003518C2" w:rsidRDefault="0083294D">
      <w:pPr>
        <w:pStyle w:val="Heading2"/>
        <w:spacing w:before="0"/>
        <w:jc w:val="both"/>
        <w:rPr>
          <w:b/>
        </w:rPr>
      </w:pPr>
      <w:r>
        <w:rPr>
          <w:b/>
        </w:rPr>
        <w:t>Individuos experimentales</w:t>
      </w:r>
    </w:p>
    <w:tbl>
      <w:tblPr>
        <w:tblStyle w:val="StGen77"/>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3518C2" w14:paraId="7E9D0936" w14:textId="77777777">
        <w:tc>
          <w:tcPr>
            <w:tcW w:w="9629" w:type="dxa"/>
            <w:shd w:val="clear" w:color="auto" w:fill="auto"/>
            <w:tcMar>
              <w:top w:w="100" w:type="dxa"/>
              <w:left w:w="100" w:type="dxa"/>
              <w:bottom w:w="100" w:type="dxa"/>
              <w:right w:w="100" w:type="dxa"/>
            </w:tcMar>
          </w:tcPr>
          <w:p w14:paraId="6EA9AE9F" w14:textId="77777777" w:rsidR="003518C2" w:rsidRDefault="0083294D">
            <w:pPr>
              <w:widowControl w:val="0"/>
              <w:numPr>
                <w:ilvl w:val="0"/>
                <w:numId w:val="10"/>
              </w:numPr>
              <w:spacing w:line="240" w:lineRule="auto"/>
              <w:jc w:val="both"/>
              <w:rPr>
                <w:b/>
              </w:rPr>
            </w:pPr>
            <w:r>
              <w:rPr>
                <w:b/>
              </w:rPr>
              <w:t>¿De dónde serán obtenidos los individuos requeridos para la práctica?</w:t>
            </w:r>
          </w:p>
        </w:tc>
      </w:tr>
      <w:tr w:rsidR="003518C2" w14:paraId="230877D9" w14:textId="77777777">
        <w:tc>
          <w:tcPr>
            <w:tcW w:w="9629" w:type="dxa"/>
            <w:shd w:val="clear" w:color="auto" w:fill="auto"/>
            <w:tcMar>
              <w:top w:w="100" w:type="dxa"/>
              <w:left w:w="100" w:type="dxa"/>
              <w:bottom w:w="100" w:type="dxa"/>
              <w:right w:w="100" w:type="dxa"/>
            </w:tcMar>
          </w:tcPr>
          <w:p w14:paraId="69775BC5" w14:textId="77777777" w:rsidR="003518C2" w:rsidRDefault="0083294D">
            <w:r>
              <w:t>NA</w:t>
            </w:r>
          </w:p>
        </w:tc>
      </w:tr>
      <w:tr w:rsidR="003518C2" w14:paraId="3F3622C1" w14:textId="77777777">
        <w:tc>
          <w:tcPr>
            <w:tcW w:w="9629" w:type="dxa"/>
            <w:shd w:val="clear" w:color="auto" w:fill="auto"/>
            <w:tcMar>
              <w:top w:w="100" w:type="dxa"/>
              <w:left w:w="100" w:type="dxa"/>
              <w:bottom w:w="100" w:type="dxa"/>
              <w:right w:w="100" w:type="dxa"/>
            </w:tcMar>
          </w:tcPr>
          <w:p w14:paraId="16EA8D29" w14:textId="77777777" w:rsidR="003518C2" w:rsidRDefault="0083294D">
            <w:pPr>
              <w:widowControl w:val="0"/>
              <w:numPr>
                <w:ilvl w:val="0"/>
                <w:numId w:val="10"/>
              </w:numPr>
              <w:spacing w:line="240" w:lineRule="auto"/>
              <w:jc w:val="both"/>
              <w:rPr>
                <w:b/>
              </w:rPr>
            </w:pPr>
            <w:r>
              <w:rPr>
                <w:b/>
              </w:rPr>
              <w:t>¿Cómo serán transportados los individuos al lugar o instalaciones donde se llevará a cabo la práctica?</w:t>
            </w:r>
          </w:p>
        </w:tc>
      </w:tr>
      <w:tr w:rsidR="003518C2" w14:paraId="22CC4A1A" w14:textId="77777777">
        <w:tc>
          <w:tcPr>
            <w:tcW w:w="9629" w:type="dxa"/>
            <w:shd w:val="clear" w:color="auto" w:fill="auto"/>
            <w:tcMar>
              <w:top w:w="100" w:type="dxa"/>
              <w:left w:w="100" w:type="dxa"/>
              <w:bottom w:w="100" w:type="dxa"/>
              <w:right w:w="100" w:type="dxa"/>
            </w:tcMar>
          </w:tcPr>
          <w:p w14:paraId="1AE01D2F" w14:textId="77777777" w:rsidR="003518C2" w:rsidRDefault="0083294D">
            <w:pPr>
              <w:widowControl w:val="0"/>
              <w:spacing w:line="240" w:lineRule="auto"/>
            </w:pPr>
            <w:r>
              <w:t>NA</w:t>
            </w:r>
          </w:p>
        </w:tc>
      </w:tr>
      <w:tr w:rsidR="003518C2" w14:paraId="4198E3DD" w14:textId="77777777">
        <w:tc>
          <w:tcPr>
            <w:tcW w:w="9629" w:type="dxa"/>
            <w:shd w:val="clear" w:color="auto" w:fill="auto"/>
            <w:tcMar>
              <w:top w:w="100" w:type="dxa"/>
              <w:left w:w="100" w:type="dxa"/>
              <w:bottom w:w="100" w:type="dxa"/>
              <w:right w:w="100" w:type="dxa"/>
            </w:tcMar>
          </w:tcPr>
          <w:p w14:paraId="12437980" w14:textId="77777777" w:rsidR="003518C2" w:rsidRDefault="0083294D">
            <w:pPr>
              <w:widowControl w:val="0"/>
              <w:numPr>
                <w:ilvl w:val="0"/>
                <w:numId w:val="10"/>
              </w:numPr>
              <w:spacing w:line="240" w:lineRule="auto"/>
              <w:jc w:val="both"/>
              <w:rPr>
                <w:b/>
              </w:rPr>
            </w:pPr>
            <w:r>
              <w:rPr>
                <w:b/>
              </w:rPr>
              <w:t xml:space="preserve">Describa el manejo o mantenimiento que se le dará a los individuos antes de la práctica </w:t>
            </w:r>
          </w:p>
        </w:tc>
      </w:tr>
      <w:tr w:rsidR="003518C2" w14:paraId="0B610E5C" w14:textId="77777777">
        <w:tc>
          <w:tcPr>
            <w:tcW w:w="9629" w:type="dxa"/>
            <w:shd w:val="clear" w:color="auto" w:fill="auto"/>
            <w:tcMar>
              <w:top w:w="100" w:type="dxa"/>
              <w:left w:w="100" w:type="dxa"/>
              <w:bottom w:w="100" w:type="dxa"/>
              <w:right w:w="100" w:type="dxa"/>
            </w:tcMar>
          </w:tcPr>
          <w:p w14:paraId="216A7040" w14:textId="77777777" w:rsidR="003518C2" w:rsidRDefault="0083294D">
            <w:pPr>
              <w:widowControl w:val="0"/>
              <w:spacing w:line="240" w:lineRule="auto"/>
            </w:pPr>
            <w:r>
              <w:t>NA</w:t>
            </w:r>
          </w:p>
        </w:tc>
      </w:tr>
      <w:tr w:rsidR="003518C2" w14:paraId="6CEB1A44" w14:textId="77777777">
        <w:tc>
          <w:tcPr>
            <w:tcW w:w="9629" w:type="dxa"/>
            <w:shd w:val="clear" w:color="auto" w:fill="auto"/>
            <w:tcMar>
              <w:top w:w="100" w:type="dxa"/>
              <w:left w:w="100" w:type="dxa"/>
              <w:bottom w:w="100" w:type="dxa"/>
              <w:right w:w="100" w:type="dxa"/>
            </w:tcMar>
          </w:tcPr>
          <w:p w14:paraId="2570A15C" w14:textId="77777777" w:rsidR="003518C2" w:rsidRDefault="0083294D">
            <w:pPr>
              <w:widowControl w:val="0"/>
              <w:numPr>
                <w:ilvl w:val="0"/>
                <w:numId w:val="10"/>
              </w:numPr>
              <w:pBdr>
                <w:top w:val="none" w:sz="0" w:space="0" w:color="000000"/>
                <w:left w:val="none" w:sz="0" w:space="0" w:color="000000"/>
                <w:bottom w:val="none" w:sz="0" w:space="0" w:color="000000"/>
                <w:right w:val="none" w:sz="0" w:space="0" w:color="000000"/>
                <w:between w:val="none" w:sz="0" w:space="0" w:color="000000"/>
              </w:pBdr>
              <w:spacing w:line="240" w:lineRule="auto"/>
              <w:jc w:val="both"/>
              <w:rPr>
                <w:b/>
                <w:color w:val="000000"/>
              </w:rPr>
            </w:pPr>
            <w:r>
              <w:rPr>
                <w:b/>
                <w:color w:val="000000"/>
              </w:rPr>
              <w:t>¿Cuáles serán los procedimientos experimentales que se realizarán durante la práctica? Describa el protocolo de manera detallada</w:t>
            </w:r>
          </w:p>
        </w:tc>
      </w:tr>
      <w:tr w:rsidR="003518C2" w14:paraId="5C3E4160" w14:textId="77777777">
        <w:tc>
          <w:tcPr>
            <w:tcW w:w="9629" w:type="dxa"/>
            <w:shd w:val="clear" w:color="auto" w:fill="auto"/>
            <w:tcMar>
              <w:top w:w="100" w:type="dxa"/>
              <w:left w:w="100" w:type="dxa"/>
              <w:bottom w:w="100" w:type="dxa"/>
              <w:right w:w="100" w:type="dxa"/>
            </w:tcMar>
          </w:tcPr>
          <w:p w14:paraId="125B865C" w14:textId="77777777" w:rsidR="003518C2" w:rsidRDefault="0083294D">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both"/>
              <w:rPr>
                <w:b/>
                <w:color w:val="000000"/>
              </w:rPr>
            </w:pPr>
            <w:r>
              <w:t>NA</w:t>
            </w:r>
          </w:p>
        </w:tc>
      </w:tr>
    </w:tbl>
    <w:p w14:paraId="5B5EE46D" w14:textId="77777777" w:rsidR="003518C2" w:rsidRDefault="0083294D">
      <w:pPr>
        <w:pStyle w:val="Heading3"/>
        <w:jc w:val="both"/>
        <w:rPr>
          <w:b/>
          <w:color w:val="000000"/>
          <w:sz w:val="32"/>
          <w:szCs w:val="32"/>
        </w:rPr>
      </w:pPr>
      <w:bookmarkStart w:id="5" w:name="_heading=h.n6duub2xmpoq"/>
      <w:bookmarkEnd w:id="5"/>
      <w:r>
        <w:rPr>
          <w:b/>
          <w:color w:val="000000"/>
          <w:sz w:val="32"/>
          <w:szCs w:val="32"/>
        </w:rPr>
        <w:t>Detalles del manejo y dispositivos o agentes de contención</w:t>
      </w:r>
    </w:p>
    <w:tbl>
      <w:tblPr>
        <w:tblStyle w:val="StGen78"/>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3518C2" w14:paraId="35E7BEEC" w14:textId="77777777">
        <w:tc>
          <w:tcPr>
            <w:tcW w:w="9629" w:type="dxa"/>
            <w:shd w:val="clear" w:color="auto" w:fill="auto"/>
            <w:tcMar>
              <w:top w:w="100" w:type="dxa"/>
              <w:left w:w="100" w:type="dxa"/>
              <w:bottom w:w="100" w:type="dxa"/>
              <w:right w:w="100" w:type="dxa"/>
            </w:tcMar>
          </w:tcPr>
          <w:p w14:paraId="626E20A8" w14:textId="77777777" w:rsidR="003518C2" w:rsidRDefault="0083294D">
            <w:pPr>
              <w:widowControl w:val="0"/>
              <w:numPr>
                <w:ilvl w:val="0"/>
                <w:numId w:val="14"/>
              </w:numPr>
              <w:spacing w:line="240" w:lineRule="auto"/>
              <w:jc w:val="both"/>
              <w:rPr>
                <w:b/>
              </w:rPr>
            </w:pPr>
            <w:r>
              <w:rPr>
                <w:b/>
              </w:rPr>
              <w:t>¿Se restringirá el movimiento de los individuos? (en caso de aplicar)</w:t>
            </w:r>
          </w:p>
        </w:tc>
      </w:tr>
      <w:tr w:rsidR="003518C2" w14:paraId="7BBF9C2A" w14:textId="77777777">
        <w:trPr>
          <w:trHeight w:val="1088"/>
        </w:trPr>
        <w:tc>
          <w:tcPr>
            <w:tcW w:w="9629" w:type="dxa"/>
            <w:shd w:val="clear" w:color="auto" w:fill="auto"/>
            <w:tcMar>
              <w:top w:w="100" w:type="dxa"/>
              <w:left w:w="100" w:type="dxa"/>
              <w:bottom w:w="100" w:type="dxa"/>
              <w:right w:w="100" w:type="dxa"/>
            </w:tcMar>
          </w:tcPr>
          <w:p w14:paraId="1694412C" w14:textId="77777777" w:rsidR="003518C2" w:rsidRDefault="003518C2">
            <w:pPr>
              <w:widowControl w:val="0"/>
              <w:pBdr>
                <w:top w:val="none" w:sz="0" w:space="0" w:color="000000"/>
                <w:left w:val="none" w:sz="0" w:space="0" w:color="000000"/>
                <w:bottom w:val="none" w:sz="0" w:space="0" w:color="000000"/>
                <w:right w:val="none" w:sz="0" w:space="0" w:color="000000"/>
                <w:between w:val="none" w:sz="0" w:space="0" w:color="000000"/>
              </w:pBdr>
              <w:rPr>
                <w:b/>
              </w:rPr>
            </w:pPr>
          </w:p>
          <w:tbl>
            <w:tblPr>
              <w:tblStyle w:val="StGen79"/>
              <w:tblW w:w="295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485"/>
            </w:tblGrid>
            <w:tr w:rsidR="003518C2" w14:paraId="59A55134" w14:textId="77777777">
              <w:trPr>
                <w:jc w:val="center"/>
              </w:trPr>
              <w:tc>
                <w:tcPr>
                  <w:tcW w:w="1470" w:type="dxa"/>
                  <w:shd w:val="clear" w:color="auto" w:fill="CFE2F3"/>
                  <w:tcMar>
                    <w:top w:w="100" w:type="dxa"/>
                    <w:left w:w="100" w:type="dxa"/>
                    <w:bottom w:w="100" w:type="dxa"/>
                    <w:right w:w="100" w:type="dxa"/>
                  </w:tcMar>
                </w:tcPr>
                <w:p w14:paraId="5094FBDE" w14:textId="77777777" w:rsidR="003518C2" w:rsidRDefault="0083294D">
                  <w:pPr>
                    <w:widowControl w:val="0"/>
                    <w:spacing w:line="240" w:lineRule="auto"/>
                    <w:jc w:val="center"/>
                  </w:pPr>
                  <w:r>
                    <w:t>No</w:t>
                  </w:r>
                </w:p>
              </w:tc>
              <w:tc>
                <w:tcPr>
                  <w:tcW w:w="1485" w:type="dxa"/>
                  <w:shd w:val="clear" w:color="auto" w:fill="CFE2F3"/>
                  <w:tcMar>
                    <w:top w:w="100" w:type="dxa"/>
                    <w:left w:w="100" w:type="dxa"/>
                    <w:bottom w:w="100" w:type="dxa"/>
                    <w:right w:w="100" w:type="dxa"/>
                  </w:tcMar>
                </w:tcPr>
                <w:p w14:paraId="7E8F470A" w14:textId="77777777" w:rsidR="003518C2" w:rsidRDefault="0083294D">
                  <w:pPr>
                    <w:widowControl w:val="0"/>
                    <w:spacing w:line="240" w:lineRule="auto"/>
                    <w:jc w:val="center"/>
                  </w:pPr>
                  <w:r>
                    <w:t>Sí</w:t>
                  </w:r>
                </w:p>
              </w:tc>
            </w:tr>
            <w:tr w:rsidR="003518C2" w14:paraId="07978305" w14:textId="77777777">
              <w:trPr>
                <w:jc w:val="center"/>
              </w:trPr>
              <w:tc>
                <w:tcPr>
                  <w:tcW w:w="1470" w:type="dxa"/>
                  <w:tcMar>
                    <w:top w:w="100" w:type="dxa"/>
                    <w:left w:w="100" w:type="dxa"/>
                    <w:bottom w:w="100" w:type="dxa"/>
                    <w:right w:w="100" w:type="dxa"/>
                  </w:tcMar>
                </w:tcPr>
                <w:p w14:paraId="36291A6C" w14:textId="77777777" w:rsidR="003518C2" w:rsidRDefault="0083294D">
                  <w:pPr>
                    <w:widowControl w:val="0"/>
                    <w:spacing w:line="240" w:lineRule="auto"/>
                    <w:jc w:val="center"/>
                  </w:pPr>
                  <w:r>
                    <w:t>x</w:t>
                  </w:r>
                </w:p>
              </w:tc>
              <w:tc>
                <w:tcPr>
                  <w:tcW w:w="1485" w:type="dxa"/>
                  <w:tcMar>
                    <w:top w:w="100" w:type="dxa"/>
                    <w:left w:w="100" w:type="dxa"/>
                    <w:bottom w:w="100" w:type="dxa"/>
                    <w:right w:w="100" w:type="dxa"/>
                  </w:tcMar>
                </w:tcPr>
                <w:p w14:paraId="61E7759A" w14:textId="77777777" w:rsidR="003518C2" w:rsidRDefault="003518C2">
                  <w:pPr>
                    <w:widowControl w:val="0"/>
                    <w:spacing w:line="240" w:lineRule="auto"/>
                    <w:jc w:val="center"/>
                  </w:pPr>
                </w:p>
              </w:tc>
            </w:tr>
          </w:tbl>
          <w:p w14:paraId="5A8A03C6" w14:textId="77777777" w:rsidR="003518C2" w:rsidRDefault="003518C2">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rPr>
            </w:pPr>
          </w:p>
        </w:tc>
      </w:tr>
      <w:tr w:rsidR="003518C2" w14:paraId="53CBC593" w14:textId="77777777">
        <w:tc>
          <w:tcPr>
            <w:tcW w:w="9629" w:type="dxa"/>
            <w:shd w:val="clear" w:color="auto" w:fill="auto"/>
            <w:tcMar>
              <w:top w:w="100" w:type="dxa"/>
              <w:left w:w="100" w:type="dxa"/>
              <w:bottom w:w="100" w:type="dxa"/>
              <w:right w:w="100" w:type="dxa"/>
            </w:tcMar>
          </w:tcPr>
          <w:p w14:paraId="00D70447" w14:textId="77777777" w:rsidR="003518C2" w:rsidRDefault="0083294D">
            <w:pPr>
              <w:widowControl w:val="0"/>
              <w:numPr>
                <w:ilvl w:val="0"/>
                <w:numId w:val="14"/>
              </w:numPr>
              <w:spacing w:line="240" w:lineRule="auto"/>
              <w:jc w:val="both"/>
              <w:rPr>
                <w:b/>
              </w:rPr>
            </w:pPr>
            <w:r>
              <w:rPr>
                <w:b/>
              </w:rPr>
              <w:t>Si la respuesta anterior fue afirmativa, ¿cuánto tiempo serán inmovilizados y qué dispositivos o métodos serán utilizados?</w:t>
            </w:r>
          </w:p>
        </w:tc>
      </w:tr>
      <w:tr w:rsidR="003518C2" w14:paraId="5A7CB2D2" w14:textId="77777777">
        <w:tc>
          <w:tcPr>
            <w:tcW w:w="9629" w:type="dxa"/>
            <w:shd w:val="clear" w:color="auto" w:fill="auto"/>
            <w:tcMar>
              <w:top w:w="100" w:type="dxa"/>
              <w:left w:w="100" w:type="dxa"/>
              <w:bottom w:w="100" w:type="dxa"/>
              <w:right w:w="100" w:type="dxa"/>
            </w:tcMar>
          </w:tcPr>
          <w:p w14:paraId="4B677191" w14:textId="77777777" w:rsidR="003518C2" w:rsidRDefault="003518C2">
            <w:pPr>
              <w:widowControl w:val="0"/>
              <w:spacing w:line="240" w:lineRule="auto"/>
            </w:pPr>
          </w:p>
        </w:tc>
      </w:tr>
      <w:tr w:rsidR="003518C2" w14:paraId="7BF35E41" w14:textId="77777777">
        <w:tc>
          <w:tcPr>
            <w:tcW w:w="9629" w:type="dxa"/>
            <w:shd w:val="clear" w:color="auto" w:fill="auto"/>
            <w:tcMar>
              <w:top w:w="100" w:type="dxa"/>
              <w:left w:w="100" w:type="dxa"/>
              <w:bottom w:w="100" w:type="dxa"/>
              <w:right w:w="100" w:type="dxa"/>
            </w:tcMar>
          </w:tcPr>
          <w:p w14:paraId="7CE518BF" w14:textId="77777777" w:rsidR="003518C2" w:rsidRDefault="0083294D">
            <w:pPr>
              <w:widowControl w:val="0"/>
              <w:numPr>
                <w:ilvl w:val="0"/>
                <w:numId w:val="14"/>
              </w:numPr>
              <w:spacing w:line="240" w:lineRule="auto"/>
              <w:rPr>
                <w:b/>
              </w:rPr>
            </w:pPr>
            <w:r>
              <w:rPr>
                <w:b/>
              </w:rPr>
              <w:lastRenderedPageBreak/>
              <w:t>Indique si utilizará agentes químicos, para cada especie de estudio</w:t>
            </w:r>
          </w:p>
        </w:tc>
      </w:tr>
      <w:tr w:rsidR="003518C2" w14:paraId="545EDF2D" w14:textId="77777777">
        <w:tc>
          <w:tcPr>
            <w:tcW w:w="9629" w:type="dxa"/>
            <w:shd w:val="clear" w:color="auto" w:fill="auto"/>
            <w:tcMar>
              <w:top w:w="100" w:type="dxa"/>
              <w:left w:w="100" w:type="dxa"/>
              <w:bottom w:w="100" w:type="dxa"/>
              <w:right w:w="100" w:type="dxa"/>
            </w:tcMar>
          </w:tcPr>
          <w:p w14:paraId="4273E204" w14:textId="77777777" w:rsidR="003518C2" w:rsidRDefault="003518C2">
            <w:pPr>
              <w:widowControl w:val="0"/>
              <w:pBdr>
                <w:top w:val="none" w:sz="0" w:space="0" w:color="000000"/>
                <w:left w:val="none" w:sz="0" w:space="0" w:color="000000"/>
                <w:bottom w:val="none" w:sz="0" w:space="0" w:color="000000"/>
                <w:right w:val="none" w:sz="0" w:space="0" w:color="000000"/>
                <w:between w:val="none" w:sz="0" w:space="0" w:color="000000"/>
              </w:pBdr>
              <w:rPr>
                <w:b/>
              </w:rPr>
            </w:pPr>
          </w:p>
          <w:tbl>
            <w:tblPr>
              <w:tblStyle w:val="StGen80"/>
              <w:tblW w:w="93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823"/>
            </w:tblGrid>
            <w:tr w:rsidR="003518C2" w:rsidRPr="009C1160" w14:paraId="5CCDDBDB" w14:textId="77777777">
              <w:tc>
                <w:tcPr>
                  <w:tcW w:w="2550" w:type="dxa"/>
                  <w:shd w:val="clear" w:color="auto" w:fill="CFE2F3"/>
                  <w:tcMar>
                    <w:top w:w="100" w:type="dxa"/>
                    <w:left w:w="100" w:type="dxa"/>
                    <w:bottom w:w="100" w:type="dxa"/>
                    <w:right w:w="100" w:type="dxa"/>
                  </w:tcMar>
                </w:tcPr>
                <w:p w14:paraId="72B29DC6" w14:textId="77777777" w:rsidR="003518C2" w:rsidRPr="009C1160" w:rsidRDefault="0083294D">
                  <w:pPr>
                    <w:widowControl w:val="0"/>
                    <w:spacing w:line="240" w:lineRule="auto"/>
                    <w:rPr>
                      <w:b/>
                      <w:lang w:val="pt-PT"/>
                    </w:rPr>
                  </w:pPr>
                  <w:r w:rsidRPr="009C1160">
                    <w:rPr>
                      <w:b/>
                      <w:lang w:val="pt-PT"/>
                    </w:rPr>
                    <w:t>Nombre de anestésico(s) o tranquilizante(s):</w:t>
                  </w:r>
                </w:p>
              </w:tc>
              <w:tc>
                <w:tcPr>
                  <w:tcW w:w="6823" w:type="dxa"/>
                  <w:shd w:val="clear" w:color="auto" w:fill="auto"/>
                  <w:tcMar>
                    <w:top w:w="100" w:type="dxa"/>
                    <w:left w:w="100" w:type="dxa"/>
                    <w:bottom w:w="100" w:type="dxa"/>
                    <w:right w:w="100" w:type="dxa"/>
                  </w:tcMar>
                </w:tcPr>
                <w:p w14:paraId="495BAB77" w14:textId="77777777" w:rsidR="003518C2" w:rsidRPr="009C1160" w:rsidRDefault="003518C2">
                  <w:pPr>
                    <w:widowControl w:val="0"/>
                    <w:spacing w:line="240" w:lineRule="auto"/>
                    <w:rPr>
                      <w:lang w:val="pt-PT"/>
                    </w:rPr>
                  </w:pPr>
                </w:p>
              </w:tc>
            </w:tr>
            <w:tr w:rsidR="003518C2" w14:paraId="7EDFF742" w14:textId="77777777">
              <w:tc>
                <w:tcPr>
                  <w:tcW w:w="2550" w:type="dxa"/>
                  <w:shd w:val="clear" w:color="auto" w:fill="CFE2F3"/>
                  <w:tcMar>
                    <w:top w:w="100" w:type="dxa"/>
                    <w:left w:w="100" w:type="dxa"/>
                    <w:bottom w:w="100" w:type="dxa"/>
                    <w:right w:w="100" w:type="dxa"/>
                  </w:tcMar>
                </w:tcPr>
                <w:p w14:paraId="6078426A" w14:textId="77777777" w:rsidR="003518C2" w:rsidRDefault="0083294D">
                  <w:pPr>
                    <w:widowControl w:val="0"/>
                    <w:spacing w:line="240" w:lineRule="auto"/>
                    <w:rPr>
                      <w:b/>
                    </w:rPr>
                  </w:pPr>
                  <w:r>
                    <w:rPr>
                      <w:b/>
                    </w:rPr>
                    <w:t>Dosis:</w:t>
                  </w:r>
                </w:p>
              </w:tc>
              <w:tc>
                <w:tcPr>
                  <w:tcW w:w="6823" w:type="dxa"/>
                  <w:shd w:val="clear" w:color="auto" w:fill="auto"/>
                  <w:tcMar>
                    <w:top w:w="100" w:type="dxa"/>
                    <w:left w:w="100" w:type="dxa"/>
                    <w:bottom w:w="100" w:type="dxa"/>
                    <w:right w:w="100" w:type="dxa"/>
                  </w:tcMar>
                </w:tcPr>
                <w:p w14:paraId="0098BEE5" w14:textId="77777777" w:rsidR="003518C2" w:rsidRDefault="003518C2">
                  <w:pPr>
                    <w:widowControl w:val="0"/>
                    <w:spacing w:line="240" w:lineRule="auto"/>
                  </w:pPr>
                </w:p>
              </w:tc>
            </w:tr>
            <w:tr w:rsidR="003518C2" w14:paraId="535C7074" w14:textId="77777777">
              <w:tc>
                <w:tcPr>
                  <w:tcW w:w="2550" w:type="dxa"/>
                  <w:shd w:val="clear" w:color="auto" w:fill="CFE2F3"/>
                  <w:tcMar>
                    <w:top w:w="100" w:type="dxa"/>
                    <w:left w:w="100" w:type="dxa"/>
                    <w:bottom w:w="100" w:type="dxa"/>
                    <w:right w:w="100" w:type="dxa"/>
                  </w:tcMar>
                </w:tcPr>
                <w:p w14:paraId="711D9549" w14:textId="77777777" w:rsidR="003518C2" w:rsidRDefault="0083294D">
                  <w:pPr>
                    <w:widowControl w:val="0"/>
                    <w:spacing w:line="240" w:lineRule="auto"/>
                    <w:rPr>
                      <w:b/>
                    </w:rPr>
                  </w:pPr>
                  <w:r>
                    <w:rPr>
                      <w:b/>
                    </w:rPr>
                    <w:t>Vía de administración:</w:t>
                  </w:r>
                </w:p>
              </w:tc>
              <w:tc>
                <w:tcPr>
                  <w:tcW w:w="6823" w:type="dxa"/>
                  <w:shd w:val="clear" w:color="auto" w:fill="auto"/>
                  <w:tcMar>
                    <w:top w:w="100" w:type="dxa"/>
                    <w:left w:w="100" w:type="dxa"/>
                    <w:bottom w:w="100" w:type="dxa"/>
                    <w:right w:w="100" w:type="dxa"/>
                  </w:tcMar>
                </w:tcPr>
                <w:p w14:paraId="16F51612" w14:textId="77777777" w:rsidR="003518C2" w:rsidRDefault="003518C2">
                  <w:pPr>
                    <w:widowControl w:val="0"/>
                    <w:spacing w:line="240" w:lineRule="auto"/>
                  </w:pPr>
                </w:p>
              </w:tc>
            </w:tr>
            <w:tr w:rsidR="003518C2" w14:paraId="67E65156" w14:textId="77777777">
              <w:tc>
                <w:tcPr>
                  <w:tcW w:w="2550" w:type="dxa"/>
                  <w:shd w:val="clear" w:color="auto" w:fill="CFE2F3"/>
                  <w:tcMar>
                    <w:top w:w="100" w:type="dxa"/>
                    <w:left w:w="100" w:type="dxa"/>
                    <w:bottom w:w="100" w:type="dxa"/>
                    <w:right w:w="100" w:type="dxa"/>
                  </w:tcMar>
                </w:tcPr>
                <w:p w14:paraId="1C52E9A9" w14:textId="77777777" w:rsidR="003518C2" w:rsidRDefault="0083294D">
                  <w:pPr>
                    <w:widowControl w:val="0"/>
                    <w:spacing w:line="240" w:lineRule="auto"/>
                    <w:rPr>
                      <w:b/>
                    </w:rPr>
                  </w:pPr>
                  <w:r>
                    <w:rPr>
                      <w:b/>
                    </w:rPr>
                    <w:t>Frecuencia de administración:</w:t>
                  </w:r>
                </w:p>
              </w:tc>
              <w:tc>
                <w:tcPr>
                  <w:tcW w:w="6823" w:type="dxa"/>
                  <w:shd w:val="clear" w:color="auto" w:fill="auto"/>
                  <w:tcMar>
                    <w:top w:w="100" w:type="dxa"/>
                    <w:left w:w="100" w:type="dxa"/>
                    <w:bottom w:w="100" w:type="dxa"/>
                    <w:right w:w="100" w:type="dxa"/>
                  </w:tcMar>
                </w:tcPr>
                <w:p w14:paraId="33DAB1DE" w14:textId="77777777" w:rsidR="003518C2" w:rsidRDefault="003518C2">
                  <w:pPr>
                    <w:widowControl w:val="0"/>
                    <w:spacing w:line="240" w:lineRule="auto"/>
                  </w:pPr>
                </w:p>
              </w:tc>
            </w:tr>
          </w:tbl>
          <w:p w14:paraId="09CB3938" w14:textId="77777777" w:rsidR="003518C2" w:rsidRDefault="003518C2">
            <w:pPr>
              <w:widowControl w:val="0"/>
              <w:spacing w:line="240" w:lineRule="auto"/>
            </w:pPr>
          </w:p>
        </w:tc>
      </w:tr>
      <w:tr w:rsidR="003518C2" w14:paraId="058BBEF9" w14:textId="77777777">
        <w:tc>
          <w:tcPr>
            <w:tcW w:w="9629" w:type="dxa"/>
            <w:shd w:val="clear" w:color="auto" w:fill="auto"/>
            <w:tcMar>
              <w:top w:w="100" w:type="dxa"/>
              <w:left w:w="100" w:type="dxa"/>
              <w:bottom w:w="100" w:type="dxa"/>
              <w:right w:w="100" w:type="dxa"/>
            </w:tcMar>
          </w:tcPr>
          <w:p w14:paraId="56A4A646" w14:textId="77777777" w:rsidR="003518C2" w:rsidRDefault="0083294D">
            <w:pPr>
              <w:widowControl w:val="0"/>
              <w:numPr>
                <w:ilvl w:val="0"/>
                <w:numId w:val="14"/>
              </w:numPr>
              <w:spacing w:line="240" w:lineRule="auto"/>
              <w:rPr>
                <w:b/>
              </w:rPr>
            </w:pPr>
            <w:r>
              <w:rPr>
                <w:b/>
              </w:rPr>
              <w:t>¿Cómo se evaluará en tiempo real el grado de efectividad del agente utilizado?</w:t>
            </w:r>
          </w:p>
        </w:tc>
      </w:tr>
      <w:tr w:rsidR="003518C2" w14:paraId="3150218C" w14:textId="77777777">
        <w:tc>
          <w:tcPr>
            <w:tcW w:w="9629" w:type="dxa"/>
            <w:shd w:val="clear" w:color="auto" w:fill="auto"/>
            <w:tcMar>
              <w:top w:w="100" w:type="dxa"/>
              <w:left w:w="100" w:type="dxa"/>
              <w:bottom w:w="100" w:type="dxa"/>
              <w:right w:w="100" w:type="dxa"/>
            </w:tcMar>
          </w:tcPr>
          <w:p w14:paraId="5D2A0D61" w14:textId="77777777" w:rsidR="003518C2" w:rsidRDefault="003518C2">
            <w:pPr>
              <w:widowControl w:val="0"/>
              <w:spacing w:line="240" w:lineRule="auto"/>
            </w:pPr>
          </w:p>
        </w:tc>
      </w:tr>
      <w:tr w:rsidR="003518C2" w14:paraId="7B758E98" w14:textId="77777777">
        <w:tc>
          <w:tcPr>
            <w:tcW w:w="9629" w:type="dxa"/>
            <w:shd w:val="clear" w:color="auto" w:fill="auto"/>
            <w:tcMar>
              <w:top w:w="100" w:type="dxa"/>
              <w:left w:w="100" w:type="dxa"/>
              <w:bottom w:w="100" w:type="dxa"/>
              <w:right w:w="100" w:type="dxa"/>
            </w:tcMar>
          </w:tcPr>
          <w:p w14:paraId="6A23D37F" w14:textId="77777777" w:rsidR="003518C2" w:rsidRDefault="0083294D">
            <w:pPr>
              <w:widowControl w:val="0"/>
              <w:numPr>
                <w:ilvl w:val="0"/>
                <w:numId w:val="14"/>
              </w:numPr>
              <w:spacing w:line="240" w:lineRule="auto"/>
              <w:jc w:val="both"/>
              <w:rPr>
                <w:b/>
              </w:rPr>
            </w:pPr>
            <w:r>
              <w:rPr>
                <w:b/>
              </w:rPr>
              <w:t>Una vez que haya concluido la práctica ¿Cuál será el destino de los individuos utilizados previamente?</w:t>
            </w:r>
          </w:p>
        </w:tc>
      </w:tr>
      <w:tr w:rsidR="003518C2" w14:paraId="6E64B109" w14:textId="77777777">
        <w:tc>
          <w:tcPr>
            <w:tcW w:w="9629" w:type="dxa"/>
            <w:shd w:val="clear" w:color="auto" w:fill="auto"/>
            <w:tcMar>
              <w:top w:w="100" w:type="dxa"/>
              <w:left w:w="100" w:type="dxa"/>
              <w:bottom w:w="100" w:type="dxa"/>
              <w:right w:w="100" w:type="dxa"/>
            </w:tcMar>
          </w:tcPr>
          <w:p w14:paraId="67EC46CA" w14:textId="77777777" w:rsidR="003518C2" w:rsidRDefault="003518C2">
            <w:pPr>
              <w:widowControl w:val="0"/>
              <w:spacing w:line="240" w:lineRule="auto"/>
              <w:ind w:left="720" w:hanging="360"/>
              <w:jc w:val="both"/>
              <w:rPr>
                <w:b/>
              </w:rPr>
            </w:pPr>
          </w:p>
        </w:tc>
      </w:tr>
    </w:tbl>
    <w:p w14:paraId="27E89790" w14:textId="77777777" w:rsidR="003518C2" w:rsidRDefault="0083294D">
      <w:pPr>
        <w:pStyle w:val="Heading3"/>
        <w:jc w:val="both"/>
        <w:rPr>
          <w:b/>
          <w:color w:val="000000"/>
          <w:sz w:val="32"/>
          <w:szCs w:val="32"/>
        </w:rPr>
      </w:pPr>
      <w:r>
        <w:rPr>
          <w:b/>
          <w:color w:val="000000"/>
          <w:sz w:val="32"/>
          <w:szCs w:val="32"/>
        </w:rPr>
        <w:t>Eutanasia y manejo de residuos</w:t>
      </w:r>
    </w:p>
    <w:tbl>
      <w:tblPr>
        <w:tblStyle w:val="StGen81"/>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29"/>
      </w:tblGrid>
      <w:tr w:rsidR="003518C2" w14:paraId="46F146A3" w14:textId="77777777">
        <w:tc>
          <w:tcPr>
            <w:tcW w:w="9629" w:type="dxa"/>
            <w:shd w:val="clear" w:color="auto" w:fill="auto"/>
            <w:tcMar>
              <w:top w:w="100" w:type="dxa"/>
              <w:left w:w="100" w:type="dxa"/>
              <w:bottom w:w="100" w:type="dxa"/>
              <w:right w:w="100" w:type="dxa"/>
            </w:tcMar>
          </w:tcPr>
          <w:p w14:paraId="210B3B5E" w14:textId="77777777" w:rsidR="003518C2" w:rsidRDefault="0083294D">
            <w:pPr>
              <w:widowControl w:val="0"/>
              <w:numPr>
                <w:ilvl w:val="0"/>
                <w:numId w:val="14"/>
              </w:numPr>
              <w:spacing w:line="240" w:lineRule="auto"/>
              <w:jc w:val="both"/>
              <w:rPr>
                <w:b/>
              </w:rPr>
            </w:pPr>
            <w:r>
              <w:rPr>
                <w:b/>
              </w:rPr>
              <w:t>Si la práctica requiere aplicar eutanasia, indique las razones y describa el método que se utilizará (consultar Apéndices B, C y D al final de este documento).</w:t>
            </w:r>
          </w:p>
        </w:tc>
      </w:tr>
      <w:tr w:rsidR="003518C2" w14:paraId="0CD77C0E" w14:textId="77777777">
        <w:tc>
          <w:tcPr>
            <w:tcW w:w="9629" w:type="dxa"/>
            <w:shd w:val="clear" w:color="auto" w:fill="auto"/>
            <w:tcMar>
              <w:top w:w="100" w:type="dxa"/>
              <w:left w:w="100" w:type="dxa"/>
              <w:bottom w:w="100" w:type="dxa"/>
              <w:right w:w="100" w:type="dxa"/>
            </w:tcMar>
          </w:tcPr>
          <w:p w14:paraId="312FAB9D" w14:textId="77777777" w:rsidR="003518C2" w:rsidRDefault="0083294D">
            <w:pPr>
              <w:widowControl w:val="0"/>
              <w:spacing w:line="240" w:lineRule="auto"/>
            </w:pPr>
            <w:r>
              <w:t>NA</w:t>
            </w:r>
          </w:p>
        </w:tc>
      </w:tr>
      <w:tr w:rsidR="003518C2" w14:paraId="54893B53" w14:textId="77777777">
        <w:tc>
          <w:tcPr>
            <w:tcW w:w="9629" w:type="dxa"/>
            <w:shd w:val="clear" w:color="auto" w:fill="auto"/>
            <w:tcMar>
              <w:top w:w="100" w:type="dxa"/>
              <w:left w:w="100" w:type="dxa"/>
              <w:bottom w:w="100" w:type="dxa"/>
              <w:right w:w="100" w:type="dxa"/>
            </w:tcMar>
          </w:tcPr>
          <w:p w14:paraId="41BEECA5" w14:textId="77777777" w:rsidR="003518C2" w:rsidRDefault="0083294D">
            <w:pPr>
              <w:widowControl w:val="0"/>
              <w:numPr>
                <w:ilvl w:val="0"/>
                <w:numId w:val="14"/>
              </w:numPr>
              <w:spacing w:line="240" w:lineRule="auto"/>
              <w:jc w:val="both"/>
              <w:rPr>
                <w:b/>
              </w:rPr>
            </w:pPr>
            <w:r>
              <w:rPr>
                <w:b/>
              </w:rPr>
              <w:t>¿Cuál será el procedimiento para el manejo de los cadáveres, en caso de haberlos, independientemente de las razones? (p. ej. eutanasia programada o complicación durante procedimiento)</w:t>
            </w:r>
          </w:p>
        </w:tc>
      </w:tr>
      <w:tr w:rsidR="003518C2" w14:paraId="6AABECC0" w14:textId="77777777">
        <w:tc>
          <w:tcPr>
            <w:tcW w:w="9629" w:type="dxa"/>
            <w:shd w:val="clear" w:color="auto" w:fill="auto"/>
            <w:tcMar>
              <w:top w:w="100" w:type="dxa"/>
              <w:left w:w="100" w:type="dxa"/>
              <w:bottom w:w="100" w:type="dxa"/>
              <w:right w:w="100" w:type="dxa"/>
            </w:tcMar>
          </w:tcPr>
          <w:p w14:paraId="2FB5C0A3" w14:textId="77777777" w:rsidR="003518C2" w:rsidRDefault="0083294D">
            <w:pPr>
              <w:widowControl w:val="0"/>
              <w:spacing w:line="240" w:lineRule="auto"/>
            </w:pPr>
            <w:r>
              <w:t>NA</w:t>
            </w:r>
          </w:p>
        </w:tc>
      </w:tr>
      <w:tr w:rsidR="003518C2" w14:paraId="6F023D3E" w14:textId="77777777">
        <w:tc>
          <w:tcPr>
            <w:tcW w:w="9629" w:type="dxa"/>
            <w:shd w:val="clear" w:color="auto" w:fill="auto"/>
            <w:tcMar>
              <w:top w:w="100" w:type="dxa"/>
              <w:left w:w="100" w:type="dxa"/>
              <w:bottom w:w="100" w:type="dxa"/>
              <w:right w:w="100" w:type="dxa"/>
            </w:tcMar>
          </w:tcPr>
          <w:p w14:paraId="60A68326" w14:textId="77777777" w:rsidR="003518C2" w:rsidRDefault="0083294D">
            <w:pPr>
              <w:widowControl w:val="0"/>
              <w:numPr>
                <w:ilvl w:val="0"/>
                <w:numId w:val="14"/>
              </w:numPr>
              <w:spacing w:line="240" w:lineRule="auto"/>
              <w:jc w:val="both"/>
              <w:rPr>
                <w:b/>
              </w:rPr>
            </w:pPr>
            <w:r>
              <w:rPr>
                <w:b/>
              </w:rPr>
              <w:t>En caso de haberlos, ¿cómo se manejarán los residuos peligrosos biológico - infecciosos (RPBI)?</w:t>
            </w:r>
          </w:p>
        </w:tc>
      </w:tr>
      <w:tr w:rsidR="003518C2" w14:paraId="0FD568B0" w14:textId="77777777">
        <w:tc>
          <w:tcPr>
            <w:tcW w:w="9629" w:type="dxa"/>
            <w:shd w:val="clear" w:color="auto" w:fill="auto"/>
            <w:tcMar>
              <w:top w:w="100" w:type="dxa"/>
              <w:left w:w="100" w:type="dxa"/>
              <w:bottom w:w="100" w:type="dxa"/>
              <w:right w:w="100" w:type="dxa"/>
            </w:tcMar>
          </w:tcPr>
          <w:p w14:paraId="43F457B4" w14:textId="77777777" w:rsidR="003518C2" w:rsidRDefault="0083294D">
            <w:pPr>
              <w:widowControl w:val="0"/>
              <w:spacing w:line="240" w:lineRule="auto"/>
            </w:pPr>
            <w:r>
              <w:t>NA</w:t>
            </w:r>
          </w:p>
        </w:tc>
      </w:tr>
    </w:tbl>
    <w:p w14:paraId="091DE8AE" w14:textId="77777777" w:rsidR="003518C2" w:rsidRDefault="0083294D">
      <w:r>
        <w:br w:type="page" w:clear="all"/>
      </w:r>
    </w:p>
    <w:p w14:paraId="5B740C4A" w14:textId="77777777" w:rsidR="003518C2" w:rsidRDefault="0083294D">
      <w:pPr>
        <w:pStyle w:val="Heading1"/>
        <w:spacing w:before="0" w:after="0"/>
        <w:jc w:val="both"/>
        <w:rPr>
          <w:b/>
        </w:rPr>
      </w:pPr>
      <w:r>
        <w:rPr>
          <w:b/>
        </w:rPr>
        <w:lastRenderedPageBreak/>
        <w:t>Declaratoria</w:t>
      </w:r>
    </w:p>
    <w:p w14:paraId="0E084BC0" w14:textId="77777777" w:rsidR="003518C2" w:rsidRDefault="0083294D">
      <w:pPr>
        <w:jc w:val="both"/>
      </w:pPr>
      <w:r>
        <w:t>Las y los abajo firmantes declaran:</w:t>
      </w:r>
    </w:p>
    <w:p w14:paraId="6F4EC88F" w14:textId="77777777" w:rsidR="003518C2" w:rsidRDefault="0083294D">
      <w:pPr>
        <w:numPr>
          <w:ilvl w:val="0"/>
          <w:numId w:val="15"/>
        </w:numPr>
        <w:jc w:val="both"/>
      </w:pPr>
      <w:r>
        <w:t>Haber proporcionado datos verídicos</w:t>
      </w:r>
    </w:p>
    <w:p w14:paraId="3C70FE8D" w14:textId="77777777" w:rsidR="003518C2" w:rsidRDefault="0083294D">
      <w:pPr>
        <w:numPr>
          <w:ilvl w:val="0"/>
          <w:numId w:val="15"/>
        </w:numPr>
        <w:jc w:val="both"/>
      </w:pPr>
      <w:r>
        <w:t>Apegarse en la práctica a los protocolos aprobados</w:t>
      </w:r>
    </w:p>
    <w:p w14:paraId="55E23094" w14:textId="77777777" w:rsidR="003518C2" w:rsidRDefault="0083294D">
      <w:pPr>
        <w:numPr>
          <w:ilvl w:val="0"/>
          <w:numId w:val="15"/>
        </w:numPr>
        <w:jc w:val="both"/>
      </w:pPr>
      <w:r>
        <w:t>Llevar a cabo las actividades propuestas una vez que se cuente con la aprobación de este comité hasta contar con el oficio de aprobado</w:t>
      </w:r>
    </w:p>
    <w:p w14:paraId="616E70EF" w14:textId="77777777" w:rsidR="003518C2" w:rsidRDefault="0083294D">
      <w:pPr>
        <w:numPr>
          <w:ilvl w:val="0"/>
          <w:numId w:val="15"/>
        </w:numPr>
        <w:jc w:val="both"/>
      </w:pPr>
      <w:r>
        <w:t>Responder a los cuestionamientos hechos por el comité</w:t>
      </w:r>
    </w:p>
    <w:p w14:paraId="64EF727D" w14:textId="77777777" w:rsidR="003518C2" w:rsidRDefault="0083294D">
      <w:pPr>
        <w:numPr>
          <w:ilvl w:val="0"/>
          <w:numId w:val="15"/>
        </w:numPr>
        <w:jc w:val="both"/>
      </w:pPr>
      <w:r>
        <w:t xml:space="preserve">Respetar las condiciones y acuerdos a que se lleguen tras la deliberación por los medios que el comité requiera del equipo de solicitantes </w:t>
      </w:r>
    </w:p>
    <w:p w14:paraId="5108144E" w14:textId="77777777" w:rsidR="003518C2" w:rsidRDefault="003518C2">
      <w:pPr>
        <w:jc w:val="both"/>
      </w:pPr>
    </w:p>
    <w:p w14:paraId="3DFFC795" w14:textId="77777777" w:rsidR="003518C2" w:rsidRDefault="0083294D">
      <w:pPr>
        <w:jc w:val="both"/>
      </w:pPr>
      <w:r>
        <w:t>(</w:t>
      </w:r>
      <w:r>
        <w:rPr>
          <w:i/>
        </w:rPr>
        <w:t>Inserte las filas que sean necesarias para las firmas de las y los profesores participantes</w:t>
      </w:r>
      <w:r>
        <w:t>)</w:t>
      </w:r>
    </w:p>
    <w:p w14:paraId="18987167" w14:textId="77777777" w:rsidR="003518C2" w:rsidRDefault="003518C2"/>
    <w:tbl>
      <w:tblPr>
        <w:tblStyle w:val="StGen82"/>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360"/>
        <w:gridCol w:w="3260"/>
      </w:tblGrid>
      <w:tr w:rsidR="003518C2" w14:paraId="768EBA6F" w14:textId="77777777">
        <w:tc>
          <w:tcPr>
            <w:tcW w:w="3009" w:type="dxa"/>
            <w:shd w:val="clear" w:color="auto" w:fill="auto"/>
            <w:tcMar>
              <w:top w:w="100" w:type="dxa"/>
              <w:left w:w="100" w:type="dxa"/>
              <w:bottom w:w="100" w:type="dxa"/>
              <w:right w:w="100" w:type="dxa"/>
            </w:tcMar>
          </w:tcPr>
          <w:p w14:paraId="4E1AD8A3" w14:textId="68B4820C" w:rsidR="003518C2" w:rsidRDefault="0083294D" w:rsidP="009C1160">
            <w:pPr>
              <w:widowControl w:val="0"/>
              <w:spacing w:line="240" w:lineRule="auto"/>
              <w:jc w:val="center"/>
            </w:pPr>
            <w:r>
              <w:rPr>
                <w:noProof/>
              </w:rPr>
              <mc:AlternateContent>
                <mc:Choice Requires="wpg">
                  <w:drawing>
                    <wp:inline distT="0" distB="0" distL="0" distR="0" wp14:anchorId="4ABC8E83" wp14:editId="3EB4054A">
                      <wp:extent cx="1191569" cy="94839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76041" name=""/>
                              <pic:cNvPicPr>
                                <a:picLocks noChangeAspect="1"/>
                              </pic:cNvPicPr>
                            </pic:nvPicPr>
                            <pic:blipFill>
                              <a:blip r:embed="rId8"/>
                              <a:stretch/>
                            </pic:blipFill>
                            <pic:spPr bwMode="auto">
                              <a:xfrm>
                                <a:off x="0" y="0"/>
                                <a:ext cx="1191569" cy="948391"/>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93.82pt;height:74.68pt;mso-wrap-distance-left:0.00pt;mso-wrap-distance-top:0.00pt;mso-wrap-distance-right:0.00pt;mso-wrap-distance-bottom:0.00pt;z-index:1;" stroked="false">
                      <v:imagedata r:id="rId12" o:title=""/>
                      <o:lock v:ext="edit" rotation="t"/>
                    </v:shape>
                  </w:pict>
                </mc:Fallback>
              </mc:AlternateContent>
            </w:r>
          </w:p>
        </w:tc>
        <w:tc>
          <w:tcPr>
            <w:tcW w:w="3360" w:type="dxa"/>
            <w:shd w:val="clear" w:color="auto" w:fill="auto"/>
            <w:tcMar>
              <w:top w:w="100" w:type="dxa"/>
              <w:left w:w="100" w:type="dxa"/>
              <w:bottom w:w="100" w:type="dxa"/>
              <w:right w:w="100" w:type="dxa"/>
            </w:tcMar>
          </w:tcPr>
          <w:p w14:paraId="76F5B3F6" w14:textId="77777777" w:rsidR="003518C2" w:rsidRDefault="003518C2">
            <w:pPr>
              <w:widowControl w:val="0"/>
              <w:spacing w:line="240" w:lineRule="auto"/>
              <w:jc w:val="center"/>
            </w:pPr>
          </w:p>
          <w:p w14:paraId="4B05E0E6" w14:textId="77777777" w:rsidR="003518C2" w:rsidRDefault="003518C2">
            <w:pPr>
              <w:widowControl w:val="0"/>
              <w:spacing w:line="240" w:lineRule="auto"/>
              <w:jc w:val="center"/>
            </w:pPr>
          </w:p>
          <w:p w14:paraId="4496A87E" w14:textId="6FEDF15B" w:rsidR="003518C2" w:rsidRDefault="00590087" w:rsidP="009C1160">
            <w:pPr>
              <w:widowControl w:val="0"/>
              <w:spacing w:line="240" w:lineRule="auto"/>
              <w:jc w:val="center"/>
            </w:pPr>
            <w:r>
              <w:rPr>
                <w:noProof/>
              </w:rPr>
              <w:drawing>
                <wp:inline distT="0" distB="0" distL="0" distR="0" wp14:anchorId="1B3BCF96" wp14:editId="60976FF4">
                  <wp:extent cx="1764000" cy="53924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_sin_fondo.png"/>
                          <pic:cNvPicPr/>
                        </pic:nvPicPr>
                        <pic:blipFill>
                          <a:blip r:embed="rId13">
                            <a:extLst>
                              <a:ext uri="{28A0092B-C50C-407E-A947-70E740481C1C}">
                                <a14:useLocalDpi xmlns:a14="http://schemas.microsoft.com/office/drawing/2010/main" val="0"/>
                              </a:ext>
                            </a:extLst>
                          </a:blip>
                          <a:stretch>
                            <a:fillRect/>
                          </a:stretch>
                        </pic:blipFill>
                        <pic:spPr>
                          <a:xfrm>
                            <a:off x="0" y="0"/>
                            <a:ext cx="1764000" cy="539248"/>
                          </a:xfrm>
                          <a:prstGeom prst="rect">
                            <a:avLst/>
                          </a:prstGeom>
                        </pic:spPr>
                      </pic:pic>
                    </a:graphicData>
                  </a:graphic>
                </wp:inline>
              </w:drawing>
            </w:r>
          </w:p>
        </w:tc>
        <w:tc>
          <w:tcPr>
            <w:tcW w:w="3260" w:type="dxa"/>
            <w:shd w:val="clear" w:color="auto" w:fill="auto"/>
            <w:tcMar>
              <w:top w:w="100" w:type="dxa"/>
              <w:left w:w="100" w:type="dxa"/>
              <w:bottom w:w="100" w:type="dxa"/>
              <w:right w:w="100" w:type="dxa"/>
            </w:tcMar>
          </w:tcPr>
          <w:p w14:paraId="165FDC2F" w14:textId="4E02B570" w:rsidR="003518C2" w:rsidRDefault="009C1160" w:rsidP="009C1160">
            <w:pPr>
              <w:widowControl w:val="0"/>
              <w:spacing w:line="240" w:lineRule="auto"/>
            </w:pPr>
            <w:r w:rsidRPr="009C1160">
              <w:rPr>
                <w:lang w:val="es-MX"/>
              </w:rPr>
              <w:drawing>
                <wp:inline distT="0" distB="0" distL="0" distR="0" wp14:anchorId="58F75584" wp14:editId="60578AE6">
                  <wp:extent cx="1713230" cy="1292225"/>
                  <wp:effectExtent l="0" t="0" r="1270" b="3175"/>
                  <wp:docPr id="734057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grayscl/>
                            <a:extLst>
                              <a:ext uri="{BEBA8EAE-BF5A-486C-A8C5-ECC9F3942E4B}">
                                <a14:imgProps xmlns:a14="http://schemas.microsoft.com/office/drawing/2010/main">
                                  <a14:imgLayer r:embed="rId15">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713230" cy="1292225"/>
                          </a:xfrm>
                          <a:prstGeom prst="rect">
                            <a:avLst/>
                          </a:prstGeom>
                          <a:noFill/>
                          <a:ln>
                            <a:noFill/>
                          </a:ln>
                        </pic:spPr>
                      </pic:pic>
                    </a:graphicData>
                  </a:graphic>
                </wp:inline>
              </w:drawing>
            </w:r>
          </w:p>
        </w:tc>
      </w:tr>
      <w:tr w:rsidR="003518C2" w14:paraId="7B4B74D1" w14:textId="77777777">
        <w:tc>
          <w:tcPr>
            <w:tcW w:w="3009" w:type="dxa"/>
            <w:shd w:val="clear" w:color="auto" w:fill="auto"/>
            <w:tcMar>
              <w:top w:w="100" w:type="dxa"/>
              <w:left w:w="100" w:type="dxa"/>
              <w:bottom w:w="100" w:type="dxa"/>
              <w:right w:w="100" w:type="dxa"/>
            </w:tcMar>
          </w:tcPr>
          <w:p w14:paraId="5C93197A" w14:textId="77777777" w:rsidR="003518C2" w:rsidRDefault="0083294D">
            <w:pPr>
              <w:widowControl w:val="0"/>
              <w:spacing w:line="240" w:lineRule="auto"/>
              <w:jc w:val="center"/>
              <w:rPr>
                <w:i/>
              </w:rPr>
            </w:pPr>
            <w:r>
              <w:rPr>
                <w:i/>
              </w:rPr>
              <w:t>Gerardo Antonio Martín Muñoz de Cote</w:t>
            </w:r>
          </w:p>
        </w:tc>
        <w:tc>
          <w:tcPr>
            <w:tcW w:w="3360" w:type="dxa"/>
            <w:shd w:val="clear" w:color="auto" w:fill="auto"/>
            <w:tcMar>
              <w:top w:w="100" w:type="dxa"/>
              <w:left w:w="100" w:type="dxa"/>
              <w:bottom w:w="100" w:type="dxa"/>
              <w:right w:w="100" w:type="dxa"/>
            </w:tcMar>
          </w:tcPr>
          <w:p w14:paraId="12453F8E" w14:textId="77777777" w:rsidR="003518C2" w:rsidRDefault="0083294D">
            <w:pPr>
              <w:widowControl w:val="0"/>
              <w:spacing w:line="240" w:lineRule="auto"/>
              <w:jc w:val="center"/>
              <w:rPr>
                <w:i/>
              </w:rPr>
            </w:pPr>
            <w:r>
              <w:rPr>
                <w:i/>
              </w:rPr>
              <w:t>Sandra Milena Castaño Quintero</w:t>
            </w:r>
          </w:p>
        </w:tc>
        <w:tc>
          <w:tcPr>
            <w:tcW w:w="3260" w:type="dxa"/>
            <w:shd w:val="clear" w:color="auto" w:fill="auto"/>
            <w:tcMar>
              <w:top w:w="100" w:type="dxa"/>
              <w:left w:w="100" w:type="dxa"/>
              <w:bottom w:w="100" w:type="dxa"/>
              <w:right w:w="100" w:type="dxa"/>
            </w:tcMar>
          </w:tcPr>
          <w:p w14:paraId="05A3E316" w14:textId="77777777" w:rsidR="003518C2" w:rsidRDefault="0083294D">
            <w:pPr>
              <w:widowControl w:val="0"/>
              <w:spacing w:line="240" w:lineRule="auto"/>
              <w:jc w:val="center"/>
              <w:rPr>
                <w:i/>
              </w:rPr>
            </w:pPr>
            <w:r>
              <w:rPr>
                <w:i/>
              </w:rPr>
              <w:t>Rusby Guadalupe Contreras Díaz</w:t>
            </w:r>
          </w:p>
        </w:tc>
      </w:tr>
      <w:tr w:rsidR="003518C2" w14:paraId="5EC7CC8C" w14:textId="77777777">
        <w:tc>
          <w:tcPr>
            <w:tcW w:w="3009" w:type="dxa"/>
            <w:shd w:val="clear" w:color="auto" w:fill="auto"/>
            <w:tcMar>
              <w:top w:w="100" w:type="dxa"/>
              <w:left w:w="100" w:type="dxa"/>
              <w:bottom w:w="100" w:type="dxa"/>
              <w:right w:w="100" w:type="dxa"/>
            </w:tcMar>
          </w:tcPr>
          <w:p w14:paraId="18CD6E1D" w14:textId="77777777" w:rsidR="003518C2" w:rsidRDefault="0083294D">
            <w:pPr>
              <w:widowControl w:val="0"/>
              <w:spacing w:line="240" w:lineRule="auto"/>
              <w:jc w:val="center"/>
              <w:rPr>
                <w:i/>
              </w:rPr>
            </w:pPr>
            <w:r>
              <w:rPr>
                <w:i/>
              </w:rPr>
              <w:t>22 de enero de 2025</w:t>
            </w:r>
          </w:p>
        </w:tc>
        <w:tc>
          <w:tcPr>
            <w:tcW w:w="3360" w:type="dxa"/>
            <w:shd w:val="clear" w:color="auto" w:fill="auto"/>
            <w:tcMar>
              <w:top w:w="100" w:type="dxa"/>
              <w:left w:w="100" w:type="dxa"/>
              <w:bottom w:w="100" w:type="dxa"/>
              <w:right w:w="100" w:type="dxa"/>
            </w:tcMar>
          </w:tcPr>
          <w:p w14:paraId="1C060F80" w14:textId="77777777" w:rsidR="003518C2" w:rsidRDefault="0083294D">
            <w:pPr>
              <w:widowControl w:val="0"/>
              <w:spacing w:line="240" w:lineRule="auto"/>
              <w:jc w:val="center"/>
              <w:rPr>
                <w:i/>
              </w:rPr>
            </w:pPr>
            <w:r>
              <w:rPr>
                <w:i/>
              </w:rPr>
              <w:t>22 de enero de 2025</w:t>
            </w:r>
          </w:p>
        </w:tc>
        <w:tc>
          <w:tcPr>
            <w:tcW w:w="3260" w:type="dxa"/>
            <w:shd w:val="clear" w:color="auto" w:fill="auto"/>
            <w:tcMar>
              <w:top w:w="100" w:type="dxa"/>
              <w:left w:w="100" w:type="dxa"/>
              <w:bottom w:w="100" w:type="dxa"/>
              <w:right w:w="100" w:type="dxa"/>
            </w:tcMar>
          </w:tcPr>
          <w:p w14:paraId="2F8D677C" w14:textId="77777777" w:rsidR="003518C2" w:rsidRDefault="0083294D">
            <w:pPr>
              <w:widowControl w:val="0"/>
              <w:spacing w:line="240" w:lineRule="auto"/>
              <w:jc w:val="center"/>
              <w:rPr>
                <w:i/>
              </w:rPr>
            </w:pPr>
            <w:r>
              <w:rPr>
                <w:i/>
              </w:rPr>
              <w:t>22 de enero de 2025</w:t>
            </w:r>
          </w:p>
        </w:tc>
      </w:tr>
    </w:tbl>
    <w:p w14:paraId="31FF0228" w14:textId="77777777" w:rsidR="003518C2" w:rsidRDefault="0083294D">
      <w:pPr>
        <w:pStyle w:val="Heading1"/>
        <w:jc w:val="both"/>
        <w:rPr>
          <w:b/>
        </w:rPr>
      </w:pPr>
      <w:bookmarkStart w:id="6" w:name="_heading=h.eia61tamf057"/>
      <w:bookmarkEnd w:id="6"/>
      <w:r>
        <w:br w:type="page" w:clear="all"/>
      </w:r>
      <w:r>
        <w:rPr>
          <w:b/>
        </w:rPr>
        <w:lastRenderedPageBreak/>
        <w:t>APÉNDICE A</w:t>
      </w:r>
    </w:p>
    <w:p w14:paraId="1F029692" w14:textId="77777777" w:rsidR="003518C2" w:rsidRDefault="0083294D">
      <w:pPr>
        <w:pStyle w:val="Heading2"/>
        <w:jc w:val="both"/>
        <w:rPr>
          <w:b/>
        </w:rPr>
      </w:pPr>
      <w:bookmarkStart w:id="7" w:name="_heading=h.35nkun2"/>
      <w:bookmarkEnd w:id="7"/>
      <w:r>
        <w:rPr>
          <w:b/>
        </w:rPr>
        <w:t xml:space="preserve">Categorías de estudios establecidas con base en criterios de </w:t>
      </w:r>
      <w:proofErr w:type="spellStart"/>
      <w:r>
        <w:rPr>
          <w:b/>
        </w:rPr>
        <w:t>invasividad</w:t>
      </w:r>
      <w:proofErr w:type="spellEnd"/>
      <w:r>
        <w:rPr>
          <w:b/>
        </w:rPr>
        <w:t>, daño o estrés ocasionado a los animales de estudio (NOM-062-ZOO-1999)</w:t>
      </w:r>
    </w:p>
    <w:tbl>
      <w:tblPr>
        <w:tblStyle w:val="StGen83"/>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954"/>
      </w:tblGrid>
      <w:tr w:rsidR="003518C2" w14:paraId="682BDDB6" w14:textId="77777777">
        <w:tc>
          <w:tcPr>
            <w:tcW w:w="675" w:type="dxa"/>
            <w:shd w:val="clear" w:color="auto" w:fill="D9EAD3"/>
            <w:tcMar>
              <w:top w:w="100" w:type="dxa"/>
              <w:left w:w="100" w:type="dxa"/>
              <w:bottom w:w="100" w:type="dxa"/>
              <w:right w:w="100" w:type="dxa"/>
            </w:tcMar>
            <w:vAlign w:val="center"/>
          </w:tcPr>
          <w:p w14:paraId="415710F1" w14:textId="77777777" w:rsidR="003518C2" w:rsidRDefault="0083294D">
            <w:pPr>
              <w:widowControl w:val="0"/>
              <w:spacing w:line="240" w:lineRule="auto"/>
              <w:jc w:val="center"/>
              <w:rPr>
                <w:b/>
                <w:sz w:val="40"/>
                <w:szCs w:val="40"/>
                <w:shd w:val="clear" w:color="auto" w:fill="9FC5E8"/>
              </w:rPr>
            </w:pPr>
            <w:r>
              <w:rPr>
                <w:b/>
                <w:sz w:val="40"/>
                <w:szCs w:val="40"/>
              </w:rPr>
              <w:t>A</w:t>
            </w:r>
          </w:p>
        </w:tc>
        <w:tc>
          <w:tcPr>
            <w:tcW w:w="8954" w:type="dxa"/>
            <w:shd w:val="clear" w:color="auto" w:fill="auto"/>
            <w:tcMar>
              <w:top w:w="100" w:type="dxa"/>
              <w:left w:w="100" w:type="dxa"/>
              <w:bottom w:w="100" w:type="dxa"/>
              <w:right w:w="100" w:type="dxa"/>
            </w:tcMar>
            <w:vAlign w:val="center"/>
          </w:tcPr>
          <w:p w14:paraId="4431C657" w14:textId="77777777" w:rsidR="003518C2" w:rsidRDefault="0083294D">
            <w:pPr>
              <w:widowControl w:val="0"/>
              <w:spacing w:line="240" w:lineRule="auto"/>
              <w:jc w:val="both"/>
              <w:rPr>
                <w:b/>
                <w:sz w:val="24"/>
                <w:szCs w:val="24"/>
              </w:rPr>
            </w:pPr>
            <w:r>
              <w:rPr>
                <w:b/>
                <w:sz w:val="24"/>
                <w:szCs w:val="24"/>
              </w:rPr>
              <w:t>Experimentos que causan poca o ninguna molestia o estrés.</w:t>
            </w:r>
          </w:p>
          <w:p w14:paraId="4492DAD0" w14:textId="77777777" w:rsidR="003518C2" w:rsidRDefault="003518C2">
            <w:pPr>
              <w:widowControl w:val="0"/>
              <w:spacing w:line="240" w:lineRule="auto"/>
              <w:jc w:val="both"/>
              <w:rPr>
                <w:b/>
                <w:sz w:val="24"/>
                <w:szCs w:val="24"/>
              </w:rPr>
            </w:pPr>
          </w:p>
          <w:p w14:paraId="50E123EB" w14:textId="77777777" w:rsidR="003518C2" w:rsidRDefault="0083294D">
            <w:pPr>
              <w:widowControl w:val="0"/>
              <w:spacing w:line="240" w:lineRule="auto"/>
              <w:jc w:val="both"/>
              <w:rPr>
                <w:i/>
                <w:sz w:val="20"/>
                <w:szCs w:val="20"/>
              </w:rPr>
            </w:pPr>
            <w:r>
              <w:rPr>
                <w:i/>
                <w:sz w:val="20"/>
                <w:szCs w:val="20"/>
                <w:u w:val="single"/>
              </w:rPr>
              <w:t>Ejemplos:</w:t>
            </w:r>
            <w:r>
              <w:rPr>
                <w:i/>
                <w:sz w:val="20"/>
                <w:szCs w:val="20"/>
              </w:rPr>
              <w:t xml:space="preserve"> Experimentos que involucran invertebrados con un sistema nervioso complejo; estudios en vertebrados que incluyen la inmovilización con pericia y durante lapsos breves de los animales con propósitos de observación o examen físico; administración de sustancias no tóxicas por vía oral o parenteral transdérmica intravenosa, subcutánea, intramuscular o intraperitoneal; estudios agudos sin sobrevivencia en los cuales los animales están bajo anestesia profunda y no recuperan la consciencia; Métodos de eutanasia recomendados que están precedidos de inducción rápida de la inconsciencia, tales como sobredosis anestésica, decapitación precedida de sedación o anestesia superficial; lapsos breves de privación de agua y/o alimento equivalentes a los períodos de abstinencia en la naturaleza.</w:t>
            </w:r>
          </w:p>
        </w:tc>
      </w:tr>
      <w:tr w:rsidR="003518C2" w14:paraId="76895A24" w14:textId="77777777">
        <w:tc>
          <w:tcPr>
            <w:tcW w:w="675" w:type="dxa"/>
            <w:shd w:val="clear" w:color="auto" w:fill="FFE599"/>
            <w:tcMar>
              <w:top w:w="100" w:type="dxa"/>
              <w:left w:w="100" w:type="dxa"/>
              <w:bottom w:w="100" w:type="dxa"/>
              <w:right w:w="100" w:type="dxa"/>
            </w:tcMar>
            <w:vAlign w:val="center"/>
          </w:tcPr>
          <w:p w14:paraId="75E58C2B" w14:textId="77777777" w:rsidR="003518C2" w:rsidRDefault="0083294D">
            <w:pPr>
              <w:widowControl w:val="0"/>
              <w:spacing w:line="240" w:lineRule="auto"/>
              <w:jc w:val="center"/>
              <w:rPr>
                <w:b/>
                <w:sz w:val="40"/>
                <w:szCs w:val="40"/>
              </w:rPr>
            </w:pPr>
            <w:r>
              <w:rPr>
                <w:b/>
                <w:sz w:val="40"/>
                <w:szCs w:val="40"/>
              </w:rPr>
              <w:t>B</w:t>
            </w:r>
          </w:p>
        </w:tc>
        <w:tc>
          <w:tcPr>
            <w:tcW w:w="8954" w:type="dxa"/>
            <w:shd w:val="clear" w:color="auto" w:fill="auto"/>
            <w:tcMar>
              <w:top w:w="100" w:type="dxa"/>
              <w:left w:w="100" w:type="dxa"/>
              <w:bottom w:w="100" w:type="dxa"/>
              <w:right w:w="100" w:type="dxa"/>
            </w:tcMar>
            <w:vAlign w:val="center"/>
          </w:tcPr>
          <w:p w14:paraId="023F53E6" w14:textId="77777777" w:rsidR="003518C2" w:rsidRDefault="0083294D">
            <w:pPr>
              <w:widowControl w:val="0"/>
              <w:spacing w:line="240" w:lineRule="auto"/>
              <w:jc w:val="both"/>
              <w:rPr>
                <w:b/>
                <w:sz w:val="24"/>
                <w:szCs w:val="24"/>
              </w:rPr>
            </w:pPr>
            <w:r>
              <w:rPr>
                <w:b/>
                <w:sz w:val="24"/>
                <w:szCs w:val="24"/>
              </w:rPr>
              <w:t>Experimentos que causan estrés o dolor leve o dolor de corta duración.</w:t>
            </w:r>
          </w:p>
          <w:p w14:paraId="52823ED9" w14:textId="77777777" w:rsidR="003518C2" w:rsidRDefault="003518C2">
            <w:pPr>
              <w:widowControl w:val="0"/>
              <w:spacing w:line="240" w:lineRule="auto"/>
              <w:jc w:val="both"/>
              <w:rPr>
                <w:b/>
                <w:sz w:val="24"/>
                <w:szCs w:val="24"/>
              </w:rPr>
            </w:pPr>
          </w:p>
          <w:p w14:paraId="69B1EFB0" w14:textId="77777777" w:rsidR="003518C2" w:rsidRDefault="0083294D">
            <w:pPr>
              <w:widowControl w:val="0"/>
              <w:spacing w:line="240" w:lineRule="auto"/>
              <w:jc w:val="both"/>
              <w:rPr>
                <w:i/>
                <w:sz w:val="20"/>
                <w:szCs w:val="20"/>
              </w:rPr>
            </w:pPr>
            <w:r>
              <w:rPr>
                <w:i/>
                <w:sz w:val="20"/>
                <w:szCs w:val="20"/>
                <w:u w:val="single"/>
              </w:rPr>
              <w:t>Ejemplos:</w:t>
            </w:r>
            <w:r>
              <w:rPr>
                <w:i/>
                <w:sz w:val="20"/>
                <w:szCs w:val="20"/>
              </w:rPr>
              <w:t xml:space="preserve"> Estudios en vertebrados que demandan la canulación o cateterización de vasos sanguíneos o cavidades corporales, bajo anestesia; procedimientos de cirugía menor bajo anestesia, tales como biopsias y laparoscopía, inyección por vía intracardiaca o intratorácica; lapsos cortos de inmovilización que van más allá de la simple observación o examen, pero que causan </w:t>
            </w:r>
            <w:proofErr w:type="spellStart"/>
            <w:r>
              <w:rPr>
                <w:i/>
                <w:sz w:val="20"/>
                <w:szCs w:val="20"/>
              </w:rPr>
              <w:t>diestrés</w:t>
            </w:r>
            <w:proofErr w:type="spellEnd"/>
            <w:r>
              <w:rPr>
                <w:i/>
                <w:sz w:val="20"/>
                <w:szCs w:val="20"/>
              </w:rPr>
              <w:t xml:space="preserve"> mínimo; lapsos cortos de privación de agua y/o alimento que exceden los períodos de abstinencia en la naturaleza; experimentos conductuales en animales conscientes que involucran inmovilización estresante de corta duración; estímulos nocivos de los cuales es imposible escapar.</w:t>
            </w:r>
          </w:p>
          <w:p w14:paraId="6A451025" w14:textId="77777777" w:rsidR="003518C2" w:rsidRDefault="0083294D">
            <w:pPr>
              <w:widowControl w:val="0"/>
              <w:spacing w:line="240" w:lineRule="auto"/>
              <w:jc w:val="both"/>
              <w:rPr>
                <w:i/>
                <w:sz w:val="20"/>
                <w:szCs w:val="20"/>
                <w:u w:val="single"/>
              </w:rPr>
            </w:pPr>
            <w:r>
              <w:rPr>
                <w:i/>
                <w:sz w:val="20"/>
                <w:szCs w:val="20"/>
                <w:u w:val="single"/>
              </w:rPr>
              <w:t>NOTA: Durante o después de los procedimientos clasificados en esta categoría los animales no deben mostrar anorexia, deshidratación, hiperactividad, postración o somnolencia, aumento de las vocalizaciones y exacerbación de la conducta defensiva-agresiva o mostrar segregación social, aislamiento o automutilación.</w:t>
            </w:r>
          </w:p>
        </w:tc>
      </w:tr>
      <w:tr w:rsidR="003518C2" w14:paraId="621196E0" w14:textId="77777777">
        <w:tc>
          <w:tcPr>
            <w:tcW w:w="675" w:type="dxa"/>
            <w:shd w:val="clear" w:color="auto" w:fill="F9CB9C"/>
            <w:tcMar>
              <w:top w:w="100" w:type="dxa"/>
              <w:left w:w="100" w:type="dxa"/>
              <w:bottom w:w="100" w:type="dxa"/>
              <w:right w:w="100" w:type="dxa"/>
            </w:tcMar>
            <w:vAlign w:val="center"/>
          </w:tcPr>
          <w:p w14:paraId="0E541D34" w14:textId="77777777" w:rsidR="003518C2" w:rsidRDefault="0083294D">
            <w:pPr>
              <w:widowControl w:val="0"/>
              <w:spacing w:line="240" w:lineRule="auto"/>
              <w:jc w:val="center"/>
              <w:rPr>
                <w:b/>
                <w:sz w:val="40"/>
                <w:szCs w:val="40"/>
              </w:rPr>
            </w:pPr>
            <w:r>
              <w:rPr>
                <w:b/>
                <w:sz w:val="40"/>
                <w:szCs w:val="40"/>
              </w:rPr>
              <w:t>C</w:t>
            </w:r>
          </w:p>
        </w:tc>
        <w:tc>
          <w:tcPr>
            <w:tcW w:w="8954" w:type="dxa"/>
            <w:shd w:val="clear" w:color="auto" w:fill="auto"/>
            <w:tcMar>
              <w:top w:w="100" w:type="dxa"/>
              <w:left w:w="100" w:type="dxa"/>
              <w:bottom w:w="100" w:type="dxa"/>
              <w:right w:w="100" w:type="dxa"/>
            </w:tcMar>
            <w:vAlign w:val="center"/>
          </w:tcPr>
          <w:p w14:paraId="4BF10CC3" w14:textId="77777777" w:rsidR="003518C2" w:rsidRDefault="0083294D">
            <w:pPr>
              <w:widowControl w:val="0"/>
              <w:spacing w:line="240" w:lineRule="auto"/>
              <w:jc w:val="both"/>
              <w:rPr>
                <w:b/>
                <w:sz w:val="24"/>
                <w:szCs w:val="24"/>
              </w:rPr>
            </w:pPr>
            <w:r>
              <w:rPr>
                <w:b/>
                <w:sz w:val="24"/>
                <w:szCs w:val="24"/>
              </w:rPr>
              <w:t>Experimentos que involucran dolor o estrés significativo e inevitable en especies de animales vertebrados.</w:t>
            </w:r>
          </w:p>
          <w:p w14:paraId="79836981" w14:textId="77777777" w:rsidR="003518C2" w:rsidRDefault="003518C2">
            <w:pPr>
              <w:widowControl w:val="0"/>
              <w:spacing w:line="240" w:lineRule="auto"/>
              <w:jc w:val="both"/>
              <w:rPr>
                <w:b/>
                <w:sz w:val="24"/>
                <w:szCs w:val="24"/>
              </w:rPr>
            </w:pPr>
          </w:p>
          <w:p w14:paraId="417383CE" w14:textId="77777777" w:rsidR="003518C2" w:rsidRDefault="0083294D">
            <w:pPr>
              <w:widowControl w:val="0"/>
              <w:spacing w:line="240" w:lineRule="auto"/>
              <w:jc w:val="both"/>
              <w:rPr>
                <w:i/>
                <w:sz w:val="20"/>
                <w:szCs w:val="20"/>
              </w:rPr>
            </w:pPr>
            <w:r>
              <w:rPr>
                <w:i/>
                <w:sz w:val="20"/>
                <w:szCs w:val="20"/>
                <w:u w:val="single"/>
              </w:rPr>
              <w:t>Ejemplos:</w:t>
            </w:r>
            <w:r>
              <w:rPr>
                <w:i/>
                <w:sz w:val="20"/>
                <w:szCs w:val="20"/>
              </w:rPr>
              <w:t xml:space="preserve"> Experimentos en vertebrados que involucran procedimientos de cirugía mayor conducidos bajo anestesia general y subsecuente recuperación; inducción de anormalidades anatómicas o fisiológicas que resultarán en dolor o </w:t>
            </w:r>
            <w:proofErr w:type="spellStart"/>
            <w:r>
              <w:rPr>
                <w:i/>
                <w:sz w:val="20"/>
                <w:szCs w:val="20"/>
              </w:rPr>
              <w:t>diestrés</w:t>
            </w:r>
            <w:proofErr w:type="spellEnd"/>
            <w:r>
              <w:rPr>
                <w:i/>
                <w:sz w:val="20"/>
                <w:szCs w:val="20"/>
              </w:rPr>
              <w:t xml:space="preserve">; aplicación de estímulos nocivos de los cuales sea imposible escapar; lapsos prolongados de inmovilización física (varias horas o más); inducción de estrés conductual, tales como deprivación materna, agresión, interacciones depredador-presa, procedimientos que causan desorganización sensomotriz severa, persistente o irreversible; el uso de adyuvante completo de </w:t>
            </w:r>
            <w:proofErr w:type="spellStart"/>
            <w:r>
              <w:rPr>
                <w:i/>
                <w:sz w:val="20"/>
                <w:szCs w:val="20"/>
              </w:rPr>
              <w:t>Freund</w:t>
            </w:r>
            <w:proofErr w:type="spellEnd"/>
            <w:r>
              <w:rPr>
                <w:i/>
                <w:sz w:val="20"/>
                <w:szCs w:val="20"/>
              </w:rPr>
              <w:t>; producción de enfermedades por irradiación.</w:t>
            </w:r>
          </w:p>
          <w:p w14:paraId="07945F1D" w14:textId="77777777" w:rsidR="003518C2" w:rsidRDefault="0083294D">
            <w:pPr>
              <w:widowControl w:val="0"/>
              <w:spacing w:line="240" w:lineRule="auto"/>
              <w:jc w:val="both"/>
              <w:rPr>
                <w:i/>
                <w:sz w:val="20"/>
                <w:szCs w:val="20"/>
                <w:u w:val="single"/>
              </w:rPr>
            </w:pPr>
            <w:r>
              <w:rPr>
                <w:i/>
                <w:sz w:val="20"/>
                <w:szCs w:val="20"/>
                <w:u w:val="single"/>
              </w:rPr>
              <w:t>NOTA: Los procedimientos clasificados en esta categoría no deben causar anormalidades clínicas, tales como: cambio evidente de los patrones conductuales o de actitudes, la ausencia de acicalamiento, deshidratación, vocalizaciones anormales, anorexia prolongada, colapso circulatorio, letargia extrema, o renuencia a moverse, y signos clínicos de infección sistémica o local avanzada o severa.</w:t>
            </w:r>
          </w:p>
        </w:tc>
      </w:tr>
      <w:tr w:rsidR="003518C2" w14:paraId="2FCE3FC2" w14:textId="77777777">
        <w:tc>
          <w:tcPr>
            <w:tcW w:w="675" w:type="dxa"/>
            <w:shd w:val="clear" w:color="auto" w:fill="EA9999"/>
            <w:tcMar>
              <w:top w:w="100" w:type="dxa"/>
              <w:left w:w="100" w:type="dxa"/>
              <w:bottom w:w="100" w:type="dxa"/>
              <w:right w:w="100" w:type="dxa"/>
            </w:tcMar>
            <w:vAlign w:val="center"/>
          </w:tcPr>
          <w:p w14:paraId="57D60A2E" w14:textId="77777777" w:rsidR="003518C2" w:rsidRDefault="0083294D">
            <w:pPr>
              <w:widowControl w:val="0"/>
              <w:spacing w:line="240" w:lineRule="auto"/>
              <w:jc w:val="center"/>
              <w:rPr>
                <w:b/>
                <w:sz w:val="40"/>
                <w:szCs w:val="40"/>
              </w:rPr>
            </w:pPr>
            <w:r>
              <w:rPr>
                <w:b/>
                <w:sz w:val="40"/>
                <w:szCs w:val="40"/>
              </w:rPr>
              <w:t>D</w:t>
            </w:r>
          </w:p>
        </w:tc>
        <w:tc>
          <w:tcPr>
            <w:tcW w:w="8954" w:type="dxa"/>
            <w:shd w:val="clear" w:color="auto" w:fill="auto"/>
            <w:tcMar>
              <w:top w:w="100" w:type="dxa"/>
              <w:left w:w="100" w:type="dxa"/>
              <w:bottom w:w="100" w:type="dxa"/>
              <w:right w:w="100" w:type="dxa"/>
            </w:tcMar>
            <w:vAlign w:val="center"/>
          </w:tcPr>
          <w:p w14:paraId="49517BC0" w14:textId="77777777" w:rsidR="003518C2" w:rsidRDefault="0083294D">
            <w:pPr>
              <w:widowControl w:val="0"/>
              <w:spacing w:line="240" w:lineRule="auto"/>
              <w:jc w:val="both"/>
              <w:rPr>
                <w:b/>
                <w:sz w:val="24"/>
                <w:szCs w:val="24"/>
              </w:rPr>
            </w:pPr>
            <w:r>
              <w:rPr>
                <w:b/>
                <w:sz w:val="24"/>
                <w:szCs w:val="24"/>
              </w:rPr>
              <w:t xml:space="preserve">Procedimientos que involucran infligir dolor severo, cercano o por encima </w:t>
            </w:r>
            <w:r>
              <w:rPr>
                <w:b/>
                <w:sz w:val="24"/>
                <w:szCs w:val="24"/>
              </w:rPr>
              <w:lastRenderedPageBreak/>
              <w:t>del umbral de tolerancia al dolor en animales conscientes, no anestesiados.</w:t>
            </w:r>
          </w:p>
          <w:p w14:paraId="560543F3" w14:textId="77777777" w:rsidR="003518C2" w:rsidRDefault="003518C2">
            <w:pPr>
              <w:widowControl w:val="0"/>
              <w:spacing w:line="240" w:lineRule="auto"/>
              <w:jc w:val="both"/>
              <w:rPr>
                <w:b/>
                <w:sz w:val="24"/>
                <w:szCs w:val="24"/>
              </w:rPr>
            </w:pPr>
          </w:p>
          <w:p w14:paraId="230C9AE5" w14:textId="77777777" w:rsidR="003518C2" w:rsidRDefault="0083294D">
            <w:pPr>
              <w:widowControl w:val="0"/>
              <w:spacing w:line="240" w:lineRule="auto"/>
              <w:jc w:val="both"/>
              <w:rPr>
                <w:i/>
                <w:sz w:val="20"/>
                <w:szCs w:val="20"/>
              </w:rPr>
            </w:pPr>
            <w:r>
              <w:rPr>
                <w:i/>
                <w:sz w:val="20"/>
                <w:szCs w:val="20"/>
                <w:u w:val="single"/>
              </w:rPr>
              <w:t>Ejemplos:</w:t>
            </w:r>
            <w:r>
              <w:rPr>
                <w:i/>
                <w:sz w:val="20"/>
                <w:szCs w:val="20"/>
              </w:rPr>
              <w:t xml:space="preserve"> El uso de relajantes musculares o fármacos paralizantes, tales como la </w:t>
            </w:r>
            <w:proofErr w:type="spellStart"/>
            <w:r>
              <w:rPr>
                <w:i/>
                <w:sz w:val="20"/>
                <w:szCs w:val="20"/>
              </w:rPr>
              <w:t>succinil</w:t>
            </w:r>
            <w:proofErr w:type="spellEnd"/>
            <w:r>
              <w:rPr>
                <w:i/>
                <w:sz w:val="20"/>
                <w:szCs w:val="20"/>
              </w:rPr>
              <w:t xml:space="preserve"> colina y otros compuestos </w:t>
            </w:r>
            <w:proofErr w:type="spellStart"/>
            <w:r>
              <w:rPr>
                <w:i/>
                <w:sz w:val="20"/>
                <w:szCs w:val="20"/>
              </w:rPr>
              <w:t>curariformes</w:t>
            </w:r>
            <w:proofErr w:type="spellEnd"/>
            <w:r>
              <w:rPr>
                <w:i/>
                <w:sz w:val="20"/>
                <w:szCs w:val="20"/>
              </w:rPr>
              <w:t xml:space="preserve"> para inmovilización quirúrgica, utilizados sin combinación con anestésicos; quemaduras severas o traumas en animales no anestesiados; Pruebas de toxicidad y enfermedades infecciosas inducidas experimentalmente u otras condiciones cuya culminación es la muerte; intentos para inducir conductas similares a la psicosis; métodos de sacrificio no aprobados por la NOM-062-ZOO-1999 tales como la administración de estricnina; estrés severo del que no puedan escapar o estrés terminal.</w:t>
            </w:r>
          </w:p>
          <w:p w14:paraId="359EFFF6" w14:textId="77777777" w:rsidR="003518C2" w:rsidRDefault="0083294D">
            <w:pPr>
              <w:widowControl w:val="0"/>
              <w:spacing w:line="240" w:lineRule="auto"/>
              <w:jc w:val="both"/>
              <w:rPr>
                <w:sz w:val="20"/>
                <w:szCs w:val="20"/>
              </w:rPr>
            </w:pPr>
            <w:r>
              <w:rPr>
                <w:i/>
                <w:sz w:val="20"/>
                <w:szCs w:val="20"/>
                <w:u w:val="single"/>
              </w:rPr>
              <w:t xml:space="preserve">NOTA: Los experimentos de esta categoría están considerados como altamente cuestionables o inaceptables, </w:t>
            </w:r>
            <w:proofErr w:type="spellStart"/>
            <w:r>
              <w:rPr>
                <w:i/>
                <w:sz w:val="20"/>
                <w:szCs w:val="20"/>
                <w:u w:val="single"/>
              </w:rPr>
              <w:t>cualesquiera</w:t>
            </w:r>
            <w:proofErr w:type="spellEnd"/>
            <w:r>
              <w:rPr>
                <w:i/>
                <w:sz w:val="20"/>
                <w:szCs w:val="20"/>
                <w:u w:val="single"/>
              </w:rPr>
              <w:t xml:space="preserve"> que sea la significación de los resultados esperados. Muchos de estos procedimientos están específicamente prohibidos en las políticas nacionales de varios países en los cuales su utilización puede causar el retiro de los donativos gubernamentales y del registro ante las autoridades correspondientes.</w:t>
            </w:r>
          </w:p>
        </w:tc>
      </w:tr>
    </w:tbl>
    <w:p w14:paraId="1670C295" w14:textId="77777777" w:rsidR="003518C2" w:rsidRDefault="003518C2"/>
    <w:p w14:paraId="7EE57E14" w14:textId="77777777" w:rsidR="003518C2" w:rsidRDefault="0083294D">
      <w:pPr>
        <w:pStyle w:val="Heading2"/>
      </w:pPr>
      <w:bookmarkStart w:id="8" w:name="_heading=h.1ksv4uv"/>
      <w:bookmarkEnd w:id="8"/>
      <w:r>
        <w:br w:type="page" w:clear="all"/>
      </w:r>
    </w:p>
    <w:p w14:paraId="4522CF0F" w14:textId="77777777" w:rsidR="003518C2" w:rsidRDefault="0083294D">
      <w:pPr>
        <w:pStyle w:val="Heading1"/>
        <w:jc w:val="both"/>
        <w:rPr>
          <w:b/>
        </w:rPr>
      </w:pPr>
      <w:bookmarkStart w:id="9" w:name="_heading=h.44sinio"/>
      <w:bookmarkEnd w:id="9"/>
      <w:r>
        <w:rPr>
          <w:b/>
        </w:rPr>
        <w:lastRenderedPageBreak/>
        <w:t xml:space="preserve">APÉNDICE B </w:t>
      </w:r>
    </w:p>
    <w:p w14:paraId="636E4DC9" w14:textId="77777777" w:rsidR="003518C2" w:rsidRDefault="0083294D">
      <w:pPr>
        <w:pStyle w:val="Heading2"/>
        <w:jc w:val="both"/>
        <w:rPr>
          <w:b/>
        </w:rPr>
      </w:pPr>
      <w:bookmarkStart w:id="10" w:name="_heading=h.2jxsxqh"/>
      <w:bookmarkEnd w:id="10"/>
      <w:r>
        <w:rPr>
          <w:b/>
        </w:rPr>
        <w:t>Procedimientos de eutanasia para organismos vertebrados según la NOM-062-ZOO-1999</w:t>
      </w:r>
    </w:p>
    <w:tbl>
      <w:tblPr>
        <w:tblStyle w:val="StGen84"/>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160"/>
        <w:gridCol w:w="6719"/>
      </w:tblGrid>
      <w:tr w:rsidR="003518C2" w14:paraId="7E1F7E50" w14:textId="77777777">
        <w:trPr>
          <w:trHeight w:val="600"/>
        </w:trPr>
        <w:tc>
          <w:tcPr>
            <w:tcW w:w="750" w:type="dxa"/>
            <w:vMerge w:val="restart"/>
            <w:shd w:val="clear" w:color="auto" w:fill="D9EAD3"/>
            <w:tcMar>
              <w:top w:w="100" w:type="dxa"/>
              <w:left w:w="100" w:type="dxa"/>
              <w:bottom w:w="100" w:type="dxa"/>
              <w:right w:w="100" w:type="dxa"/>
            </w:tcMar>
            <w:vAlign w:val="center"/>
          </w:tcPr>
          <w:p w14:paraId="19AB01F9" w14:textId="77777777" w:rsidR="003518C2" w:rsidRDefault="0083294D">
            <w:pPr>
              <w:widowControl w:val="0"/>
              <w:spacing w:line="240" w:lineRule="auto"/>
              <w:rPr>
                <w:b/>
                <w:sz w:val="40"/>
                <w:szCs w:val="40"/>
              </w:rPr>
            </w:pPr>
            <w:r>
              <w:rPr>
                <w:b/>
                <w:sz w:val="40"/>
                <w:szCs w:val="40"/>
              </w:rPr>
              <w:t>Sí</w:t>
            </w:r>
          </w:p>
        </w:tc>
        <w:tc>
          <w:tcPr>
            <w:tcW w:w="2160" w:type="dxa"/>
            <w:shd w:val="clear" w:color="auto" w:fill="auto"/>
            <w:tcMar>
              <w:top w:w="100" w:type="dxa"/>
              <w:left w:w="100" w:type="dxa"/>
              <w:bottom w:w="100" w:type="dxa"/>
              <w:right w:w="100" w:type="dxa"/>
            </w:tcMar>
            <w:vAlign w:val="center"/>
          </w:tcPr>
          <w:p w14:paraId="50775ACA" w14:textId="77777777" w:rsidR="003518C2" w:rsidRDefault="0083294D">
            <w:pPr>
              <w:widowControl w:val="0"/>
              <w:spacing w:line="240" w:lineRule="auto"/>
              <w:rPr>
                <w:b/>
                <w:sz w:val="20"/>
                <w:szCs w:val="20"/>
              </w:rPr>
            </w:pPr>
            <w:r>
              <w:rPr>
                <w:b/>
                <w:sz w:val="20"/>
                <w:szCs w:val="20"/>
              </w:rPr>
              <w:t>Inhalados</w:t>
            </w:r>
          </w:p>
          <w:p w14:paraId="0DE2CD1B" w14:textId="77777777" w:rsidR="003518C2" w:rsidRDefault="0083294D">
            <w:pPr>
              <w:widowControl w:val="0"/>
              <w:spacing w:line="240" w:lineRule="auto"/>
              <w:rPr>
                <w:i/>
                <w:sz w:val="20"/>
                <w:szCs w:val="20"/>
              </w:rPr>
            </w:pPr>
            <w:r>
              <w:rPr>
                <w:i/>
                <w:sz w:val="20"/>
                <w:szCs w:val="20"/>
              </w:rPr>
              <w:t>Solamente pueden ser administrados en contenedores o cámaras dedicadas para un número reducido de individuos de la misma especie.</w:t>
            </w:r>
          </w:p>
        </w:tc>
        <w:tc>
          <w:tcPr>
            <w:tcW w:w="6719" w:type="dxa"/>
            <w:shd w:val="clear" w:color="auto" w:fill="auto"/>
            <w:tcMar>
              <w:top w:w="100" w:type="dxa"/>
              <w:left w:w="100" w:type="dxa"/>
              <w:bottom w:w="100" w:type="dxa"/>
              <w:right w:w="100" w:type="dxa"/>
            </w:tcMar>
            <w:vAlign w:val="center"/>
          </w:tcPr>
          <w:p w14:paraId="50E3307E" w14:textId="77777777" w:rsidR="003518C2" w:rsidRDefault="0083294D">
            <w:pPr>
              <w:widowControl w:val="0"/>
              <w:numPr>
                <w:ilvl w:val="0"/>
                <w:numId w:val="3"/>
              </w:numPr>
              <w:spacing w:line="240" w:lineRule="auto"/>
              <w:ind w:left="425"/>
              <w:rPr>
                <w:sz w:val="20"/>
                <w:szCs w:val="20"/>
              </w:rPr>
            </w:pPr>
            <w:r>
              <w:rPr>
                <w:sz w:val="20"/>
                <w:szCs w:val="20"/>
              </w:rPr>
              <w:t>CO</w:t>
            </w:r>
            <w:r>
              <w:rPr>
                <w:sz w:val="20"/>
                <w:szCs w:val="20"/>
                <w:vertAlign w:val="subscript"/>
              </w:rPr>
              <w:t>2</w:t>
            </w:r>
            <w:r>
              <w:rPr>
                <w:sz w:val="20"/>
                <w:szCs w:val="20"/>
              </w:rPr>
              <w:t xml:space="preserve"> al 70% mínimo, contenido en cilindros (verificar susceptibilidad de especie animal pues algunos organismos son muy resistentes lo que resulta en muerte muy lenta)</w:t>
            </w:r>
          </w:p>
          <w:p w14:paraId="36C827A4" w14:textId="77777777" w:rsidR="003518C2" w:rsidRDefault="0083294D">
            <w:pPr>
              <w:widowControl w:val="0"/>
              <w:numPr>
                <w:ilvl w:val="0"/>
                <w:numId w:val="3"/>
              </w:numPr>
              <w:spacing w:line="240" w:lineRule="auto"/>
              <w:ind w:left="425"/>
              <w:rPr>
                <w:sz w:val="20"/>
                <w:szCs w:val="20"/>
              </w:rPr>
            </w:pPr>
            <w:r>
              <w:rPr>
                <w:sz w:val="20"/>
                <w:szCs w:val="20"/>
              </w:rPr>
              <w:t>Halotano (riesgoso para el humano)</w:t>
            </w:r>
          </w:p>
          <w:p w14:paraId="37A59E90" w14:textId="77777777" w:rsidR="003518C2" w:rsidRDefault="0083294D">
            <w:pPr>
              <w:widowControl w:val="0"/>
              <w:numPr>
                <w:ilvl w:val="0"/>
                <w:numId w:val="3"/>
              </w:numPr>
              <w:spacing w:line="240" w:lineRule="auto"/>
              <w:ind w:left="425"/>
              <w:rPr>
                <w:sz w:val="20"/>
                <w:szCs w:val="20"/>
              </w:rPr>
            </w:pPr>
            <w:proofErr w:type="spellStart"/>
            <w:r>
              <w:rPr>
                <w:sz w:val="20"/>
                <w:szCs w:val="20"/>
              </w:rPr>
              <w:t>Enflurano</w:t>
            </w:r>
            <w:proofErr w:type="spellEnd"/>
          </w:p>
          <w:p w14:paraId="67C0C7F0" w14:textId="77777777" w:rsidR="003518C2" w:rsidRDefault="0083294D">
            <w:pPr>
              <w:widowControl w:val="0"/>
              <w:numPr>
                <w:ilvl w:val="0"/>
                <w:numId w:val="3"/>
              </w:numPr>
              <w:spacing w:line="240" w:lineRule="auto"/>
              <w:ind w:left="425"/>
              <w:rPr>
                <w:sz w:val="20"/>
                <w:szCs w:val="20"/>
              </w:rPr>
            </w:pPr>
            <w:r>
              <w:rPr>
                <w:sz w:val="20"/>
                <w:szCs w:val="20"/>
              </w:rPr>
              <w:t>Isoflurano</w:t>
            </w:r>
          </w:p>
          <w:p w14:paraId="69C322EB" w14:textId="77777777" w:rsidR="003518C2" w:rsidRDefault="0083294D">
            <w:pPr>
              <w:widowControl w:val="0"/>
              <w:numPr>
                <w:ilvl w:val="0"/>
                <w:numId w:val="3"/>
              </w:numPr>
              <w:spacing w:line="240" w:lineRule="auto"/>
              <w:ind w:left="425"/>
              <w:rPr>
                <w:sz w:val="20"/>
                <w:szCs w:val="20"/>
              </w:rPr>
            </w:pPr>
            <w:r>
              <w:rPr>
                <w:sz w:val="20"/>
                <w:szCs w:val="20"/>
              </w:rPr>
              <w:t>2, 3 y 4 combinados con N</w:t>
            </w:r>
            <w:r>
              <w:rPr>
                <w:sz w:val="20"/>
                <w:szCs w:val="20"/>
                <w:vertAlign w:val="subscript"/>
              </w:rPr>
              <w:t>2</w:t>
            </w:r>
            <w:r>
              <w:rPr>
                <w:sz w:val="20"/>
                <w:szCs w:val="20"/>
              </w:rPr>
              <w:t>O</w:t>
            </w:r>
          </w:p>
        </w:tc>
      </w:tr>
      <w:tr w:rsidR="003518C2" w14:paraId="77F01831" w14:textId="77777777">
        <w:trPr>
          <w:trHeight w:val="420"/>
        </w:trPr>
        <w:tc>
          <w:tcPr>
            <w:tcW w:w="750" w:type="dxa"/>
            <w:vMerge/>
            <w:shd w:val="clear" w:color="auto" w:fill="D9EAD3"/>
            <w:tcMar>
              <w:top w:w="100" w:type="dxa"/>
              <w:left w:w="100" w:type="dxa"/>
              <w:bottom w:w="100" w:type="dxa"/>
              <w:right w:w="100" w:type="dxa"/>
            </w:tcMar>
            <w:vAlign w:val="center"/>
          </w:tcPr>
          <w:p w14:paraId="193DC750" w14:textId="77777777" w:rsidR="003518C2" w:rsidRDefault="003518C2">
            <w:pPr>
              <w:widowControl w:val="0"/>
              <w:pBdr>
                <w:top w:val="none" w:sz="0" w:space="0" w:color="000000"/>
                <w:left w:val="none" w:sz="0" w:space="0" w:color="000000"/>
                <w:bottom w:val="none" w:sz="0" w:space="0" w:color="000000"/>
                <w:right w:val="none" w:sz="0" w:space="0" w:color="000000"/>
                <w:between w:val="none" w:sz="0" w:space="0" w:color="000000"/>
              </w:pBdr>
              <w:rPr>
                <w:sz w:val="20"/>
                <w:szCs w:val="20"/>
              </w:rPr>
            </w:pPr>
          </w:p>
        </w:tc>
        <w:tc>
          <w:tcPr>
            <w:tcW w:w="2160" w:type="dxa"/>
            <w:shd w:val="clear" w:color="auto" w:fill="auto"/>
            <w:tcMar>
              <w:top w:w="100" w:type="dxa"/>
              <w:left w:w="100" w:type="dxa"/>
              <w:bottom w:w="100" w:type="dxa"/>
              <w:right w:w="100" w:type="dxa"/>
            </w:tcMar>
            <w:vAlign w:val="center"/>
          </w:tcPr>
          <w:p w14:paraId="72141277" w14:textId="77777777" w:rsidR="003518C2" w:rsidRDefault="0083294D">
            <w:pPr>
              <w:widowControl w:val="0"/>
              <w:spacing w:line="240" w:lineRule="auto"/>
              <w:rPr>
                <w:b/>
                <w:sz w:val="20"/>
                <w:szCs w:val="20"/>
              </w:rPr>
            </w:pPr>
            <w:r>
              <w:rPr>
                <w:b/>
                <w:sz w:val="20"/>
                <w:szCs w:val="20"/>
              </w:rPr>
              <w:t>Inyectados</w:t>
            </w:r>
          </w:p>
        </w:tc>
        <w:tc>
          <w:tcPr>
            <w:tcW w:w="6719" w:type="dxa"/>
            <w:shd w:val="clear" w:color="auto" w:fill="auto"/>
            <w:tcMar>
              <w:top w:w="100" w:type="dxa"/>
              <w:left w:w="100" w:type="dxa"/>
              <w:bottom w:w="100" w:type="dxa"/>
              <w:right w:w="100" w:type="dxa"/>
            </w:tcMar>
            <w:vAlign w:val="center"/>
          </w:tcPr>
          <w:p w14:paraId="0715473C" w14:textId="77777777" w:rsidR="003518C2" w:rsidRDefault="0083294D">
            <w:pPr>
              <w:widowControl w:val="0"/>
              <w:numPr>
                <w:ilvl w:val="0"/>
                <w:numId w:val="1"/>
              </w:numPr>
              <w:spacing w:line="240" w:lineRule="auto"/>
              <w:ind w:left="425"/>
              <w:rPr>
                <w:sz w:val="20"/>
                <w:szCs w:val="20"/>
              </w:rPr>
            </w:pPr>
            <w:r>
              <w:rPr>
                <w:b/>
                <w:sz w:val="20"/>
                <w:szCs w:val="20"/>
              </w:rPr>
              <w:t>Intravenosa</w:t>
            </w:r>
            <w:r>
              <w:rPr>
                <w:sz w:val="20"/>
                <w:szCs w:val="20"/>
              </w:rPr>
              <w:t>. Siempre y cuando el animal no esté asustado o estresado. Agentes:</w:t>
            </w:r>
          </w:p>
          <w:p w14:paraId="565A80C4" w14:textId="77777777" w:rsidR="003518C2" w:rsidRDefault="0083294D">
            <w:pPr>
              <w:widowControl w:val="0"/>
              <w:numPr>
                <w:ilvl w:val="1"/>
                <w:numId w:val="1"/>
              </w:numPr>
              <w:spacing w:line="240" w:lineRule="auto"/>
              <w:ind w:left="992"/>
              <w:rPr>
                <w:sz w:val="20"/>
                <w:szCs w:val="20"/>
              </w:rPr>
            </w:pPr>
            <w:r>
              <w:rPr>
                <w:sz w:val="20"/>
                <w:szCs w:val="20"/>
              </w:rPr>
              <w:t>Pentobarbital sódico</w:t>
            </w:r>
          </w:p>
          <w:p w14:paraId="690AD357" w14:textId="77777777" w:rsidR="003518C2" w:rsidRDefault="0083294D">
            <w:pPr>
              <w:widowControl w:val="0"/>
              <w:numPr>
                <w:ilvl w:val="1"/>
                <w:numId w:val="1"/>
              </w:numPr>
              <w:spacing w:line="240" w:lineRule="auto"/>
              <w:ind w:left="992"/>
              <w:rPr>
                <w:sz w:val="20"/>
                <w:szCs w:val="20"/>
              </w:rPr>
            </w:pPr>
            <w:proofErr w:type="spellStart"/>
            <w:r>
              <w:rPr>
                <w:sz w:val="20"/>
                <w:szCs w:val="20"/>
              </w:rPr>
              <w:t>Secobarbital</w:t>
            </w:r>
            <w:proofErr w:type="spellEnd"/>
          </w:p>
          <w:p w14:paraId="5F5A9F46" w14:textId="77777777" w:rsidR="003518C2" w:rsidRDefault="0083294D">
            <w:pPr>
              <w:widowControl w:val="0"/>
              <w:numPr>
                <w:ilvl w:val="1"/>
                <w:numId w:val="1"/>
              </w:numPr>
              <w:spacing w:line="240" w:lineRule="auto"/>
              <w:ind w:left="992"/>
              <w:rPr>
                <w:sz w:val="20"/>
                <w:szCs w:val="20"/>
              </w:rPr>
            </w:pPr>
            <w:r>
              <w:rPr>
                <w:sz w:val="20"/>
                <w:szCs w:val="20"/>
              </w:rPr>
              <w:t>Otros barbitúricos</w:t>
            </w:r>
          </w:p>
          <w:p w14:paraId="329D2522" w14:textId="77777777" w:rsidR="003518C2" w:rsidRDefault="0083294D">
            <w:pPr>
              <w:widowControl w:val="0"/>
              <w:numPr>
                <w:ilvl w:val="0"/>
                <w:numId w:val="1"/>
              </w:numPr>
              <w:spacing w:line="240" w:lineRule="auto"/>
              <w:ind w:left="425"/>
              <w:rPr>
                <w:sz w:val="20"/>
                <w:szCs w:val="20"/>
              </w:rPr>
            </w:pPr>
            <w:r>
              <w:rPr>
                <w:b/>
                <w:sz w:val="20"/>
                <w:szCs w:val="20"/>
              </w:rPr>
              <w:t>Intraperitoneal</w:t>
            </w:r>
            <w:r>
              <w:rPr>
                <w:sz w:val="20"/>
                <w:szCs w:val="20"/>
              </w:rPr>
              <w:t>. Sólo para agentes no irritantes y sin bloqueadores neuromusculares, para animales &lt; 7kg.</w:t>
            </w:r>
          </w:p>
          <w:p w14:paraId="51A667FC" w14:textId="77777777" w:rsidR="003518C2" w:rsidRDefault="0083294D">
            <w:pPr>
              <w:widowControl w:val="0"/>
              <w:numPr>
                <w:ilvl w:val="0"/>
                <w:numId w:val="1"/>
              </w:numPr>
              <w:spacing w:line="240" w:lineRule="auto"/>
              <w:ind w:left="425"/>
              <w:rPr>
                <w:sz w:val="20"/>
                <w:szCs w:val="20"/>
              </w:rPr>
            </w:pPr>
            <w:r>
              <w:rPr>
                <w:b/>
                <w:sz w:val="20"/>
                <w:szCs w:val="20"/>
              </w:rPr>
              <w:t>Intracardiaca</w:t>
            </w:r>
            <w:r>
              <w:rPr>
                <w:sz w:val="20"/>
                <w:szCs w:val="20"/>
              </w:rPr>
              <w:t>. Animales anestesiados quirúrgicamente o comatosos.</w:t>
            </w:r>
          </w:p>
        </w:tc>
      </w:tr>
      <w:tr w:rsidR="003518C2" w14:paraId="0962E946" w14:textId="77777777">
        <w:trPr>
          <w:trHeight w:val="420"/>
        </w:trPr>
        <w:tc>
          <w:tcPr>
            <w:tcW w:w="750" w:type="dxa"/>
            <w:vMerge/>
            <w:shd w:val="clear" w:color="auto" w:fill="D9EAD3"/>
            <w:tcMar>
              <w:top w:w="100" w:type="dxa"/>
              <w:left w:w="100" w:type="dxa"/>
              <w:bottom w:w="100" w:type="dxa"/>
              <w:right w:w="100" w:type="dxa"/>
            </w:tcMar>
            <w:vAlign w:val="center"/>
          </w:tcPr>
          <w:p w14:paraId="50DD1459" w14:textId="77777777" w:rsidR="003518C2" w:rsidRDefault="003518C2">
            <w:pPr>
              <w:widowControl w:val="0"/>
              <w:pBdr>
                <w:top w:val="none" w:sz="0" w:space="0" w:color="000000"/>
                <w:left w:val="none" w:sz="0" w:space="0" w:color="000000"/>
                <w:bottom w:val="none" w:sz="0" w:space="0" w:color="000000"/>
                <w:right w:val="none" w:sz="0" w:space="0" w:color="000000"/>
                <w:between w:val="none" w:sz="0" w:space="0" w:color="000000"/>
              </w:pBdr>
              <w:rPr>
                <w:sz w:val="20"/>
                <w:szCs w:val="20"/>
              </w:rPr>
            </w:pPr>
          </w:p>
        </w:tc>
        <w:tc>
          <w:tcPr>
            <w:tcW w:w="2160" w:type="dxa"/>
            <w:shd w:val="clear" w:color="auto" w:fill="auto"/>
            <w:tcMar>
              <w:top w:w="100" w:type="dxa"/>
              <w:left w:w="100" w:type="dxa"/>
              <w:bottom w:w="100" w:type="dxa"/>
              <w:right w:w="100" w:type="dxa"/>
            </w:tcMar>
            <w:vAlign w:val="center"/>
          </w:tcPr>
          <w:p w14:paraId="4C62809C" w14:textId="77777777" w:rsidR="003518C2" w:rsidRDefault="0083294D">
            <w:pPr>
              <w:widowControl w:val="0"/>
              <w:spacing w:line="240" w:lineRule="auto"/>
              <w:rPr>
                <w:b/>
                <w:sz w:val="20"/>
                <w:szCs w:val="20"/>
              </w:rPr>
            </w:pPr>
            <w:r>
              <w:rPr>
                <w:b/>
                <w:sz w:val="20"/>
                <w:szCs w:val="20"/>
              </w:rPr>
              <w:t>Irradiación</w:t>
            </w:r>
          </w:p>
        </w:tc>
        <w:tc>
          <w:tcPr>
            <w:tcW w:w="6719" w:type="dxa"/>
            <w:shd w:val="clear" w:color="auto" w:fill="auto"/>
            <w:tcMar>
              <w:top w:w="100" w:type="dxa"/>
              <w:left w:w="100" w:type="dxa"/>
              <w:bottom w:w="100" w:type="dxa"/>
              <w:right w:w="100" w:type="dxa"/>
            </w:tcMar>
            <w:vAlign w:val="center"/>
          </w:tcPr>
          <w:p w14:paraId="79ECB82F" w14:textId="77777777" w:rsidR="003518C2" w:rsidRDefault="0083294D">
            <w:pPr>
              <w:widowControl w:val="0"/>
              <w:numPr>
                <w:ilvl w:val="0"/>
                <w:numId w:val="17"/>
              </w:numPr>
              <w:spacing w:line="240" w:lineRule="auto"/>
              <w:ind w:left="425"/>
              <w:rPr>
                <w:sz w:val="20"/>
                <w:szCs w:val="20"/>
              </w:rPr>
            </w:pPr>
            <w:r>
              <w:rPr>
                <w:b/>
                <w:sz w:val="20"/>
                <w:szCs w:val="20"/>
              </w:rPr>
              <w:t>Microondas.</w:t>
            </w:r>
            <w:r>
              <w:rPr>
                <w:sz w:val="20"/>
                <w:szCs w:val="20"/>
              </w:rPr>
              <w:t xml:space="preserve"> Únicamente con aparatos dedicados </w:t>
            </w:r>
            <w:r>
              <w:rPr>
                <w:b/>
                <w:sz w:val="20"/>
                <w:szCs w:val="20"/>
              </w:rPr>
              <w:t xml:space="preserve">(aparatos domésticos de microondas están estrictamente prohibidos). </w:t>
            </w:r>
            <w:r>
              <w:rPr>
                <w:sz w:val="20"/>
                <w:szCs w:val="20"/>
              </w:rPr>
              <w:t xml:space="preserve">Sólo para uso en ratas y ratones si la muerte ocurre en menos de 100 </w:t>
            </w:r>
            <w:proofErr w:type="spellStart"/>
            <w:r>
              <w:rPr>
                <w:sz w:val="20"/>
                <w:szCs w:val="20"/>
              </w:rPr>
              <w:t>mseg</w:t>
            </w:r>
            <w:proofErr w:type="spellEnd"/>
            <w:r>
              <w:rPr>
                <w:sz w:val="20"/>
                <w:szCs w:val="20"/>
              </w:rPr>
              <w:t xml:space="preserve"> (milisegundos).</w:t>
            </w:r>
          </w:p>
        </w:tc>
      </w:tr>
      <w:tr w:rsidR="003518C2" w14:paraId="54A8419E" w14:textId="77777777">
        <w:trPr>
          <w:trHeight w:val="600"/>
        </w:trPr>
        <w:tc>
          <w:tcPr>
            <w:tcW w:w="750" w:type="dxa"/>
            <w:vMerge w:val="restart"/>
            <w:shd w:val="clear" w:color="auto" w:fill="EA9999"/>
            <w:tcMar>
              <w:top w:w="100" w:type="dxa"/>
              <w:left w:w="100" w:type="dxa"/>
              <w:bottom w:w="100" w:type="dxa"/>
              <w:right w:w="100" w:type="dxa"/>
            </w:tcMar>
            <w:vAlign w:val="center"/>
          </w:tcPr>
          <w:p w14:paraId="329BE232" w14:textId="77777777" w:rsidR="003518C2" w:rsidRDefault="0083294D">
            <w:pPr>
              <w:widowControl w:val="0"/>
              <w:spacing w:line="240" w:lineRule="auto"/>
              <w:rPr>
                <w:b/>
                <w:sz w:val="40"/>
                <w:szCs w:val="40"/>
              </w:rPr>
            </w:pPr>
            <w:r>
              <w:rPr>
                <w:b/>
                <w:sz w:val="40"/>
                <w:szCs w:val="40"/>
              </w:rPr>
              <w:t>No</w:t>
            </w:r>
          </w:p>
        </w:tc>
        <w:tc>
          <w:tcPr>
            <w:tcW w:w="2160" w:type="dxa"/>
            <w:shd w:val="clear" w:color="auto" w:fill="auto"/>
            <w:tcMar>
              <w:top w:w="100" w:type="dxa"/>
              <w:left w:w="100" w:type="dxa"/>
              <w:bottom w:w="100" w:type="dxa"/>
              <w:right w:w="100" w:type="dxa"/>
            </w:tcMar>
            <w:vAlign w:val="center"/>
          </w:tcPr>
          <w:p w14:paraId="214161BF" w14:textId="77777777" w:rsidR="003518C2" w:rsidRDefault="0083294D">
            <w:pPr>
              <w:widowControl w:val="0"/>
              <w:spacing w:line="240" w:lineRule="auto"/>
              <w:rPr>
                <w:b/>
                <w:sz w:val="20"/>
                <w:szCs w:val="20"/>
              </w:rPr>
            </w:pPr>
            <w:r>
              <w:rPr>
                <w:b/>
                <w:sz w:val="20"/>
                <w:szCs w:val="20"/>
              </w:rPr>
              <w:t>Inhalados</w:t>
            </w:r>
          </w:p>
        </w:tc>
        <w:tc>
          <w:tcPr>
            <w:tcW w:w="6719" w:type="dxa"/>
            <w:shd w:val="clear" w:color="auto" w:fill="auto"/>
            <w:tcMar>
              <w:top w:w="100" w:type="dxa"/>
              <w:left w:w="100" w:type="dxa"/>
              <w:bottom w:w="100" w:type="dxa"/>
              <w:right w:w="100" w:type="dxa"/>
            </w:tcMar>
            <w:vAlign w:val="center"/>
          </w:tcPr>
          <w:p w14:paraId="644F9E19" w14:textId="77777777" w:rsidR="003518C2" w:rsidRDefault="0083294D">
            <w:pPr>
              <w:widowControl w:val="0"/>
              <w:numPr>
                <w:ilvl w:val="0"/>
                <w:numId w:val="8"/>
              </w:numPr>
              <w:spacing w:line="240" w:lineRule="auto"/>
              <w:ind w:left="425"/>
              <w:rPr>
                <w:sz w:val="20"/>
                <w:szCs w:val="20"/>
              </w:rPr>
            </w:pPr>
            <w:proofErr w:type="spellStart"/>
            <w:r>
              <w:rPr>
                <w:b/>
                <w:sz w:val="20"/>
                <w:szCs w:val="20"/>
              </w:rPr>
              <w:t>Eter</w:t>
            </w:r>
            <w:proofErr w:type="spellEnd"/>
            <w:r>
              <w:rPr>
                <w:b/>
                <w:sz w:val="20"/>
                <w:szCs w:val="20"/>
              </w:rPr>
              <w:t>.</w:t>
            </w:r>
            <w:r>
              <w:rPr>
                <w:sz w:val="20"/>
                <w:szCs w:val="20"/>
              </w:rPr>
              <w:t xml:space="preserve"> Es explosivo e irritante.</w:t>
            </w:r>
          </w:p>
          <w:p w14:paraId="5D710A62" w14:textId="77777777" w:rsidR="003518C2" w:rsidRDefault="0083294D">
            <w:pPr>
              <w:widowControl w:val="0"/>
              <w:numPr>
                <w:ilvl w:val="0"/>
                <w:numId w:val="8"/>
              </w:numPr>
              <w:spacing w:line="240" w:lineRule="auto"/>
              <w:ind w:left="425"/>
              <w:rPr>
                <w:sz w:val="20"/>
                <w:szCs w:val="20"/>
              </w:rPr>
            </w:pPr>
            <w:r>
              <w:rPr>
                <w:b/>
                <w:sz w:val="20"/>
                <w:szCs w:val="20"/>
              </w:rPr>
              <w:t>Cloroformo</w:t>
            </w:r>
          </w:p>
        </w:tc>
      </w:tr>
      <w:tr w:rsidR="003518C2" w14:paraId="013E4401" w14:textId="77777777">
        <w:trPr>
          <w:trHeight w:val="600"/>
        </w:trPr>
        <w:tc>
          <w:tcPr>
            <w:tcW w:w="750" w:type="dxa"/>
            <w:vMerge/>
            <w:shd w:val="clear" w:color="auto" w:fill="EA9999"/>
            <w:tcMar>
              <w:top w:w="100" w:type="dxa"/>
              <w:left w:w="100" w:type="dxa"/>
              <w:bottom w:w="100" w:type="dxa"/>
              <w:right w:w="100" w:type="dxa"/>
            </w:tcMar>
            <w:vAlign w:val="center"/>
          </w:tcPr>
          <w:p w14:paraId="55EA3971" w14:textId="77777777" w:rsidR="003518C2" w:rsidRDefault="003518C2">
            <w:pPr>
              <w:widowControl w:val="0"/>
              <w:pBdr>
                <w:top w:val="none" w:sz="0" w:space="0" w:color="000000"/>
                <w:left w:val="none" w:sz="0" w:space="0" w:color="000000"/>
                <w:bottom w:val="none" w:sz="0" w:space="0" w:color="000000"/>
                <w:right w:val="none" w:sz="0" w:space="0" w:color="000000"/>
                <w:between w:val="none" w:sz="0" w:space="0" w:color="000000"/>
              </w:pBdr>
              <w:rPr>
                <w:sz w:val="20"/>
                <w:szCs w:val="20"/>
              </w:rPr>
            </w:pPr>
          </w:p>
        </w:tc>
        <w:tc>
          <w:tcPr>
            <w:tcW w:w="2160" w:type="dxa"/>
            <w:shd w:val="clear" w:color="auto" w:fill="auto"/>
            <w:tcMar>
              <w:top w:w="100" w:type="dxa"/>
              <w:left w:w="100" w:type="dxa"/>
              <w:bottom w:w="100" w:type="dxa"/>
              <w:right w:w="100" w:type="dxa"/>
            </w:tcMar>
            <w:vAlign w:val="center"/>
          </w:tcPr>
          <w:p w14:paraId="15AA853C" w14:textId="77777777" w:rsidR="003518C2" w:rsidRDefault="0083294D">
            <w:pPr>
              <w:widowControl w:val="0"/>
              <w:spacing w:line="240" w:lineRule="auto"/>
              <w:rPr>
                <w:b/>
                <w:sz w:val="20"/>
                <w:szCs w:val="20"/>
              </w:rPr>
            </w:pPr>
            <w:r>
              <w:rPr>
                <w:b/>
                <w:sz w:val="20"/>
                <w:szCs w:val="20"/>
              </w:rPr>
              <w:t>Inyección</w:t>
            </w:r>
          </w:p>
        </w:tc>
        <w:tc>
          <w:tcPr>
            <w:tcW w:w="6719" w:type="dxa"/>
            <w:shd w:val="clear" w:color="auto" w:fill="auto"/>
            <w:tcMar>
              <w:top w:w="100" w:type="dxa"/>
              <w:left w:w="100" w:type="dxa"/>
              <w:bottom w:w="100" w:type="dxa"/>
              <w:right w:w="100" w:type="dxa"/>
            </w:tcMar>
            <w:vAlign w:val="center"/>
          </w:tcPr>
          <w:p w14:paraId="49C618D3" w14:textId="77777777" w:rsidR="003518C2" w:rsidRDefault="0083294D">
            <w:pPr>
              <w:widowControl w:val="0"/>
              <w:numPr>
                <w:ilvl w:val="0"/>
                <w:numId w:val="6"/>
              </w:numPr>
              <w:spacing w:line="240" w:lineRule="auto"/>
              <w:ind w:left="425"/>
              <w:rPr>
                <w:sz w:val="20"/>
                <w:szCs w:val="20"/>
              </w:rPr>
            </w:pPr>
            <w:r>
              <w:rPr>
                <w:b/>
                <w:sz w:val="20"/>
                <w:szCs w:val="20"/>
              </w:rPr>
              <w:t xml:space="preserve">Subcutánea, intratorácica, intrapulmonar, </w:t>
            </w:r>
            <w:proofErr w:type="spellStart"/>
            <w:r>
              <w:rPr>
                <w:b/>
                <w:sz w:val="20"/>
                <w:szCs w:val="20"/>
              </w:rPr>
              <w:t>intrarenal</w:t>
            </w:r>
            <w:proofErr w:type="spellEnd"/>
            <w:r>
              <w:rPr>
                <w:b/>
                <w:sz w:val="20"/>
                <w:szCs w:val="20"/>
              </w:rPr>
              <w:t>, intraesplénica, intratecal o vías no intravasculares de agentes eutanásicos</w:t>
            </w:r>
            <w:r>
              <w:rPr>
                <w:sz w:val="20"/>
                <w:szCs w:val="20"/>
              </w:rPr>
              <w:t>.</w:t>
            </w:r>
          </w:p>
          <w:p w14:paraId="4FB3422C" w14:textId="77777777" w:rsidR="003518C2" w:rsidRDefault="0083294D">
            <w:pPr>
              <w:widowControl w:val="0"/>
              <w:numPr>
                <w:ilvl w:val="1"/>
                <w:numId w:val="6"/>
              </w:numPr>
              <w:spacing w:line="240" w:lineRule="auto"/>
              <w:ind w:left="992"/>
              <w:rPr>
                <w:sz w:val="20"/>
                <w:szCs w:val="20"/>
              </w:rPr>
            </w:pPr>
            <w:r>
              <w:rPr>
                <w:sz w:val="20"/>
                <w:szCs w:val="20"/>
              </w:rPr>
              <w:t>Barbitúricos</w:t>
            </w:r>
          </w:p>
          <w:p w14:paraId="2AFE84ED" w14:textId="77777777" w:rsidR="003518C2" w:rsidRDefault="0083294D">
            <w:pPr>
              <w:widowControl w:val="0"/>
              <w:numPr>
                <w:ilvl w:val="1"/>
                <w:numId w:val="6"/>
              </w:numPr>
              <w:spacing w:line="240" w:lineRule="auto"/>
              <w:ind w:left="992"/>
              <w:rPr>
                <w:sz w:val="20"/>
                <w:szCs w:val="20"/>
              </w:rPr>
            </w:pPr>
            <w:r>
              <w:rPr>
                <w:sz w:val="20"/>
                <w:szCs w:val="20"/>
              </w:rPr>
              <w:t xml:space="preserve">Agentes </w:t>
            </w:r>
            <w:proofErr w:type="spellStart"/>
            <w:r>
              <w:rPr>
                <w:sz w:val="20"/>
                <w:szCs w:val="20"/>
              </w:rPr>
              <w:t>curariformes</w:t>
            </w:r>
            <w:proofErr w:type="spellEnd"/>
            <w:r>
              <w:rPr>
                <w:sz w:val="20"/>
                <w:szCs w:val="20"/>
              </w:rPr>
              <w:t>, sulfato de magnesio, clorato de potasio y nicotina</w:t>
            </w:r>
          </w:p>
        </w:tc>
      </w:tr>
      <w:tr w:rsidR="003518C2" w14:paraId="4278CCCF" w14:textId="77777777">
        <w:trPr>
          <w:trHeight w:val="600"/>
        </w:trPr>
        <w:tc>
          <w:tcPr>
            <w:tcW w:w="750" w:type="dxa"/>
            <w:vMerge/>
            <w:shd w:val="clear" w:color="auto" w:fill="EA9999"/>
            <w:tcMar>
              <w:top w:w="100" w:type="dxa"/>
              <w:left w:w="100" w:type="dxa"/>
              <w:bottom w:w="100" w:type="dxa"/>
              <w:right w:w="100" w:type="dxa"/>
            </w:tcMar>
            <w:vAlign w:val="center"/>
          </w:tcPr>
          <w:p w14:paraId="4CC38DEA" w14:textId="77777777" w:rsidR="003518C2" w:rsidRDefault="003518C2">
            <w:pPr>
              <w:widowControl w:val="0"/>
              <w:pBdr>
                <w:top w:val="none" w:sz="0" w:space="0" w:color="000000"/>
                <w:left w:val="none" w:sz="0" w:space="0" w:color="000000"/>
                <w:bottom w:val="none" w:sz="0" w:space="0" w:color="000000"/>
                <w:right w:val="none" w:sz="0" w:space="0" w:color="000000"/>
                <w:between w:val="none" w:sz="0" w:space="0" w:color="000000"/>
              </w:pBdr>
              <w:rPr>
                <w:sz w:val="20"/>
                <w:szCs w:val="20"/>
              </w:rPr>
            </w:pPr>
          </w:p>
        </w:tc>
        <w:tc>
          <w:tcPr>
            <w:tcW w:w="2160" w:type="dxa"/>
            <w:shd w:val="clear" w:color="auto" w:fill="auto"/>
            <w:tcMar>
              <w:top w:w="100" w:type="dxa"/>
              <w:left w:w="100" w:type="dxa"/>
              <w:bottom w:w="100" w:type="dxa"/>
              <w:right w:w="100" w:type="dxa"/>
            </w:tcMar>
            <w:vAlign w:val="center"/>
          </w:tcPr>
          <w:p w14:paraId="052822A7" w14:textId="77777777" w:rsidR="003518C2" w:rsidRDefault="0083294D">
            <w:pPr>
              <w:widowControl w:val="0"/>
              <w:spacing w:line="240" w:lineRule="auto"/>
              <w:rPr>
                <w:b/>
                <w:sz w:val="20"/>
                <w:szCs w:val="20"/>
              </w:rPr>
            </w:pPr>
            <w:r>
              <w:rPr>
                <w:b/>
                <w:sz w:val="20"/>
                <w:szCs w:val="20"/>
              </w:rPr>
              <w:t>Otros métodos</w:t>
            </w:r>
          </w:p>
        </w:tc>
        <w:tc>
          <w:tcPr>
            <w:tcW w:w="6719" w:type="dxa"/>
            <w:shd w:val="clear" w:color="auto" w:fill="auto"/>
            <w:tcMar>
              <w:top w:w="100" w:type="dxa"/>
              <w:left w:w="100" w:type="dxa"/>
              <w:bottom w:w="100" w:type="dxa"/>
              <w:right w:w="100" w:type="dxa"/>
            </w:tcMar>
            <w:vAlign w:val="center"/>
          </w:tcPr>
          <w:p w14:paraId="6FC61B09" w14:textId="77777777" w:rsidR="003518C2" w:rsidRDefault="0083294D">
            <w:pPr>
              <w:widowControl w:val="0"/>
              <w:numPr>
                <w:ilvl w:val="0"/>
                <w:numId w:val="5"/>
              </w:numPr>
              <w:spacing w:line="240" w:lineRule="auto"/>
              <w:ind w:left="425"/>
              <w:rPr>
                <w:b/>
                <w:sz w:val="20"/>
                <w:szCs w:val="20"/>
              </w:rPr>
            </w:pPr>
            <w:r>
              <w:rPr>
                <w:b/>
                <w:sz w:val="20"/>
                <w:szCs w:val="20"/>
              </w:rPr>
              <w:t>Descompresión</w:t>
            </w:r>
          </w:p>
          <w:p w14:paraId="1E081538" w14:textId="77777777" w:rsidR="003518C2" w:rsidRDefault="0083294D">
            <w:pPr>
              <w:widowControl w:val="0"/>
              <w:numPr>
                <w:ilvl w:val="0"/>
                <w:numId w:val="5"/>
              </w:numPr>
              <w:spacing w:line="240" w:lineRule="auto"/>
              <w:ind w:left="425"/>
              <w:rPr>
                <w:b/>
                <w:sz w:val="20"/>
                <w:szCs w:val="20"/>
              </w:rPr>
            </w:pPr>
            <w:r>
              <w:rPr>
                <w:b/>
                <w:sz w:val="20"/>
                <w:szCs w:val="20"/>
              </w:rPr>
              <w:t>Congelamiento</w:t>
            </w:r>
          </w:p>
          <w:p w14:paraId="3722BD04" w14:textId="77777777" w:rsidR="003518C2" w:rsidRDefault="0083294D">
            <w:pPr>
              <w:widowControl w:val="0"/>
              <w:numPr>
                <w:ilvl w:val="0"/>
                <w:numId w:val="5"/>
              </w:numPr>
              <w:spacing w:line="240" w:lineRule="auto"/>
              <w:ind w:left="425"/>
              <w:rPr>
                <w:b/>
                <w:sz w:val="20"/>
                <w:szCs w:val="20"/>
              </w:rPr>
            </w:pPr>
            <w:r>
              <w:rPr>
                <w:b/>
                <w:sz w:val="20"/>
                <w:szCs w:val="20"/>
              </w:rPr>
              <w:t>Embolismo gaseoso</w:t>
            </w:r>
          </w:p>
          <w:p w14:paraId="4ABA1AB8" w14:textId="77777777" w:rsidR="003518C2" w:rsidRDefault="0083294D">
            <w:pPr>
              <w:widowControl w:val="0"/>
              <w:numPr>
                <w:ilvl w:val="0"/>
                <w:numId w:val="5"/>
              </w:numPr>
              <w:spacing w:line="240" w:lineRule="auto"/>
              <w:ind w:left="425"/>
              <w:rPr>
                <w:b/>
                <w:sz w:val="20"/>
                <w:szCs w:val="20"/>
              </w:rPr>
            </w:pPr>
            <w:r>
              <w:rPr>
                <w:b/>
                <w:sz w:val="20"/>
                <w:szCs w:val="20"/>
              </w:rPr>
              <w:t>Ahogamiento</w:t>
            </w:r>
          </w:p>
          <w:p w14:paraId="609FDDA2" w14:textId="77777777" w:rsidR="003518C2" w:rsidRDefault="0083294D">
            <w:pPr>
              <w:widowControl w:val="0"/>
              <w:numPr>
                <w:ilvl w:val="0"/>
                <w:numId w:val="5"/>
              </w:numPr>
              <w:spacing w:line="240" w:lineRule="auto"/>
              <w:ind w:left="425"/>
              <w:rPr>
                <w:b/>
                <w:sz w:val="20"/>
                <w:szCs w:val="20"/>
              </w:rPr>
            </w:pPr>
            <w:r>
              <w:rPr>
                <w:b/>
                <w:sz w:val="20"/>
                <w:szCs w:val="20"/>
              </w:rPr>
              <w:t>Envenenamiento (estricnina, cianuro)</w:t>
            </w:r>
          </w:p>
          <w:p w14:paraId="7006730E" w14:textId="77777777" w:rsidR="003518C2" w:rsidRDefault="0083294D">
            <w:pPr>
              <w:widowControl w:val="0"/>
              <w:numPr>
                <w:ilvl w:val="0"/>
                <w:numId w:val="5"/>
              </w:numPr>
              <w:spacing w:line="240" w:lineRule="auto"/>
              <w:ind w:left="425"/>
              <w:rPr>
                <w:b/>
                <w:sz w:val="20"/>
                <w:szCs w:val="20"/>
              </w:rPr>
            </w:pPr>
            <w:r>
              <w:rPr>
                <w:b/>
                <w:sz w:val="20"/>
                <w:szCs w:val="20"/>
              </w:rPr>
              <w:t>Contusión</w:t>
            </w:r>
          </w:p>
        </w:tc>
      </w:tr>
    </w:tbl>
    <w:p w14:paraId="2F55EA41" w14:textId="77777777" w:rsidR="003518C2" w:rsidRDefault="003518C2">
      <w:pPr>
        <w:jc w:val="both"/>
        <w:rPr>
          <w:sz w:val="20"/>
          <w:szCs w:val="20"/>
          <w:u w:val="single"/>
        </w:rPr>
      </w:pPr>
    </w:p>
    <w:p w14:paraId="0E089D47" w14:textId="77777777" w:rsidR="003518C2" w:rsidRDefault="0083294D">
      <w:pPr>
        <w:jc w:val="both"/>
      </w:pPr>
      <w:r>
        <w:rPr>
          <w:sz w:val="20"/>
          <w:szCs w:val="20"/>
          <w:u w:val="single"/>
        </w:rPr>
        <w:t>NOTA</w:t>
      </w:r>
      <w:r>
        <w:rPr>
          <w:sz w:val="20"/>
          <w:szCs w:val="20"/>
        </w:rPr>
        <w:t>. En la NOM-062-ZOO-1999 existe una categoría de métodos condicionados para diferentes especies (Cuadro No. 11). Se recomienda revisar dichas condiciones si ninguno de los métodos aprobados satisface las necesidades/posibilidades del proyecto.</w:t>
      </w:r>
      <w:r>
        <w:br w:type="page" w:clear="all"/>
      </w:r>
    </w:p>
    <w:p w14:paraId="7B866237" w14:textId="77777777" w:rsidR="003518C2" w:rsidRDefault="0083294D">
      <w:pPr>
        <w:pStyle w:val="Heading1"/>
        <w:jc w:val="both"/>
        <w:rPr>
          <w:b/>
        </w:rPr>
      </w:pPr>
      <w:bookmarkStart w:id="11" w:name="_heading=h.z337ya"/>
      <w:bookmarkEnd w:id="11"/>
      <w:r>
        <w:rPr>
          <w:b/>
        </w:rPr>
        <w:lastRenderedPageBreak/>
        <w:t>APÉNDICE C</w:t>
      </w:r>
    </w:p>
    <w:p w14:paraId="6D72C560" w14:textId="77777777" w:rsidR="003518C2" w:rsidRDefault="0083294D">
      <w:pPr>
        <w:pStyle w:val="Heading2"/>
        <w:spacing w:before="240"/>
        <w:jc w:val="both"/>
        <w:rPr>
          <w:b/>
        </w:rPr>
      </w:pPr>
      <w:r>
        <w:rPr>
          <w:b/>
        </w:rPr>
        <w:t>Procedimiento de eutanasia para peces establecido por la Asociación Americana de Medicina Veterinaria (AVMA)</w:t>
      </w:r>
    </w:p>
    <w:tbl>
      <w:tblPr>
        <w:tblStyle w:val="StGen85"/>
        <w:tblW w:w="9629" w:type="dxa"/>
        <w:tblInd w:w="0" w:type="dxa"/>
        <w:tblLayout w:type="fixed"/>
        <w:tblLook w:val="0600" w:firstRow="0" w:lastRow="0" w:firstColumn="0" w:lastColumn="0" w:noHBand="1" w:noVBand="1"/>
      </w:tblPr>
      <w:tblGrid>
        <w:gridCol w:w="780"/>
        <w:gridCol w:w="3300"/>
        <w:gridCol w:w="5549"/>
      </w:tblGrid>
      <w:tr w:rsidR="003518C2" w14:paraId="1ED020BC" w14:textId="77777777">
        <w:trPr>
          <w:trHeight w:val="4476"/>
        </w:trPr>
        <w:tc>
          <w:tcPr>
            <w:tcW w:w="780" w:type="dxa"/>
            <w:vMerge w:val="restar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vAlign w:val="center"/>
          </w:tcPr>
          <w:p w14:paraId="670AD534" w14:textId="77777777" w:rsidR="003518C2" w:rsidRDefault="0083294D">
            <w:pPr>
              <w:spacing w:before="240"/>
              <w:rPr>
                <w:b/>
                <w:sz w:val="40"/>
                <w:szCs w:val="40"/>
              </w:rPr>
            </w:pPr>
            <w:r>
              <w:rPr>
                <w:b/>
                <w:sz w:val="40"/>
                <w:szCs w:val="40"/>
              </w:rPr>
              <w:t>Sí</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5A22A4C" w14:textId="77777777" w:rsidR="003518C2" w:rsidRDefault="0083294D">
            <w:pPr>
              <w:spacing w:before="240"/>
              <w:rPr>
                <w:sz w:val="20"/>
                <w:szCs w:val="20"/>
              </w:rPr>
            </w:pPr>
            <w:r>
              <w:rPr>
                <w:b/>
                <w:sz w:val="20"/>
                <w:szCs w:val="20"/>
              </w:rPr>
              <w:t>No inhalados</w:t>
            </w:r>
            <w:r>
              <w:rPr>
                <w:b/>
                <w:sz w:val="20"/>
                <w:szCs w:val="20"/>
              </w:rPr>
              <w:br/>
            </w:r>
            <w:r>
              <w:rPr>
                <w:i/>
                <w:sz w:val="20"/>
                <w:szCs w:val="20"/>
              </w:rPr>
              <w:t>Verificar qué métodos se sugiere llevar a cabo en procedimiento de 1 paso (inmersión o inyección) o 2 pasos (inmersión o inyección + decapitación, descabello o congelación)</w:t>
            </w:r>
          </w:p>
        </w:tc>
        <w:tc>
          <w:tcPr>
            <w:tcW w:w="55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93D697E" w14:textId="77777777" w:rsidR="003518C2" w:rsidRDefault="0083294D">
            <w:pPr>
              <w:numPr>
                <w:ilvl w:val="0"/>
                <w:numId w:val="16"/>
              </w:numPr>
              <w:ind w:left="425"/>
              <w:rPr>
                <w:sz w:val="20"/>
                <w:szCs w:val="20"/>
              </w:rPr>
            </w:pPr>
            <w:r>
              <w:rPr>
                <w:b/>
                <w:sz w:val="20"/>
                <w:szCs w:val="20"/>
              </w:rPr>
              <w:t>Inmersión</w:t>
            </w:r>
            <w:r>
              <w:rPr>
                <w:sz w:val="20"/>
                <w:szCs w:val="20"/>
              </w:rPr>
              <w:t xml:space="preserve">. Sobredosis con soluciones anestésicas adicionadas en el agua, tales </w:t>
            </w:r>
            <w:r>
              <w:rPr>
                <w:sz w:val="20"/>
                <w:szCs w:val="20"/>
              </w:rPr>
              <w:tab/>
              <w:t>como:</w:t>
            </w:r>
          </w:p>
          <w:p w14:paraId="2404F658" w14:textId="77777777" w:rsidR="003518C2" w:rsidRDefault="0083294D">
            <w:pPr>
              <w:numPr>
                <w:ilvl w:val="1"/>
                <w:numId w:val="16"/>
              </w:numPr>
              <w:ind w:left="992"/>
              <w:rPr>
                <w:sz w:val="20"/>
                <w:szCs w:val="20"/>
              </w:rPr>
            </w:pPr>
            <w:r>
              <w:rPr>
                <w:sz w:val="20"/>
                <w:szCs w:val="20"/>
              </w:rPr>
              <w:t xml:space="preserve">Benzocaína </w:t>
            </w:r>
            <w:r>
              <w:rPr>
                <w:sz w:val="20"/>
                <w:szCs w:val="20"/>
              </w:rPr>
              <w:tab/>
            </w:r>
            <w:r>
              <w:rPr>
                <w:sz w:val="20"/>
                <w:szCs w:val="20"/>
              </w:rPr>
              <w:tab/>
            </w:r>
          </w:p>
          <w:p w14:paraId="6D6B5333" w14:textId="77777777" w:rsidR="003518C2" w:rsidRDefault="0083294D">
            <w:pPr>
              <w:numPr>
                <w:ilvl w:val="1"/>
                <w:numId w:val="16"/>
              </w:numPr>
              <w:ind w:left="992"/>
              <w:rPr>
                <w:sz w:val="20"/>
                <w:szCs w:val="20"/>
              </w:rPr>
            </w:pPr>
            <w:r>
              <w:rPr>
                <w:sz w:val="20"/>
                <w:szCs w:val="20"/>
              </w:rPr>
              <w:t>CO</w:t>
            </w:r>
            <w:r>
              <w:rPr>
                <w:sz w:val="20"/>
                <w:szCs w:val="20"/>
                <w:vertAlign w:val="subscript"/>
              </w:rPr>
              <w:t>2</w:t>
            </w:r>
            <w:r>
              <w:rPr>
                <w:sz w:val="20"/>
                <w:szCs w:val="20"/>
              </w:rPr>
              <w:t xml:space="preserve"> </w:t>
            </w:r>
            <w:r>
              <w:rPr>
                <w:sz w:val="20"/>
                <w:szCs w:val="20"/>
              </w:rPr>
              <w:tab/>
            </w:r>
            <w:r>
              <w:rPr>
                <w:sz w:val="20"/>
                <w:szCs w:val="20"/>
              </w:rPr>
              <w:tab/>
            </w:r>
          </w:p>
          <w:p w14:paraId="4963C56F" w14:textId="77777777" w:rsidR="003518C2" w:rsidRDefault="0083294D">
            <w:pPr>
              <w:numPr>
                <w:ilvl w:val="1"/>
                <w:numId w:val="16"/>
              </w:numPr>
              <w:ind w:left="992"/>
              <w:rPr>
                <w:sz w:val="20"/>
                <w:szCs w:val="20"/>
              </w:rPr>
            </w:pPr>
            <w:r>
              <w:rPr>
                <w:sz w:val="20"/>
                <w:szCs w:val="20"/>
              </w:rPr>
              <w:t>Etanol</w:t>
            </w:r>
            <w:r>
              <w:rPr>
                <w:sz w:val="20"/>
                <w:szCs w:val="20"/>
              </w:rPr>
              <w:tab/>
            </w:r>
          </w:p>
          <w:p w14:paraId="139A218C" w14:textId="77777777" w:rsidR="003518C2" w:rsidRDefault="0083294D">
            <w:pPr>
              <w:numPr>
                <w:ilvl w:val="1"/>
                <w:numId w:val="16"/>
              </w:numPr>
              <w:ind w:left="992"/>
              <w:rPr>
                <w:sz w:val="20"/>
                <w:szCs w:val="20"/>
              </w:rPr>
            </w:pPr>
            <w:proofErr w:type="spellStart"/>
            <w:r>
              <w:rPr>
                <w:sz w:val="20"/>
                <w:szCs w:val="20"/>
              </w:rPr>
              <w:t>Eugenol</w:t>
            </w:r>
            <w:proofErr w:type="spellEnd"/>
            <w:r>
              <w:rPr>
                <w:sz w:val="20"/>
                <w:szCs w:val="20"/>
              </w:rPr>
              <w:t xml:space="preserve">, </w:t>
            </w:r>
            <w:proofErr w:type="spellStart"/>
            <w:r>
              <w:rPr>
                <w:sz w:val="20"/>
                <w:szCs w:val="20"/>
              </w:rPr>
              <w:t>isoeugenol</w:t>
            </w:r>
            <w:proofErr w:type="spellEnd"/>
            <w:r>
              <w:rPr>
                <w:sz w:val="20"/>
                <w:szCs w:val="20"/>
              </w:rPr>
              <w:t xml:space="preserve"> y aceite de clavo</w:t>
            </w:r>
          </w:p>
          <w:p w14:paraId="1B05B2C1" w14:textId="77777777" w:rsidR="003518C2" w:rsidRDefault="0083294D">
            <w:pPr>
              <w:numPr>
                <w:ilvl w:val="1"/>
                <w:numId w:val="16"/>
              </w:numPr>
              <w:ind w:left="992"/>
              <w:rPr>
                <w:sz w:val="20"/>
                <w:szCs w:val="20"/>
              </w:rPr>
            </w:pPr>
            <w:r>
              <w:rPr>
                <w:sz w:val="20"/>
                <w:szCs w:val="20"/>
              </w:rPr>
              <w:t xml:space="preserve">Isoflurano </w:t>
            </w:r>
            <w:r>
              <w:rPr>
                <w:sz w:val="20"/>
                <w:szCs w:val="20"/>
              </w:rPr>
              <w:tab/>
            </w:r>
            <w:r>
              <w:rPr>
                <w:sz w:val="20"/>
                <w:szCs w:val="20"/>
              </w:rPr>
              <w:tab/>
            </w:r>
          </w:p>
          <w:p w14:paraId="44A7671C" w14:textId="77777777" w:rsidR="003518C2" w:rsidRDefault="0083294D">
            <w:pPr>
              <w:numPr>
                <w:ilvl w:val="1"/>
                <w:numId w:val="16"/>
              </w:numPr>
              <w:ind w:left="992"/>
              <w:rPr>
                <w:sz w:val="20"/>
                <w:szCs w:val="20"/>
              </w:rPr>
            </w:pPr>
            <w:r>
              <w:rPr>
                <w:sz w:val="20"/>
                <w:szCs w:val="20"/>
              </w:rPr>
              <w:t xml:space="preserve">Sulfato de </w:t>
            </w:r>
            <w:proofErr w:type="spellStart"/>
            <w:r>
              <w:rPr>
                <w:sz w:val="20"/>
                <w:szCs w:val="20"/>
              </w:rPr>
              <w:t>quinaldina</w:t>
            </w:r>
            <w:proofErr w:type="spellEnd"/>
            <w:r>
              <w:rPr>
                <w:sz w:val="20"/>
                <w:szCs w:val="20"/>
              </w:rPr>
              <w:tab/>
            </w:r>
          </w:p>
          <w:p w14:paraId="652B8492" w14:textId="77777777" w:rsidR="003518C2" w:rsidRDefault="0083294D">
            <w:pPr>
              <w:numPr>
                <w:ilvl w:val="1"/>
                <w:numId w:val="16"/>
              </w:numPr>
              <w:ind w:left="992"/>
              <w:rPr>
                <w:sz w:val="20"/>
                <w:szCs w:val="20"/>
              </w:rPr>
            </w:pPr>
            <w:proofErr w:type="spellStart"/>
            <w:r>
              <w:rPr>
                <w:sz w:val="20"/>
                <w:szCs w:val="20"/>
              </w:rPr>
              <w:t>Metanosulfonato</w:t>
            </w:r>
            <w:proofErr w:type="spellEnd"/>
            <w:r>
              <w:rPr>
                <w:sz w:val="20"/>
                <w:szCs w:val="20"/>
              </w:rPr>
              <w:t xml:space="preserve"> de </w:t>
            </w:r>
            <w:proofErr w:type="spellStart"/>
            <w:r>
              <w:rPr>
                <w:sz w:val="20"/>
                <w:szCs w:val="20"/>
              </w:rPr>
              <w:t>tricaína</w:t>
            </w:r>
            <w:proofErr w:type="spellEnd"/>
            <w:r>
              <w:rPr>
                <w:sz w:val="20"/>
                <w:szCs w:val="20"/>
              </w:rPr>
              <w:t xml:space="preserve"> (MS-222)</w:t>
            </w:r>
          </w:p>
          <w:p w14:paraId="5189C85A" w14:textId="77777777" w:rsidR="003518C2" w:rsidRDefault="0083294D">
            <w:pPr>
              <w:numPr>
                <w:ilvl w:val="1"/>
                <w:numId w:val="16"/>
              </w:numPr>
              <w:ind w:left="992"/>
              <w:rPr>
                <w:sz w:val="20"/>
                <w:szCs w:val="20"/>
              </w:rPr>
            </w:pPr>
            <w:r>
              <w:rPr>
                <w:sz w:val="20"/>
                <w:szCs w:val="20"/>
              </w:rPr>
              <w:t xml:space="preserve">2-fenoxietanol </w:t>
            </w:r>
          </w:p>
          <w:p w14:paraId="2DD81371" w14:textId="77777777" w:rsidR="003518C2" w:rsidRDefault="0083294D">
            <w:pPr>
              <w:numPr>
                <w:ilvl w:val="1"/>
                <w:numId w:val="16"/>
              </w:numPr>
              <w:ind w:left="992"/>
              <w:rPr>
                <w:sz w:val="20"/>
                <w:szCs w:val="20"/>
              </w:rPr>
            </w:pPr>
            <w:r>
              <w:rPr>
                <w:sz w:val="20"/>
                <w:szCs w:val="20"/>
              </w:rPr>
              <w:t>Lidocaína.</w:t>
            </w:r>
          </w:p>
          <w:p w14:paraId="556E9B5C" w14:textId="77777777" w:rsidR="003518C2" w:rsidRDefault="0083294D">
            <w:pPr>
              <w:numPr>
                <w:ilvl w:val="0"/>
                <w:numId w:val="16"/>
              </w:numPr>
              <w:ind w:left="425"/>
              <w:rPr>
                <w:sz w:val="20"/>
                <w:szCs w:val="20"/>
              </w:rPr>
            </w:pPr>
            <w:r>
              <w:rPr>
                <w:b/>
                <w:sz w:val="20"/>
                <w:szCs w:val="20"/>
              </w:rPr>
              <w:t xml:space="preserve">Inyección. </w:t>
            </w:r>
            <w:r>
              <w:rPr>
                <w:sz w:val="20"/>
                <w:szCs w:val="20"/>
              </w:rPr>
              <w:t xml:space="preserve">Sobredosis de anestésicos vía intramuscular, </w:t>
            </w:r>
            <w:proofErr w:type="spellStart"/>
            <w:r>
              <w:rPr>
                <w:sz w:val="20"/>
                <w:szCs w:val="20"/>
              </w:rPr>
              <w:t>intracelómica</w:t>
            </w:r>
            <w:proofErr w:type="spellEnd"/>
            <w:r>
              <w:rPr>
                <w:sz w:val="20"/>
                <w:szCs w:val="20"/>
              </w:rPr>
              <w:t>, intravenosa o intracardiaca de:</w:t>
            </w:r>
          </w:p>
          <w:p w14:paraId="0F4AF2F0" w14:textId="77777777" w:rsidR="003518C2" w:rsidRDefault="0083294D">
            <w:pPr>
              <w:numPr>
                <w:ilvl w:val="1"/>
                <w:numId w:val="16"/>
              </w:numPr>
              <w:ind w:left="992"/>
              <w:rPr>
                <w:sz w:val="20"/>
                <w:szCs w:val="20"/>
              </w:rPr>
            </w:pPr>
            <w:r>
              <w:rPr>
                <w:sz w:val="20"/>
                <w:szCs w:val="20"/>
              </w:rPr>
              <w:t>Pentobarbital</w:t>
            </w:r>
          </w:p>
          <w:p w14:paraId="4956A4D9" w14:textId="77777777" w:rsidR="003518C2" w:rsidRDefault="0083294D">
            <w:pPr>
              <w:numPr>
                <w:ilvl w:val="1"/>
                <w:numId w:val="16"/>
              </w:numPr>
              <w:ind w:left="992"/>
              <w:rPr>
                <w:sz w:val="20"/>
                <w:szCs w:val="20"/>
              </w:rPr>
            </w:pPr>
            <w:r>
              <w:rPr>
                <w:sz w:val="20"/>
                <w:szCs w:val="20"/>
              </w:rPr>
              <w:t>Ketamina</w:t>
            </w:r>
          </w:p>
          <w:p w14:paraId="1BFEF37F" w14:textId="77777777" w:rsidR="003518C2" w:rsidRDefault="0083294D">
            <w:pPr>
              <w:numPr>
                <w:ilvl w:val="1"/>
                <w:numId w:val="16"/>
              </w:numPr>
              <w:spacing w:after="240"/>
              <w:ind w:left="992"/>
              <w:rPr>
                <w:sz w:val="20"/>
                <w:szCs w:val="20"/>
              </w:rPr>
            </w:pPr>
            <w:r>
              <w:rPr>
                <w:sz w:val="20"/>
                <w:szCs w:val="20"/>
              </w:rPr>
              <w:t>Ketamina-</w:t>
            </w:r>
            <w:proofErr w:type="spellStart"/>
            <w:r>
              <w:rPr>
                <w:sz w:val="20"/>
                <w:szCs w:val="20"/>
              </w:rPr>
              <w:t>Medetomidina</w:t>
            </w:r>
            <w:proofErr w:type="spellEnd"/>
          </w:p>
        </w:tc>
      </w:tr>
      <w:tr w:rsidR="003518C2" w14:paraId="209E23E7" w14:textId="77777777">
        <w:trPr>
          <w:trHeight w:val="6526"/>
        </w:trPr>
        <w:tc>
          <w:tcPr>
            <w:tcW w:w="780" w:type="dxa"/>
            <w:vMerge/>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vAlign w:val="center"/>
          </w:tcPr>
          <w:p w14:paraId="31849EB8" w14:textId="77777777" w:rsidR="003518C2" w:rsidRDefault="003518C2">
            <w:pPr>
              <w:widowControl w:val="0"/>
              <w:pBdr>
                <w:top w:val="none" w:sz="0" w:space="0" w:color="000000"/>
                <w:left w:val="none" w:sz="0" w:space="0" w:color="000000"/>
                <w:bottom w:val="none" w:sz="0" w:space="0" w:color="000000"/>
                <w:right w:val="none" w:sz="0" w:space="0" w:color="000000"/>
                <w:between w:val="none" w:sz="0" w:space="0" w:color="000000"/>
              </w:pBdr>
              <w:rPr>
                <w:sz w:val="20"/>
                <w:szCs w:val="20"/>
              </w:rPr>
            </w:pP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C9CB31" w14:textId="77777777" w:rsidR="003518C2" w:rsidRDefault="0083294D">
            <w:pPr>
              <w:rPr>
                <w:b/>
                <w:sz w:val="20"/>
                <w:szCs w:val="20"/>
              </w:rPr>
            </w:pPr>
            <w:r>
              <w:rPr>
                <w:b/>
                <w:sz w:val="20"/>
                <w:szCs w:val="20"/>
              </w:rPr>
              <w:t>Físicos</w:t>
            </w:r>
          </w:p>
          <w:p w14:paraId="2384E22E" w14:textId="77777777" w:rsidR="003518C2" w:rsidRDefault="0083294D">
            <w:pPr>
              <w:rPr>
                <w:i/>
                <w:sz w:val="20"/>
                <w:szCs w:val="20"/>
              </w:rPr>
            </w:pPr>
            <w:r>
              <w:rPr>
                <w:i/>
                <w:sz w:val="20"/>
                <w:szCs w:val="20"/>
              </w:rPr>
              <w:t>Verificar qué métodos se sugiere llevar a cabo en procedimiento de uno o dos pasos</w:t>
            </w:r>
          </w:p>
          <w:p w14:paraId="3BE5CE36" w14:textId="77777777" w:rsidR="003518C2" w:rsidRDefault="0083294D">
            <w:pPr>
              <w:rPr>
                <w:sz w:val="20"/>
                <w:szCs w:val="20"/>
              </w:rPr>
            </w:pPr>
            <w:r>
              <w:rPr>
                <w:sz w:val="20"/>
                <w:szCs w:val="20"/>
              </w:rPr>
              <w:tab/>
            </w:r>
          </w:p>
        </w:tc>
        <w:tc>
          <w:tcPr>
            <w:tcW w:w="55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24BCBD" w14:textId="77777777" w:rsidR="003518C2" w:rsidRDefault="0083294D">
            <w:pPr>
              <w:numPr>
                <w:ilvl w:val="0"/>
                <w:numId w:val="12"/>
              </w:numPr>
              <w:ind w:left="425"/>
              <w:rPr>
                <w:sz w:val="20"/>
                <w:szCs w:val="20"/>
              </w:rPr>
            </w:pPr>
            <w:r>
              <w:rPr>
                <w:b/>
                <w:sz w:val="20"/>
                <w:szCs w:val="20"/>
              </w:rPr>
              <w:t>Decapitación + descabello.</w:t>
            </w:r>
            <w:r>
              <w:rPr>
                <w:sz w:val="20"/>
                <w:szCs w:val="20"/>
              </w:rPr>
              <w:t xml:space="preserve"> La decapitación por sí sola no se considera</w:t>
            </w:r>
            <w:r>
              <w:rPr>
                <w:sz w:val="20"/>
                <w:szCs w:val="20"/>
              </w:rPr>
              <w:tab/>
              <w:t xml:space="preserve">un método humanitario de eutanasia, debe efectuarse bajo anestesia quirúrgica. </w:t>
            </w:r>
          </w:p>
          <w:p w14:paraId="6E6997AB" w14:textId="77777777" w:rsidR="003518C2" w:rsidRDefault="0083294D">
            <w:pPr>
              <w:numPr>
                <w:ilvl w:val="0"/>
                <w:numId w:val="12"/>
              </w:numPr>
              <w:ind w:left="425"/>
              <w:rPr>
                <w:sz w:val="20"/>
                <w:szCs w:val="20"/>
              </w:rPr>
            </w:pPr>
            <w:r>
              <w:rPr>
                <w:b/>
                <w:sz w:val="20"/>
                <w:szCs w:val="20"/>
              </w:rPr>
              <w:t xml:space="preserve">Transección cervical con un cuchillo u otro instrumento afilado insertado </w:t>
            </w:r>
            <w:r>
              <w:rPr>
                <w:b/>
                <w:sz w:val="20"/>
                <w:szCs w:val="20"/>
              </w:rPr>
              <w:tab/>
              <w:t>caudalmente al cráneo para cortar la médula espinal y las vértebras cervicales, seguido de descabello</w:t>
            </w:r>
            <w:r>
              <w:rPr>
                <w:sz w:val="20"/>
                <w:szCs w:val="20"/>
              </w:rPr>
              <w:t xml:space="preserve">. </w:t>
            </w:r>
            <w:r>
              <w:rPr>
                <w:sz w:val="20"/>
                <w:szCs w:val="20"/>
              </w:rPr>
              <w:tab/>
            </w:r>
          </w:p>
          <w:p w14:paraId="63EC6272" w14:textId="77777777" w:rsidR="003518C2" w:rsidRDefault="0083294D">
            <w:pPr>
              <w:numPr>
                <w:ilvl w:val="0"/>
                <w:numId w:val="12"/>
              </w:numPr>
              <w:ind w:left="425"/>
              <w:rPr>
                <w:sz w:val="20"/>
                <w:szCs w:val="20"/>
              </w:rPr>
            </w:pPr>
            <w:r>
              <w:rPr>
                <w:b/>
                <w:sz w:val="20"/>
                <w:szCs w:val="20"/>
              </w:rPr>
              <w:t>Contusión craneal + descabello o exanguinación</w:t>
            </w:r>
            <w:r>
              <w:rPr>
                <w:sz w:val="20"/>
                <w:szCs w:val="20"/>
              </w:rPr>
              <w:t>. Hay que considerar que este procedimiento requiere de entrenamiento y monitoreo adecuado de la pérdida de conciencia de los individuos.</w:t>
            </w:r>
            <w:r>
              <w:rPr>
                <w:sz w:val="20"/>
                <w:szCs w:val="20"/>
              </w:rPr>
              <w:tab/>
            </w:r>
          </w:p>
          <w:p w14:paraId="7E899BD5" w14:textId="77777777" w:rsidR="003518C2" w:rsidRDefault="0083294D">
            <w:pPr>
              <w:numPr>
                <w:ilvl w:val="0"/>
                <w:numId w:val="12"/>
              </w:numPr>
              <w:ind w:left="425"/>
              <w:rPr>
                <w:sz w:val="20"/>
                <w:szCs w:val="20"/>
              </w:rPr>
            </w:pPr>
            <w:r>
              <w:rPr>
                <w:b/>
                <w:sz w:val="20"/>
                <w:szCs w:val="20"/>
              </w:rPr>
              <w:t>Pistola de perno cautivo penetrante</w:t>
            </w:r>
            <w:r>
              <w:rPr>
                <w:sz w:val="20"/>
                <w:szCs w:val="20"/>
              </w:rPr>
              <w:t>. Principalmente para peces de talla grande.</w:t>
            </w:r>
          </w:p>
          <w:p w14:paraId="002C3437" w14:textId="77777777" w:rsidR="003518C2" w:rsidRDefault="0083294D">
            <w:pPr>
              <w:numPr>
                <w:ilvl w:val="0"/>
                <w:numId w:val="12"/>
              </w:numPr>
              <w:ind w:left="425"/>
              <w:rPr>
                <w:sz w:val="20"/>
                <w:szCs w:val="20"/>
              </w:rPr>
            </w:pPr>
            <w:r>
              <w:rPr>
                <w:b/>
                <w:sz w:val="20"/>
                <w:szCs w:val="20"/>
              </w:rPr>
              <w:t>Maceración</w:t>
            </w:r>
            <w:r>
              <w:rPr>
                <w:sz w:val="20"/>
                <w:szCs w:val="20"/>
              </w:rPr>
              <w:t xml:space="preserve">. </w:t>
            </w:r>
          </w:p>
          <w:p w14:paraId="3ADBE2F2" w14:textId="77777777" w:rsidR="003518C2" w:rsidRDefault="0083294D">
            <w:pPr>
              <w:numPr>
                <w:ilvl w:val="0"/>
                <w:numId w:val="12"/>
              </w:numPr>
              <w:spacing w:after="240"/>
              <w:ind w:left="425"/>
              <w:rPr>
                <w:sz w:val="20"/>
                <w:szCs w:val="20"/>
              </w:rPr>
            </w:pPr>
            <w:r>
              <w:rPr>
                <w:b/>
                <w:sz w:val="20"/>
                <w:szCs w:val="20"/>
              </w:rPr>
              <w:t>Choque hipotérmico</w:t>
            </w:r>
            <w:r>
              <w:rPr>
                <w:sz w:val="20"/>
                <w:szCs w:val="20"/>
              </w:rPr>
              <w:t xml:space="preserve">. Hay que considerar que este procedimiento está contraindicado para peces tolerantes a aguas templadas o frías, tales como carpas, </w:t>
            </w:r>
            <w:proofErr w:type="spellStart"/>
            <w:r>
              <w:rPr>
                <w:sz w:val="20"/>
                <w:szCs w:val="20"/>
              </w:rPr>
              <w:t>koi</w:t>
            </w:r>
            <w:proofErr w:type="spellEnd"/>
            <w:r>
              <w:rPr>
                <w:sz w:val="20"/>
                <w:szCs w:val="20"/>
              </w:rPr>
              <w:t>, peces dorados u otras especies que pueden sobrevivir a 4 °C o menos.</w:t>
            </w:r>
          </w:p>
        </w:tc>
      </w:tr>
      <w:tr w:rsidR="003518C2" w14:paraId="2DBE7331" w14:textId="77777777">
        <w:trPr>
          <w:trHeight w:val="1860"/>
        </w:trPr>
        <w:tc>
          <w:tcPr>
            <w:tcW w:w="780" w:type="dxa"/>
            <w:vMerge w:val="restart"/>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vAlign w:val="center"/>
          </w:tcPr>
          <w:p w14:paraId="6DD40971" w14:textId="77777777" w:rsidR="003518C2" w:rsidRDefault="0083294D">
            <w:pPr>
              <w:spacing w:after="140"/>
              <w:rPr>
                <w:b/>
                <w:sz w:val="40"/>
                <w:szCs w:val="40"/>
              </w:rPr>
            </w:pPr>
            <w:r>
              <w:rPr>
                <w:b/>
                <w:sz w:val="40"/>
                <w:szCs w:val="40"/>
              </w:rPr>
              <w:t>No</w:t>
            </w: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7B1A8D" w14:textId="77777777" w:rsidR="003518C2" w:rsidRDefault="0083294D">
            <w:pPr>
              <w:spacing w:after="140"/>
              <w:rPr>
                <w:sz w:val="20"/>
                <w:szCs w:val="20"/>
              </w:rPr>
            </w:pPr>
            <w:r>
              <w:rPr>
                <w:b/>
                <w:sz w:val="20"/>
                <w:szCs w:val="20"/>
              </w:rPr>
              <w:t xml:space="preserve">Descarga de peces en alcantarillas, fosas sépticas u otro tipo de desagües </w:t>
            </w:r>
          </w:p>
        </w:tc>
        <w:tc>
          <w:tcPr>
            <w:tcW w:w="55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FB67FA4" w14:textId="77777777" w:rsidR="003518C2" w:rsidRDefault="0083294D">
            <w:pPr>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ind w:left="425"/>
              <w:rPr>
                <w:sz w:val="20"/>
                <w:szCs w:val="20"/>
              </w:rPr>
            </w:pPr>
            <w:r>
              <w:rPr>
                <w:sz w:val="20"/>
                <w:szCs w:val="20"/>
              </w:rPr>
              <w:t>Las características químicas y la calidad del agua pueden retrasar la muerte de los animales y exponerlos a agente nocivos</w:t>
            </w:r>
          </w:p>
          <w:p w14:paraId="774BB07C" w14:textId="77777777" w:rsidR="003518C2" w:rsidRDefault="0083294D">
            <w:pPr>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ind w:left="425"/>
              <w:rPr>
                <w:sz w:val="20"/>
                <w:szCs w:val="20"/>
              </w:rPr>
            </w:pPr>
            <w:r>
              <w:rPr>
                <w:sz w:val="20"/>
                <w:szCs w:val="20"/>
              </w:rPr>
              <w:t>Los organismos pueden liberar y transmitir patógenos a otras especies silvestres</w:t>
            </w:r>
          </w:p>
        </w:tc>
      </w:tr>
      <w:tr w:rsidR="003518C2" w14:paraId="33A1D753" w14:textId="77777777">
        <w:trPr>
          <w:trHeight w:val="984"/>
        </w:trPr>
        <w:tc>
          <w:tcPr>
            <w:tcW w:w="780" w:type="dxa"/>
            <w:vMerge/>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vAlign w:val="center"/>
          </w:tcPr>
          <w:p w14:paraId="7E55F93C" w14:textId="77777777" w:rsidR="003518C2" w:rsidRDefault="003518C2">
            <w:pPr>
              <w:widowControl w:val="0"/>
              <w:pBdr>
                <w:top w:val="none" w:sz="0" w:space="0" w:color="000000"/>
                <w:left w:val="none" w:sz="0" w:space="0" w:color="000000"/>
                <w:bottom w:val="none" w:sz="0" w:space="0" w:color="000000"/>
                <w:right w:val="none" w:sz="0" w:space="0" w:color="000000"/>
                <w:between w:val="none" w:sz="0" w:space="0" w:color="000000"/>
              </w:pBdr>
              <w:rPr>
                <w:sz w:val="20"/>
                <w:szCs w:val="20"/>
              </w:rPr>
            </w:pP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477C37" w14:textId="77777777" w:rsidR="003518C2" w:rsidRDefault="0083294D">
            <w:pPr>
              <w:spacing w:after="140"/>
              <w:rPr>
                <w:sz w:val="20"/>
                <w:szCs w:val="20"/>
              </w:rPr>
            </w:pPr>
            <w:r>
              <w:rPr>
                <w:b/>
                <w:sz w:val="20"/>
                <w:szCs w:val="20"/>
              </w:rPr>
              <w:t>Enfriamiento lento o congelación sin anestesia previa</w:t>
            </w:r>
            <w:r>
              <w:rPr>
                <w:sz w:val="20"/>
                <w:szCs w:val="20"/>
              </w:rPr>
              <w:tab/>
            </w:r>
          </w:p>
        </w:tc>
        <w:tc>
          <w:tcPr>
            <w:tcW w:w="55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87528EB" w14:textId="77777777" w:rsidR="003518C2" w:rsidRDefault="0083294D">
            <w:pPr>
              <w:spacing w:after="140"/>
              <w:jc w:val="both"/>
              <w:rPr>
                <w:sz w:val="20"/>
                <w:szCs w:val="20"/>
              </w:rPr>
            </w:pPr>
            <w:r>
              <w:rPr>
                <w:sz w:val="20"/>
                <w:szCs w:val="20"/>
              </w:rPr>
              <w:tab/>
            </w:r>
            <w:r>
              <w:rPr>
                <w:sz w:val="20"/>
                <w:szCs w:val="20"/>
              </w:rPr>
              <w:tab/>
            </w:r>
          </w:p>
          <w:p w14:paraId="31AF782B" w14:textId="77777777" w:rsidR="003518C2" w:rsidRDefault="0083294D">
            <w:pPr>
              <w:rPr>
                <w:sz w:val="20"/>
                <w:szCs w:val="20"/>
              </w:rPr>
            </w:pPr>
            <w:r>
              <w:rPr>
                <w:sz w:val="20"/>
                <w:szCs w:val="20"/>
              </w:rPr>
              <w:tab/>
            </w:r>
            <w:r>
              <w:rPr>
                <w:sz w:val="20"/>
                <w:szCs w:val="20"/>
              </w:rPr>
              <w:tab/>
            </w:r>
          </w:p>
        </w:tc>
      </w:tr>
      <w:tr w:rsidR="003518C2" w14:paraId="2C7DD28B" w14:textId="77777777">
        <w:trPr>
          <w:trHeight w:val="1745"/>
        </w:trPr>
        <w:tc>
          <w:tcPr>
            <w:tcW w:w="780" w:type="dxa"/>
            <w:vMerge/>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vAlign w:val="center"/>
          </w:tcPr>
          <w:p w14:paraId="62CE4C7D" w14:textId="77777777" w:rsidR="003518C2" w:rsidRDefault="003518C2">
            <w:pPr>
              <w:widowControl w:val="0"/>
              <w:pBdr>
                <w:top w:val="none" w:sz="0" w:space="0" w:color="000000"/>
                <w:left w:val="none" w:sz="0" w:space="0" w:color="000000"/>
                <w:bottom w:val="none" w:sz="0" w:space="0" w:color="000000"/>
                <w:right w:val="none" w:sz="0" w:space="0" w:color="000000"/>
                <w:between w:val="none" w:sz="0" w:space="0" w:color="000000"/>
              </w:pBdr>
              <w:rPr>
                <w:sz w:val="20"/>
                <w:szCs w:val="20"/>
              </w:rPr>
            </w:pPr>
          </w:p>
        </w:tc>
        <w:tc>
          <w:tcPr>
            <w:tcW w:w="33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F59403D" w14:textId="77777777" w:rsidR="003518C2" w:rsidRDefault="0083294D">
            <w:pPr>
              <w:spacing w:after="140"/>
              <w:jc w:val="both"/>
              <w:rPr>
                <w:sz w:val="20"/>
                <w:szCs w:val="20"/>
              </w:rPr>
            </w:pPr>
            <w:r>
              <w:rPr>
                <w:b/>
                <w:sz w:val="20"/>
                <w:szCs w:val="20"/>
              </w:rPr>
              <w:t>Otros métodos</w:t>
            </w:r>
          </w:p>
        </w:tc>
        <w:tc>
          <w:tcPr>
            <w:tcW w:w="55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E021C0F" w14:textId="77777777" w:rsidR="003518C2" w:rsidRDefault="0083294D">
            <w:pPr>
              <w:numPr>
                <w:ilvl w:val="0"/>
                <w:numId w:val="11"/>
              </w:numPr>
              <w:ind w:left="425"/>
              <w:rPr>
                <w:sz w:val="20"/>
                <w:szCs w:val="20"/>
              </w:rPr>
            </w:pPr>
            <w:r>
              <w:rPr>
                <w:sz w:val="20"/>
                <w:szCs w:val="20"/>
              </w:rPr>
              <w:t xml:space="preserve">Hipoxia y desecación después de sacar a los individuos del agua. </w:t>
            </w:r>
          </w:p>
          <w:p w14:paraId="71FB3241" w14:textId="77777777" w:rsidR="003518C2" w:rsidRDefault="0083294D">
            <w:pPr>
              <w:numPr>
                <w:ilvl w:val="0"/>
                <w:numId w:val="11"/>
              </w:numPr>
              <w:ind w:left="425"/>
              <w:rPr>
                <w:sz w:val="20"/>
                <w:szCs w:val="20"/>
              </w:rPr>
            </w:pPr>
            <w:r>
              <w:rPr>
                <w:sz w:val="20"/>
                <w:szCs w:val="20"/>
              </w:rPr>
              <w:t>Hipoxia por disminución de oxígeno disuelto en el agua.</w:t>
            </w:r>
            <w:r>
              <w:rPr>
                <w:sz w:val="20"/>
                <w:szCs w:val="20"/>
              </w:rPr>
              <w:tab/>
            </w:r>
          </w:p>
          <w:p w14:paraId="4CC3DA67" w14:textId="77777777" w:rsidR="003518C2" w:rsidRDefault="0083294D">
            <w:pPr>
              <w:numPr>
                <w:ilvl w:val="0"/>
                <w:numId w:val="11"/>
              </w:numPr>
              <w:ind w:left="425"/>
              <w:rPr>
                <w:sz w:val="20"/>
                <w:szCs w:val="20"/>
              </w:rPr>
            </w:pPr>
            <w:r>
              <w:rPr>
                <w:sz w:val="20"/>
                <w:szCs w:val="20"/>
              </w:rPr>
              <w:t>Exposición a productos químicos cáusticos.</w:t>
            </w:r>
          </w:p>
          <w:p w14:paraId="109E85C0" w14:textId="77777777" w:rsidR="003518C2" w:rsidRDefault="0083294D">
            <w:pPr>
              <w:numPr>
                <w:ilvl w:val="0"/>
                <w:numId w:val="11"/>
              </w:numPr>
              <w:spacing w:after="240"/>
              <w:ind w:left="425"/>
              <w:rPr>
                <w:sz w:val="20"/>
                <w:szCs w:val="20"/>
              </w:rPr>
            </w:pPr>
            <w:r>
              <w:rPr>
                <w:sz w:val="20"/>
                <w:szCs w:val="20"/>
              </w:rPr>
              <w:t>Lesiones traumáticas prolongadas antes de la pérdida de conocimiento.</w:t>
            </w:r>
          </w:p>
        </w:tc>
      </w:tr>
    </w:tbl>
    <w:p w14:paraId="7202F662" w14:textId="77777777" w:rsidR="003518C2" w:rsidRDefault="0083294D">
      <w:pPr>
        <w:spacing w:before="240"/>
        <w:rPr>
          <w:b/>
          <w:sz w:val="20"/>
          <w:szCs w:val="20"/>
        </w:rPr>
      </w:pPr>
      <w:r>
        <w:rPr>
          <w:sz w:val="20"/>
          <w:szCs w:val="20"/>
        </w:rPr>
        <w:t xml:space="preserve">Para más información, consultar </w:t>
      </w:r>
      <w:hyperlink r:id="rId16" w:tooltip="https://www.avma.org/resources-tools/avma-policies/avma-guidelines-euthanasia-animals" w:history="1">
        <w:r>
          <w:rPr>
            <w:b/>
            <w:color w:val="1155CC"/>
            <w:sz w:val="20"/>
            <w:szCs w:val="20"/>
            <w:u w:val="single"/>
          </w:rPr>
          <w:t>los lineamientos para la eutanasia de animales de AVMA</w:t>
        </w:r>
      </w:hyperlink>
      <w:r>
        <w:rPr>
          <w:b/>
          <w:sz w:val="20"/>
          <w:szCs w:val="20"/>
        </w:rPr>
        <w:t>.</w:t>
      </w:r>
      <w:r>
        <w:br w:type="page" w:clear="all"/>
      </w:r>
    </w:p>
    <w:p w14:paraId="76B31046" w14:textId="77777777" w:rsidR="003518C2" w:rsidRDefault="0083294D">
      <w:pPr>
        <w:pStyle w:val="Heading1"/>
        <w:jc w:val="both"/>
        <w:rPr>
          <w:b/>
        </w:rPr>
      </w:pPr>
      <w:bookmarkStart w:id="12" w:name="_heading=h.3j2qqm3"/>
      <w:bookmarkEnd w:id="12"/>
      <w:r>
        <w:rPr>
          <w:b/>
        </w:rPr>
        <w:lastRenderedPageBreak/>
        <w:t>APÉNDICE D</w:t>
      </w:r>
    </w:p>
    <w:p w14:paraId="4E84453D" w14:textId="77777777" w:rsidR="003518C2" w:rsidRDefault="0083294D">
      <w:pPr>
        <w:pStyle w:val="Heading2"/>
        <w:keepNext w:val="0"/>
        <w:keepLines w:val="0"/>
        <w:spacing w:after="80"/>
        <w:jc w:val="both"/>
      </w:pPr>
      <w:r>
        <w:rPr>
          <w:b/>
        </w:rPr>
        <w:t>Procedimiento de eutanasia para organismos invertebrados acuáticos establecidos por la Asociación Americana de Medicina Veterinaria (AVMA)</w:t>
      </w:r>
    </w:p>
    <w:tbl>
      <w:tblPr>
        <w:tblStyle w:val="StGen86"/>
        <w:tblW w:w="9629" w:type="dxa"/>
        <w:tblInd w:w="0" w:type="dxa"/>
        <w:tblLayout w:type="fixed"/>
        <w:tblLook w:val="0600" w:firstRow="0" w:lastRow="0" w:firstColumn="0" w:lastColumn="0" w:noHBand="1" w:noVBand="1"/>
      </w:tblPr>
      <w:tblGrid>
        <w:gridCol w:w="855"/>
        <w:gridCol w:w="3285"/>
        <w:gridCol w:w="5489"/>
      </w:tblGrid>
      <w:tr w:rsidR="003518C2" w14:paraId="06BE6FC8" w14:textId="77777777">
        <w:trPr>
          <w:trHeight w:val="2398"/>
        </w:trPr>
        <w:tc>
          <w:tcPr>
            <w:tcW w:w="855" w:type="dxa"/>
            <w:vMerge w:val="restar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vAlign w:val="center"/>
          </w:tcPr>
          <w:p w14:paraId="43612015" w14:textId="77777777" w:rsidR="003518C2" w:rsidRDefault="0083294D">
            <w:pPr>
              <w:rPr>
                <w:b/>
                <w:sz w:val="40"/>
                <w:szCs w:val="40"/>
              </w:rPr>
            </w:pPr>
            <w:r>
              <w:rPr>
                <w:b/>
                <w:sz w:val="40"/>
                <w:szCs w:val="40"/>
              </w:rPr>
              <w:t>Sí</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018A731" w14:textId="77777777" w:rsidR="003518C2" w:rsidRDefault="0083294D">
            <w:pPr>
              <w:rPr>
                <w:b/>
                <w:sz w:val="20"/>
                <w:szCs w:val="20"/>
              </w:rPr>
            </w:pPr>
            <w:r>
              <w:rPr>
                <w:b/>
                <w:sz w:val="20"/>
                <w:szCs w:val="20"/>
              </w:rPr>
              <w:t>Procedimiento de primer paso: Anestesia química, pérdida de respuesta o muerte presunta.</w:t>
            </w:r>
          </w:p>
          <w:p w14:paraId="4CD2A2F2" w14:textId="77777777" w:rsidR="003518C2" w:rsidRDefault="0083294D">
            <w:pPr>
              <w:rPr>
                <w:sz w:val="20"/>
                <w:szCs w:val="20"/>
              </w:rPr>
            </w:pPr>
            <w:r>
              <w:rPr>
                <w:i/>
                <w:sz w:val="20"/>
                <w:szCs w:val="20"/>
              </w:rPr>
              <w:t>Cualquiera de las opciones descritas (incisos a, b o c) deben ir acompañadas de alguna de las opciones mencionadas en los procedimientos de segundo paso.</w:t>
            </w:r>
          </w:p>
        </w:tc>
        <w:tc>
          <w:tcPr>
            <w:tcW w:w="54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C1F4D5" w14:textId="77777777" w:rsidR="003518C2" w:rsidRDefault="0083294D">
            <w:pPr>
              <w:numPr>
                <w:ilvl w:val="0"/>
                <w:numId w:val="2"/>
              </w:numPr>
              <w:ind w:left="425"/>
              <w:rPr>
                <w:sz w:val="20"/>
                <w:szCs w:val="20"/>
              </w:rPr>
            </w:pPr>
            <w:r>
              <w:rPr>
                <w:b/>
                <w:sz w:val="20"/>
                <w:szCs w:val="20"/>
              </w:rPr>
              <w:t>Agentes no inhalados para inmersión.</w:t>
            </w:r>
          </w:p>
          <w:p w14:paraId="76DA6B76" w14:textId="77777777" w:rsidR="003518C2" w:rsidRDefault="0083294D">
            <w:pPr>
              <w:numPr>
                <w:ilvl w:val="1"/>
                <w:numId w:val="2"/>
              </w:numPr>
              <w:ind w:left="992"/>
              <w:rPr>
                <w:sz w:val="20"/>
                <w:szCs w:val="20"/>
              </w:rPr>
            </w:pPr>
            <w:r>
              <w:rPr>
                <w:b/>
                <w:sz w:val="20"/>
                <w:szCs w:val="20"/>
              </w:rPr>
              <w:t>Sales de magnesio</w:t>
            </w:r>
            <w:r>
              <w:rPr>
                <w:sz w:val="20"/>
                <w:szCs w:val="20"/>
              </w:rPr>
              <w:t>.</w:t>
            </w:r>
            <w:r>
              <w:rPr>
                <w:b/>
                <w:sz w:val="20"/>
                <w:szCs w:val="20"/>
              </w:rPr>
              <w:t xml:space="preserve"> </w:t>
            </w:r>
            <w:r>
              <w:rPr>
                <w:sz w:val="20"/>
                <w:szCs w:val="20"/>
              </w:rPr>
              <w:t>Poco eficientes para crustáceos.</w:t>
            </w:r>
          </w:p>
          <w:p w14:paraId="34599723" w14:textId="77777777" w:rsidR="003518C2" w:rsidRDefault="0083294D">
            <w:pPr>
              <w:numPr>
                <w:ilvl w:val="1"/>
                <w:numId w:val="2"/>
              </w:numPr>
              <w:ind w:left="992"/>
              <w:rPr>
                <w:sz w:val="20"/>
                <w:szCs w:val="20"/>
              </w:rPr>
            </w:pPr>
            <w:r>
              <w:rPr>
                <w:b/>
                <w:sz w:val="20"/>
                <w:szCs w:val="20"/>
              </w:rPr>
              <w:t xml:space="preserve">Aceite de clavo o </w:t>
            </w:r>
            <w:proofErr w:type="spellStart"/>
            <w:r>
              <w:rPr>
                <w:b/>
                <w:sz w:val="20"/>
                <w:szCs w:val="20"/>
              </w:rPr>
              <w:t>eugenol</w:t>
            </w:r>
            <w:proofErr w:type="spellEnd"/>
            <w:r>
              <w:rPr>
                <w:sz w:val="20"/>
                <w:szCs w:val="20"/>
              </w:rPr>
              <w:t xml:space="preserve">. El </w:t>
            </w:r>
            <w:proofErr w:type="spellStart"/>
            <w:r>
              <w:rPr>
                <w:sz w:val="20"/>
                <w:szCs w:val="20"/>
              </w:rPr>
              <w:t>isoeugenol</w:t>
            </w:r>
            <w:proofErr w:type="spellEnd"/>
            <w:r>
              <w:rPr>
                <w:sz w:val="20"/>
                <w:szCs w:val="20"/>
              </w:rPr>
              <w:t xml:space="preserve"> se considera cancerígeno para el humano, por lo que debe utilizarse con todas las medidas de bioseguridad posibles.</w:t>
            </w:r>
            <w:r>
              <w:rPr>
                <w:sz w:val="20"/>
                <w:szCs w:val="20"/>
              </w:rPr>
              <w:tab/>
            </w:r>
          </w:p>
          <w:p w14:paraId="6C07EA8F" w14:textId="77777777" w:rsidR="003518C2" w:rsidRDefault="0083294D">
            <w:pPr>
              <w:numPr>
                <w:ilvl w:val="1"/>
                <w:numId w:val="2"/>
              </w:numPr>
              <w:spacing w:after="240"/>
              <w:ind w:left="992"/>
              <w:rPr>
                <w:sz w:val="20"/>
                <w:szCs w:val="20"/>
              </w:rPr>
            </w:pPr>
            <w:r>
              <w:rPr>
                <w:b/>
                <w:sz w:val="20"/>
                <w:szCs w:val="20"/>
              </w:rPr>
              <w:t>Etanol</w:t>
            </w:r>
            <w:r>
              <w:rPr>
                <w:sz w:val="20"/>
                <w:szCs w:val="20"/>
              </w:rPr>
              <w:t xml:space="preserve">. Puede combinarse con sales de magnesio para la eutanasia de </w:t>
            </w:r>
            <w:proofErr w:type="spellStart"/>
            <w:r>
              <w:rPr>
                <w:sz w:val="20"/>
                <w:szCs w:val="20"/>
              </w:rPr>
              <w:t>celfalópodos</w:t>
            </w:r>
            <w:proofErr w:type="spellEnd"/>
            <w:r>
              <w:rPr>
                <w:sz w:val="20"/>
                <w:szCs w:val="20"/>
              </w:rPr>
              <w:t xml:space="preserve"> </w:t>
            </w:r>
          </w:p>
        </w:tc>
      </w:tr>
      <w:tr w:rsidR="003518C2" w14:paraId="227969A0" w14:textId="77777777">
        <w:trPr>
          <w:trHeight w:val="3453"/>
        </w:trPr>
        <w:tc>
          <w:tcPr>
            <w:tcW w:w="855" w:type="dxa"/>
            <w:vMerge/>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vAlign w:val="center"/>
          </w:tcPr>
          <w:p w14:paraId="52D2FAA3" w14:textId="77777777" w:rsidR="003518C2" w:rsidRDefault="003518C2">
            <w:pPr>
              <w:widowControl w:val="0"/>
              <w:pBdr>
                <w:top w:val="none" w:sz="0" w:space="0" w:color="000000"/>
                <w:left w:val="none" w:sz="0" w:space="0" w:color="000000"/>
                <w:bottom w:val="none" w:sz="0" w:space="0" w:color="000000"/>
                <w:right w:val="none" w:sz="0" w:space="0" w:color="000000"/>
                <w:between w:val="none" w:sz="0" w:space="0" w:color="000000"/>
              </w:pBdr>
              <w:rPr>
                <w:sz w:val="20"/>
                <w:szCs w:val="20"/>
              </w:rPr>
            </w:pP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E614C9" w14:textId="77777777" w:rsidR="003518C2" w:rsidRDefault="0083294D">
            <w:pPr>
              <w:rPr>
                <w:sz w:val="20"/>
                <w:szCs w:val="20"/>
              </w:rPr>
            </w:pPr>
            <w:r>
              <w:rPr>
                <w:b/>
                <w:sz w:val="20"/>
                <w:szCs w:val="20"/>
              </w:rPr>
              <w:t>Procedimiento de segundo paso: Métodos complementarios que provocan la destrucción física del cerebro o de los ganglios principales.</w:t>
            </w:r>
          </w:p>
          <w:p w14:paraId="4FB82721" w14:textId="77777777" w:rsidR="003518C2" w:rsidRDefault="0083294D">
            <w:pPr>
              <w:rPr>
                <w:sz w:val="20"/>
                <w:szCs w:val="20"/>
              </w:rPr>
            </w:pPr>
            <w:r>
              <w:rPr>
                <w:i/>
                <w:sz w:val="20"/>
                <w:szCs w:val="20"/>
              </w:rPr>
              <w:t>Deben</w:t>
            </w:r>
            <w:r>
              <w:rPr>
                <w:i/>
                <w:sz w:val="20"/>
                <w:szCs w:val="20"/>
              </w:rPr>
              <w:tab/>
              <w:t>ser utilizados exclusivamente en procedimientos de eutanasia de dos pasos, pues se consideran poco humanitarios si se utilizan como procedimiento de un paso.</w:t>
            </w:r>
          </w:p>
        </w:tc>
        <w:tc>
          <w:tcPr>
            <w:tcW w:w="54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C1FB19" w14:textId="77777777" w:rsidR="003518C2" w:rsidRDefault="0083294D">
            <w:pPr>
              <w:numPr>
                <w:ilvl w:val="0"/>
                <w:numId w:val="13"/>
              </w:numPr>
              <w:ind w:left="425"/>
              <w:rPr>
                <w:sz w:val="20"/>
                <w:szCs w:val="20"/>
              </w:rPr>
            </w:pPr>
            <w:r>
              <w:rPr>
                <w:b/>
                <w:sz w:val="20"/>
                <w:szCs w:val="20"/>
              </w:rPr>
              <w:t xml:space="preserve">Agentes no inhalados para inmersión. </w:t>
            </w:r>
          </w:p>
          <w:p w14:paraId="3ACAE452" w14:textId="77777777" w:rsidR="003518C2" w:rsidRDefault="0083294D">
            <w:pPr>
              <w:numPr>
                <w:ilvl w:val="1"/>
                <w:numId w:val="13"/>
              </w:numPr>
              <w:ind w:left="992"/>
              <w:rPr>
                <w:sz w:val="20"/>
                <w:szCs w:val="20"/>
              </w:rPr>
            </w:pPr>
            <w:r>
              <w:rPr>
                <w:sz w:val="20"/>
                <w:szCs w:val="20"/>
              </w:rPr>
              <w:t>Alcohol al 70%</w:t>
            </w:r>
            <w:r>
              <w:rPr>
                <w:sz w:val="20"/>
                <w:szCs w:val="20"/>
              </w:rPr>
              <w:tab/>
            </w:r>
            <w:r>
              <w:rPr>
                <w:sz w:val="20"/>
                <w:szCs w:val="20"/>
              </w:rPr>
              <w:tab/>
            </w:r>
          </w:p>
          <w:p w14:paraId="14A5E965" w14:textId="77777777" w:rsidR="003518C2" w:rsidRDefault="0083294D">
            <w:pPr>
              <w:numPr>
                <w:ilvl w:val="1"/>
                <w:numId w:val="13"/>
              </w:numPr>
              <w:ind w:left="992"/>
              <w:rPr>
                <w:sz w:val="20"/>
                <w:szCs w:val="20"/>
              </w:rPr>
            </w:pPr>
            <w:r>
              <w:rPr>
                <w:sz w:val="20"/>
                <w:szCs w:val="20"/>
              </w:rPr>
              <w:t>Formalina al 10% neutra tamponada</w:t>
            </w:r>
          </w:p>
          <w:p w14:paraId="3BF785BC" w14:textId="77777777" w:rsidR="003518C2" w:rsidRDefault="0083294D">
            <w:pPr>
              <w:numPr>
                <w:ilvl w:val="0"/>
                <w:numId w:val="13"/>
              </w:numPr>
              <w:ind w:left="425"/>
              <w:rPr>
                <w:sz w:val="20"/>
                <w:szCs w:val="20"/>
              </w:rPr>
            </w:pPr>
            <w:r>
              <w:rPr>
                <w:b/>
                <w:sz w:val="20"/>
                <w:szCs w:val="20"/>
              </w:rPr>
              <w:t xml:space="preserve">Métodos físicos. </w:t>
            </w:r>
          </w:p>
          <w:p w14:paraId="21D2400F" w14:textId="77777777" w:rsidR="003518C2" w:rsidRDefault="0083294D">
            <w:pPr>
              <w:numPr>
                <w:ilvl w:val="1"/>
                <w:numId w:val="13"/>
              </w:numPr>
              <w:ind w:left="992"/>
              <w:rPr>
                <w:sz w:val="20"/>
                <w:szCs w:val="20"/>
              </w:rPr>
            </w:pPr>
            <w:r>
              <w:rPr>
                <w:b/>
                <w:sz w:val="20"/>
                <w:szCs w:val="20"/>
              </w:rPr>
              <w:t>Descabello</w:t>
            </w:r>
            <w:r>
              <w:rPr>
                <w:sz w:val="20"/>
                <w:szCs w:val="20"/>
              </w:rPr>
              <w:t>. Requiere de c</w:t>
            </w:r>
          </w:p>
          <w:p w14:paraId="19F05339" w14:textId="77777777" w:rsidR="003518C2" w:rsidRDefault="0083294D">
            <w:pPr>
              <w:numPr>
                <w:ilvl w:val="1"/>
                <w:numId w:val="13"/>
              </w:numPr>
              <w:ind w:left="992"/>
              <w:rPr>
                <w:sz w:val="20"/>
                <w:szCs w:val="20"/>
              </w:rPr>
            </w:pPr>
            <w:proofErr w:type="spellStart"/>
            <w:r>
              <w:rPr>
                <w:sz w:val="20"/>
                <w:szCs w:val="20"/>
              </w:rPr>
              <w:t>onocimientos</w:t>
            </w:r>
            <w:proofErr w:type="spellEnd"/>
            <w:r>
              <w:rPr>
                <w:sz w:val="20"/>
                <w:szCs w:val="20"/>
              </w:rPr>
              <w:t xml:space="preserve"> previos sobre la anatomía de los organismos.</w:t>
            </w:r>
            <w:r>
              <w:rPr>
                <w:sz w:val="20"/>
                <w:szCs w:val="20"/>
              </w:rPr>
              <w:tab/>
            </w:r>
          </w:p>
          <w:p w14:paraId="33B56808" w14:textId="77777777" w:rsidR="003518C2" w:rsidRDefault="0083294D">
            <w:pPr>
              <w:numPr>
                <w:ilvl w:val="1"/>
                <w:numId w:val="13"/>
              </w:numPr>
              <w:ind w:left="992"/>
              <w:rPr>
                <w:sz w:val="20"/>
                <w:szCs w:val="20"/>
              </w:rPr>
            </w:pPr>
            <w:r>
              <w:rPr>
                <w:b/>
                <w:sz w:val="20"/>
                <w:szCs w:val="20"/>
              </w:rPr>
              <w:t>Congelación</w:t>
            </w:r>
          </w:p>
          <w:p w14:paraId="5164C8D5" w14:textId="77777777" w:rsidR="003518C2" w:rsidRDefault="0083294D">
            <w:pPr>
              <w:numPr>
                <w:ilvl w:val="1"/>
                <w:numId w:val="13"/>
              </w:numPr>
              <w:spacing w:after="240"/>
              <w:ind w:left="992"/>
              <w:rPr>
                <w:sz w:val="20"/>
                <w:szCs w:val="20"/>
              </w:rPr>
            </w:pPr>
            <w:r>
              <w:rPr>
                <w:b/>
                <w:sz w:val="20"/>
                <w:szCs w:val="20"/>
              </w:rPr>
              <w:t>Ebullición</w:t>
            </w:r>
            <w:r>
              <w:rPr>
                <w:sz w:val="20"/>
                <w:szCs w:val="20"/>
              </w:rPr>
              <w:tab/>
            </w:r>
          </w:p>
        </w:tc>
      </w:tr>
      <w:tr w:rsidR="003518C2" w14:paraId="3F9C9E59" w14:textId="77777777">
        <w:trPr>
          <w:trHeight w:val="2610"/>
        </w:trPr>
        <w:tc>
          <w:tcPr>
            <w:tcW w:w="855" w:type="dxa"/>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vAlign w:val="center"/>
          </w:tcPr>
          <w:p w14:paraId="26D5D53A" w14:textId="77777777" w:rsidR="003518C2" w:rsidRDefault="0083294D">
            <w:pPr>
              <w:spacing w:after="140"/>
              <w:rPr>
                <w:b/>
                <w:sz w:val="40"/>
                <w:szCs w:val="40"/>
              </w:rPr>
            </w:pPr>
            <w:r>
              <w:rPr>
                <w:b/>
                <w:sz w:val="40"/>
                <w:szCs w:val="40"/>
              </w:rPr>
              <w:t>No</w:t>
            </w:r>
          </w:p>
        </w:tc>
        <w:tc>
          <w:tcPr>
            <w:tcW w:w="32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61CB16" w14:textId="77777777" w:rsidR="003518C2" w:rsidRDefault="0083294D">
            <w:pPr>
              <w:spacing w:after="140"/>
              <w:rPr>
                <w:sz w:val="20"/>
                <w:szCs w:val="20"/>
              </w:rPr>
            </w:pPr>
            <w:r>
              <w:rPr>
                <w:b/>
                <w:sz w:val="20"/>
                <w:szCs w:val="20"/>
              </w:rPr>
              <w:t xml:space="preserve">Métodos que provoquen traumatismo en los individuos y que retrasen su muerte </w:t>
            </w:r>
            <w:r>
              <w:rPr>
                <w:sz w:val="20"/>
                <w:szCs w:val="20"/>
              </w:rPr>
              <w:tab/>
            </w:r>
            <w:r>
              <w:rPr>
                <w:sz w:val="20"/>
                <w:szCs w:val="20"/>
              </w:rPr>
              <w:tab/>
            </w:r>
            <w:r>
              <w:rPr>
                <w:sz w:val="20"/>
                <w:szCs w:val="20"/>
              </w:rPr>
              <w:tab/>
            </w:r>
          </w:p>
          <w:p w14:paraId="66B913F6" w14:textId="77777777" w:rsidR="003518C2" w:rsidRDefault="0083294D">
            <w:pPr>
              <w:rPr>
                <w:sz w:val="20"/>
                <w:szCs w:val="20"/>
              </w:rPr>
            </w:pPr>
            <w:r>
              <w:rPr>
                <w:sz w:val="20"/>
                <w:szCs w:val="20"/>
              </w:rPr>
              <w:tab/>
            </w:r>
            <w:r>
              <w:rPr>
                <w:sz w:val="20"/>
                <w:szCs w:val="20"/>
              </w:rPr>
              <w:tab/>
            </w:r>
          </w:p>
        </w:tc>
        <w:tc>
          <w:tcPr>
            <w:tcW w:w="54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3F9FB4" w14:textId="77777777" w:rsidR="003518C2" w:rsidRDefault="0083294D">
            <w:pPr>
              <w:numPr>
                <w:ilvl w:val="0"/>
                <w:numId w:val="9"/>
              </w:numPr>
              <w:ind w:left="425"/>
              <w:rPr>
                <w:sz w:val="20"/>
                <w:szCs w:val="20"/>
              </w:rPr>
            </w:pPr>
            <w:r>
              <w:rPr>
                <w:b/>
                <w:sz w:val="20"/>
                <w:szCs w:val="20"/>
              </w:rPr>
              <w:t>Hipoxia y desecación después de sacar a los individuos del agua.</w:t>
            </w:r>
          </w:p>
          <w:p w14:paraId="54DEA657" w14:textId="77777777" w:rsidR="003518C2" w:rsidRDefault="0083294D">
            <w:pPr>
              <w:numPr>
                <w:ilvl w:val="0"/>
                <w:numId w:val="9"/>
              </w:numPr>
              <w:ind w:left="425"/>
              <w:rPr>
                <w:sz w:val="20"/>
                <w:szCs w:val="20"/>
              </w:rPr>
            </w:pPr>
            <w:r>
              <w:rPr>
                <w:b/>
                <w:sz w:val="20"/>
                <w:szCs w:val="20"/>
              </w:rPr>
              <w:t>Hipoxia por disminución de oxígeno disuelto en el agua.</w:t>
            </w:r>
            <w:r>
              <w:rPr>
                <w:sz w:val="20"/>
                <w:szCs w:val="20"/>
              </w:rPr>
              <w:t xml:space="preserve"> </w:t>
            </w:r>
            <w:r>
              <w:rPr>
                <w:sz w:val="20"/>
                <w:szCs w:val="20"/>
              </w:rPr>
              <w:tab/>
            </w:r>
          </w:p>
          <w:p w14:paraId="7CA02B4C" w14:textId="77777777" w:rsidR="003518C2" w:rsidRDefault="0083294D">
            <w:pPr>
              <w:numPr>
                <w:ilvl w:val="0"/>
                <w:numId w:val="9"/>
              </w:numPr>
              <w:ind w:left="425"/>
              <w:rPr>
                <w:sz w:val="20"/>
                <w:szCs w:val="20"/>
              </w:rPr>
            </w:pPr>
            <w:r>
              <w:rPr>
                <w:b/>
                <w:sz w:val="20"/>
                <w:szCs w:val="20"/>
              </w:rPr>
              <w:t>Exposición a productos químicos cáusticos.</w:t>
            </w:r>
          </w:p>
          <w:p w14:paraId="27A9FEB1" w14:textId="77777777" w:rsidR="003518C2" w:rsidRDefault="0083294D">
            <w:pPr>
              <w:numPr>
                <w:ilvl w:val="0"/>
                <w:numId w:val="9"/>
              </w:numPr>
              <w:spacing w:after="240"/>
              <w:ind w:left="425"/>
              <w:rPr>
                <w:sz w:val="20"/>
                <w:szCs w:val="20"/>
              </w:rPr>
            </w:pPr>
            <w:r>
              <w:rPr>
                <w:b/>
                <w:sz w:val="20"/>
                <w:szCs w:val="20"/>
              </w:rPr>
              <w:t>Lesiones traumáticas prolongadas antes de la pérdida de conocimiento.</w:t>
            </w:r>
          </w:p>
        </w:tc>
      </w:tr>
    </w:tbl>
    <w:p w14:paraId="76739232" w14:textId="77777777" w:rsidR="003518C2" w:rsidRDefault="0083294D">
      <w:pPr>
        <w:spacing w:before="240"/>
        <w:jc w:val="both"/>
      </w:pPr>
      <w:r>
        <w:rPr>
          <w:sz w:val="20"/>
          <w:szCs w:val="20"/>
          <w:u w:val="single"/>
        </w:rPr>
        <w:t>NOTA</w:t>
      </w:r>
      <w:r>
        <w:rPr>
          <w:sz w:val="20"/>
          <w:szCs w:val="20"/>
        </w:rPr>
        <w:t xml:space="preserve">. Para organismos acuáticos se recomienda la eutanasia en dos pasos. Tanto el primero como el segundo paso tienen diferentes alternativas a considerar según la especie, edad, tamaño, condiciones de manejo, etc. Para más información, consultar </w:t>
      </w:r>
      <w:hyperlink r:id="rId17" w:tooltip="https://www.avma.org/resources-tools/avma-policies/avma-guidelines-euthanasia-animals" w:history="1">
        <w:r>
          <w:rPr>
            <w:b/>
            <w:color w:val="1155CC"/>
            <w:sz w:val="20"/>
            <w:szCs w:val="20"/>
            <w:u w:val="single"/>
          </w:rPr>
          <w:t>los lineamientos para la eutanasia de animales de AVMA</w:t>
        </w:r>
      </w:hyperlink>
      <w:r>
        <w:rPr>
          <w:b/>
          <w:sz w:val="20"/>
          <w:szCs w:val="20"/>
        </w:rPr>
        <w:t>.</w:t>
      </w:r>
    </w:p>
    <w:sectPr w:rsidR="003518C2">
      <w:headerReference w:type="default" r:id="rId18"/>
      <w:footerReference w:type="default" r:id="rId19"/>
      <w:pgSz w:w="11909" w:h="16834"/>
      <w:pgMar w:top="1134" w:right="1134" w:bottom="1134" w:left="1134" w:header="720" w:footer="720" w:gutter="0"/>
      <w:pgNumType w:start="1"/>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67FC5" w14:textId="77777777" w:rsidR="00686D80" w:rsidRDefault="00686D80">
      <w:pPr>
        <w:spacing w:line="240" w:lineRule="auto"/>
      </w:pPr>
      <w:r>
        <w:separator/>
      </w:r>
    </w:p>
  </w:endnote>
  <w:endnote w:type="continuationSeparator" w:id="0">
    <w:p w14:paraId="53A0A27D" w14:textId="77777777" w:rsidR="00686D80" w:rsidRDefault="00686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Questrial">
    <w:altName w:val="Calibri"/>
    <w:charset w:val="00"/>
    <w:family w:val="auto"/>
    <w:pitch w:val="variable"/>
    <w:sig w:usb0="E00002FF" w:usb1="4000201F" w:usb2="08000029" w:usb3="00000000" w:csb0="00000193" w:csb1="00000000"/>
  </w:font>
  <w:font w:name="Noto Sans Symbols">
    <w:altName w:val="Calibri"/>
    <w:charset w:val="00"/>
    <w:family w:val="auto"/>
    <w:pitch w:val="default"/>
  </w:font>
  <w:font w:name="Arim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B858D" w14:textId="77777777" w:rsidR="003518C2" w:rsidRDefault="003518C2"/>
  <w:tbl>
    <w:tblPr>
      <w:tblStyle w:val="StGen87"/>
      <w:tblW w:w="96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184"/>
    </w:tblGrid>
    <w:tr w:rsidR="003518C2" w14:paraId="53147029" w14:textId="77777777">
      <w:tc>
        <w:tcPr>
          <w:tcW w:w="2445" w:type="dxa"/>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tcPr>
        <w:p w14:paraId="693F57E6" w14:textId="77777777" w:rsidR="003518C2" w:rsidRDefault="0083294D">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b/>
            </w:rPr>
          </w:pPr>
          <w:r>
            <w:rPr>
              <w:b/>
            </w:rPr>
            <w:t>No. de registro</w:t>
          </w:r>
        </w:p>
      </w:tc>
      <w:tc>
        <w:tcPr>
          <w:tcW w:w="7184" w:type="dxa"/>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tcPr>
        <w:p w14:paraId="3E1BFF0D" w14:textId="77777777" w:rsidR="003518C2" w:rsidRDefault="003518C2">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pPr>
        </w:p>
      </w:tc>
    </w:tr>
    <w:tr w:rsidR="003518C2" w14:paraId="3ACE6B09" w14:textId="77777777">
      <w:tc>
        <w:tcPr>
          <w:tcW w:w="2445" w:type="dxa"/>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tcPr>
        <w:p w14:paraId="521FB7F3" w14:textId="77777777" w:rsidR="003518C2" w:rsidRDefault="0083294D">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rPr>
              <w:b/>
            </w:rPr>
          </w:pPr>
          <w:r>
            <w:rPr>
              <w:b/>
            </w:rPr>
            <w:t>Fecha de evaluación</w:t>
          </w:r>
        </w:p>
      </w:tc>
      <w:tc>
        <w:tcPr>
          <w:tcW w:w="7184" w:type="dxa"/>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tcPr>
        <w:p w14:paraId="25E0C410" w14:textId="77777777" w:rsidR="003518C2" w:rsidRDefault="003518C2">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pPr>
        </w:p>
      </w:tc>
    </w:tr>
  </w:tbl>
  <w:p w14:paraId="1BED0E37" w14:textId="77777777" w:rsidR="003518C2" w:rsidRDefault="0083294D">
    <w:pPr>
      <w:jc w:val="center"/>
      <w:rPr>
        <w:b/>
        <w:sz w:val="16"/>
        <w:szCs w:val="16"/>
      </w:rPr>
    </w:pPr>
    <w:r>
      <w:rPr>
        <w:b/>
        <w:sz w:val="16"/>
        <w:szCs w:val="16"/>
      </w:rPr>
      <w:t>Aprobado por el H. Consejo Técnico de la ENES Mérida, en su sesión ordinaria del día 02 de junio del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1BC04" w14:textId="77777777" w:rsidR="00686D80" w:rsidRDefault="00686D80">
      <w:pPr>
        <w:spacing w:line="240" w:lineRule="auto"/>
      </w:pPr>
      <w:r>
        <w:separator/>
      </w:r>
    </w:p>
  </w:footnote>
  <w:footnote w:type="continuationSeparator" w:id="0">
    <w:p w14:paraId="17332522" w14:textId="77777777" w:rsidR="00686D80" w:rsidRDefault="00686D80">
      <w:pPr>
        <w:spacing w:line="240" w:lineRule="auto"/>
      </w:pPr>
      <w:r>
        <w:continuationSeparator/>
      </w:r>
    </w:p>
  </w:footnote>
  <w:footnote w:id="1">
    <w:p w14:paraId="75ADFB8D" w14:textId="77777777" w:rsidR="003518C2" w:rsidRDefault="0083294D">
      <w:pPr>
        <w:spacing w:line="240" w:lineRule="auto"/>
        <w:jc w:val="both"/>
        <w:rPr>
          <w:sz w:val="20"/>
          <w:szCs w:val="20"/>
        </w:rPr>
      </w:pPr>
      <w:r>
        <w:rPr>
          <w:vertAlign w:val="superscript"/>
        </w:rPr>
        <w:footnoteRef/>
      </w:r>
      <w:r>
        <w:rPr>
          <w:sz w:val="20"/>
          <w:szCs w:val="20"/>
        </w:rPr>
        <w:t xml:space="preserve"> Para fines de este documento, se define individuo como “cualquier organismo, individual o modular, perteneciente al reino animal, exceptuando humanos”.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4B086" w14:textId="77777777" w:rsidR="003518C2" w:rsidRPr="009C1160" w:rsidRDefault="0083294D">
    <w:pPr>
      <w:pBdr>
        <w:top w:val="none" w:sz="0" w:space="0" w:color="000000"/>
        <w:left w:val="none" w:sz="0" w:space="0" w:color="000000"/>
        <w:bottom w:val="none" w:sz="0" w:space="0" w:color="000000"/>
        <w:right w:val="none" w:sz="0" w:space="0" w:color="000000"/>
        <w:between w:val="none" w:sz="0" w:space="0" w:color="000000"/>
      </w:pBdr>
      <w:tabs>
        <w:tab w:val="right" w:pos="8640"/>
      </w:tabs>
      <w:spacing w:before="20" w:line="192" w:lineRule="auto"/>
      <w:jc w:val="right"/>
      <w:rPr>
        <w:rFonts w:ascii="Questrial" w:eastAsia="Questrial" w:hAnsi="Questrial" w:cs="Questrial"/>
        <w:color w:val="5F5F5F"/>
        <w:sz w:val="16"/>
        <w:szCs w:val="16"/>
        <w:lang w:val="pt-PT"/>
      </w:rPr>
    </w:pPr>
    <w:bookmarkStart w:id="13" w:name="_heading=h.1y810tw"/>
    <w:bookmarkEnd w:id="13"/>
    <w:r>
      <w:rPr>
        <w:rFonts w:ascii="Questrial" w:eastAsia="Questrial" w:hAnsi="Questrial" w:cs="Questrial"/>
        <w:color w:val="5F5F5F"/>
        <w:sz w:val="17"/>
        <w:szCs w:val="17"/>
      </w:rPr>
      <w:t xml:space="preserve"> </w:t>
    </w:r>
    <w:proofErr w:type="gramStart"/>
    <w:r>
      <w:rPr>
        <w:rFonts w:ascii="Noto Sans Symbols" w:eastAsia="Noto Sans Symbols" w:hAnsi="Noto Sans Symbols" w:cs="Noto Sans Symbols"/>
        <w:color w:val="5F5F5F"/>
        <w:sz w:val="16"/>
        <w:szCs w:val="16"/>
      </w:rPr>
      <w:t>🕾</w:t>
    </w:r>
    <w:proofErr w:type="gramEnd"/>
    <w:r w:rsidRPr="009C1160">
      <w:rPr>
        <w:rFonts w:ascii="Questrial" w:eastAsia="Questrial" w:hAnsi="Questrial" w:cs="Questrial"/>
        <w:color w:val="5F5F5F"/>
        <w:sz w:val="16"/>
        <w:szCs w:val="16"/>
        <w:lang w:val="pt-PT"/>
      </w:rPr>
      <w:t xml:space="preserve">  (999) 3990901    Ext. 7740</w:t>
    </w:r>
    <w:r>
      <w:rPr>
        <w:noProof/>
      </w:rPr>
      <mc:AlternateContent>
        <mc:Choice Requires="wpg">
          <w:drawing>
            <wp:anchor distT="0" distB="0" distL="114300" distR="114300" simplePos="0" relativeHeight="251658240" behindDoc="0" locked="0" layoutInCell="1" allowOverlap="1" wp14:anchorId="29882BAE" wp14:editId="68007C50">
              <wp:simplePos x="0" y="0"/>
              <wp:positionH relativeFrom="column">
                <wp:posOffset>2703195</wp:posOffset>
              </wp:positionH>
              <wp:positionV relativeFrom="paragraph">
                <wp:posOffset>-120014</wp:posOffset>
              </wp:positionV>
              <wp:extent cx="1118235" cy="61447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a:srcRect/>
                      <a:stretch/>
                    </pic:blipFill>
                    <pic:spPr bwMode="auto">
                      <a:xfrm>
                        <a:off x="0" y="0"/>
                        <a:ext cx="1118235" cy="614477"/>
                      </a:xfrm>
                      <a:prstGeom prst="rect">
                        <a:avLst/>
                      </a:prstGeom>
                      <a:ln/>
                    </pic:spPr>
                  </pic:pic>
                </a:graphicData>
              </a:graphic>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text;margin-left:212.85pt;mso-position-horizontal:absolute;mso-position-vertical-relative:text;margin-top:-9.45pt;mso-position-vertical:absolute;width:88.05pt;height:48.38pt;mso-wrap-distance-left:9.00pt;mso-wrap-distance-top:0.00pt;mso-wrap-distance-right:9.00pt;mso-wrap-distance-bottom:0.00pt;z-index:1;">
              <v:imagedata r:id="rId2" o:title=""/>
              <o:lock v:ext="edit" rotation="t"/>
            </v:shape>
          </w:pict>
        </mc:Fallback>
      </mc:AlternateContent>
    </w:r>
  </w:p>
  <w:p w14:paraId="15D4CC77" w14:textId="77777777" w:rsidR="003518C2" w:rsidRPr="009C1160" w:rsidRDefault="0083294D">
    <w:pPr>
      <w:pBdr>
        <w:top w:val="none" w:sz="0" w:space="0" w:color="000000"/>
        <w:left w:val="none" w:sz="0" w:space="0" w:color="000000"/>
        <w:bottom w:val="none" w:sz="0" w:space="0" w:color="000000"/>
        <w:right w:val="none" w:sz="0" w:space="0" w:color="000000"/>
        <w:between w:val="none" w:sz="0" w:space="0" w:color="000000"/>
      </w:pBdr>
      <w:tabs>
        <w:tab w:val="right" w:pos="8640"/>
      </w:tabs>
      <w:spacing w:line="240" w:lineRule="auto"/>
      <w:jc w:val="right"/>
      <w:rPr>
        <w:rFonts w:ascii="Questrial" w:eastAsia="Questrial" w:hAnsi="Questrial" w:cs="Questrial"/>
        <w:color w:val="5F5F5F"/>
        <w:sz w:val="16"/>
        <w:szCs w:val="16"/>
        <w:lang w:val="pt-PT"/>
      </w:rPr>
    </w:pPr>
    <w:r w:rsidRPr="009C1160">
      <w:rPr>
        <w:rFonts w:ascii="Questrial" w:eastAsia="Questrial" w:hAnsi="Questrial" w:cs="Questrial"/>
        <w:color w:val="5F5F5F"/>
        <w:sz w:val="16"/>
        <w:szCs w:val="16"/>
        <w:lang w:val="pt-PT"/>
      </w:rPr>
      <w:t>e–</w:t>
    </w:r>
    <w:r>
      <w:rPr>
        <w:rFonts w:ascii="Arimo" w:eastAsia="Arimo" w:hAnsi="Arimo" w:cs="Arimo"/>
        <w:color w:val="5F5F5F"/>
        <w:sz w:val="16"/>
        <w:szCs w:val="16"/>
      </w:rPr>
      <w:t></w:t>
    </w:r>
    <w:r w:rsidRPr="009C1160">
      <w:rPr>
        <w:rFonts w:ascii="Questrial" w:eastAsia="Questrial" w:hAnsi="Questrial" w:cs="Questrial"/>
        <w:color w:val="5F5F5F"/>
        <w:sz w:val="16"/>
        <w:szCs w:val="16"/>
        <w:lang w:val="pt-PT"/>
      </w:rPr>
      <w:t xml:space="preserve">  c.etica@enesmerida.unam.mx</w:t>
    </w:r>
  </w:p>
  <w:p w14:paraId="1FB4A528" w14:textId="77777777" w:rsidR="003518C2" w:rsidRPr="009C1160" w:rsidRDefault="0083294D">
    <w:pPr>
      <w:pBdr>
        <w:top w:val="none" w:sz="0" w:space="0" w:color="000000"/>
        <w:left w:val="none" w:sz="0" w:space="0" w:color="000000"/>
        <w:bottom w:val="none" w:sz="0" w:space="0" w:color="000000"/>
        <w:right w:val="none" w:sz="0" w:space="0" w:color="000000"/>
        <w:between w:val="none" w:sz="0" w:space="0" w:color="000000"/>
      </w:pBdr>
      <w:tabs>
        <w:tab w:val="right" w:pos="8640"/>
      </w:tabs>
      <w:spacing w:line="240" w:lineRule="auto"/>
      <w:jc w:val="right"/>
      <w:rPr>
        <w:rFonts w:ascii="Questrial" w:eastAsia="Questrial" w:hAnsi="Questrial" w:cs="Questrial"/>
        <w:color w:val="5F5F5F"/>
        <w:sz w:val="16"/>
        <w:szCs w:val="16"/>
        <w:lang w:val="pt-PT"/>
      </w:rPr>
    </w:pPr>
    <w:r w:rsidRPr="009C1160">
      <w:rPr>
        <w:rFonts w:ascii="Questrial" w:eastAsia="Questrial" w:hAnsi="Questrial" w:cs="Questrial"/>
        <w:color w:val="5F5F5F"/>
        <w:sz w:val="16"/>
        <w:szCs w:val="16"/>
        <w:lang w:val="pt-PT"/>
      </w:rPr>
      <w:t xml:space="preserve">           </w:t>
    </w:r>
    <w:hyperlink r:id="rId3" w:tooltip="http://www.enesmerida.unam.mx" w:history="1">
      <w:r w:rsidRPr="009C1160">
        <w:rPr>
          <w:rFonts w:ascii="Questrial" w:eastAsia="Questrial" w:hAnsi="Questrial" w:cs="Questrial"/>
          <w:color w:val="0000FF"/>
          <w:sz w:val="16"/>
          <w:szCs w:val="16"/>
          <w:u w:val="single"/>
          <w:lang w:val="pt-PT"/>
        </w:rPr>
        <w:t>www.enesmerida.unam.mx</w:t>
      </w:r>
    </w:hyperlink>
  </w:p>
  <w:p w14:paraId="7030C4A6" w14:textId="77777777" w:rsidR="003518C2" w:rsidRPr="009C1160" w:rsidRDefault="0083294D">
    <w:pPr>
      <w:pBdr>
        <w:top w:val="none" w:sz="0" w:space="0" w:color="000000"/>
        <w:left w:val="none" w:sz="0" w:space="0" w:color="000000"/>
        <w:bottom w:val="none" w:sz="0" w:space="0" w:color="000000"/>
        <w:right w:val="none" w:sz="0" w:space="0" w:color="000000"/>
        <w:between w:val="none" w:sz="0" w:space="0" w:color="000000"/>
      </w:pBdr>
      <w:tabs>
        <w:tab w:val="right" w:pos="8640"/>
      </w:tabs>
      <w:spacing w:line="240" w:lineRule="auto"/>
      <w:jc w:val="right"/>
      <w:rPr>
        <w:rFonts w:ascii="Questrial" w:eastAsia="Questrial" w:hAnsi="Questrial" w:cs="Questrial"/>
        <w:color w:val="5F5F5F"/>
        <w:sz w:val="16"/>
        <w:szCs w:val="16"/>
        <w:lang w:val="pt-PT"/>
      </w:rPr>
    </w:pPr>
    <w:hyperlink r:id="rId4" w:tooltip="https://sites.google.com/enesmerida.unam.mx/ceid" w:history="1">
      <w:r w:rsidRPr="009C1160">
        <w:rPr>
          <w:rFonts w:ascii="Questrial" w:eastAsia="Questrial" w:hAnsi="Questrial" w:cs="Questrial"/>
          <w:color w:val="0000FF"/>
          <w:sz w:val="16"/>
          <w:szCs w:val="16"/>
          <w:u w:val="single"/>
          <w:lang w:val="pt-PT"/>
        </w:rPr>
        <w:t>https://sites.google.com/enesmerida.unam.mx/ceid</w:t>
      </w:r>
    </w:hyperlink>
  </w:p>
  <w:p w14:paraId="19F4FB55" w14:textId="77777777" w:rsidR="003518C2" w:rsidRPr="009C1160" w:rsidRDefault="003518C2">
    <w:pPr>
      <w:pBdr>
        <w:top w:val="none" w:sz="0" w:space="0" w:color="000000"/>
        <w:left w:val="none" w:sz="0" w:space="0" w:color="000000"/>
        <w:bottom w:val="none" w:sz="0" w:space="0" w:color="000000"/>
        <w:right w:val="none" w:sz="0" w:space="0" w:color="000000"/>
        <w:between w:val="none" w:sz="0" w:space="0" w:color="000000"/>
      </w:pBdr>
      <w:tabs>
        <w:tab w:val="center" w:pos="4419"/>
        <w:tab w:val="right" w:pos="8838"/>
      </w:tabs>
      <w:spacing w:line="240" w:lineRule="auto"/>
      <w:jc w:val="right"/>
      <w:rPr>
        <w:color w:val="000000"/>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E4E9B"/>
    <w:multiLevelType w:val="multilevel"/>
    <w:tmpl w:val="A492F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D2993"/>
    <w:multiLevelType w:val="multilevel"/>
    <w:tmpl w:val="5A40B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635FC1"/>
    <w:multiLevelType w:val="multilevel"/>
    <w:tmpl w:val="81B6A1E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15:restartNumberingAfterBreak="0">
    <w:nsid w:val="20407AA7"/>
    <w:multiLevelType w:val="multilevel"/>
    <w:tmpl w:val="53B26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1963540"/>
    <w:multiLevelType w:val="multilevel"/>
    <w:tmpl w:val="1330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DF26B1"/>
    <w:multiLevelType w:val="multilevel"/>
    <w:tmpl w:val="0442D78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A344574"/>
    <w:multiLevelType w:val="multilevel"/>
    <w:tmpl w:val="649E9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6215AB"/>
    <w:multiLevelType w:val="multilevel"/>
    <w:tmpl w:val="010CA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2BB6467"/>
    <w:multiLevelType w:val="multilevel"/>
    <w:tmpl w:val="23246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7D2E92"/>
    <w:multiLevelType w:val="multilevel"/>
    <w:tmpl w:val="8724D3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F5E0ABA"/>
    <w:multiLevelType w:val="multilevel"/>
    <w:tmpl w:val="5FF6D99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43B10A3"/>
    <w:multiLevelType w:val="multilevel"/>
    <w:tmpl w:val="E062B89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C7D045C"/>
    <w:multiLevelType w:val="multilevel"/>
    <w:tmpl w:val="CFC41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CB131A7"/>
    <w:multiLevelType w:val="multilevel"/>
    <w:tmpl w:val="23A6F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255D8B"/>
    <w:multiLevelType w:val="multilevel"/>
    <w:tmpl w:val="D304C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5437DA5"/>
    <w:multiLevelType w:val="multilevel"/>
    <w:tmpl w:val="DD2A2290"/>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CAA6030"/>
    <w:multiLevelType w:val="multilevel"/>
    <w:tmpl w:val="B4DC0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9607759">
    <w:abstractNumId w:val="13"/>
  </w:num>
  <w:num w:numId="2" w16cid:durableId="535312007">
    <w:abstractNumId w:val="11"/>
  </w:num>
  <w:num w:numId="3" w16cid:durableId="561134741">
    <w:abstractNumId w:val="4"/>
  </w:num>
  <w:num w:numId="4" w16cid:durableId="1324704493">
    <w:abstractNumId w:val="7"/>
  </w:num>
  <w:num w:numId="5" w16cid:durableId="724531109">
    <w:abstractNumId w:val="6"/>
  </w:num>
  <w:num w:numId="6" w16cid:durableId="20404274">
    <w:abstractNumId w:val="14"/>
  </w:num>
  <w:num w:numId="7" w16cid:durableId="542596697">
    <w:abstractNumId w:val="2"/>
  </w:num>
  <w:num w:numId="8" w16cid:durableId="1815944944">
    <w:abstractNumId w:val="12"/>
  </w:num>
  <w:num w:numId="9" w16cid:durableId="1932741986">
    <w:abstractNumId w:val="16"/>
  </w:num>
  <w:num w:numId="10" w16cid:durableId="522864036">
    <w:abstractNumId w:val="0"/>
  </w:num>
  <w:num w:numId="11" w16cid:durableId="539169750">
    <w:abstractNumId w:val="3"/>
  </w:num>
  <w:num w:numId="12" w16cid:durableId="1775514692">
    <w:abstractNumId w:val="9"/>
  </w:num>
  <w:num w:numId="13" w16cid:durableId="290551973">
    <w:abstractNumId w:val="5"/>
  </w:num>
  <w:num w:numId="14" w16cid:durableId="379549936">
    <w:abstractNumId w:val="15"/>
  </w:num>
  <w:num w:numId="15" w16cid:durableId="1102648092">
    <w:abstractNumId w:val="8"/>
  </w:num>
  <w:num w:numId="16" w16cid:durableId="858664390">
    <w:abstractNumId w:val="10"/>
  </w:num>
  <w:num w:numId="17" w16cid:durableId="245380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8C2"/>
    <w:rsid w:val="003518C2"/>
    <w:rsid w:val="00590087"/>
    <w:rsid w:val="00601142"/>
    <w:rsid w:val="00686D80"/>
    <w:rsid w:val="0083294D"/>
    <w:rsid w:val="009C1160"/>
    <w:rsid w:val="00AC7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14B2"/>
  <w15:docId w15:val="{E6B97D49-306C-4882-BD25-CC4CAE76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pPr>
      <w:keepNext/>
      <w:keepLines/>
      <w:spacing w:before="40"/>
      <w:outlineLvl w:val="6"/>
    </w:pPr>
    <w:rPr>
      <w:color w:val="595959" w:themeColor="text1" w:themeTint="A6"/>
    </w:rPr>
  </w:style>
  <w:style w:type="paragraph" w:styleId="Heading8">
    <w:name w:val="heading 8"/>
    <w:basedOn w:val="Normal"/>
    <w:next w:val="Normal"/>
    <w:link w:val="Heading8Char"/>
    <w:uiPriority w:val="9"/>
    <w:unhideWhenUsed/>
    <w:qFormat/>
    <w:pPr>
      <w:keepNext/>
      <w:keepLines/>
      <w:outlineLvl w:val="7"/>
    </w:pPr>
    <w:rPr>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line="240" w:lineRule="auto"/>
    </w:pPr>
    <w:rPr>
      <w:color w:val="404040"/>
      <w:sz w:val="20"/>
      <w:szCs w:val="20"/>
      <w:lang w:val="es-419" w:eastAsia="es-419"/>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sz w:val="20"/>
      <w:szCs w:val="20"/>
      <w:lang w:val="es-419" w:eastAsia="es-419"/>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line="240" w:lineRule="auto"/>
    </w:pPr>
    <w:rPr>
      <w:color w:val="404040"/>
      <w:sz w:val="20"/>
      <w:szCs w:val="20"/>
      <w:lang w:val="es-419" w:eastAsia="es-419"/>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line="240" w:lineRule="auto"/>
    </w:pPr>
    <w:rPr>
      <w:color w:val="404040"/>
      <w:sz w:val="20"/>
      <w:szCs w:val="20"/>
      <w:lang w:val="es-419" w:eastAsia="es-419"/>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line="240" w:lineRule="auto"/>
    </w:pPr>
    <w:rPr>
      <w:color w:val="404040"/>
      <w:sz w:val="20"/>
      <w:szCs w:val="20"/>
      <w:lang w:val="es-419" w:eastAsia="es-419"/>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line="240" w:lineRule="auto"/>
    </w:pPr>
    <w:rPr>
      <w:color w:val="404040"/>
      <w:sz w:val="20"/>
      <w:szCs w:val="20"/>
      <w:lang w:val="es-419" w:eastAsia="es-419"/>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line="240" w:lineRule="auto"/>
    </w:pPr>
    <w:rPr>
      <w:color w:val="404040"/>
      <w:sz w:val="20"/>
      <w:szCs w:val="20"/>
      <w:lang w:val="es-419" w:eastAsia="es-419"/>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line="240" w:lineRule="auto"/>
    </w:pPr>
    <w:rPr>
      <w:color w:val="404040"/>
      <w:sz w:val="20"/>
      <w:szCs w:val="20"/>
      <w:lang w:val="es-419" w:eastAsia="es-419"/>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sz w:val="20"/>
      <w:szCs w:val="20"/>
      <w:lang w:val="es-419" w:eastAsia="es-419"/>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line="240" w:lineRule="auto"/>
    </w:pPr>
    <w:rPr>
      <w:color w:val="404040"/>
      <w:sz w:val="20"/>
      <w:szCs w:val="20"/>
      <w:lang w:val="es-419" w:eastAsia="es-419"/>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line="240" w:lineRule="auto"/>
    </w:pPr>
    <w:rPr>
      <w:color w:val="404040"/>
      <w:sz w:val="20"/>
      <w:szCs w:val="20"/>
      <w:lang w:val="es-419" w:eastAsia="es-419"/>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line="240" w:lineRule="auto"/>
    </w:pPr>
    <w:rPr>
      <w:color w:val="404040"/>
      <w:sz w:val="20"/>
      <w:szCs w:val="20"/>
      <w:lang w:val="es-419" w:eastAsia="es-419"/>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line="240" w:lineRule="auto"/>
    </w:pPr>
    <w:rPr>
      <w:color w:val="404040"/>
      <w:sz w:val="20"/>
      <w:szCs w:val="20"/>
      <w:lang w:val="es-419" w:eastAsia="es-419"/>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line="240" w:lineRule="auto"/>
    </w:pPr>
    <w:rPr>
      <w:color w:val="404040"/>
      <w:sz w:val="20"/>
      <w:szCs w:val="20"/>
      <w:lang w:val="es-419" w:eastAsia="es-419"/>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365F91"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365F91"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365F91"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365F91" w:themeColor="accent1" w:themeShade="BF"/>
    </w:rPr>
  </w:style>
  <w:style w:type="character" w:customStyle="1" w:styleId="Heading5Char">
    <w:name w:val="Heading 5 Char"/>
    <w:basedOn w:val="DefaultParagraphFont"/>
    <w:link w:val="Heading5"/>
    <w:uiPriority w:val="9"/>
    <w:rPr>
      <w:rFonts w:ascii="Arial" w:eastAsia="Arial" w:hAnsi="Arial" w:cs="Arial"/>
      <w:color w:val="365F91"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365F91" w:themeColor="accent1" w:themeShade="BF"/>
    </w:rPr>
  </w:style>
  <w:style w:type="paragraph" w:styleId="IntenseQuote">
    <w:name w:val="Intense Quote"/>
    <w:basedOn w:val="Normal"/>
    <w:next w:val="Normal"/>
    <w:link w:val="IntenseQuoteChar"/>
    <w:uiPriority w:val="30"/>
    <w:qFormat/>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Pr>
      <w:i/>
      <w:iCs/>
      <w:color w:val="365F91" w:themeColor="accent1" w:themeShade="BF"/>
    </w:rPr>
  </w:style>
  <w:style w:type="character" w:styleId="IntenseReference">
    <w:name w:val="Intense Reference"/>
    <w:basedOn w:val="DefaultParagraphFont"/>
    <w:uiPriority w:val="32"/>
    <w:qFormat/>
    <w:rPr>
      <w:b/>
      <w:bCs/>
      <w:smallCaps/>
      <w:color w:val="365F91"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unhideWhenUsed/>
    <w:qFormat/>
    <w:pPr>
      <w:spacing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800080"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Subtitle">
    <w:name w:val="Subtitle"/>
    <w:basedOn w:val="Normal"/>
    <w:next w:val="Normal"/>
    <w:link w:val="SubtitleChar"/>
    <w:pPr>
      <w:keepNext/>
      <w:keepLines/>
      <w:spacing w:after="320"/>
    </w:pPr>
    <w:rPr>
      <w:color w:val="666666"/>
      <w:sz w:val="30"/>
      <w:szCs w:val="30"/>
    </w:rPr>
  </w:style>
  <w:style w:type="table" w:customStyle="1" w:styleId="StGen0">
    <w:name w:val="StGen0"/>
    <w:basedOn w:val="TableNormal3"/>
    <w:tblPr>
      <w:tblStyleRowBandSize w:val="1"/>
      <w:tblStyleColBandSize w:val="1"/>
      <w:tblCellMar>
        <w:top w:w="100" w:type="dxa"/>
        <w:left w:w="100" w:type="dxa"/>
        <w:bottom w:w="100" w:type="dxa"/>
        <w:right w:w="100" w:type="dxa"/>
      </w:tblCellMar>
    </w:tblPr>
  </w:style>
  <w:style w:type="table" w:customStyle="1" w:styleId="StGen1">
    <w:name w:val="StGen1"/>
    <w:basedOn w:val="TableNormal3"/>
    <w:tblPr>
      <w:tblStyleRowBandSize w:val="1"/>
      <w:tblStyleColBandSize w:val="1"/>
      <w:tblCellMar>
        <w:top w:w="100" w:type="dxa"/>
        <w:left w:w="100" w:type="dxa"/>
        <w:bottom w:w="100" w:type="dxa"/>
        <w:right w:w="100" w:type="dxa"/>
      </w:tblCellMar>
    </w:tblPr>
  </w:style>
  <w:style w:type="table" w:customStyle="1" w:styleId="StGen2">
    <w:name w:val="StGen2"/>
    <w:basedOn w:val="TableNormal3"/>
    <w:tblPr>
      <w:tblStyleRowBandSize w:val="1"/>
      <w:tblStyleColBandSize w:val="1"/>
      <w:tblCellMar>
        <w:top w:w="100" w:type="dxa"/>
        <w:left w:w="100" w:type="dxa"/>
        <w:bottom w:w="100" w:type="dxa"/>
        <w:right w:w="100" w:type="dxa"/>
      </w:tblCellMar>
    </w:tblPr>
  </w:style>
  <w:style w:type="table" w:customStyle="1" w:styleId="StGen3">
    <w:name w:val="StGen3"/>
    <w:basedOn w:val="TableNormal3"/>
    <w:tblPr>
      <w:tblStyleRowBandSize w:val="1"/>
      <w:tblStyleColBandSize w:val="1"/>
      <w:tblCellMar>
        <w:top w:w="100" w:type="dxa"/>
        <w:left w:w="100" w:type="dxa"/>
        <w:bottom w:w="100" w:type="dxa"/>
        <w:right w:w="100" w:type="dxa"/>
      </w:tblCellMar>
    </w:tblPr>
  </w:style>
  <w:style w:type="table" w:customStyle="1" w:styleId="StGen4">
    <w:name w:val="StGen4"/>
    <w:basedOn w:val="TableNormal3"/>
    <w:tblPr>
      <w:tblStyleRowBandSize w:val="1"/>
      <w:tblStyleColBandSize w:val="1"/>
      <w:tblCellMar>
        <w:top w:w="100" w:type="dxa"/>
        <w:left w:w="100" w:type="dxa"/>
        <w:bottom w:w="100" w:type="dxa"/>
        <w:right w:w="100" w:type="dxa"/>
      </w:tblCellMar>
    </w:tblPr>
  </w:style>
  <w:style w:type="table" w:customStyle="1" w:styleId="StGen5">
    <w:name w:val="StGen5"/>
    <w:basedOn w:val="TableNormal3"/>
    <w:tblPr>
      <w:tblStyleRowBandSize w:val="1"/>
      <w:tblStyleColBandSize w:val="1"/>
      <w:tblCellMar>
        <w:top w:w="100" w:type="dxa"/>
        <w:left w:w="100" w:type="dxa"/>
        <w:bottom w:w="100" w:type="dxa"/>
        <w:right w:w="100" w:type="dxa"/>
      </w:tblCellMar>
    </w:tblPr>
  </w:style>
  <w:style w:type="table" w:customStyle="1" w:styleId="StGen6">
    <w:name w:val="StGen6"/>
    <w:basedOn w:val="TableNormal3"/>
    <w:tblPr>
      <w:tblStyleRowBandSize w:val="1"/>
      <w:tblStyleColBandSize w:val="1"/>
      <w:tblCellMar>
        <w:top w:w="100" w:type="dxa"/>
        <w:left w:w="100" w:type="dxa"/>
        <w:bottom w:w="100" w:type="dxa"/>
        <w:right w:w="100" w:type="dxa"/>
      </w:tblCellMar>
    </w:tblPr>
  </w:style>
  <w:style w:type="table" w:customStyle="1" w:styleId="StGen7">
    <w:name w:val="StGen7"/>
    <w:basedOn w:val="TableNormal3"/>
    <w:tblPr>
      <w:tblStyleRowBandSize w:val="1"/>
      <w:tblStyleColBandSize w:val="1"/>
      <w:tblCellMar>
        <w:top w:w="100" w:type="dxa"/>
        <w:left w:w="100" w:type="dxa"/>
        <w:bottom w:w="100" w:type="dxa"/>
        <w:right w:w="100" w:type="dxa"/>
      </w:tblCellMar>
    </w:tblPr>
  </w:style>
  <w:style w:type="table" w:customStyle="1" w:styleId="StGen8">
    <w:name w:val="StGen8"/>
    <w:basedOn w:val="TableNormal3"/>
    <w:tblPr>
      <w:tblStyleRowBandSize w:val="1"/>
      <w:tblStyleColBandSize w:val="1"/>
      <w:tblCellMar>
        <w:top w:w="100" w:type="dxa"/>
        <w:left w:w="100" w:type="dxa"/>
        <w:bottom w:w="100" w:type="dxa"/>
        <w:right w:w="100" w:type="dxa"/>
      </w:tblCellMar>
    </w:tblPr>
  </w:style>
  <w:style w:type="table" w:customStyle="1" w:styleId="StGen9">
    <w:name w:val="StGen9"/>
    <w:basedOn w:val="TableNormal3"/>
    <w:tblPr>
      <w:tblStyleRowBandSize w:val="1"/>
      <w:tblStyleColBandSize w:val="1"/>
      <w:tblCellMar>
        <w:top w:w="100" w:type="dxa"/>
        <w:left w:w="100" w:type="dxa"/>
        <w:bottom w:w="100" w:type="dxa"/>
        <w:right w:w="100" w:type="dxa"/>
      </w:tblCellMar>
    </w:tblPr>
  </w:style>
  <w:style w:type="table" w:customStyle="1" w:styleId="StGen10">
    <w:name w:val="StGen10"/>
    <w:basedOn w:val="TableNormal3"/>
    <w:tblPr>
      <w:tblStyleRowBandSize w:val="1"/>
      <w:tblStyleColBandSize w:val="1"/>
      <w:tblCellMar>
        <w:top w:w="100" w:type="dxa"/>
        <w:left w:w="100" w:type="dxa"/>
        <w:bottom w:w="100" w:type="dxa"/>
        <w:right w:w="100" w:type="dxa"/>
      </w:tblCellMar>
    </w:tblPr>
  </w:style>
  <w:style w:type="table" w:customStyle="1" w:styleId="StGen11">
    <w:name w:val="StGen11"/>
    <w:basedOn w:val="TableNormal3"/>
    <w:tblPr>
      <w:tblStyleRowBandSize w:val="1"/>
      <w:tblStyleColBandSize w:val="1"/>
      <w:tblCellMar>
        <w:top w:w="100" w:type="dxa"/>
        <w:left w:w="100" w:type="dxa"/>
        <w:bottom w:w="100" w:type="dxa"/>
        <w:right w:w="100" w:type="dxa"/>
      </w:tblCellMar>
    </w:tblPr>
  </w:style>
  <w:style w:type="table" w:customStyle="1" w:styleId="StGen12">
    <w:name w:val="StGen12"/>
    <w:basedOn w:val="TableNormal3"/>
    <w:tblPr>
      <w:tblStyleRowBandSize w:val="1"/>
      <w:tblStyleColBandSize w:val="1"/>
      <w:tblCellMar>
        <w:top w:w="100" w:type="dxa"/>
        <w:left w:w="100" w:type="dxa"/>
        <w:bottom w:w="100" w:type="dxa"/>
        <w:right w:w="100" w:type="dxa"/>
      </w:tblCellMar>
    </w:tblPr>
  </w:style>
  <w:style w:type="table" w:customStyle="1" w:styleId="StGen13">
    <w:name w:val="StGen13"/>
    <w:basedOn w:val="TableNormal3"/>
    <w:tblPr>
      <w:tblStyleRowBandSize w:val="1"/>
      <w:tblStyleColBandSize w:val="1"/>
      <w:tblCellMar>
        <w:top w:w="100" w:type="dxa"/>
        <w:left w:w="100" w:type="dxa"/>
        <w:bottom w:w="100" w:type="dxa"/>
        <w:right w:w="100" w:type="dxa"/>
      </w:tblCellMar>
    </w:tblPr>
  </w:style>
  <w:style w:type="table" w:customStyle="1" w:styleId="StGen14">
    <w:name w:val="StGen14"/>
    <w:basedOn w:val="TableNormal3"/>
    <w:tblPr>
      <w:tblStyleRowBandSize w:val="1"/>
      <w:tblStyleColBandSize w:val="1"/>
      <w:tblCellMar>
        <w:top w:w="100" w:type="dxa"/>
        <w:left w:w="100" w:type="dxa"/>
        <w:bottom w:w="100" w:type="dxa"/>
        <w:right w:w="100" w:type="dxa"/>
      </w:tblCellMar>
    </w:tblPr>
  </w:style>
  <w:style w:type="table" w:customStyle="1" w:styleId="StGen15">
    <w:name w:val="StGen15"/>
    <w:basedOn w:val="TableNormal3"/>
    <w:tblPr>
      <w:tblStyleRowBandSize w:val="1"/>
      <w:tblStyleColBandSize w:val="1"/>
      <w:tblCellMar>
        <w:top w:w="100" w:type="dxa"/>
        <w:left w:w="100" w:type="dxa"/>
        <w:bottom w:w="100" w:type="dxa"/>
        <w:right w:w="100" w:type="dxa"/>
      </w:tblCellMar>
    </w:tblPr>
  </w:style>
  <w:style w:type="table" w:customStyle="1" w:styleId="StGen16">
    <w:name w:val="StGen16"/>
    <w:basedOn w:val="TableNormal3"/>
    <w:tblPr>
      <w:tblStyleRowBandSize w:val="1"/>
      <w:tblStyleColBandSize w:val="1"/>
      <w:tblCellMar>
        <w:top w:w="100" w:type="dxa"/>
        <w:left w:w="100" w:type="dxa"/>
        <w:bottom w:w="100" w:type="dxa"/>
        <w:right w:w="100" w:type="dxa"/>
      </w:tblCellMar>
    </w:tblPr>
  </w:style>
  <w:style w:type="table" w:customStyle="1" w:styleId="StGen17">
    <w:name w:val="StGen17"/>
    <w:basedOn w:val="TableNormal3"/>
    <w:tblPr>
      <w:tblStyleRowBandSize w:val="1"/>
      <w:tblStyleColBandSize w:val="1"/>
      <w:tblCellMar>
        <w:top w:w="100" w:type="dxa"/>
        <w:left w:w="100" w:type="dxa"/>
        <w:bottom w:w="100" w:type="dxa"/>
        <w:right w:w="100" w:type="dxa"/>
      </w:tblCellMar>
    </w:tblPr>
  </w:style>
  <w:style w:type="table" w:customStyle="1" w:styleId="StGen18">
    <w:name w:val="StGen18"/>
    <w:basedOn w:val="TableNormal3"/>
    <w:tblPr>
      <w:tblStyleRowBandSize w:val="1"/>
      <w:tblStyleColBandSize w:val="1"/>
      <w:tblCellMar>
        <w:top w:w="100" w:type="dxa"/>
        <w:left w:w="100" w:type="dxa"/>
        <w:bottom w:w="100" w:type="dxa"/>
        <w:right w:w="100" w:type="dxa"/>
      </w:tblCellMar>
    </w:tblPr>
  </w:style>
  <w:style w:type="table" w:customStyle="1" w:styleId="StGen19">
    <w:name w:val="StGen19"/>
    <w:basedOn w:val="TableNormal3"/>
    <w:tblPr>
      <w:tblStyleRowBandSize w:val="1"/>
      <w:tblStyleColBandSize w:val="1"/>
      <w:tblCellMar>
        <w:top w:w="100" w:type="dxa"/>
        <w:left w:w="100" w:type="dxa"/>
        <w:bottom w:w="100" w:type="dxa"/>
        <w:right w:w="100" w:type="dxa"/>
      </w:tblCellMar>
    </w:tblPr>
  </w:style>
  <w:style w:type="table" w:customStyle="1" w:styleId="StGen20">
    <w:name w:val="StGen20"/>
    <w:basedOn w:val="TableNormal3"/>
    <w:tblPr>
      <w:tblStyleRowBandSize w:val="1"/>
      <w:tblStyleColBandSize w:val="1"/>
      <w:tblCellMar>
        <w:top w:w="100" w:type="dxa"/>
        <w:left w:w="100" w:type="dxa"/>
        <w:bottom w:w="100" w:type="dxa"/>
        <w:right w:w="100" w:type="dxa"/>
      </w:tblCellMar>
    </w:tblPr>
  </w:style>
  <w:style w:type="table" w:customStyle="1" w:styleId="StGen21">
    <w:name w:val="StGen21"/>
    <w:basedOn w:val="TableNormal3"/>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1"/>
    <w:uiPriority w:val="99"/>
    <w:unhideWhenUsed/>
    <w:pPr>
      <w:tabs>
        <w:tab w:val="center" w:pos="4419"/>
        <w:tab w:val="right" w:pos="8838"/>
      </w:tabs>
      <w:spacing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419"/>
        <w:tab w:val="right" w:pos="8838"/>
      </w:tabs>
      <w:spacing w:line="240" w:lineRule="auto"/>
    </w:pPr>
  </w:style>
  <w:style w:type="character" w:customStyle="1" w:styleId="FooterChar1">
    <w:name w:val="Footer Char1"/>
    <w:basedOn w:val="DefaultParagraphFont"/>
    <w:link w:val="Footer"/>
    <w:uiPriority w:val="99"/>
  </w:style>
  <w:style w:type="paragraph" w:customStyle="1" w:styleId="Address">
    <w:name w:val="Address"/>
    <w:pPr>
      <w:pBdr>
        <w:top w:val="none" w:sz="0" w:space="0" w:color="000000"/>
        <w:left w:val="none" w:sz="0" w:space="0" w:color="000000"/>
        <w:bottom w:val="none" w:sz="0" w:space="0" w:color="000000"/>
        <w:right w:val="none" w:sz="0" w:space="0" w:color="000000"/>
        <w:between w:val="none" w:sz="0" w:space="0" w:color="000000"/>
      </w:pBdr>
      <w:tabs>
        <w:tab w:val="right" w:pos="8640"/>
      </w:tabs>
      <w:spacing w:line="240" w:lineRule="auto"/>
    </w:pPr>
    <w:rPr>
      <w:rFonts w:ascii="Futura" w:eastAsia="Arial Unicode MS" w:hAnsi="Arial Unicode MS" w:cs="Arial Unicode MS"/>
      <w:color w:val="000000"/>
      <w:sz w:val="16"/>
      <w:szCs w:val="16"/>
      <w:lang w:val="es-MX" w:eastAsia="es-ES"/>
    </w:rPr>
  </w:style>
  <w:style w:type="paragraph" w:styleId="NoSpacing">
    <w:name w:val="No Spacing"/>
    <w:uiPriority w:val="1"/>
    <w:qFormat/>
    <w:pPr>
      <w:spacing w:line="240" w:lineRule="auto"/>
    </w:pPr>
  </w:style>
  <w:style w:type="table" w:customStyle="1" w:styleId="StGen22">
    <w:name w:val="StGen22"/>
    <w:basedOn w:val="TableNormal3"/>
    <w:tblPr>
      <w:tblStyleRowBandSize w:val="1"/>
      <w:tblStyleColBandSize w:val="1"/>
      <w:tblCellMar>
        <w:top w:w="100" w:type="dxa"/>
        <w:left w:w="100" w:type="dxa"/>
        <w:bottom w:w="100" w:type="dxa"/>
        <w:right w:w="100" w:type="dxa"/>
      </w:tblCellMar>
    </w:tblPr>
  </w:style>
  <w:style w:type="table" w:customStyle="1" w:styleId="StGen23">
    <w:name w:val="StGen23"/>
    <w:basedOn w:val="TableNormal3"/>
    <w:tblPr>
      <w:tblStyleRowBandSize w:val="1"/>
      <w:tblStyleColBandSize w:val="1"/>
      <w:tblCellMar>
        <w:top w:w="100" w:type="dxa"/>
        <w:left w:w="100" w:type="dxa"/>
        <w:bottom w:w="100" w:type="dxa"/>
        <w:right w:w="100" w:type="dxa"/>
      </w:tblCellMar>
    </w:tblPr>
  </w:style>
  <w:style w:type="table" w:customStyle="1" w:styleId="StGen24">
    <w:name w:val="StGen24"/>
    <w:basedOn w:val="TableNormal3"/>
    <w:tblPr>
      <w:tblStyleRowBandSize w:val="1"/>
      <w:tblStyleColBandSize w:val="1"/>
      <w:tblCellMar>
        <w:top w:w="100" w:type="dxa"/>
        <w:left w:w="100" w:type="dxa"/>
        <w:bottom w:w="100" w:type="dxa"/>
        <w:right w:w="100" w:type="dxa"/>
      </w:tblCellMar>
    </w:tblPr>
  </w:style>
  <w:style w:type="table" w:customStyle="1" w:styleId="StGen25">
    <w:name w:val="StGen25"/>
    <w:basedOn w:val="TableNormal3"/>
    <w:tblPr>
      <w:tblStyleRowBandSize w:val="1"/>
      <w:tblStyleColBandSize w:val="1"/>
      <w:tblCellMar>
        <w:top w:w="100" w:type="dxa"/>
        <w:left w:w="100" w:type="dxa"/>
        <w:bottom w:w="100" w:type="dxa"/>
        <w:right w:w="100" w:type="dxa"/>
      </w:tblCellMar>
    </w:tblPr>
  </w:style>
  <w:style w:type="table" w:customStyle="1" w:styleId="StGen26">
    <w:name w:val="StGen26"/>
    <w:basedOn w:val="TableNormal3"/>
    <w:tblPr>
      <w:tblStyleRowBandSize w:val="1"/>
      <w:tblStyleColBandSize w:val="1"/>
      <w:tblCellMar>
        <w:top w:w="100" w:type="dxa"/>
        <w:left w:w="100" w:type="dxa"/>
        <w:bottom w:w="100" w:type="dxa"/>
        <w:right w:w="100" w:type="dxa"/>
      </w:tblCellMar>
    </w:tblPr>
  </w:style>
  <w:style w:type="table" w:customStyle="1" w:styleId="StGen27">
    <w:name w:val="StGen27"/>
    <w:basedOn w:val="TableNormal3"/>
    <w:tblPr>
      <w:tblStyleRowBandSize w:val="1"/>
      <w:tblStyleColBandSize w:val="1"/>
      <w:tblCellMar>
        <w:top w:w="100" w:type="dxa"/>
        <w:left w:w="100" w:type="dxa"/>
        <w:bottom w:w="100" w:type="dxa"/>
        <w:right w:w="100" w:type="dxa"/>
      </w:tblCellMar>
    </w:tblPr>
  </w:style>
  <w:style w:type="table" w:customStyle="1" w:styleId="StGen28">
    <w:name w:val="StGen28"/>
    <w:basedOn w:val="TableNormal3"/>
    <w:tblPr>
      <w:tblStyleRowBandSize w:val="1"/>
      <w:tblStyleColBandSize w:val="1"/>
      <w:tblCellMar>
        <w:top w:w="100" w:type="dxa"/>
        <w:left w:w="100" w:type="dxa"/>
        <w:bottom w:w="100" w:type="dxa"/>
        <w:right w:w="100" w:type="dxa"/>
      </w:tblCellMar>
    </w:tblPr>
  </w:style>
  <w:style w:type="table" w:customStyle="1" w:styleId="StGen29">
    <w:name w:val="StGen29"/>
    <w:basedOn w:val="TableNormal3"/>
    <w:tblPr>
      <w:tblStyleRowBandSize w:val="1"/>
      <w:tblStyleColBandSize w:val="1"/>
      <w:tblCellMar>
        <w:top w:w="100" w:type="dxa"/>
        <w:left w:w="100" w:type="dxa"/>
        <w:bottom w:w="100" w:type="dxa"/>
        <w:right w:w="100" w:type="dxa"/>
      </w:tblCellMar>
    </w:tblPr>
  </w:style>
  <w:style w:type="table" w:customStyle="1" w:styleId="StGen30">
    <w:name w:val="StGen30"/>
    <w:basedOn w:val="TableNormal3"/>
    <w:tblPr>
      <w:tblStyleRowBandSize w:val="1"/>
      <w:tblStyleColBandSize w:val="1"/>
      <w:tblCellMar>
        <w:top w:w="100" w:type="dxa"/>
        <w:left w:w="100" w:type="dxa"/>
        <w:bottom w:w="100" w:type="dxa"/>
        <w:right w:w="100" w:type="dxa"/>
      </w:tblCellMar>
    </w:tblPr>
  </w:style>
  <w:style w:type="table" w:customStyle="1" w:styleId="StGen31">
    <w:name w:val="StGen31"/>
    <w:basedOn w:val="TableNormal3"/>
    <w:tblPr>
      <w:tblStyleRowBandSize w:val="1"/>
      <w:tblStyleColBandSize w:val="1"/>
      <w:tblCellMar>
        <w:top w:w="100" w:type="dxa"/>
        <w:left w:w="100" w:type="dxa"/>
        <w:bottom w:w="100" w:type="dxa"/>
        <w:right w:w="100" w:type="dxa"/>
      </w:tblCellMar>
    </w:tblPr>
  </w:style>
  <w:style w:type="table" w:customStyle="1" w:styleId="StGen32">
    <w:name w:val="StGen32"/>
    <w:basedOn w:val="TableNormal3"/>
    <w:tblPr>
      <w:tblStyleRowBandSize w:val="1"/>
      <w:tblStyleColBandSize w:val="1"/>
      <w:tblCellMar>
        <w:top w:w="100" w:type="dxa"/>
        <w:left w:w="100" w:type="dxa"/>
        <w:bottom w:w="100" w:type="dxa"/>
        <w:right w:w="100" w:type="dxa"/>
      </w:tblCellMar>
    </w:tblPr>
  </w:style>
  <w:style w:type="table" w:customStyle="1" w:styleId="StGen33">
    <w:name w:val="StGen33"/>
    <w:basedOn w:val="TableNormal3"/>
    <w:tblPr>
      <w:tblStyleRowBandSize w:val="1"/>
      <w:tblStyleColBandSize w:val="1"/>
      <w:tblCellMar>
        <w:top w:w="100" w:type="dxa"/>
        <w:left w:w="100" w:type="dxa"/>
        <w:bottom w:w="100" w:type="dxa"/>
        <w:right w:w="100" w:type="dxa"/>
      </w:tblCellMar>
    </w:tblPr>
  </w:style>
  <w:style w:type="table" w:customStyle="1" w:styleId="StGen34">
    <w:name w:val="StGen34"/>
    <w:basedOn w:val="TableNormal3"/>
    <w:tblPr>
      <w:tblStyleRowBandSize w:val="1"/>
      <w:tblStyleColBandSize w:val="1"/>
      <w:tblCellMar>
        <w:top w:w="100" w:type="dxa"/>
        <w:left w:w="100" w:type="dxa"/>
        <w:bottom w:w="100" w:type="dxa"/>
        <w:right w:w="100" w:type="dxa"/>
      </w:tblCellMar>
    </w:tblPr>
  </w:style>
  <w:style w:type="table" w:customStyle="1" w:styleId="StGen35">
    <w:name w:val="StGen35"/>
    <w:basedOn w:val="TableNormal3"/>
    <w:tblPr>
      <w:tblStyleRowBandSize w:val="1"/>
      <w:tblStyleColBandSize w:val="1"/>
      <w:tblCellMar>
        <w:top w:w="100" w:type="dxa"/>
        <w:left w:w="100" w:type="dxa"/>
        <w:bottom w:w="100" w:type="dxa"/>
        <w:right w:w="100" w:type="dxa"/>
      </w:tblCellMar>
    </w:tblPr>
  </w:style>
  <w:style w:type="table" w:customStyle="1" w:styleId="StGen36">
    <w:name w:val="StGen36"/>
    <w:basedOn w:val="TableNormal3"/>
    <w:tblPr>
      <w:tblStyleRowBandSize w:val="1"/>
      <w:tblStyleColBandSize w:val="1"/>
      <w:tblCellMar>
        <w:top w:w="100" w:type="dxa"/>
        <w:left w:w="100" w:type="dxa"/>
        <w:bottom w:w="100" w:type="dxa"/>
        <w:right w:w="100" w:type="dxa"/>
      </w:tblCellMar>
    </w:tblPr>
  </w:style>
  <w:style w:type="table" w:customStyle="1" w:styleId="StGen37">
    <w:name w:val="StGen37"/>
    <w:basedOn w:val="TableNormal3"/>
    <w:tblPr>
      <w:tblStyleRowBandSize w:val="1"/>
      <w:tblStyleColBandSize w:val="1"/>
      <w:tblCellMar>
        <w:top w:w="100" w:type="dxa"/>
        <w:left w:w="100" w:type="dxa"/>
        <w:bottom w:w="100" w:type="dxa"/>
        <w:right w:w="100" w:type="dxa"/>
      </w:tblCellMar>
    </w:tblPr>
  </w:style>
  <w:style w:type="table" w:customStyle="1" w:styleId="StGen38">
    <w:name w:val="StGen38"/>
    <w:basedOn w:val="TableNormal3"/>
    <w:tblPr>
      <w:tblStyleRowBandSize w:val="1"/>
      <w:tblStyleColBandSize w:val="1"/>
      <w:tblCellMar>
        <w:top w:w="100" w:type="dxa"/>
        <w:left w:w="100" w:type="dxa"/>
        <w:bottom w:w="100" w:type="dxa"/>
        <w:right w:w="100" w:type="dxa"/>
      </w:tblCellMar>
    </w:tblPr>
  </w:style>
  <w:style w:type="table" w:customStyle="1" w:styleId="StGen39">
    <w:name w:val="StGen39"/>
    <w:basedOn w:val="TableNormal3"/>
    <w:tblPr>
      <w:tblStyleRowBandSize w:val="1"/>
      <w:tblStyleColBandSize w:val="1"/>
      <w:tblCellMar>
        <w:top w:w="100" w:type="dxa"/>
        <w:left w:w="100" w:type="dxa"/>
        <w:bottom w:w="100" w:type="dxa"/>
        <w:right w:w="100" w:type="dxa"/>
      </w:tblCellMar>
    </w:tblPr>
  </w:style>
  <w:style w:type="table" w:customStyle="1" w:styleId="StGen40">
    <w:name w:val="StGen40"/>
    <w:basedOn w:val="TableNormal3"/>
    <w:tblPr>
      <w:tblStyleRowBandSize w:val="1"/>
      <w:tblStyleColBandSize w:val="1"/>
      <w:tblCellMar>
        <w:top w:w="100" w:type="dxa"/>
        <w:left w:w="100" w:type="dxa"/>
        <w:bottom w:w="100" w:type="dxa"/>
        <w:right w:w="100" w:type="dxa"/>
      </w:tblCellMar>
    </w:tblPr>
  </w:style>
  <w:style w:type="table" w:customStyle="1" w:styleId="StGen41">
    <w:name w:val="StGen41"/>
    <w:basedOn w:val="TableNormal3"/>
    <w:tblPr>
      <w:tblStyleRowBandSize w:val="1"/>
      <w:tblStyleColBandSize w:val="1"/>
      <w:tblCellMar>
        <w:top w:w="100" w:type="dxa"/>
        <w:left w:w="100" w:type="dxa"/>
        <w:bottom w:w="100" w:type="dxa"/>
        <w:right w:w="100" w:type="dxa"/>
      </w:tblCellMar>
    </w:tblPr>
  </w:style>
  <w:style w:type="table" w:customStyle="1" w:styleId="StGen42">
    <w:name w:val="StGen42"/>
    <w:basedOn w:val="TableNormal3"/>
    <w:tblPr>
      <w:tblStyleRowBandSize w:val="1"/>
      <w:tblStyleColBandSize w:val="1"/>
      <w:tblCellMar>
        <w:top w:w="100" w:type="dxa"/>
        <w:left w:w="100" w:type="dxa"/>
        <w:bottom w:w="100" w:type="dxa"/>
        <w:right w:w="100" w:type="dxa"/>
      </w:tblCellMar>
    </w:tblPr>
  </w:style>
  <w:style w:type="table" w:customStyle="1" w:styleId="StGen43">
    <w:name w:val="StGen43"/>
    <w:basedOn w:val="TableNormal3"/>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Gen44">
    <w:name w:val="StGen44"/>
    <w:basedOn w:val="TableNormal2"/>
    <w:tblPr>
      <w:tblStyleRowBandSize w:val="1"/>
      <w:tblStyleColBandSize w:val="1"/>
      <w:tblCellMar>
        <w:top w:w="100" w:type="dxa"/>
        <w:left w:w="100" w:type="dxa"/>
        <w:bottom w:w="100" w:type="dxa"/>
        <w:right w:w="100" w:type="dxa"/>
      </w:tblCellMar>
    </w:tblPr>
  </w:style>
  <w:style w:type="table" w:customStyle="1" w:styleId="StGen45">
    <w:name w:val="StGen45"/>
    <w:basedOn w:val="TableNormal2"/>
    <w:tblPr>
      <w:tblStyleRowBandSize w:val="1"/>
      <w:tblStyleColBandSize w:val="1"/>
      <w:tblCellMar>
        <w:top w:w="100" w:type="dxa"/>
        <w:left w:w="100" w:type="dxa"/>
        <w:bottom w:w="100" w:type="dxa"/>
        <w:right w:w="100" w:type="dxa"/>
      </w:tblCellMar>
    </w:tblPr>
  </w:style>
  <w:style w:type="table" w:customStyle="1" w:styleId="StGen46">
    <w:name w:val="StGen46"/>
    <w:basedOn w:val="TableNormal2"/>
    <w:tblPr>
      <w:tblStyleRowBandSize w:val="1"/>
      <w:tblStyleColBandSize w:val="1"/>
      <w:tblCellMar>
        <w:top w:w="100" w:type="dxa"/>
        <w:left w:w="100" w:type="dxa"/>
        <w:bottom w:w="100" w:type="dxa"/>
        <w:right w:w="100" w:type="dxa"/>
      </w:tblCellMar>
    </w:tblPr>
  </w:style>
  <w:style w:type="table" w:customStyle="1" w:styleId="StGen47">
    <w:name w:val="StGen47"/>
    <w:basedOn w:val="TableNormal2"/>
    <w:tblPr>
      <w:tblStyleRowBandSize w:val="1"/>
      <w:tblStyleColBandSize w:val="1"/>
      <w:tblCellMar>
        <w:top w:w="100" w:type="dxa"/>
        <w:left w:w="100" w:type="dxa"/>
        <w:bottom w:w="100" w:type="dxa"/>
        <w:right w:w="100" w:type="dxa"/>
      </w:tblCellMar>
    </w:tblPr>
  </w:style>
  <w:style w:type="table" w:customStyle="1" w:styleId="StGen48">
    <w:name w:val="StGen48"/>
    <w:basedOn w:val="TableNormal2"/>
    <w:tblPr>
      <w:tblStyleRowBandSize w:val="1"/>
      <w:tblStyleColBandSize w:val="1"/>
      <w:tblCellMar>
        <w:top w:w="100" w:type="dxa"/>
        <w:left w:w="100" w:type="dxa"/>
        <w:bottom w:w="100" w:type="dxa"/>
        <w:right w:w="100" w:type="dxa"/>
      </w:tblCellMar>
    </w:tblPr>
  </w:style>
  <w:style w:type="table" w:customStyle="1" w:styleId="StGen49">
    <w:name w:val="StGen49"/>
    <w:basedOn w:val="TableNormal2"/>
    <w:tblPr>
      <w:tblStyleRowBandSize w:val="1"/>
      <w:tblStyleColBandSize w:val="1"/>
      <w:tblCellMar>
        <w:top w:w="100" w:type="dxa"/>
        <w:left w:w="100" w:type="dxa"/>
        <w:bottom w:w="100" w:type="dxa"/>
        <w:right w:w="100" w:type="dxa"/>
      </w:tblCellMar>
    </w:tblPr>
  </w:style>
  <w:style w:type="table" w:customStyle="1" w:styleId="StGen50">
    <w:name w:val="StGen50"/>
    <w:basedOn w:val="TableNormal2"/>
    <w:tblPr>
      <w:tblStyleRowBandSize w:val="1"/>
      <w:tblStyleColBandSize w:val="1"/>
      <w:tblCellMar>
        <w:top w:w="100" w:type="dxa"/>
        <w:left w:w="100" w:type="dxa"/>
        <w:bottom w:w="100" w:type="dxa"/>
        <w:right w:w="100" w:type="dxa"/>
      </w:tblCellMar>
    </w:tblPr>
  </w:style>
  <w:style w:type="table" w:customStyle="1" w:styleId="StGen51">
    <w:name w:val="StGen51"/>
    <w:basedOn w:val="TableNormal2"/>
    <w:tblPr>
      <w:tblStyleRowBandSize w:val="1"/>
      <w:tblStyleColBandSize w:val="1"/>
      <w:tblCellMar>
        <w:top w:w="100" w:type="dxa"/>
        <w:left w:w="100" w:type="dxa"/>
        <w:bottom w:w="100" w:type="dxa"/>
        <w:right w:w="100" w:type="dxa"/>
      </w:tblCellMar>
    </w:tblPr>
  </w:style>
  <w:style w:type="table" w:customStyle="1" w:styleId="StGen52">
    <w:name w:val="StGen52"/>
    <w:basedOn w:val="TableNormal2"/>
    <w:tblPr>
      <w:tblStyleRowBandSize w:val="1"/>
      <w:tblStyleColBandSize w:val="1"/>
      <w:tblCellMar>
        <w:top w:w="100" w:type="dxa"/>
        <w:left w:w="100" w:type="dxa"/>
        <w:bottom w:w="100" w:type="dxa"/>
        <w:right w:w="100" w:type="dxa"/>
      </w:tblCellMar>
    </w:tblPr>
  </w:style>
  <w:style w:type="table" w:customStyle="1" w:styleId="StGen53">
    <w:name w:val="StGen53"/>
    <w:basedOn w:val="TableNormal2"/>
    <w:tblPr>
      <w:tblStyleRowBandSize w:val="1"/>
      <w:tblStyleColBandSize w:val="1"/>
      <w:tblCellMar>
        <w:top w:w="100" w:type="dxa"/>
        <w:left w:w="100" w:type="dxa"/>
        <w:bottom w:w="100" w:type="dxa"/>
        <w:right w:w="100" w:type="dxa"/>
      </w:tblCellMar>
    </w:tblPr>
  </w:style>
  <w:style w:type="table" w:customStyle="1" w:styleId="StGen54">
    <w:name w:val="StGen54"/>
    <w:basedOn w:val="TableNormal2"/>
    <w:tblPr>
      <w:tblStyleRowBandSize w:val="1"/>
      <w:tblStyleColBandSize w:val="1"/>
      <w:tblCellMar>
        <w:top w:w="100" w:type="dxa"/>
        <w:left w:w="100" w:type="dxa"/>
        <w:bottom w:w="100" w:type="dxa"/>
        <w:right w:w="100" w:type="dxa"/>
      </w:tblCellMar>
    </w:tblPr>
  </w:style>
  <w:style w:type="table" w:customStyle="1" w:styleId="StGen55">
    <w:name w:val="StGen55"/>
    <w:basedOn w:val="TableNormal2"/>
    <w:tblPr>
      <w:tblStyleRowBandSize w:val="1"/>
      <w:tblStyleColBandSize w:val="1"/>
      <w:tblCellMar>
        <w:top w:w="100" w:type="dxa"/>
        <w:left w:w="100" w:type="dxa"/>
        <w:bottom w:w="100" w:type="dxa"/>
        <w:right w:w="100" w:type="dxa"/>
      </w:tblCellMar>
    </w:tblPr>
  </w:style>
  <w:style w:type="table" w:customStyle="1" w:styleId="StGen56">
    <w:name w:val="StGen56"/>
    <w:basedOn w:val="TableNormal2"/>
    <w:tblPr>
      <w:tblStyleRowBandSize w:val="1"/>
      <w:tblStyleColBandSize w:val="1"/>
      <w:tblCellMar>
        <w:top w:w="100" w:type="dxa"/>
        <w:left w:w="100" w:type="dxa"/>
        <w:bottom w:w="100" w:type="dxa"/>
        <w:right w:w="100" w:type="dxa"/>
      </w:tblCellMar>
    </w:tblPr>
  </w:style>
  <w:style w:type="table" w:customStyle="1" w:styleId="StGen57">
    <w:name w:val="StGen57"/>
    <w:basedOn w:val="TableNormal2"/>
    <w:tblPr>
      <w:tblStyleRowBandSize w:val="1"/>
      <w:tblStyleColBandSize w:val="1"/>
      <w:tblCellMar>
        <w:top w:w="100" w:type="dxa"/>
        <w:left w:w="100" w:type="dxa"/>
        <w:bottom w:w="100" w:type="dxa"/>
        <w:right w:w="100" w:type="dxa"/>
      </w:tblCellMar>
    </w:tblPr>
  </w:style>
  <w:style w:type="table" w:customStyle="1" w:styleId="StGen58">
    <w:name w:val="StGen58"/>
    <w:basedOn w:val="TableNormal2"/>
    <w:tblPr>
      <w:tblStyleRowBandSize w:val="1"/>
      <w:tblStyleColBandSize w:val="1"/>
      <w:tblCellMar>
        <w:top w:w="100" w:type="dxa"/>
        <w:left w:w="100" w:type="dxa"/>
        <w:bottom w:w="100" w:type="dxa"/>
        <w:right w:w="100" w:type="dxa"/>
      </w:tblCellMar>
    </w:tblPr>
  </w:style>
  <w:style w:type="table" w:customStyle="1" w:styleId="StGen59">
    <w:name w:val="StGen59"/>
    <w:basedOn w:val="TableNormal2"/>
    <w:tblPr>
      <w:tblStyleRowBandSize w:val="1"/>
      <w:tblStyleColBandSize w:val="1"/>
      <w:tblCellMar>
        <w:top w:w="100" w:type="dxa"/>
        <w:left w:w="100" w:type="dxa"/>
        <w:bottom w:w="100" w:type="dxa"/>
        <w:right w:w="100" w:type="dxa"/>
      </w:tblCellMar>
    </w:tblPr>
  </w:style>
  <w:style w:type="table" w:customStyle="1" w:styleId="StGen60">
    <w:name w:val="StGen60"/>
    <w:basedOn w:val="TableNormal2"/>
    <w:tblPr>
      <w:tblStyleRowBandSize w:val="1"/>
      <w:tblStyleColBandSize w:val="1"/>
      <w:tblCellMar>
        <w:top w:w="100" w:type="dxa"/>
        <w:left w:w="100" w:type="dxa"/>
        <w:bottom w:w="100" w:type="dxa"/>
        <w:right w:w="100" w:type="dxa"/>
      </w:tblCellMar>
    </w:tblPr>
  </w:style>
  <w:style w:type="table" w:customStyle="1" w:styleId="StGen61">
    <w:name w:val="StGen61"/>
    <w:basedOn w:val="TableNormal2"/>
    <w:tblPr>
      <w:tblStyleRowBandSize w:val="1"/>
      <w:tblStyleColBandSize w:val="1"/>
      <w:tblCellMar>
        <w:top w:w="100" w:type="dxa"/>
        <w:left w:w="100" w:type="dxa"/>
        <w:bottom w:w="100" w:type="dxa"/>
        <w:right w:w="100" w:type="dxa"/>
      </w:tblCellMar>
    </w:tblPr>
  </w:style>
  <w:style w:type="table" w:customStyle="1" w:styleId="StGen62">
    <w:name w:val="StGen62"/>
    <w:basedOn w:val="TableNormal2"/>
    <w:tblPr>
      <w:tblStyleRowBandSize w:val="1"/>
      <w:tblStyleColBandSize w:val="1"/>
      <w:tblCellMar>
        <w:top w:w="100" w:type="dxa"/>
        <w:left w:w="100" w:type="dxa"/>
        <w:bottom w:w="100" w:type="dxa"/>
        <w:right w:w="100" w:type="dxa"/>
      </w:tblCellMar>
    </w:tblPr>
  </w:style>
  <w:style w:type="table" w:customStyle="1" w:styleId="StGen63">
    <w:name w:val="StGen63"/>
    <w:basedOn w:val="TableNormal2"/>
    <w:tblPr>
      <w:tblStyleRowBandSize w:val="1"/>
      <w:tblStyleColBandSize w:val="1"/>
      <w:tblCellMar>
        <w:top w:w="100" w:type="dxa"/>
        <w:left w:w="100" w:type="dxa"/>
        <w:bottom w:w="100" w:type="dxa"/>
        <w:right w:w="100" w:type="dxa"/>
      </w:tblCellMar>
    </w:tblPr>
  </w:style>
  <w:style w:type="table" w:customStyle="1" w:styleId="StGen64">
    <w:name w:val="StGen64"/>
    <w:basedOn w:val="TableNormal2"/>
    <w:tblPr>
      <w:tblStyleRowBandSize w:val="1"/>
      <w:tblStyleColBandSize w:val="1"/>
      <w:tblCellMar>
        <w:top w:w="100" w:type="dxa"/>
        <w:left w:w="100" w:type="dxa"/>
        <w:bottom w:w="100" w:type="dxa"/>
        <w:right w:w="100" w:type="dxa"/>
      </w:tblCellMar>
    </w:tblPr>
  </w:style>
  <w:style w:type="table" w:customStyle="1" w:styleId="StGen65">
    <w:name w:val="StGen65"/>
    <w:basedOn w:val="TableNormal2"/>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table" w:customStyle="1" w:styleId="StGen66">
    <w:name w:val="StGen66"/>
    <w:basedOn w:val="TableNormal1"/>
    <w:tblPr>
      <w:tblStyleRowBandSize w:val="1"/>
      <w:tblStyleColBandSize w:val="1"/>
      <w:tblCellMar>
        <w:top w:w="100" w:type="dxa"/>
        <w:left w:w="100" w:type="dxa"/>
        <w:bottom w:w="100" w:type="dxa"/>
        <w:right w:w="100" w:type="dxa"/>
      </w:tblCellMar>
    </w:tblPr>
  </w:style>
  <w:style w:type="table" w:customStyle="1" w:styleId="StGen67">
    <w:name w:val="StGen67"/>
    <w:basedOn w:val="TableNormal1"/>
    <w:tblPr>
      <w:tblStyleRowBandSize w:val="1"/>
      <w:tblStyleColBandSize w:val="1"/>
      <w:tblCellMar>
        <w:top w:w="100" w:type="dxa"/>
        <w:left w:w="100" w:type="dxa"/>
        <w:bottom w:w="100" w:type="dxa"/>
        <w:right w:w="100" w:type="dxa"/>
      </w:tblCellMar>
    </w:tblPr>
  </w:style>
  <w:style w:type="table" w:customStyle="1" w:styleId="StGen68">
    <w:name w:val="StGen68"/>
    <w:basedOn w:val="TableNormal1"/>
    <w:tblPr>
      <w:tblStyleRowBandSize w:val="1"/>
      <w:tblStyleColBandSize w:val="1"/>
      <w:tblCellMar>
        <w:top w:w="100" w:type="dxa"/>
        <w:left w:w="100" w:type="dxa"/>
        <w:bottom w:w="100" w:type="dxa"/>
        <w:right w:w="100" w:type="dxa"/>
      </w:tblCellMar>
    </w:tblPr>
  </w:style>
  <w:style w:type="table" w:customStyle="1" w:styleId="StGen69">
    <w:name w:val="StGen69"/>
    <w:basedOn w:val="TableNormal1"/>
    <w:tblPr>
      <w:tblStyleRowBandSize w:val="1"/>
      <w:tblStyleColBandSize w:val="1"/>
      <w:tblCellMar>
        <w:top w:w="100" w:type="dxa"/>
        <w:left w:w="100" w:type="dxa"/>
        <w:bottom w:w="100" w:type="dxa"/>
        <w:right w:w="100" w:type="dxa"/>
      </w:tblCellMar>
    </w:tblPr>
  </w:style>
  <w:style w:type="table" w:customStyle="1" w:styleId="StGen70">
    <w:name w:val="StGen70"/>
    <w:basedOn w:val="TableNormal1"/>
    <w:tblPr>
      <w:tblStyleRowBandSize w:val="1"/>
      <w:tblStyleColBandSize w:val="1"/>
      <w:tblCellMar>
        <w:top w:w="100" w:type="dxa"/>
        <w:left w:w="100" w:type="dxa"/>
        <w:bottom w:w="100" w:type="dxa"/>
        <w:right w:w="100" w:type="dxa"/>
      </w:tblCellMar>
    </w:tblPr>
  </w:style>
  <w:style w:type="table" w:customStyle="1" w:styleId="StGen71">
    <w:name w:val="StGen71"/>
    <w:basedOn w:val="TableNormal1"/>
    <w:tblPr>
      <w:tblStyleRowBandSize w:val="1"/>
      <w:tblStyleColBandSize w:val="1"/>
      <w:tblCellMar>
        <w:top w:w="100" w:type="dxa"/>
        <w:left w:w="100" w:type="dxa"/>
        <w:bottom w:w="100" w:type="dxa"/>
        <w:right w:w="100" w:type="dxa"/>
      </w:tblCellMar>
    </w:tblPr>
  </w:style>
  <w:style w:type="table" w:customStyle="1" w:styleId="StGen72">
    <w:name w:val="StGen72"/>
    <w:basedOn w:val="TableNormal1"/>
    <w:tblPr>
      <w:tblStyleRowBandSize w:val="1"/>
      <w:tblStyleColBandSize w:val="1"/>
      <w:tblCellMar>
        <w:top w:w="100" w:type="dxa"/>
        <w:left w:w="100" w:type="dxa"/>
        <w:bottom w:w="100" w:type="dxa"/>
        <w:right w:w="100" w:type="dxa"/>
      </w:tblCellMar>
    </w:tblPr>
  </w:style>
  <w:style w:type="table" w:customStyle="1" w:styleId="StGen73">
    <w:name w:val="StGen73"/>
    <w:basedOn w:val="TableNormal1"/>
    <w:tblPr>
      <w:tblStyleRowBandSize w:val="1"/>
      <w:tblStyleColBandSize w:val="1"/>
      <w:tblCellMar>
        <w:top w:w="100" w:type="dxa"/>
        <w:left w:w="100" w:type="dxa"/>
        <w:bottom w:w="100" w:type="dxa"/>
        <w:right w:w="100" w:type="dxa"/>
      </w:tblCellMar>
    </w:tblPr>
  </w:style>
  <w:style w:type="table" w:customStyle="1" w:styleId="StGen74">
    <w:name w:val="StGen74"/>
    <w:basedOn w:val="TableNormal1"/>
    <w:tblPr>
      <w:tblStyleRowBandSize w:val="1"/>
      <w:tblStyleColBandSize w:val="1"/>
      <w:tblCellMar>
        <w:top w:w="100" w:type="dxa"/>
        <w:left w:w="100" w:type="dxa"/>
        <w:bottom w:w="100" w:type="dxa"/>
        <w:right w:w="100" w:type="dxa"/>
      </w:tblCellMar>
    </w:tblPr>
  </w:style>
  <w:style w:type="table" w:customStyle="1" w:styleId="StGen75">
    <w:name w:val="StGen75"/>
    <w:basedOn w:val="TableNormal1"/>
    <w:tblPr>
      <w:tblStyleRowBandSize w:val="1"/>
      <w:tblStyleColBandSize w:val="1"/>
      <w:tblCellMar>
        <w:top w:w="100" w:type="dxa"/>
        <w:left w:w="100" w:type="dxa"/>
        <w:bottom w:w="100" w:type="dxa"/>
        <w:right w:w="100" w:type="dxa"/>
      </w:tblCellMar>
    </w:tblPr>
  </w:style>
  <w:style w:type="table" w:customStyle="1" w:styleId="StGen76">
    <w:name w:val="StGen76"/>
    <w:basedOn w:val="TableNormal1"/>
    <w:tblPr>
      <w:tblStyleRowBandSize w:val="1"/>
      <w:tblStyleColBandSize w:val="1"/>
      <w:tblCellMar>
        <w:top w:w="100" w:type="dxa"/>
        <w:left w:w="100" w:type="dxa"/>
        <w:bottom w:w="100" w:type="dxa"/>
        <w:right w:w="100" w:type="dxa"/>
      </w:tblCellMar>
    </w:tblPr>
  </w:style>
  <w:style w:type="table" w:customStyle="1" w:styleId="StGen77">
    <w:name w:val="StGen77"/>
    <w:basedOn w:val="TableNormal1"/>
    <w:tblPr>
      <w:tblStyleRowBandSize w:val="1"/>
      <w:tblStyleColBandSize w:val="1"/>
      <w:tblCellMar>
        <w:top w:w="100" w:type="dxa"/>
        <w:left w:w="100" w:type="dxa"/>
        <w:bottom w:w="100" w:type="dxa"/>
        <w:right w:w="100" w:type="dxa"/>
      </w:tblCellMar>
    </w:tblPr>
  </w:style>
  <w:style w:type="table" w:customStyle="1" w:styleId="StGen78">
    <w:name w:val="StGen78"/>
    <w:basedOn w:val="TableNormal1"/>
    <w:tblPr>
      <w:tblStyleRowBandSize w:val="1"/>
      <w:tblStyleColBandSize w:val="1"/>
      <w:tblCellMar>
        <w:top w:w="100" w:type="dxa"/>
        <w:left w:w="100" w:type="dxa"/>
        <w:bottom w:w="100" w:type="dxa"/>
        <w:right w:w="100" w:type="dxa"/>
      </w:tblCellMar>
    </w:tblPr>
  </w:style>
  <w:style w:type="table" w:customStyle="1" w:styleId="StGen79">
    <w:name w:val="StGen79"/>
    <w:basedOn w:val="TableNormal1"/>
    <w:tblPr>
      <w:tblStyleRowBandSize w:val="1"/>
      <w:tblStyleColBandSize w:val="1"/>
      <w:tblCellMar>
        <w:top w:w="100" w:type="dxa"/>
        <w:left w:w="100" w:type="dxa"/>
        <w:bottom w:w="100" w:type="dxa"/>
        <w:right w:w="100" w:type="dxa"/>
      </w:tblCellMar>
    </w:tblPr>
  </w:style>
  <w:style w:type="table" w:customStyle="1" w:styleId="StGen80">
    <w:name w:val="StGen80"/>
    <w:basedOn w:val="TableNormal1"/>
    <w:tblPr>
      <w:tblStyleRowBandSize w:val="1"/>
      <w:tblStyleColBandSize w:val="1"/>
      <w:tblCellMar>
        <w:top w:w="100" w:type="dxa"/>
        <w:left w:w="100" w:type="dxa"/>
        <w:bottom w:w="100" w:type="dxa"/>
        <w:right w:w="100" w:type="dxa"/>
      </w:tblCellMar>
    </w:tblPr>
  </w:style>
  <w:style w:type="table" w:customStyle="1" w:styleId="StGen81">
    <w:name w:val="StGen81"/>
    <w:basedOn w:val="TableNormal1"/>
    <w:tblPr>
      <w:tblStyleRowBandSize w:val="1"/>
      <w:tblStyleColBandSize w:val="1"/>
      <w:tblCellMar>
        <w:top w:w="100" w:type="dxa"/>
        <w:left w:w="100" w:type="dxa"/>
        <w:bottom w:w="100" w:type="dxa"/>
        <w:right w:w="100" w:type="dxa"/>
      </w:tblCellMar>
    </w:tblPr>
  </w:style>
  <w:style w:type="table" w:customStyle="1" w:styleId="StGen82">
    <w:name w:val="StGen82"/>
    <w:basedOn w:val="TableNormal1"/>
    <w:tblPr>
      <w:tblStyleRowBandSize w:val="1"/>
      <w:tblStyleColBandSize w:val="1"/>
      <w:tblCellMar>
        <w:top w:w="100" w:type="dxa"/>
        <w:left w:w="100" w:type="dxa"/>
        <w:bottom w:w="100" w:type="dxa"/>
        <w:right w:w="100" w:type="dxa"/>
      </w:tblCellMar>
    </w:tblPr>
  </w:style>
  <w:style w:type="table" w:customStyle="1" w:styleId="StGen83">
    <w:name w:val="StGen83"/>
    <w:basedOn w:val="TableNormal1"/>
    <w:tblPr>
      <w:tblStyleRowBandSize w:val="1"/>
      <w:tblStyleColBandSize w:val="1"/>
      <w:tblCellMar>
        <w:top w:w="100" w:type="dxa"/>
        <w:left w:w="100" w:type="dxa"/>
        <w:bottom w:w="100" w:type="dxa"/>
        <w:right w:w="100" w:type="dxa"/>
      </w:tblCellMar>
    </w:tblPr>
  </w:style>
  <w:style w:type="table" w:customStyle="1" w:styleId="StGen84">
    <w:name w:val="StGen84"/>
    <w:basedOn w:val="TableNormal1"/>
    <w:tblPr>
      <w:tblStyleRowBandSize w:val="1"/>
      <w:tblStyleColBandSize w:val="1"/>
      <w:tblCellMar>
        <w:top w:w="100" w:type="dxa"/>
        <w:left w:w="100" w:type="dxa"/>
        <w:bottom w:w="100" w:type="dxa"/>
        <w:right w:w="100" w:type="dxa"/>
      </w:tblCellMar>
    </w:tblPr>
  </w:style>
  <w:style w:type="table" w:customStyle="1" w:styleId="StGen85">
    <w:name w:val="StGen85"/>
    <w:basedOn w:val="TableNormal1"/>
    <w:tblPr>
      <w:tblStyleRowBandSize w:val="1"/>
      <w:tblStyleColBandSize w:val="1"/>
      <w:tblCellMar>
        <w:top w:w="100" w:type="dxa"/>
        <w:left w:w="100" w:type="dxa"/>
        <w:bottom w:w="100" w:type="dxa"/>
        <w:right w:w="100" w:type="dxa"/>
      </w:tblCellMar>
    </w:tblPr>
  </w:style>
  <w:style w:type="table" w:customStyle="1" w:styleId="StGen86">
    <w:name w:val="StGen86"/>
    <w:basedOn w:val="TableNormal1"/>
    <w:tblPr>
      <w:tblStyleRowBandSize w:val="1"/>
      <w:tblStyleColBandSize w:val="1"/>
      <w:tblCellMar>
        <w:top w:w="100" w:type="dxa"/>
        <w:left w:w="100" w:type="dxa"/>
        <w:bottom w:w="100" w:type="dxa"/>
        <w:right w:w="100" w:type="dxa"/>
      </w:tblCellMar>
    </w:tblPr>
  </w:style>
  <w:style w:type="table" w:customStyle="1" w:styleId="StGen87">
    <w:name w:val="StGen87"/>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67944">
      <w:bodyDiv w:val="1"/>
      <w:marLeft w:val="0"/>
      <w:marRight w:val="0"/>
      <w:marTop w:val="0"/>
      <w:marBottom w:val="0"/>
      <w:divBdr>
        <w:top w:val="none" w:sz="0" w:space="0" w:color="auto"/>
        <w:left w:val="none" w:sz="0" w:space="0" w:color="auto"/>
        <w:bottom w:val="none" w:sz="0" w:space="0" w:color="auto"/>
        <w:right w:val="none" w:sz="0" w:space="0" w:color="auto"/>
      </w:divBdr>
    </w:div>
    <w:div w:id="194911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avma.org/resources-tools/avma-policies/avma-guidelines-euthanasia-animals" TargetMode="External"/><Relationship Id="rId2" Type="http://schemas.openxmlformats.org/officeDocument/2006/relationships/numbering" Target="numbering.xml"/><Relationship Id="rId16" Type="http://schemas.openxmlformats.org/officeDocument/2006/relationships/hyperlink" Target="https://www.avma.org/resources-tools/avma-policies/avma-guidelines-euthanasia-anima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hyperlink" Target="http://www.enesmerida.unam.mx" TargetMode="External"/><Relationship Id="rId2" Type="http://schemas.openxmlformats.org/officeDocument/2006/relationships/image" Target="media/image10.png"/><Relationship Id="rId1" Type="http://schemas.openxmlformats.org/officeDocument/2006/relationships/image" Target="media/image5.png"/><Relationship Id="rId4" Type="http://schemas.openxmlformats.org/officeDocument/2006/relationships/hyperlink" Target="https://sites.google.com/enesmerida.unam.mx/ce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lS71pdDqprpk6i1FHOLuedwMuQ==">CgMxLjAyCGguZ2pkZ3hzMg5oLjcyMXFyYmQwaHh2MDIOaC50dDc3M2NpeWU0bzUyCWguM3pueXNoNzIJaC4yZXQ5MnAwMg5oLm42ZHV1YjJ4bXBvcTIJaC4zMGowemxsMg5oLmVpYTYxdGFtZjA1NzIJaC4zNW5rdW4yMgloLjFrc3Y0dXYyCWguNDRzaW5pbzIJaC4yanhzeHFoMghoLnozMzd5YTIJaC4zajJxcW0zMgloLjF5ODEwdHc4AHIhMXlLVWNZS0JZREVuVzhCRWV1bVFyVjdpMkViVGVIZzc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2702</Words>
  <Characters>14863</Characters>
  <Application>Microsoft Office Word</Application>
  <DocSecurity>0</DocSecurity>
  <Lines>123</Lines>
  <Paragraphs>35</Paragraphs>
  <ScaleCrop>false</ScaleCrop>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Aguilera</dc:creator>
  <cp:lastModifiedBy>Ecoinformática Lab</cp:lastModifiedBy>
  <cp:revision>3</cp:revision>
  <dcterms:created xsi:type="dcterms:W3CDTF">2025-01-22T17:51:00Z</dcterms:created>
  <dcterms:modified xsi:type="dcterms:W3CDTF">2025-01-22T17:53:00Z</dcterms:modified>
</cp:coreProperties>
</file>