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49" w:hanging="0"/>
        <w:jc w:val="right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</w:r>
    </w:p>
    <w:p>
      <w:pPr>
        <w:pStyle w:val="Normal"/>
        <w:ind w:right="49" w:hanging="0"/>
        <w:jc w:val="right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OFICIO No. SOP-0200-2020</w:t>
      </w:r>
      <w:bookmarkStart w:id="0" w:name="OLE_LINK20"/>
      <w:bookmarkStart w:id="1" w:name="OLE_LINK19"/>
      <w:bookmarkStart w:id="2" w:name="OLE_LINK18"/>
      <w:bookmarkStart w:id="3" w:name="OLE_LINK17"/>
      <w:bookmarkEnd w:id="0"/>
      <w:bookmarkEnd w:id="1"/>
      <w:bookmarkEnd w:id="2"/>
      <w:bookmarkEnd w:id="3"/>
    </w:p>
    <w:p>
      <w:pPr>
        <w:pStyle w:val="Normal"/>
        <w:ind w:right="49" w:hanging="0"/>
        <w:jc w:val="right"/>
        <w:rPr/>
      </w:pPr>
      <w:r>
        <w:rPr>
          <w:sz w:val="22"/>
          <w:szCs w:val="22"/>
          <w:lang w:val="es-MX"/>
        </w:rPr>
        <w:t xml:space="preserve">Hermosillo, Sonora, </w:t>
      </w:r>
      <w:r>
        <w:rPr>
          <w:rFonts w:eastAsia="Times New Roman" w:cs="Times New Roman"/>
          <w:sz w:val="22"/>
          <w:szCs w:val="22"/>
          <w:highlight w:val="yellow"/>
          <w:lang w:val="es-MX" w:eastAsia="es-ES"/>
        </w:rPr>
        <w:t>Martes 12 de Mayo del 2020</w:t>
      </w:r>
    </w:p>
    <w:p>
      <w:pPr>
        <w:pStyle w:val="Normal"/>
        <w:ind w:right="49" w:hanging="0"/>
        <w:jc w:val="right"/>
        <w:rPr>
          <w:b/>
          <w:b/>
          <w:sz w:val="22"/>
          <w:szCs w:val="22"/>
          <w:lang w:val="es-MX"/>
        </w:rPr>
      </w:pPr>
      <w:r>
        <w:rPr>
          <w:b/>
          <w:sz w:val="22"/>
          <w:szCs w:val="22"/>
          <w:lang w:val="es-MX"/>
        </w:rPr>
        <w:t xml:space="preserve"> “</w:t>
      </w:r>
      <w:r>
        <w:rPr>
          <w:b/>
          <w:sz w:val="22"/>
          <w:szCs w:val="22"/>
          <w:lang w:val="es-MX"/>
        </w:rPr>
        <w:t>2020: Año del Turismo”</w:t>
      </w:r>
    </w:p>
    <w:p>
      <w:pPr>
        <w:pStyle w:val="Normal"/>
        <w:ind w:right="49" w:hanging="0"/>
        <w:jc w:val="right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Asunto: </w:t>
      </w:r>
      <w:r>
        <w:rPr>
          <w:sz w:val="22"/>
          <w:szCs w:val="22"/>
          <w:u w:val="single"/>
        </w:rPr>
        <w:t>Invitación a Licitación Pública</w:t>
      </w:r>
    </w:p>
    <w:p>
      <w:pPr>
        <w:pStyle w:val="Subtitle"/>
        <w:ind w:right="49" w:hanging="0"/>
        <w:jc w:val="both"/>
        <w:rPr>
          <w:rStyle w:val="Strong"/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Subtitle"/>
        <w:ind w:right="49" w:hanging="0"/>
        <w:jc w:val="both"/>
        <w:rPr>
          <w:rStyle w:val="Strong"/>
          <w:rFonts w:ascii="Arial" w:hAnsi="Arial" w:cs="Arial"/>
          <w:sz w:val="22"/>
          <w:szCs w:val="22"/>
          <w:lang w:val="es-MX"/>
        </w:rPr>
      </w:pPr>
      <w:r>
        <w:rPr>
          <w:rStyle w:val="Strong"/>
          <w:rFonts w:cs="Arial" w:ascii="Arial" w:hAnsi="Arial"/>
          <w:sz w:val="22"/>
          <w:szCs w:val="22"/>
          <w:lang w:val="es-MX"/>
        </w:rPr>
        <w:t>LIC. MIGUEL ÁNGEL MURILLO AISPURO</w:t>
      </w:r>
    </w:p>
    <w:p>
      <w:pPr>
        <w:pStyle w:val="Subtitle"/>
        <w:ind w:right="49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SECRETARIO DE LA CONTRALORÍA GENERAL</w:t>
      </w:r>
    </w:p>
    <w:p>
      <w:pPr>
        <w:pStyle w:val="Normal"/>
        <w:ind w:right="49" w:hanging="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P r e s e n t e.-</w:t>
      </w:r>
    </w:p>
    <w:p>
      <w:pPr>
        <w:pStyle w:val="Subtitle"/>
        <w:tabs>
          <w:tab w:val="clear" w:pos="720"/>
          <w:tab w:val="left" w:pos="6288" w:leader="none"/>
        </w:tabs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Subtitle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A fin de dar cumplimiento a lo establecido en la Ley de Obras Públicas y Servicios relacionados con las mismas para el Estado de Sonora y su Reglamento, por este conducto me permito invitar a Usted, o en su caso que nombre un Representante para que asista a los Actos de Junta de Aclaraciones y de Presentación y Apertura de Proposiciones de la(s) Licitación(es) Pública(s) Estatal(es) detallada(s) a continuación:</w:t>
      </w:r>
      <w:bookmarkStart w:id="4" w:name="_GoBack"/>
      <w:bookmarkEnd w:id="4"/>
    </w:p>
    <w:p>
      <w:pPr>
        <w:pStyle w:val="Subtitle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tbl>
      <w:tblPr>
        <w:tblW w:w="1105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413"/>
        <w:gridCol w:w="6237"/>
        <w:gridCol w:w="1700"/>
        <w:gridCol w:w="1706"/>
      </w:tblGrid>
      <w:tr>
        <w:trPr>
          <w:trHeight w:val="77" w:hRule="atLeast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ubtitle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sz w:val="18"/>
                <w:szCs w:val="18"/>
                <w:lang w:val="es-MX"/>
              </w:rPr>
              <w:t>No. Licitación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ubtitle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sz w:val="18"/>
                <w:szCs w:val="18"/>
                <w:lang w:val="es-MX"/>
              </w:rPr>
              <w:t>Concepto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ubtitle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sz w:val="18"/>
                <w:szCs w:val="18"/>
                <w:lang w:val="es-MX"/>
              </w:rPr>
              <w:t>Junta de Aclaraciones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ubtitle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sz w:val="18"/>
                <w:szCs w:val="18"/>
                <w:lang w:val="es-MX"/>
              </w:rPr>
              <w:t xml:space="preserve">Apertura de Proposiciones </w:t>
            </w:r>
          </w:p>
        </w:tc>
      </w:tr>
      <w:tr>
        <w:trPr>
          <w:trHeight w:val="820" w:hRule="atLeast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  <w:highlight w:val="yellow"/>
                <w:lang w:val="es-ES" w:eastAsia="es-ES"/>
              </w:rPr>
            </w:pPr>
            <w:r>
              <w:rPr>
                <w:rFonts w:eastAsia="Times New Roman" w:cs="Arial"/>
                <w:b/>
                <w:sz w:val="18"/>
                <w:szCs w:val="18"/>
                <w:highlight w:val="yellow"/>
                <w:lang w:val="es-ES" w:eastAsia="es-ES"/>
              </w:rPr>
              <w:t>LPO-926006995-013-2020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  <w:highlight w:val="yellow"/>
                <w:lang w:val="es-ES" w:eastAsia="es-ES"/>
              </w:rPr>
            </w:pPr>
            <w:r>
              <w:rPr>
                <w:rFonts w:eastAsia="Times New Roman" w:cs="Arial"/>
                <w:b/>
                <w:sz w:val="18"/>
                <w:szCs w:val="18"/>
                <w:highlight w:val="yellow"/>
                <w:lang w:val="es-ES" w:eastAsia="es-ES"/>
              </w:rPr>
              <w:t>OBRAS DE REHABILITACIÓN EN EDIFICACIÓN E INSTALACIONES DEL CENTRO DE REHABILITACIÓN Y EDUCACIÓN ESPECIAL (CREE) EN LA LOCALIDAD DE CIUDAD OBREGÓN MUNICIPIO DE CAJEME, SONORA.
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Arial"/>
                <w:b/>
                <w:sz w:val="18"/>
                <w:szCs w:val="18"/>
                <w:highlight w:val="yellow"/>
                <w:lang w:val="es-MX" w:eastAsia="es-ES"/>
              </w:rPr>
              <w:t>23 de Abril del 2020 a las 18:00 Horas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  <w:highlight w:val="yellow"/>
                <w:lang w:val="es-MX" w:eastAsia="es-ES"/>
              </w:rPr>
            </w:pPr>
            <w:r>
              <w:rPr>
                <w:rFonts w:eastAsia="Times New Roman" w:cs="Arial"/>
                <w:b/>
                <w:sz w:val="18"/>
                <w:szCs w:val="18"/>
                <w:highlight w:val="yellow"/>
                <w:lang w:val="es-MX" w:eastAsia="es-ES"/>
              </w:rPr>
              <w:t>30 de Abril del 2020 a las 18:00 Horas</w:t>
            </w:r>
          </w:p>
        </w:tc>
      </w:tr>
    </w:tbl>
    <w:p>
      <w:pPr>
        <w:pStyle w:val="Subtitle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Subtitle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Dichos actos se celebrarán en la Sala de Licitaciones ubicada en la planta baja del edificio que ocupa la Secretaría de Infraestructura y Desarrollo Urbano, sito en Blvd. Hidalgo y Comonfort No. 35, Colonia Centenario, en esta ciudad.</w:t>
      </w:r>
    </w:p>
    <w:p>
      <w:pPr>
        <w:pStyle w:val="Subtitle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Subtitle"/>
        <w:ind w:right="49" w:hanging="0"/>
        <w:jc w:val="both"/>
        <w:rPr>
          <w:rFonts w:ascii="Arial" w:hAnsi="Arial" w:cs="Arial"/>
          <w:sz w:val="22"/>
          <w:szCs w:val="22"/>
          <w:u w:val="single"/>
          <w:lang w:val="es-MX"/>
        </w:rPr>
      </w:pPr>
      <w:r>
        <w:rPr>
          <w:rFonts w:cs="Arial" w:ascii="Arial" w:hAnsi="Arial"/>
          <w:sz w:val="22"/>
          <w:szCs w:val="22"/>
          <w:u w:val="single"/>
          <w:lang w:val="es-MX"/>
        </w:rPr>
        <w:t>Con base en los numerales I y II del "Acuerdo por el cual se obliga a los funcionarios públicos estatales que convoquen a una licitación pública, contar con la presencia de Notario Público" le solicito; de acuerdo al numeral IV del mismo acuerdo; la designación del Notario Público que atenderá los actos relativos a las Licitaciones antes mencionadas.</w:t>
      </w:r>
    </w:p>
    <w:p>
      <w:pPr>
        <w:pStyle w:val="Subtitle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Subtitle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Sin otro particular, agradezco de antemano la atención que se sirva prestar al presente.</w:t>
      </w:r>
      <w:bookmarkStart w:id="5" w:name="_Hlk508274415"/>
    </w:p>
    <w:p>
      <w:pPr>
        <w:pStyle w:val="Subtitle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Subtitle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ausencia del Secretario del Ramo; y con fundamento en el artículo 19 del Reglamento Interior de la Secretaría de Infraestructura y Desarrollo Urbano, publicado en el Boletín Oficial con fecha 3 de octubre de 2019; firma el Subsecretario.</w:t>
      </w:r>
    </w:p>
    <w:p>
      <w:pPr>
        <w:pStyle w:val="Subtitle"/>
        <w:ind w:right="49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Subtitle"/>
        <w:ind w:right="49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A T E N T A M E N T E</w:t>
      </w:r>
    </w:p>
    <w:p>
      <w:pPr>
        <w:pStyle w:val="Subtitle"/>
        <w:ind w:right="49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EL SUBSECRETARIO DE OBRAS PUBLICAS</w:t>
      </w:r>
    </w:p>
    <w:p>
      <w:pPr>
        <w:pStyle w:val="Subtitle"/>
        <w:ind w:right="49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Subtitle"/>
        <w:ind w:right="49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Subtitle"/>
        <w:ind w:right="49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Subtitle"/>
        <w:ind w:right="49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ING. SERGIO CELAYA GARCÍA</w:t>
      </w:r>
    </w:p>
    <w:p>
      <w:pPr>
        <w:pStyle w:val="Subtitle"/>
        <w:ind w:right="49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cs="Arial"/>
          <w:sz w:val="16"/>
          <w:szCs w:val="16"/>
          <w:lang w:val="es-MX"/>
        </w:rPr>
      </w:pPr>
      <w:r>
        <w:rPr>
          <w:rFonts w:cs="Arial"/>
          <w:sz w:val="16"/>
          <w:szCs w:val="16"/>
          <w:lang w:val="es-MX"/>
        </w:rPr>
        <w:t>c.c.p. Ing. Ricardo Martínez Terrazas. Secretario del Ramo. SIDUR</w:t>
      </w:r>
    </w:p>
    <w:p>
      <w:pPr>
        <w:pStyle w:val="Normal"/>
        <w:ind w:right="49" w:hanging="0"/>
        <w:jc w:val="both"/>
        <w:rPr>
          <w:rFonts w:cs="Arial"/>
          <w:sz w:val="16"/>
          <w:szCs w:val="16"/>
          <w:lang w:val="es-MX"/>
        </w:rPr>
      </w:pPr>
      <w:r>
        <w:rPr>
          <w:rFonts w:cs="Arial"/>
          <w:sz w:val="16"/>
          <w:szCs w:val="16"/>
          <w:lang w:val="es-MX"/>
        </w:rPr>
        <w:t>c.c.p. Ing. Astarté Corro Ruiz. Directora General de Costos, Licitaciones y Contratos. SIDUR</w:t>
      </w:r>
    </w:p>
    <w:p>
      <w:pPr>
        <w:pStyle w:val="Normal"/>
        <w:ind w:right="49" w:hanging="0"/>
        <w:jc w:val="both"/>
        <w:rPr>
          <w:rFonts w:cs="Arial"/>
          <w:sz w:val="16"/>
          <w:szCs w:val="16"/>
          <w:lang w:val="es-MX"/>
        </w:rPr>
      </w:pPr>
      <w:r>
        <w:rPr>
          <w:rFonts w:cs="Arial"/>
          <w:sz w:val="16"/>
          <w:szCs w:val="16"/>
          <w:lang w:val="es-MX"/>
        </w:rPr>
        <w:t>c.c.p. Archivo</w:t>
      </w:r>
    </w:p>
    <w:p>
      <w:pPr>
        <w:pStyle w:val="Subtitle"/>
        <w:tabs>
          <w:tab w:val="clear" w:pos="720"/>
          <w:tab w:val="left" w:pos="6288" w:leader="none"/>
        </w:tabs>
        <w:ind w:right="49" w:hanging="0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  <w:t>SCG/ACR/PSAP/pglu*</w:t>
      </w:r>
      <w:bookmarkEnd w:id="5"/>
    </w:p>
    <w:p>
      <w:pPr>
        <w:pStyle w:val="Normal"/>
        <w:rPr/>
      </w:pPr>
      <w:r>
        <w:rPr/>
        <w:drawing>
          <wp:inline distT="0" distB="0" distL="0" distR="0">
            <wp:extent cx="4178300" cy="765810"/>
            <wp:effectExtent l="0" t="0" r="0" b="0"/>
            <wp:docPr id="1" name="Imagen 10" descr="pie de pag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0" descr="pie de pagin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181475" cy="762000"/>
            <wp:effectExtent l="0" t="0" r="0" b="0"/>
            <wp:docPr id="2" name="Imagen 11" descr="C:\Users\omar.bracamonte\Desktop\Araque\pie de pag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1" descr="C:\Users\omar.bracamonte\Desktop\Araque\pie de pagina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4"/>
      <w:footerReference w:type="default" r:id="rId5"/>
      <w:type w:val="nextPage"/>
      <w:pgSz w:w="12240" w:h="15840"/>
      <w:pgMar w:left="1134" w:right="90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drawing>
        <wp:anchor behindDoc="1" distT="0" distB="0" distL="114300" distR="114300" simplePos="0" locked="0" layoutInCell="1" allowOverlap="1" relativeHeight="5">
          <wp:simplePos x="0" y="0"/>
          <wp:positionH relativeFrom="margin">
            <wp:posOffset>1089660</wp:posOffset>
          </wp:positionH>
          <wp:positionV relativeFrom="margin">
            <wp:posOffset>8259445</wp:posOffset>
          </wp:positionV>
          <wp:extent cx="3895725" cy="712470"/>
          <wp:effectExtent l="0" t="0" r="0" b="0"/>
          <wp:wrapSquare wrapText="bothSides"/>
          <wp:docPr id="4" name="Imagen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95725" cy="712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margin">
            <wp:posOffset>1224280</wp:posOffset>
          </wp:positionH>
          <wp:positionV relativeFrom="margin">
            <wp:posOffset>-676275</wp:posOffset>
          </wp:positionV>
          <wp:extent cx="3619500" cy="647700"/>
          <wp:effectExtent l="0" t="0" r="0" b="0"/>
          <wp:wrapSquare wrapText="bothSides"/>
          <wp:docPr id="3" name="Imagen 9" descr="encabez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9" descr="encabezad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950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30d09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00f88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00f88"/>
    <w:rPr/>
  </w:style>
  <w:style w:type="character" w:styleId="SubttuloCar" w:customStyle="1">
    <w:name w:val="Subtítulo Car"/>
    <w:basedOn w:val="DefaultParagraphFont"/>
    <w:link w:val="Subttulo"/>
    <w:qFormat/>
    <w:rsid w:val="00130d09"/>
    <w:rPr>
      <w:rFonts w:ascii="Times New Roman" w:hAnsi="Times New Roman" w:eastAsia="Times New Roman" w:cs="Times New Roman"/>
      <w:sz w:val="24"/>
      <w:szCs w:val="20"/>
      <w:lang w:val="es-ES_tradnl" w:eastAsia="es-ES"/>
    </w:rPr>
  </w:style>
  <w:style w:type="character" w:styleId="Strong">
    <w:name w:val="Strong"/>
    <w:qFormat/>
    <w:rsid w:val="00130d09"/>
    <w:rPr>
      <w:b/>
      <w:bCs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d6d6e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00f88"/>
    <w:pPr>
      <w:tabs>
        <w:tab w:val="clear" w:pos="720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MX" w:eastAsia="en-US"/>
    </w:rPr>
  </w:style>
  <w:style w:type="paragraph" w:styleId="Footer">
    <w:name w:val="Footer"/>
    <w:basedOn w:val="Normal"/>
    <w:link w:val="PiedepginaCar"/>
    <w:uiPriority w:val="99"/>
    <w:unhideWhenUsed/>
    <w:rsid w:val="00200f88"/>
    <w:pPr>
      <w:tabs>
        <w:tab w:val="clear" w:pos="720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MX" w:eastAsia="en-US"/>
    </w:rPr>
  </w:style>
  <w:style w:type="paragraph" w:styleId="Subtitle">
    <w:name w:val="Subtitle"/>
    <w:basedOn w:val="Normal"/>
    <w:link w:val="SubttuloCar"/>
    <w:qFormat/>
    <w:rsid w:val="00130d09"/>
    <w:pPr>
      <w:jc w:val="center"/>
    </w:pPr>
    <w:rPr>
      <w:rFonts w:ascii="Times New Roman" w:hAnsi="Times New Roman"/>
      <w:szCs w:val="20"/>
      <w:lang w:val="es-ES_tradn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d6d6e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35E3B-92FC-4FDD-916F-F2CDB9F18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Application>LibreOffice/6.3.5.2$Linux_X86_64 LibreOffice_project/30$Build-2</Application>
  <Pages>2</Pages>
  <Words>309</Words>
  <Characters>1659</Characters>
  <CharactersWithSpaces>1943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2016-10-05T16:00:00Z</dcterms:created>
  <dc:creator>Omar Bracamonte Siqueiros</dc:creator>
  <dc:description/>
  <dc:language>en-US</dc:language>
  <cp:lastModifiedBy/>
  <cp:lastPrinted>2020-04-06T18:19:00Z</cp:lastPrinted>
  <dcterms:modified xsi:type="dcterms:W3CDTF">2020-05-12T12:43:27Z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