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009" w:rsidRDefault="00B654CF" w:rsidP="00B654CF">
      <w:pPr>
        <w:jc w:val="center"/>
        <w:rPr>
          <w:b/>
        </w:rPr>
      </w:pPr>
      <w:proofErr w:type="spellStart"/>
      <w:r w:rsidRPr="00B654CF">
        <w:rPr>
          <w:b/>
        </w:rPr>
        <w:t>Simulador</w:t>
      </w:r>
      <w:proofErr w:type="spellEnd"/>
      <w:r w:rsidRPr="00B654CF">
        <w:rPr>
          <w:b/>
        </w:rPr>
        <w:t xml:space="preserve"> de </w:t>
      </w:r>
      <w:proofErr w:type="spellStart"/>
      <w:r w:rsidRPr="00B654CF">
        <w:rPr>
          <w:b/>
        </w:rPr>
        <w:t>Vuelo</w:t>
      </w:r>
      <w:proofErr w:type="spellEnd"/>
    </w:p>
    <w:p w:rsidR="00B654CF" w:rsidRPr="00B654CF" w:rsidRDefault="00B654CF" w:rsidP="00B654CF">
      <w:pPr>
        <w:pStyle w:val="Prrafodelista"/>
        <w:numPr>
          <w:ilvl w:val="0"/>
          <w:numId w:val="1"/>
        </w:numPr>
        <w:rPr>
          <w:b/>
        </w:rPr>
      </w:pPr>
      <w:proofErr w:type="spellStart"/>
      <w:r>
        <w:rPr>
          <w:b/>
        </w:rPr>
        <w:t>Introducci</w:t>
      </w:r>
      <w:r>
        <w:rPr>
          <w:b/>
          <w:lang w:val="es-BO"/>
        </w:rPr>
        <w:t>ón</w:t>
      </w:r>
      <w:proofErr w:type="spellEnd"/>
    </w:p>
    <w:p w:rsidR="00B654CF" w:rsidRPr="005D65B7" w:rsidRDefault="00B654CF" w:rsidP="00BD11A7">
      <w:pPr>
        <w:pStyle w:val="Prrafodelista"/>
        <w:jc w:val="both"/>
        <w:rPr>
          <w:lang w:val="es-BO"/>
        </w:rPr>
      </w:pPr>
      <w:r w:rsidRPr="005D65B7">
        <w:rPr>
          <w:lang w:val="es-BO"/>
        </w:rPr>
        <w:t>Desde la primera mitad del siglo XX se empezaron a desarrollar simuladores de vuelo para entrenar a pilotos principiantes y evitar siniestros debido a la falta de experticia.</w:t>
      </w:r>
    </w:p>
    <w:p w:rsidR="00B654CF" w:rsidRPr="005D65B7" w:rsidRDefault="00B654CF" w:rsidP="00BD11A7">
      <w:pPr>
        <w:pStyle w:val="Prrafodelista"/>
        <w:jc w:val="both"/>
        <w:rPr>
          <w:lang w:val="es-BO"/>
        </w:rPr>
      </w:pPr>
      <w:r w:rsidRPr="005D65B7">
        <w:rPr>
          <w:lang w:val="es-BO"/>
        </w:rPr>
        <w:t>El primer simulador de vuelo</w:t>
      </w:r>
      <w:r w:rsidR="00683016" w:rsidRPr="005D65B7">
        <w:rPr>
          <w:lang w:val="es-BO"/>
        </w:rPr>
        <w:t xml:space="preserve"> fue desarrollado por la compañía francesa </w:t>
      </w:r>
      <w:proofErr w:type="spellStart"/>
      <w:r w:rsidR="00683016" w:rsidRPr="005D65B7">
        <w:rPr>
          <w:lang w:val="es-BO"/>
        </w:rPr>
        <w:t>Antoinette</w:t>
      </w:r>
      <w:proofErr w:type="spellEnd"/>
      <w:r w:rsidR="00683016" w:rsidRPr="005D65B7">
        <w:rPr>
          <w:lang w:val="es-BO"/>
        </w:rPr>
        <w:t xml:space="preserve"> en 1910 por iniciativa de comandantes de la fuerza aérea francesa.</w:t>
      </w:r>
      <w:r w:rsidR="00BA3B80" w:rsidRPr="005D65B7">
        <w:rPr>
          <w:lang w:val="es-BO"/>
        </w:rPr>
        <w:t xml:space="preserve"> Este simulador contaba con un marco y un barril para reproducir</w:t>
      </w:r>
      <w:r w:rsidR="000F30A2" w:rsidRPr="005D65B7">
        <w:rPr>
          <w:lang w:val="es-BO"/>
        </w:rPr>
        <w:t xml:space="preserve"> la cabina de vuelo</w:t>
      </w:r>
      <w:r w:rsidR="00BA3B80" w:rsidRPr="005D65B7">
        <w:rPr>
          <w:lang w:val="es-BO"/>
        </w:rPr>
        <w:t xml:space="preserve"> </w:t>
      </w:r>
      <w:r w:rsidR="00BA3B80" w:rsidRPr="005D65B7">
        <w:rPr>
          <w:lang w:val="es-BO"/>
        </w:rPr>
        <w:fldChar w:fldCharType="begin" w:fldLock="1"/>
      </w:r>
      <w:r w:rsidR="00371BE2" w:rsidRPr="005D65B7">
        <w:rPr>
          <w:lang w:val="es-BO"/>
        </w:rPr>
        <w:instrText>ADDIN CSL_CITATION {"citationItems":[{"id":"ITEM-1","itemData":{"ISBN":"978</w:instrText>
      </w:r>
      <w:r w:rsidR="00371BE2" w:rsidRPr="005D65B7">
        <w:rPr>
          <w:rFonts w:ascii="Cambria Math" w:hAnsi="Cambria Math" w:cs="Cambria Math"/>
          <w:lang w:val="es-BO"/>
        </w:rPr>
        <w:instrText>‑</w:instrText>
      </w:r>
      <w:r w:rsidR="00371BE2" w:rsidRPr="005D65B7">
        <w:rPr>
          <w:lang w:val="es-BO"/>
        </w:rPr>
        <w:instrText>1</w:instrText>
      </w:r>
      <w:r w:rsidR="00371BE2" w:rsidRPr="005D65B7">
        <w:rPr>
          <w:rFonts w:ascii="Cambria Math" w:hAnsi="Cambria Math" w:cs="Cambria Math"/>
          <w:lang w:val="es-BO"/>
        </w:rPr>
        <w:instrText>‑</w:instrText>
      </w:r>
      <w:r w:rsidR="00371BE2" w:rsidRPr="005D65B7">
        <w:rPr>
          <w:lang w:val="es-BO"/>
        </w:rPr>
        <w:instrText>4200</w:instrText>
      </w:r>
      <w:r w:rsidR="00371BE2" w:rsidRPr="005D65B7">
        <w:rPr>
          <w:rFonts w:ascii="Cambria Math" w:hAnsi="Cambria Math" w:cs="Cambria Math"/>
          <w:lang w:val="es-BO"/>
        </w:rPr>
        <w:instrText>‑</w:instrText>
      </w:r>
      <w:r w:rsidR="00371BE2" w:rsidRPr="005D65B7">
        <w:rPr>
          <w:lang w:val="es-BO"/>
        </w:rPr>
        <w:instrText>7283</w:instrText>
      </w:r>
      <w:r w:rsidR="00371BE2" w:rsidRPr="005D65B7">
        <w:rPr>
          <w:rFonts w:ascii="Cambria Math" w:hAnsi="Cambria Math" w:cs="Cambria Math"/>
          <w:lang w:val="es-BO"/>
        </w:rPr>
        <w:instrText>‑</w:instrText>
      </w:r>
      <w:r w:rsidR="00371BE2" w:rsidRPr="005D65B7">
        <w:rPr>
          <w:lang w:val="es-BO"/>
        </w:rPr>
        <w:instrText>9","editor":[{"dropping-particle":"","family":"Vincenzi","given":"Dennis A.","non-dropping-particle":"","parse-names":false,"suffix":""},{"dropping-particle":"","family":"Wise","given":"John A.","non-dropping-particle":"","parse-names":false,"suffix":""},{"dropping-particle":"","family":"Mouloua","given":"Mustapha","non-dropping-particle":"","parse-names":false,"suffix":""},{"dropping-particle":"","family":"Hancock","given":"Peter A.","non-dropping-particle":"","parse-names":false,"suffix":""}],"id":"ITEM-1","issued":{"date-parts":[["2009"]]},"number-of-pages":"470","publisher":"CRC Press","title":"Human Factors in Simulation and Training","type":"book"},"uris":["http://www.mendeley.com/documents/?uuid=08892d16-89c4-4f64-9c98-15d2dd1c7ae5"]}],"mendeley":{"formattedCitation":"(Vincenzi, Wise, Mouloua, &amp; Hancock, 2009)","plainTextFormattedCitation":"(Vincenzi, Wise, Mouloua, &amp; Hancock, 2009)","previouslyFormattedCitation":"(Vincenzi, Wise, Mouloua, &amp; Hancock, 2009)"},"properties":{"noteIndex":0},"schema":"https://github.com/citation-style-language/schema/raw/master/csl-citation.json"}</w:instrText>
      </w:r>
      <w:r w:rsidR="00BA3B80" w:rsidRPr="005D65B7">
        <w:rPr>
          <w:lang w:val="es-BO"/>
        </w:rPr>
        <w:fldChar w:fldCharType="separate"/>
      </w:r>
      <w:r w:rsidR="00BA3B80" w:rsidRPr="005D65B7">
        <w:rPr>
          <w:noProof/>
          <w:lang w:val="es-BO"/>
        </w:rPr>
        <w:t>(Vincenzi, Wise, Mouloua, &amp; Hancock, 2009)</w:t>
      </w:r>
      <w:r w:rsidR="00BA3B80" w:rsidRPr="005D65B7">
        <w:rPr>
          <w:lang w:val="es-BO"/>
        </w:rPr>
        <w:fldChar w:fldCharType="end"/>
      </w:r>
      <w:r w:rsidR="000F30A2" w:rsidRPr="005D65B7">
        <w:rPr>
          <w:lang w:val="es-BO"/>
        </w:rPr>
        <w:t xml:space="preserve">. </w:t>
      </w:r>
    </w:p>
    <w:p w:rsidR="000F30A2" w:rsidRPr="005D65B7" w:rsidRDefault="000F30A2" w:rsidP="00BD11A7">
      <w:pPr>
        <w:pStyle w:val="Prrafodelista"/>
        <w:jc w:val="both"/>
        <w:rPr>
          <w:lang w:val="es-BO"/>
        </w:rPr>
      </w:pPr>
      <w:r w:rsidRPr="005D65B7">
        <w:rPr>
          <w:lang w:val="es-BO"/>
        </w:rPr>
        <w:t xml:space="preserve">Con el paso del tiempo y las necesidades que surgieron debido a las dos guerras mundiales, fueron apareciendo simuladores cada vez </w:t>
      </w:r>
      <w:r w:rsidR="00371BE2" w:rsidRPr="005D65B7">
        <w:rPr>
          <w:lang w:val="es-BO"/>
        </w:rPr>
        <w:t>más avanzados</w:t>
      </w:r>
      <w:r w:rsidRPr="005D65B7">
        <w:rPr>
          <w:lang w:val="es-BO"/>
        </w:rPr>
        <w:t xml:space="preserve"> y sofisticados</w:t>
      </w:r>
      <w:r w:rsidR="00371BE2" w:rsidRPr="005D65B7">
        <w:rPr>
          <w:lang w:val="es-BO"/>
        </w:rPr>
        <w:t xml:space="preserve"> como el de Edwin Link, el cual contaba con actuadores neumáticos. Este simulador fue muy utilizado por la compañía de correo estadounidense y el Ejército de Estados Unidos durante la Segunda Guerra Mundial </w:t>
      </w:r>
      <w:r w:rsidR="00371BE2" w:rsidRPr="005D65B7">
        <w:rPr>
          <w:lang w:val="es-BO"/>
        </w:rPr>
        <w:fldChar w:fldCharType="begin" w:fldLock="1"/>
      </w:r>
      <w:r w:rsidR="005D65B7" w:rsidRPr="005D65B7">
        <w:rPr>
          <w:lang w:val="es-BO"/>
        </w:rPr>
        <w:instrText>ADDIN CSL_CITATION {"citationItems":[{"id":"ITEM-1","itemData":{"author":[{"dropping-particle":"","family":"Mechanical","given":"A Historic","non-dropping-particle":"","parse-names":false,"suffix":""},{"dropping-particle":"","family":"Landmark","given":"Engineering","non-dropping-particle":"","parse-names":false,"suffix":""}],"id":"ITEM-1","issued":{"date-parts":[["2000"]]},"title":"The Link Flight Trainer","type":"article-journal"},"uris":["http://www.mendeley.com/documents/?uuid=8a4d1ba8-f613-418a-8fc3-4a8a066561d1"]}],"mendeley":{"formattedCitation":"(Mechanical &amp; Landmark, 2000)","plainTextFormattedCitation":"(Mechanical &amp; Landmark, 2000)","previouslyFormattedCitation":"(Mechanical &amp; Landmark, 2000)"},"properties":{"noteIndex":0},"schema":"https://github.com/citation-style-language/schema/raw/master/csl-citation.json"}</w:instrText>
      </w:r>
      <w:r w:rsidR="00371BE2" w:rsidRPr="005D65B7">
        <w:rPr>
          <w:lang w:val="es-BO"/>
        </w:rPr>
        <w:fldChar w:fldCharType="separate"/>
      </w:r>
      <w:r w:rsidR="00371BE2" w:rsidRPr="005D65B7">
        <w:rPr>
          <w:noProof/>
          <w:lang w:val="es-BO"/>
        </w:rPr>
        <w:t>(Mechanical &amp; Landmark, 2000)</w:t>
      </w:r>
      <w:r w:rsidR="00371BE2" w:rsidRPr="005D65B7">
        <w:rPr>
          <w:lang w:val="es-BO"/>
        </w:rPr>
        <w:fldChar w:fldCharType="end"/>
      </w:r>
      <w:r w:rsidR="00371BE2" w:rsidRPr="005D65B7">
        <w:rPr>
          <w:lang w:val="es-BO"/>
        </w:rPr>
        <w:t>.</w:t>
      </w:r>
    </w:p>
    <w:p w:rsidR="00371BE2" w:rsidRPr="005D65B7" w:rsidRDefault="005D65B7" w:rsidP="00BD11A7">
      <w:pPr>
        <w:pStyle w:val="Prrafodelista"/>
        <w:jc w:val="both"/>
        <w:rPr>
          <w:lang w:val="es-BO"/>
        </w:rPr>
      </w:pPr>
      <w:r w:rsidRPr="005D65B7">
        <w:rPr>
          <w:lang w:val="es-BO"/>
        </w:rPr>
        <w:t xml:space="preserve">En 1954 </w:t>
      </w:r>
      <w:proofErr w:type="spellStart"/>
      <w:r w:rsidRPr="005D65B7">
        <w:rPr>
          <w:lang w:val="es-BO"/>
        </w:rPr>
        <w:t>United</w:t>
      </w:r>
      <w:proofErr w:type="spellEnd"/>
      <w:r w:rsidRPr="005D65B7">
        <w:rPr>
          <w:lang w:val="es-BO"/>
        </w:rPr>
        <w:t xml:space="preserve"> Airlines compró el primer simulador que incluía sonido e imágenes fabricado por </w:t>
      </w:r>
      <w:proofErr w:type="spellStart"/>
      <w:r w:rsidRPr="005D65B7">
        <w:rPr>
          <w:lang w:val="es-BO"/>
        </w:rPr>
        <w:t>Curttis</w:t>
      </w:r>
      <w:proofErr w:type="spellEnd"/>
      <w:r w:rsidRPr="005D65B7">
        <w:rPr>
          <w:lang w:val="es-BO"/>
        </w:rPr>
        <w:t xml:space="preserve">-Wright. Este fue el primer simulador de vuelo usado para aeronaves comerciales </w:t>
      </w:r>
      <w:r w:rsidRPr="005D65B7">
        <w:rPr>
          <w:lang w:val="es-BO"/>
        </w:rPr>
        <w:fldChar w:fldCharType="begin" w:fldLock="1"/>
      </w:r>
      <w:r w:rsidRPr="005D65B7">
        <w:rPr>
          <w:lang w:val="es-BO"/>
        </w:rPr>
        <w:instrText>ADDIN CSL_CITATION {"citationItems":[{"id":"ITEM-1","itemData":{"container-title":"Popular Mechanics","id":"ITEM-1","issued":{"date-parts":[["1954"]]},"title":"Airline Pilots Fly Anywhere in the World - Without Leaving the Ground","type":"article-magazine"},"uris":["http://www.mendeley.com/documents/?uuid=f3564b7f-60d0-4f91-ba71-e65844e0bb89"]}],"mendeley":{"formattedCitation":"(“Airline Pilots Fly Anywhere in the World - Without Leaving the Ground,” 1954)","plainTextFormattedCitation":"(“Airline Pilots Fly Anywhere in the World - Without Leaving the Ground,” 1954)","previouslyFormattedCitation":"(“Airline Pilots Fly Anywhere in the World - Without Leaving the Ground,” 1954)"},"properties":{"noteIndex":0},"schema":"https://github.com/citation-style-language/schema/raw/master/csl-citation.json"}</w:instrText>
      </w:r>
      <w:r w:rsidRPr="005D65B7">
        <w:rPr>
          <w:lang w:val="es-BO"/>
        </w:rPr>
        <w:fldChar w:fldCharType="separate"/>
      </w:r>
      <w:r w:rsidRPr="005D65B7">
        <w:rPr>
          <w:noProof/>
          <w:lang w:val="es-BO"/>
        </w:rPr>
        <w:t>(“Airline Pilots Fly Anywhere in the World - Without Leaving the Ground,” 1954)</w:t>
      </w:r>
      <w:r w:rsidRPr="005D65B7">
        <w:rPr>
          <w:lang w:val="es-BO"/>
        </w:rPr>
        <w:fldChar w:fldCharType="end"/>
      </w:r>
      <w:r w:rsidRPr="005D65B7">
        <w:rPr>
          <w:lang w:val="es-BO"/>
        </w:rPr>
        <w:t>.</w:t>
      </w:r>
    </w:p>
    <w:p w:rsidR="005D65B7" w:rsidRDefault="005D65B7" w:rsidP="00BD11A7">
      <w:pPr>
        <w:pStyle w:val="Prrafodelista"/>
        <w:jc w:val="both"/>
        <w:rPr>
          <w:lang w:val="es-BO"/>
        </w:rPr>
      </w:pPr>
      <w:r w:rsidRPr="005D65B7">
        <w:rPr>
          <w:lang w:val="es-BO"/>
        </w:rPr>
        <w:t xml:space="preserve">En la actualidad los simuladores de vuelo son usados a nivel mundial. En Bolivia la compañía </w:t>
      </w:r>
      <w:proofErr w:type="spellStart"/>
      <w:r w:rsidR="008F24B8">
        <w:rPr>
          <w:lang w:val="es-BO"/>
        </w:rPr>
        <w:t>Bo</w:t>
      </w:r>
      <w:r w:rsidRPr="005D65B7">
        <w:rPr>
          <w:lang w:val="es-BO"/>
        </w:rPr>
        <w:t>A</w:t>
      </w:r>
      <w:proofErr w:type="spellEnd"/>
      <w:r w:rsidRPr="005D65B7">
        <w:rPr>
          <w:lang w:val="es-BO"/>
        </w:rPr>
        <w:t xml:space="preserve"> (Boliviana de Aviación) cuenta con un simulador de vuelo desde el año 2017 para entrenar a sus pilotos de vuelos comerciales </w:t>
      </w:r>
      <w:r w:rsidRPr="005D65B7">
        <w:rPr>
          <w:lang w:val="es-BO"/>
        </w:rPr>
        <w:fldChar w:fldCharType="begin" w:fldLock="1"/>
      </w:r>
      <w:r w:rsidR="00F0484E">
        <w:rPr>
          <w:lang w:val="es-BO"/>
        </w:rPr>
        <w:instrText>ADDIN CSL_CITATION {"citationItems":[{"id":"ITEM-1","itemData":{"URL":"http://opinion.com.bo/opinion/articulos/2017/0912/noticias.php?id=230259","accessed":{"date-parts":[["2019","4","14"]]},"container-title":"Opinión","id":"ITEM-1","issued":{"date-parts":[["2017"]]},"title":"BoA inaugura un simulador de vuelo para formar pilotos","type":"webpage"},"uris":["http://www.mendeley.com/documents/?uuid=d50bc28e-042b-4caa-b2bc-4bc25157203a"]}],"mendeley":{"formattedCitation":"(“BoA inaugura un simulador de vuelo para formar pilotos,” 2017)","plainTextFormattedCitation":"(“BoA inaugura un simulador de vuelo para formar pilotos,” 2017)","previouslyFormattedCitation":"(“BoA inaugura un simulador de vuelo para formar pilotos,” 2017)"},"properties":{"noteIndex":0},"schema":"https://github.com/citation-style-language/schema/raw/master/csl-citation.json"}</w:instrText>
      </w:r>
      <w:r w:rsidRPr="005D65B7">
        <w:rPr>
          <w:lang w:val="es-BO"/>
        </w:rPr>
        <w:fldChar w:fldCharType="separate"/>
      </w:r>
      <w:r w:rsidRPr="005D65B7">
        <w:rPr>
          <w:noProof/>
          <w:lang w:val="es-BO"/>
        </w:rPr>
        <w:t>(“BoA inaugura un simulador de vuelo para formar pilotos,” 2017)</w:t>
      </w:r>
      <w:r w:rsidRPr="005D65B7">
        <w:rPr>
          <w:lang w:val="es-BO"/>
        </w:rPr>
        <w:fldChar w:fldCharType="end"/>
      </w:r>
      <w:r w:rsidRPr="005D65B7">
        <w:rPr>
          <w:lang w:val="es-BO"/>
        </w:rPr>
        <w:t xml:space="preserve">. </w:t>
      </w:r>
    </w:p>
    <w:p w:rsidR="005D65B7" w:rsidRPr="005D65B7" w:rsidRDefault="005D65B7" w:rsidP="00BD11A7">
      <w:pPr>
        <w:pStyle w:val="Prrafodelista"/>
        <w:numPr>
          <w:ilvl w:val="0"/>
          <w:numId w:val="1"/>
        </w:numPr>
        <w:jc w:val="both"/>
        <w:rPr>
          <w:b/>
          <w:lang w:val="es-BO"/>
        </w:rPr>
      </w:pPr>
      <w:r w:rsidRPr="005D65B7">
        <w:rPr>
          <w:b/>
          <w:lang w:val="es-BO"/>
        </w:rPr>
        <w:t>Definición del Problema</w:t>
      </w:r>
    </w:p>
    <w:p w:rsidR="00BA3B80" w:rsidRDefault="00D51045" w:rsidP="00BD11A7">
      <w:pPr>
        <w:pStyle w:val="Prrafodelista"/>
        <w:jc w:val="both"/>
        <w:rPr>
          <w:lang w:val="es-BO"/>
        </w:rPr>
      </w:pPr>
      <w:r w:rsidRPr="00D51045">
        <w:rPr>
          <w:lang w:val="es-BO"/>
        </w:rPr>
        <w:t>Los aviones modernos son sistemas que requieren de una preparación rigurosa para poder ser pilotados sin riesgo alguno para el piloto mismo y los pasajeros. Por esta razón el uso de simuladores de vuelo es algo menester dentro de la industria aeronáutica. Sin embargo, este tipo de simuladores se caracterizan por sus precios elevados y por ser poco accesibles para compañías aeronáuticas pequeñas como las que están presentes en nuestro país.</w:t>
      </w:r>
    </w:p>
    <w:p w:rsidR="00D51045" w:rsidRPr="00836D79" w:rsidRDefault="00D51045" w:rsidP="00BD11A7">
      <w:pPr>
        <w:pStyle w:val="Prrafodelista"/>
        <w:numPr>
          <w:ilvl w:val="0"/>
          <w:numId w:val="1"/>
        </w:numPr>
        <w:jc w:val="both"/>
        <w:rPr>
          <w:b/>
          <w:lang w:val="es-BO"/>
        </w:rPr>
      </w:pPr>
      <w:r w:rsidRPr="00836D79">
        <w:rPr>
          <w:b/>
          <w:lang w:val="es-BO"/>
        </w:rPr>
        <w:t>Objetivos</w:t>
      </w:r>
    </w:p>
    <w:p w:rsidR="00D51045" w:rsidRPr="00836D79" w:rsidRDefault="00D51045" w:rsidP="00BD11A7">
      <w:pPr>
        <w:pStyle w:val="Prrafodelista"/>
        <w:numPr>
          <w:ilvl w:val="1"/>
          <w:numId w:val="1"/>
        </w:numPr>
        <w:jc w:val="both"/>
        <w:rPr>
          <w:b/>
          <w:lang w:val="es-BO"/>
        </w:rPr>
      </w:pPr>
      <w:r w:rsidRPr="00836D79">
        <w:rPr>
          <w:b/>
          <w:lang w:val="es-BO"/>
        </w:rPr>
        <w:t>Objetivo General</w:t>
      </w:r>
    </w:p>
    <w:p w:rsidR="00D51045" w:rsidRDefault="00836D79" w:rsidP="00BD11A7">
      <w:pPr>
        <w:pStyle w:val="Prrafodelista"/>
        <w:ind w:left="1080"/>
        <w:jc w:val="both"/>
        <w:rPr>
          <w:lang w:val="es-BO"/>
        </w:rPr>
      </w:pPr>
      <w:r>
        <w:rPr>
          <w:lang w:val="es-BO"/>
        </w:rPr>
        <w:t xml:space="preserve">Aplicar los conocimientos adquiridos durante la carrera de Ingeniería Mecatrónica para desarrollar la plataforma de un simulador de vuelo de una aeronave </w:t>
      </w:r>
      <w:proofErr w:type="spellStart"/>
      <w:r>
        <w:rPr>
          <w:lang w:val="es-BO"/>
        </w:rPr>
        <w:t>Cessna</w:t>
      </w:r>
      <w:proofErr w:type="spellEnd"/>
      <w:r>
        <w:rPr>
          <w:lang w:val="es-BO"/>
        </w:rPr>
        <w:t xml:space="preserve"> 177.</w:t>
      </w:r>
    </w:p>
    <w:p w:rsidR="00836D79" w:rsidRDefault="00836D79" w:rsidP="00BD11A7">
      <w:pPr>
        <w:pStyle w:val="Prrafodelista"/>
        <w:numPr>
          <w:ilvl w:val="1"/>
          <w:numId w:val="1"/>
        </w:numPr>
        <w:jc w:val="both"/>
        <w:rPr>
          <w:b/>
          <w:lang w:val="es-BO"/>
        </w:rPr>
      </w:pPr>
      <w:r w:rsidRPr="00836D79">
        <w:rPr>
          <w:b/>
          <w:lang w:val="es-BO"/>
        </w:rPr>
        <w:t>Objetivos Específicos</w:t>
      </w:r>
    </w:p>
    <w:p w:rsidR="00836D79" w:rsidRPr="00BD11A7" w:rsidRDefault="00B178A9" w:rsidP="00BD11A7">
      <w:pPr>
        <w:pStyle w:val="Prrafodelista"/>
        <w:numPr>
          <w:ilvl w:val="0"/>
          <w:numId w:val="3"/>
        </w:numPr>
        <w:jc w:val="both"/>
        <w:rPr>
          <w:lang w:val="es-BO"/>
        </w:rPr>
      </w:pPr>
      <w:r w:rsidRPr="00BD11A7">
        <w:rPr>
          <w:lang w:val="es-BO"/>
        </w:rPr>
        <w:t>Realizar el diseño mecánico de la plataforma de vuelo</w:t>
      </w:r>
    </w:p>
    <w:p w:rsidR="00B178A9" w:rsidRPr="00BD11A7" w:rsidRDefault="00B178A9" w:rsidP="00BD11A7">
      <w:pPr>
        <w:pStyle w:val="Prrafodelista"/>
        <w:numPr>
          <w:ilvl w:val="0"/>
          <w:numId w:val="3"/>
        </w:numPr>
        <w:jc w:val="both"/>
        <w:rPr>
          <w:lang w:val="es-BO"/>
        </w:rPr>
      </w:pPr>
      <w:r w:rsidRPr="00BD11A7">
        <w:rPr>
          <w:lang w:val="es-BO"/>
        </w:rPr>
        <w:t xml:space="preserve">Realizar el diseño </w:t>
      </w:r>
      <w:bookmarkStart w:id="0" w:name="_GoBack"/>
      <w:bookmarkEnd w:id="0"/>
      <w:r w:rsidRPr="00BD11A7">
        <w:rPr>
          <w:lang w:val="es-BO"/>
        </w:rPr>
        <w:t>eléctrico del sistema</w:t>
      </w:r>
    </w:p>
    <w:p w:rsidR="00B178A9" w:rsidRPr="00BD11A7" w:rsidRDefault="00B178A9" w:rsidP="00BD11A7">
      <w:pPr>
        <w:pStyle w:val="Prrafodelista"/>
        <w:numPr>
          <w:ilvl w:val="0"/>
          <w:numId w:val="3"/>
        </w:numPr>
        <w:jc w:val="both"/>
        <w:rPr>
          <w:lang w:val="es-BO"/>
        </w:rPr>
      </w:pPr>
      <w:r w:rsidRPr="00BD11A7">
        <w:rPr>
          <w:lang w:val="es-BO"/>
        </w:rPr>
        <w:t>Realizar la programación del controlador (</w:t>
      </w:r>
      <w:proofErr w:type="spellStart"/>
      <w:r w:rsidRPr="00BD11A7">
        <w:rPr>
          <w:lang w:val="es-BO"/>
        </w:rPr>
        <w:t>Arduino</w:t>
      </w:r>
      <w:proofErr w:type="spellEnd"/>
      <w:r w:rsidRPr="00BD11A7">
        <w:rPr>
          <w:lang w:val="es-BO"/>
        </w:rPr>
        <w:t xml:space="preserve"> Uno)</w:t>
      </w:r>
    </w:p>
    <w:p w:rsidR="00F0484E" w:rsidRDefault="00BD11A7" w:rsidP="00BD11A7">
      <w:pPr>
        <w:pStyle w:val="Prrafodelista"/>
        <w:numPr>
          <w:ilvl w:val="0"/>
          <w:numId w:val="3"/>
        </w:numPr>
        <w:jc w:val="both"/>
        <w:rPr>
          <w:lang w:val="es-BO"/>
        </w:rPr>
      </w:pPr>
      <w:r w:rsidRPr="00BD11A7">
        <w:rPr>
          <w:lang w:val="es-BO"/>
        </w:rPr>
        <w:t>Diseñar el sistema de actuación electromecánico del sistema</w:t>
      </w:r>
    </w:p>
    <w:p w:rsidR="00B178A9" w:rsidRPr="00F0484E" w:rsidRDefault="00F0484E" w:rsidP="00F0484E">
      <w:pPr>
        <w:pStyle w:val="Prrafodelista"/>
        <w:numPr>
          <w:ilvl w:val="0"/>
          <w:numId w:val="1"/>
        </w:numPr>
        <w:rPr>
          <w:b/>
          <w:lang w:val="es-BO"/>
        </w:rPr>
      </w:pPr>
      <w:r w:rsidRPr="00F0484E">
        <w:rPr>
          <w:b/>
          <w:lang w:val="es-BO"/>
        </w:rPr>
        <w:t>Bibliografía</w:t>
      </w:r>
    </w:p>
    <w:p w:rsidR="00F0484E" w:rsidRPr="00F0484E" w:rsidRDefault="00F0484E" w:rsidP="00F0484E">
      <w:pPr>
        <w:widowControl w:val="0"/>
        <w:autoSpaceDE w:val="0"/>
        <w:autoSpaceDN w:val="0"/>
        <w:adjustRightInd w:val="0"/>
        <w:spacing w:line="240" w:lineRule="auto"/>
        <w:ind w:left="720"/>
        <w:rPr>
          <w:rFonts w:ascii="Calibri" w:hAnsi="Calibri" w:cs="Calibri"/>
          <w:noProof/>
          <w:szCs w:val="24"/>
        </w:rPr>
      </w:pPr>
      <w:r>
        <w:rPr>
          <w:lang w:val="es-BO"/>
        </w:rPr>
        <w:fldChar w:fldCharType="begin" w:fldLock="1"/>
      </w:r>
      <w:r w:rsidRPr="00F0484E">
        <w:instrText xml:space="preserve">ADDIN Mendeley Bibliography CSL_BIBLIOGRAPHY </w:instrText>
      </w:r>
      <w:r>
        <w:rPr>
          <w:lang w:val="es-BO"/>
        </w:rPr>
        <w:fldChar w:fldCharType="separate"/>
      </w:r>
      <w:r w:rsidRPr="00F0484E">
        <w:rPr>
          <w:rFonts w:ascii="Calibri" w:hAnsi="Calibri" w:cs="Calibri"/>
          <w:noProof/>
          <w:szCs w:val="24"/>
        </w:rPr>
        <w:t xml:space="preserve">Airline Pilots Fly Anywhere in the World - Without Leaving the Ground. (1954). </w:t>
      </w:r>
      <w:r w:rsidRPr="00F0484E">
        <w:rPr>
          <w:rFonts w:ascii="Calibri" w:hAnsi="Calibri" w:cs="Calibri"/>
          <w:i/>
          <w:iCs/>
          <w:noProof/>
          <w:szCs w:val="24"/>
        </w:rPr>
        <w:t>Popular Mechanics</w:t>
      </w:r>
      <w:r w:rsidRPr="00F0484E">
        <w:rPr>
          <w:rFonts w:ascii="Calibri" w:hAnsi="Calibri" w:cs="Calibri"/>
          <w:noProof/>
          <w:szCs w:val="24"/>
        </w:rPr>
        <w:t>.</w:t>
      </w:r>
    </w:p>
    <w:p w:rsidR="00F0484E" w:rsidRPr="00F0484E" w:rsidRDefault="00F0484E" w:rsidP="00F0484E">
      <w:pPr>
        <w:widowControl w:val="0"/>
        <w:autoSpaceDE w:val="0"/>
        <w:autoSpaceDN w:val="0"/>
        <w:adjustRightInd w:val="0"/>
        <w:spacing w:line="240" w:lineRule="auto"/>
        <w:ind w:left="720"/>
        <w:rPr>
          <w:rFonts w:ascii="Calibri" w:hAnsi="Calibri" w:cs="Calibri"/>
          <w:noProof/>
          <w:szCs w:val="24"/>
        </w:rPr>
      </w:pPr>
      <w:r w:rsidRPr="00F0484E">
        <w:rPr>
          <w:rFonts w:ascii="Calibri" w:hAnsi="Calibri" w:cs="Calibri"/>
          <w:noProof/>
          <w:szCs w:val="24"/>
          <w:lang w:val="es-BO"/>
        </w:rPr>
        <w:t xml:space="preserve">BoA inaugura un simulador de vuelo para formar pilotos. </w:t>
      </w:r>
      <w:r w:rsidRPr="00F0484E">
        <w:rPr>
          <w:rFonts w:ascii="Calibri" w:hAnsi="Calibri" w:cs="Calibri"/>
          <w:noProof/>
          <w:szCs w:val="24"/>
        </w:rPr>
        <w:t>(2017). Retrieved April 14, 2019, from http://opinion.com.bo/opinion/articulos/2017/0912/noticias.php?id=230259</w:t>
      </w:r>
    </w:p>
    <w:p w:rsidR="00F0484E" w:rsidRPr="00F0484E" w:rsidRDefault="00F0484E" w:rsidP="00F0484E">
      <w:pPr>
        <w:widowControl w:val="0"/>
        <w:autoSpaceDE w:val="0"/>
        <w:autoSpaceDN w:val="0"/>
        <w:adjustRightInd w:val="0"/>
        <w:spacing w:line="240" w:lineRule="auto"/>
        <w:ind w:firstLine="720"/>
        <w:rPr>
          <w:rFonts w:ascii="Calibri" w:hAnsi="Calibri" w:cs="Calibri"/>
          <w:noProof/>
          <w:szCs w:val="24"/>
        </w:rPr>
      </w:pPr>
      <w:r w:rsidRPr="00F0484E">
        <w:rPr>
          <w:rFonts w:ascii="Calibri" w:hAnsi="Calibri" w:cs="Calibri"/>
          <w:noProof/>
          <w:szCs w:val="24"/>
        </w:rPr>
        <w:t>Mechanical, A. H., &amp; Landmark, E. (2000). The Link Flight Trainer.</w:t>
      </w:r>
    </w:p>
    <w:p w:rsidR="00F0484E" w:rsidRPr="00F0484E" w:rsidRDefault="00F0484E" w:rsidP="00F0484E">
      <w:pPr>
        <w:widowControl w:val="0"/>
        <w:autoSpaceDE w:val="0"/>
        <w:autoSpaceDN w:val="0"/>
        <w:adjustRightInd w:val="0"/>
        <w:spacing w:line="240" w:lineRule="auto"/>
        <w:ind w:left="480" w:firstLine="240"/>
        <w:rPr>
          <w:rFonts w:ascii="Calibri" w:hAnsi="Calibri" w:cs="Calibri"/>
          <w:noProof/>
        </w:rPr>
      </w:pPr>
      <w:r w:rsidRPr="00F0484E">
        <w:rPr>
          <w:rFonts w:ascii="Calibri" w:hAnsi="Calibri" w:cs="Calibri"/>
          <w:noProof/>
          <w:szCs w:val="24"/>
        </w:rPr>
        <w:t xml:space="preserve">Vincenzi, D. A., Wise, J. A., Mouloua, M., &amp; Hancock, P. A. (Eds.). (2009). </w:t>
      </w:r>
      <w:r w:rsidRPr="00F0484E">
        <w:rPr>
          <w:rFonts w:ascii="Calibri" w:hAnsi="Calibri" w:cs="Calibri"/>
          <w:i/>
          <w:iCs/>
          <w:noProof/>
          <w:szCs w:val="24"/>
        </w:rPr>
        <w:t xml:space="preserve">Human Factors in </w:t>
      </w:r>
      <w:r w:rsidRPr="00F0484E">
        <w:rPr>
          <w:rFonts w:ascii="Calibri" w:hAnsi="Calibri" w:cs="Calibri"/>
          <w:i/>
          <w:iCs/>
          <w:noProof/>
          <w:szCs w:val="24"/>
        </w:rPr>
        <w:lastRenderedPageBreak/>
        <w:t>Simulation and Training</w:t>
      </w:r>
      <w:r w:rsidRPr="00F0484E">
        <w:rPr>
          <w:rFonts w:ascii="Calibri" w:hAnsi="Calibri" w:cs="Calibri"/>
          <w:noProof/>
          <w:szCs w:val="24"/>
        </w:rPr>
        <w:t>. CRC Press.</w:t>
      </w:r>
    </w:p>
    <w:p w:rsidR="00F0484E" w:rsidRPr="00F0484E" w:rsidRDefault="00F0484E" w:rsidP="00F0484E">
      <w:pPr>
        <w:pStyle w:val="Prrafodelista"/>
        <w:rPr>
          <w:lang w:val="es-BO"/>
        </w:rPr>
      </w:pPr>
      <w:r>
        <w:rPr>
          <w:lang w:val="es-BO"/>
        </w:rPr>
        <w:fldChar w:fldCharType="end"/>
      </w:r>
    </w:p>
    <w:sectPr w:rsidR="00F0484E" w:rsidRPr="00F048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72E1E"/>
    <w:multiLevelType w:val="multilevel"/>
    <w:tmpl w:val="E8B88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1DC388C"/>
    <w:multiLevelType w:val="hybridMultilevel"/>
    <w:tmpl w:val="386633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C64999"/>
    <w:multiLevelType w:val="hybridMultilevel"/>
    <w:tmpl w:val="7EA02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CF"/>
    <w:rsid w:val="000F30A2"/>
    <w:rsid w:val="00371BE2"/>
    <w:rsid w:val="005D65B7"/>
    <w:rsid w:val="00683016"/>
    <w:rsid w:val="00836D79"/>
    <w:rsid w:val="008F24B8"/>
    <w:rsid w:val="00A83009"/>
    <w:rsid w:val="00B178A9"/>
    <w:rsid w:val="00B654CF"/>
    <w:rsid w:val="00BA3B80"/>
    <w:rsid w:val="00BD11A7"/>
    <w:rsid w:val="00D51045"/>
    <w:rsid w:val="00F0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C151"/>
  <w15:chartTrackingRefBased/>
  <w15:docId w15:val="{0B092A5C-303C-4178-8F48-31B0E55D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CF9E-A947-49E6-9B4B-A9544709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Viscarra</dc:creator>
  <cp:keywords/>
  <dc:description/>
  <cp:lastModifiedBy>Gerardo Viscarra</cp:lastModifiedBy>
  <cp:revision>2</cp:revision>
  <dcterms:created xsi:type="dcterms:W3CDTF">2019-04-15T01:46:00Z</dcterms:created>
  <dcterms:modified xsi:type="dcterms:W3CDTF">2019-04-15T01:46:00Z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b72ff2e4-dfd1-3149-b7b1-b32cd7df61b9</vt:lpwstr>
  </property>
  <property fmtid="{D5CDD505-2E9C-101B-9397-08002B2CF9AE}" pid="24" name="Mendeley Citation Style_1">
    <vt:lpwstr>http://www.zotero.org/styles/apa</vt:lpwstr>
  </property>
</Properties>
</file>