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sz w:val="48"/>
          <w:szCs w:val="48"/>
        </w:rPr>
        <w:t xml:space="preserve">Performance Improvements</w:t>
      </w:r>
    </w:p>
    <w:p>
      <w:pPr>
        <w:spacing w:after="60" w:before="0"/>
      </w:pPr>
      <w:r>
        <w:rPr>
          <w:rFonts w:ascii="Arial" w:cs="Arial" w:eastAsia="Arial" w:hAnsi="Arial"/>
          <w:color w:val="555555"/>
          <w:sz w:val="26"/>
          <w:szCs w:val="26"/>
        </w:rPr>
        <w:t xml:space="preserve">Translators Tags — Technical Review</w:t>
      </w:r>
    </w:p>
    <w:p>
      <w:pPr>
        <w:spacing w:after="480" w:before="0"/>
      </w:pPr>
      <w:r>
        <w:rPr>
          <w:rFonts w:ascii="Arial" w:cs="Arial" w:eastAsia="Arial" w:hAnsi="Arial"/>
          <w:color w:val="777777"/>
          <w:sz w:val="22"/>
          <w:szCs w:val="22"/>
        </w:rPr>
        <w:t xml:space="preserve">May 2026</w:t>
      </w:r>
    </w:p>
    <w:p>
      <w:pPr>
        <w:pStyle w:val="Heading1"/>
        <w:spacing w:after="120" w:before="360"/>
      </w:pPr>
      <w:r>
        <w:rPr>
          <w:rFonts w:ascii="Arial" w:cs="Arial" w:eastAsia="Arial" w:hAnsi="Arial"/>
          <w:b/>
          <w:bCs/>
          <w:sz w:val="32"/>
          <w:szCs w:val="32"/>
        </w:rPr>
        <w:t xml:space="preserve">1. Overview</w:t>
      </w:r>
    </w:p>
    <w:p>
      <w:pPr>
        <w:spacing w:after="120" w:before="0"/>
      </w:pPr>
      <w:r>
        <w:rPr>
          <w:rFonts w:ascii="Arial" w:cs="Arial" w:eastAsia="Arial" w:hAnsi="Arial"/>
          <w:sz w:val="22"/>
          <w:szCs w:val="22"/>
        </w:rPr>
        <w:t xml:space="preserve">This document identifies performance bottlenecks in the Translators Tags application and proposes concrete improvements. Items are grouped by category and ordered within each category from highest to lowest estimated impact. The application is built on Symfony 7.2 with Doctrine DBAL 4.4 (raw SQL), PostgreSQL 16, Stimulus JS, and Hotwire Turbo.</w:t>
      </w:r>
    </w:p>
    <w:p>
      <w:pPr>
        <w:spacing w:after="120" w:before="0"/>
      </w:pPr>
    </w:p>
    <w:p>
      <w:pPr>
        <w:pStyle w:val="Heading1"/>
        <w:spacing w:after="120" w:before="360"/>
      </w:pPr>
      <w:r>
        <w:rPr>
          <w:rFonts w:ascii="Arial" w:cs="Arial" w:eastAsia="Arial" w:hAnsi="Arial"/>
          <w:b/>
          <w:bCs/>
          <w:sz w:val="32"/>
          <w:szCs w:val="32"/>
        </w:rPr>
        <w:t xml:space="preserve">2. Database Query Optimizations</w:t>
      </w:r>
    </w:p>
    <w:p>
      <w:pPr>
        <w:pStyle w:val="Heading2"/>
        <w:spacing w:after="80" w:before="280"/>
      </w:pPr>
      <w:r>
        <w:rPr>
          <w:rFonts w:ascii="Arial" w:cs="Arial" w:eastAsia="Arial" w:hAnsi="Arial"/>
          <w:b/>
          <w:bCs/>
          <w:sz w:val="28"/>
          <w:szCs w:val="28"/>
        </w:rPr>
        <w:t xml:space="preserve">2.1  N+1 Queries in BibleController</w:t>
      </w:r>
    </w:p>
    <w:p>
      <w:pPr>
        <w:spacing w:after="120" w:before="0"/>
      </w:pPr>
      <w:r>
        <w:rPr>
          <w:rFonts w:ascii="Arial" w:cs="Arial" w:eastAsia="Arial" w:hAnsi="Arial"/>
          <w:sz w:val="22"/>
          <w:szCs w:val="22"/>
        </w:rPr>
        <w:t xml:space="preserve">The BibleController fetches one passage per translation inside a loop. For two translations this means two sequential round-trips; adding a third translation doubles the cost again.</w:t>
      </w:r>
    </w:p>
    <w:p>
      <w:pPr>
        <w:spacing w:after="120" w:before="0"/>
      </w:pPr>
    </w:p>
    <w:p>
      <w:pPr>
        <w:spacing w:after="80" w:before="0"/>
      </w:pPr>
      <w:r>
        <w:rPr>
          <w:rFonts w:ascii="Arial" w:cs="Arial" w:eastAsia="Arial" w:hAnsi="Arial"/>
          <w:color w:val="555555"/>
          <w:sz w:val="20"/>
          <w:szCs w:val="20"/>
        </w:rPr>
        <w:t xml:space="preserve">Current code (simplified):</w:t>
      </w:r>
    </w:p>
    <w:p>
      <w:pPr>
        <w:spacing w:after="60" w:before="60"/>
        <w:ind w:left="720"/>
      </w:pPr>
      <w:r>
        <w:rPr>
          <w:rFonts w:ascii="Courier New" w:cs="Courier New" w:eastAsia="Courier New" w:hAnsi="Courier New"/>
          <w:color w:val="2E4057"/>
          <w:sz w:val="18"/>
          <w:szCs w:val="18"/>
        </w:rPr>
        <w:t xml:space="preserve">foreach ($allTranslations as $trans) {</w:t>
      </w:r>
    </w:p>
    <w:p>
      <w:pPr>
        <w:spacing w:after="60" w:before="60"/>
        <w:ind w:left="720"/>
      </w:pPr>
      <w:r>
        <w:rPr>
          <w:rFonts w:ascii="Courier New" w:cs="Courier New" w:eastAsia="Courier New" w:hAnsi="Courier New"/>
          <w:color w:val="2E4057"/>
          <w:sz w:val="18"/>
          <w:szCs w:val="18"/>
        </w:rPr>
        <w:t xml:space="preserve">    $allPassages[$trans-&gt;getCode()] = $this-&gt;passageRepository-&gt;fetchPassage(</w:t>
      </w:r>
    </w:p>
    <w:p>
      <w:pPr>
        <w:spacing w:after="60" w:before="60"/>
        <w:ind w:left="720"/>
      </w:pPr>
      <w:r>
        <w:rPr>
          <w:rFonts w:ascii="Courier New" w:cs="Courier New" w:eastAsia="Courier New" w:hAnsi="Courier New"/>
          <w:color w:val="2E4057"/>
          <w:sz w:val="18"/>
          <w:szCs w:val="18"/>
        </w:rPr>
        <w:t xml:space="preserve">        $book-&gt;getId(), $chapter, $verse, $trans-&gt;getId()</w:t>
      </w:r>
    </w:p>
    <w:p>
      <w:pPr>
        <w:spacing w:after="60" w:before="60"/>
        <w:ind w:left="720"/>
      </w:pPr>
      <w:r>
        <w:rPr>
          <w:rFonts w:ascii="Courier New" w:cs="Courier New" w:eastAsia="Courier New" w:hAnsi="Courier New"/>
          <w:color w:val="2E4057"/>
          <w:sz w:val="18"/>
          <w:szCs w:val="18"/>
        </w:rPr>
        <w:t xml:space="preserve">    );</w:t>
      </w:r>
    </w:p>
    <w:p>
      <w:pPr>
        <w:spacing w:after="60" w:before="60"/>
        <w:ind w:left="720"/>
      </w:pPr>
      <w:r>
        <w:rPr>
          <w:rFonts w:ascii="Courier New" w:cs="Courier New" w:eastAsia="Courier New" w:hAnsi="Courier New"/>
          <w:color w:val="2E4057"/>
          <w:sz w:val="18"/>
          <w:szCs w:val="18"/>
        </w:rPr>
        <w:t xml:space="preserve">}</w:t>
      </w:r>
    </w:p>
    <w:p>
      <w:pPr>
        <w:spacing w:after="120" w:before="0"/>
      </w:pPr>
    </w:p>
    <w:p>
      <w:pPr>
        <w:spacing w:after="120" w:before="0"/>
      </w:pPr>
      <w:r>
        <w:rPr>
          <w:rFonts w:ascii="Arial" w:cs="Arial" w:eastAsia="Arial" w:hAnsi="Arial"/>
          <w:sz w:val="22"/>
          <w:szCs w:val="22"/>
        </w:rPr>
        <w:t xml:space="preserve">Each call to fetchPassage() issues two SQL queries (source words + Dutch verse). For two translations this is four database round-trips per page load.</w:t>
      </w:r>
    </w:p>
    <w:p>
      <w:pPr>
        <w:spacing w:after="120" w:before="0"/>
      </w:pPr>
    </w:p>
    <w:p>
      <w:pPr>
        <w:spacing w:after="120" w:before="0"/>
      </w:pPr>
      <w:r>
        <w:rPr>
          <w:rFonts w:ascii="Arial" w:cs="Arial" w:eastAsia="Arial" w:hAnsi="Arial"/>
          <w:sz w:val="22"/>
          <w:szCs w:val="22"/>
        </w:rPr>
        <w:t xml:space="preserve">Recommended fix: Refactor fetchPassage() to accept an array of translation IDs and use a single JOIN that fetches all translations in one query, then pivot the result in PHP. This reduces four queries to two regardless of how many translations are active.</w:t>
      </w:r>
    </w:p>
    <w:p>
      <w:pPr>
        <w:spacing w:after="120" w:before="0"/>
      </w:pPr>
    </w:p>
    <w:p>
      <w:pPr>
        <w:pStyle w:val="Heading2"/>
        <w:spacing w:after="80" w:before="280"/>
      </w:pPr>
      <w:r>
        <w:rPr>
          <w:rFonts w:ascii="Arial" w:cs="Arial" w:eastAsia="Arial" w:hAnsi="Arial"/>
          <w:b/>
          <w:bCs/>
          <w:sz w:val="28"/>
          <w:szCs w:val="28"/>
        </w:rPr>
        <w:t xml:space="preserve">2.2  Missing Composite Indexes</w:t>
      </w:r>
    </w:p>
    <w:p>
      <w:pPr>
        <w:spacing w:after="120" w:before="0"/>
      </w:pPr>
      <w:r>
        <w:rPr>
          <w:rFonts w:ascii="Arial" w:cs="Arial" w:eastAsia="Arial" w:hAnsi="Arial"/>
          <w:sz w:val="22"/>
          <w:szCs w:val="22"/>
        </w:rPr>
        <w:t xml:space="preserve">The most frequent queries filter on (book_id, chapter, verse) combined with a translation_id. Without a composite index the planner falls back to a sequential scan on large tables.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index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hebrew_words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INDEX ON hebrew_words (book_id, chapter, verse);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greek_words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INDEX ON greek_words (book_id, chapter, verse);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translation_words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INDEX ON translation_words (verse_id,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word_links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INDEX ON word_links (hebrew_word_id) WHERE hebrew_word_id IS NOT NULL;
CREATE INDEX ON word_links (greek_word_id) WHERE greek_word_id IS NOT NULL;</w:t>
            </w:r>
          </w:p>
        </w:tc>
      </w:tr>
    </w:tbl>
    <w:p>
      <w:pPr>
        <w:spacing w:after="120" w:before="0"/>
      </w:pPr>
    </w:p>
    <w:p>
      <w:pPr>
        <w:spacing w:after="120" w:before="0"/>
      </w:pPr>
      <w:r>
        <w:rPr>
          <w:rFonts w:ascii="Arial" w:cs="Arial" w:eastAsia="Arial" w:hAnsi="Arial"/>
          <w:sz w:val="22"/>
          <w:szCs w:val="22"/>
        </w:rPr>
        <w:t xml:space="preserve">Run EXPLAIN (ANALYZE, BUFFERS) on the fetchPassage query in production before and after adding these indexes to confirm the improvement.</w:t>
      </w:r>
    </w:p>
    <w:p>
      <w:pPr>
        <w:spacing w:after="120" w:before="0"/>
      </w:pPr>
    </w:p>
    <w:p>
      <w:pPr>
        <w:pStyle w:val="Heading2"/>
        <w:spacing w:after="80" w:before="280"/>
      </w:pPr>
      <w:r>
        <w:rPr>
          <w:rFonts w:ascii="Arial" w:cs="Arial" w:eastAsia="Arial" w:hAnsi="Arial"/>
          <w:b/>
          <w:bCs/>
          <w:sz w:val="28"/>
          <w:szCs w:val="28"/>
        </w:rPr>
        <w:t xml:space="preserve">2.3  JSON Aggregation Cost</w:t>
      </w:r>
    </w:p>
    <w:p>
      <w:pPr>
        <w:spacing w:after="120" w:before="0"/>
      </w:pPr>
      <w:r>
        <w:rPr>
          <w:rFonts w:ascii="Arial" w:cs="Arial" w:eastAsia="Arial" w:hAnsi="Arial"/>
          <w:sz w:val="22"/>
          <w:szCs w:val="22"/>
        </w:rPr>
        <w:t xml:space="preserve">PassageRepository uses json_agg() with a FILTER clause to build the dutch_links column per source word. On large books (e.g. Psalms, 2461 verses) this aggregation runs per-verse. Pre-aggregating link data in a materialized view and refreshing it on INSERT/UPDATE to word_links would reduce this to a simple lookup.</w:t>
      </w:r>
    </w:p>
    <w:p>
      <w:pPr>
        <w:spacing w:after="120" w:before="0"/>
      </w:pPr>
    </w:p>
    <w:p>
      <w:pPr>
        <w:spacing w:after="80" w:before="0"/>
      </w:pPr>
      <w:r>
        <w:rPr>
          <w:rFonts w:ascii="Arial" w:cs="Arial" w:eastAsia="Arial" w:hAnsi="Arial"/>
          <w:color w:val="555555"/>
          <w:sz w:val="20"/>
          <w:szCs w:val="20"/>
        </w:rPr>
        <w:t xml:space="preserve">Suggested materialized view:</w:t>
      </w:r>
    </w:p>
    <w:p>
      <w:pPr>
        <w:spacing w:after="60" w:before="60"/>
        <w:ind w:left="720"/>
      </w:pPr>
      <w:r>
        <w:rPr>
          <w:rFonts w:ascii="Courier New" w:cs="Courier New" w:eastAsia="Courier New" w:hAnsi="Courier New"/>
          <w:color w:val="2E4057"/>
          <w:sz w:val="18"/>
          <w:szCs w:val="18"/>
        </w:rPr>
        <w:t xml:space="preserve">CREATE MATERIALIZED VIEW mv_source_word_links AS</w:t>
      </w:r>
    </w:p>
    <w:p>
      <w:pPr>
        <w:spacing w:after="60" w:before="60"/>
        <w:ind w:left="720"/>
      </w:pPr>
      <w:r>
        <w:rPr>
          <w:rFonts w:ascii="Courier New" w:cs="Courier New" w:eastAsia="Courier New" w:hAnsi="Courier New"/>
          <w:color w:val="2E4057"/>
          <w:sz w:val="18"/>
          <w:szCs w:val="18"/>
        </w:rPr>
        <w:t xml:space="preserve">SELECT sw_id, translation_id,</w:t>
      </w:r>
    </w:p>
    <w:p>
      <w:pPr>
        <w:spacing w:after="60" w:before="60"/>
        <w:ind w:left="720"/>
      </w:pPr>
      <w:r>
        <w:rPr>
          <w:rFonts w:ascii="Courier New" w:cs="Courier New" w:eastAsia="Courier New" w:hAnsi="Courier New"/>
          <w:color w:val="2E4057"/>
          <w:sz w:val="18"/>
          <w:szCs w:val="18"/>
        </w:rPr>
        <w:t xml:space="preserve">       json_agg(...) AS dutch_links</w:t>
      </w:r>
    </w:p>
    <w:p>
      <w:pPr>
        <w:spacing w:after="60" w:before="60"/>
        <w:ind w:left="720"/>
      </w:pPr>
      <w:r>
        <w:rPr>
          <w:rFonts w:ascii="Courier New" w:cs="Courier New" w:eastAsia="Courier New" w:hAnsi="Courier New"/>
          <w:color w:val="2E4057"/>
          <w:sz w:val="18"/>
          <w:szCs w:val="18"/>
        </w:rPr>
        <w:t xml:space="preserve">FROM word_links wl</w:t>
      </w:r>
    </w:p>
    <w:p>
      <w:pPr>
        <w:spacing w:after="60" w:before="60"/>
        <w:ind w:left="720"/>
      </w:pPr>
      <w:r>
        <w:rPr>
          <w:rFonts w:ascii="Courier New" w:cs="Courier New" w:eastAsia="Courier New" w:hAnsi="Courier New"/>
          <w:color w:val="2E4057"/>
          <w:sz w:val="18"/>
          <w:szCs w:val="18"/>
        </w:rPr>
        <w:t xml:space="preserve">JOIN translation_words tw ON tw.id = wl.translation_word_id</w:t>
      </w:r>
    </w:p>
    <w:p>
      <w:pPr>
        <w:spacing w:after="60" w:before="60"/>
        <w:ind w:left="720"/>
      </w:pPr>
      <w:r>
        <w:rPr>
          <w:rFonts w:ascii="Courier New" w:cs="Courier New" w:eastAsia="Courier New" w:hAnsi="Courier New"/>
          <w:color w:val="2E4057"/>
          <w:sz w:val="18"/>
          <w:szCs w:val="18"/>
        </w:rPr>
        <w:t xml:space="preserve">GROUP BY sw_id, translation_id;</w:t>
      </w:r>
    </w:p>
    <w:p>
      <w:pPr>
        <w:spacing w:after="60" w:before="60"/>
        <w:ind w:left="720"/>
      </w:pPr>
      <w:r>
        <w:rPr>
          <w:rFonts w:ascii="Courier New" w:cs="Courier New" w:eastAsia="Courier New" w:hAnsi="Courier New"/>
          <w:color w:val="2E4057"/>
          <w:sz w:val="18"/>
          <w:szCs w:val="18"/>
        </w:rPr>
        <w:t xml:space="preserve"/>
      </w:r>
    </w:p>
    <w:p>
      <w:pPr>
        <w:spacing w:after="60" w:before="60"/>
        <w:ind w:left="720"/>
      </w:pPr>
      <w:r>
        <w:rPr>
          <w:rFonts w:ascii="Courier New" w:cs="Courier New" w:eastAsia="Courier New" w:hAnsi="Courier New"/>
          <w:color w:val="2E4057"/>
          <w:sz w:val="18"/>
          <w:szCs w:val="18"/>
        </w:rPr>
        <w:t xml:space="preserve">CREATE UNIQUE INDEX ON mv_source_word_links (sw_id, translation_id);</w:t>
      </w:r>
    </w:p>
    <w:p>
      <w:pPr>
        <w:spacing w:after="120" w:before="0"/>
      </w:pPr>
    </w:p>
    <w:p>
      <w:pPr>
        <w:spacing w:after="120" w:before="0"/>
      </w:pPr>
      <w:r>
        <w:rPr>
          <w:rFonts w:ascii="Arial" w:cs="Arial" w:eastAsia="Arial" w:hAnsi="Arial"/>
          <w:sz w:val="22"/>
          <w:szCs w:val="22"/>
        </w:rPr>
        <w:t xml:space="preserve">Refresh with REFRESH MATERIALIZED VIEW CONCURRENTLY mv_source_word_links; after any save or delete operation in LinkingRepository.</w:t>
      </w:r>
    </w:p>
    <w:p>
      <w:pPr>
        <w:spacing w:after="120" w:before="0"/>
      </w:pPr>
    </w:p>
    <w:p>
      <w:pPr>
        <w:pStyle w:val="Heading2"/>
        <w:spacing w:after="80" w:before="280"/>
      </w:pPr>
      <w:r>
        <w:rPr>
          <w:rFonts w:ascii="Arial" w:cs="Arial" w:eastAsia="Arial" w:hAnsi="Arial"/>
          <w:b/>
          <w:bCs/>
          <w:sz w:val="28"/>
          <w:szCs w:val="28"/>
        </w:rPr>
        <w:t xml:space="preserve">2.4  getChapterVerseCounts Called on Every Verse Load</w:t>
      </w:r>
    </w:p>
    <w:p>
      <w:pPr>
        <w:spacing w:after="120" w:before="0"/>
      </w:pPr>
      <w:r>
        <w:rPr>
          <w:rFonts w:ascii="Arial" w:cs="Arial" w:eastAsia="Arial" w:hAnsi="Arial"/>
          <w:sz w:val="22"/>
          <w:szCs w:val="22"/>
        </w:rPr>
        <w:t xml:space="preserve">BibleController calls PassageRepository::getChapterVerseCounts() on every single verse page load to build navigation. This query scans the entire book to count verses per chapter, yet the result is static — it never changes unless the underlying word table is re-imported.</w:t>
      </w:r>
    </w:p>
    <w:p>
      <w:pPr>
        <w:spacing w:after="120" w:before="0"/>
      </w:pPr>
    </w:p>
    <w:p>
      <w:pPr>
        <w:spacing w:after="120" w:before="0"/>
      </w:pPr>
      <w:r>
        <w:rPr>
          <w:rFonts w:ascii="Arial" w:cs="Arial" w:eastAsia="Arial" w:hAnsi="Arial"/>
          <w:sz w:val="22"/>
          <w:szCs w:val="22"/>
        </w:rPr>
        <w:t xml:space="preserve">Recommended fix: Cache the result in the Symfony cache pool (e.g. cache.app) keyed on (book_id, table_name) with a TTL of 24 hours or until the import script explicitly invalidates it.</w:t>
      </w:r>
    </w:p>
    <w:p>
      <w:pPr>
        <w:spacing w:after="120" w:before="0"/>
      </w:pPr>
    </w:p>
    <w:p>
      <w:pPr>
        <w:pStyle w:val="Heading1"/>
        <w:spacing w:after="120" w:before="360"/>
      </w:pPr>
      <w:r>
        <w:rPr>
          <w:rFonts w:ascii="Arial" w:cs="Arial" w:eastAsia="Arial" w:hAnsi="Arial"/>
          <w:b/>
          <w:bCs/>
          <w:sz w:val="32"/>
          <w:szCs w:val="32"/>
        </w:rPr>
        <w:t xml:space="preserve">3. Application-Level Caching</w:t>
      </w:r>
    </w:p>
    <w:p>
      <w:pPr>
        <w:pStyle w:val="Heading2"/>
        <w:spacing w:after="80" w:before="280"/>
      </w:pPr>
      <w:r>
        <w:rPr>
          <w:rFonts w:ascii="Arial" w:cs="Arial" w:eastAsia="Arial" w:hAnsi="Arial"/>
          <w:b/>
          <w:bCs/>
          <w:sz w:val="28"/>
          <w:szCs w:val="28"/>
        </w:rPr>
        <w:t xml:space="preserve">3.1  Translation List</w:t>
      </w:r>
    </w:p>
    <w:p>
      <w:pPr>
        <w:spacing w:after="120" w:before="0"/>
      </w:pPr>
      <w:r>
        <w:rPr>
          <w:rFonts w:ascii="Arial" w:cs="Arial" w:eastAsia="Arial" w:hAnsi="Arial"/>
          <w:sz w:val="22"/>
          <w:szCs w:val="22"/>
        </w:rPr>
        <w:t xml:space="preserve">TranslationRepository::findAllOrderedById() is called on every page render to populate the translation switcher. The translations table almost never changes; caching it in the Symfony result cache or a simple static PHP array eliminates repeated ORM round-trips.</w:t>
      </w:r>
    </w:p>
    <w:p>
      <w:pPr>
        <w:spacing w:after="120" w:before="0"/>
      </w:pPr>
    </w:p>
    <w:p>
      <w:pPr>
        <w:pStyle w:val="Heading2"/>
        <w:spacing w:after="80" w:before="280"/>
      </w:pPr>
      <w:r>
        <w:rPr>
          <w:rFonts w:ascii="Arial" w:cs="Arial" w:eastAsia="Arial" w:hAnsi="Arial"/>
          <w:b/>
          <w:bCs/>
          <w:sz w:val="28"/>
          <w:szCs w:val="28"/>
        </w:rPr>
        <w:t xml:space="preserve">3.2  Role-Gated Translation Filtering</w:t>
      </w:r>
    </w:p>
    <w:p>
      <w:pPr>
        <w:spacing w:after="120" w:before="0"/>
      </w:pPr>
      <w:r>
        <w:rPr>
          <w:rFonts w:ascii="Arial" w:cs="Arial" w:eastAsia="Arial" w:hAnsi="Arial"/>
          <w:sz w:val="22"/>
          <w:szCs w:val="22"/>
        </w:rPr>
        <w:t xml:space="preserve">BibleController currently fetches all translation passages regardless of the user's roles and discards the HSV data for non-ROLE_HSV users at the template layer. The cost of fetching and processing HSV data for these users is pure waste.</w:t>
      </w:r>
    </w:p>
    <w:p>
      <w:pPr>
        <w:spacing w:after="120" w:before="0"/>
      </w:pPr>
    </w:p>
    <w:p>
      <w:pPr>
        <w:spacing w:after="120" w:before="0"/>
      </w:pPr>
      <w:r>
        <w:rPr>
          <w:rFonts w:ascii="Arial" w:cs="Arial" w:eastAsia="Arial" w:hAnsi="Arial"/>
          <w:sz w:val="22"/>
          <w:szCs w:val="22"/>
        </w:rPr>
        <w:t xml:space="preserve">Recommended fix: check isGranted('ROLE_HSV') before adding HSV to the $transToFetch list, so the loop only runs for translations the user is authorised to see.</w:t>
      </w:r>
    </w:p>
    <w:p>
      <w:pPr>
        <w:spacing w:after="120" w:before="0"/>
      </w:pPr>
    </w:p>
    <w:p>
      <w:pPr>
        <w:pStyle w:val="Heading2"/>
        <w:spacing w:after="80" w:before="280"/>
      </w:pPr>
      <w:r>
        <w:rPr>
          <w:rFonts w:ascii="Arial" w:cs="Arial" w:eastAsia="Arial" w:hAnsi="Arial"/>
          <w:b/>
          <w:bCs/>
          <w:sz w:val="28"/>
          <w:szCs w:val="28"/>
        </w:rPr>
        <w:t xml:space="preserve">3.3  Morphology Data</w:t>
      </w:r>
    </w:p>
    <w:p>
      <w:pPr>
        <w:spacing w:after="120" w:before="0"/>
      </w:pPr>
      <w:r>
        <w:rPr>
          <w:rFonts w:ascii="Arial" w:cs="Arial" w:eastAsia="Arial" w:hAnsi="Arial"/>
          <w:sz w:val="22"/>
          <w:szCs w:val="22"/>
        </w:rPr>
        <w:t xml:space="preserve">Strong's morphology codes (strongs, morph_code, transliteration) are enriched per source word in BibleController using in-memory lookups from morphology JSON files. Loading and decoding these files on every request incurs unnecessary I/O. Warming them into the Symfony cache on first load and invalidating only on re-import would eliminate this cost.</w:t>
      </w:r>
    </w:p>
    <w:p>
      <w:pPr>
        <w:spacing w:after="120" w:before="0"/>
      </w:pPr>
    </w:p>
    <w:p>
      <w:pPr>
        <w:pStyle w:val="Heading1"/>
        <w:spacing w:after="120" w:before="360"/>
      </w:pPr>
      <w:r>
        <w:rPr>
          <w:rFonts w:ascii="Arial" w:cs="Arial" w:eastAsia="Arial" w:hAnsi="Arial"/>
          <w:b/>
          <w:bCs/>
          <w:sz w:val="32"/>
          <w:szCs w:val="32"/>
        </w:rPr>
        <w:t xml:space="preserve">4. Front-end Optimizations</w:t>
      </w:r>
    </w:p>
    <w:p>
      <w:pPr>
        <w:pStyle w:val="Heading2"/>
        <w:spacing w:after="80" w:before="280"/>
      </w:pPr>
      <w:r>
        <w:rPr>
          <w:rFonts w:ascii="Arial" w:cs="Arial" w:eastAsia="Arial" w:hAnsi="Arial"/>
          <w:b/>
          <w:bCs/>
          <w:sz w:val="28"/>
          <w:szCs w:val="28"/>
        </w:rPr>
        <w:t xml:space="preserve">4.1  Deferred HSV Panel Load</w:t>
      </w:r>
    </w:p>
    <w:p>
      <w:pPr>
        <w:spacing w:after="120" w:before="0"/>
      </w:pPr>
      <w:r>
        <w:rPr>
          <w:rFonts w:ascii="Arial" w:cs="Arial" w:eastAsia="Arial" w:hAnsi="Arial"/>
          <w:sz w:val="22"/>
          <w:szCs w:val="22"/>
        </w:rPr>
        <w:t xml:space="preserve">Currently both the SV and HSV panels are rendered server-side on every verse load, even when the user is viewing SV. Because the panels are in separate Turbo Frame regions, the HSV panel could be replaced with a lazy Turbo Frame that only fetches its content when the user explicitly switches to HSV. This halves the initial server work and HTML payload for the common case.</w:t>
      </w:r>
    </w:p>
    <w:p>
      <w:pPr>
        <w:spacing w:after="120" w:before="0"/>
      </w:pPr>
    </w:p>
    <w:p>
      <w:pPr>
        <w:spacing w:after="80" w:before="0"/>
      </w:pPr>
      <w:r>
        <w:rPr>
          <w:rFonts w:ascii="Arial" w:cs="Arial" w:eastAsia="Arial" w:hAnsi="Arial"/>
          <w:color w:val="555555"/>
          <w:sz w:val="20"/>
          <w:szCs w:val="20"/>
        </w:rPr>
        <w:t xml:space="preserve">Sketch:</w:t>
      </w:r>
    </w:p>
    <w:p>
      <w:pPr>
        <w:spacing w:after="60" w:before="60"/>
        <w:ind w:left="720"/>
      </w:pPr>
      <w:r>
        <w:rPr>
          <w:rFonts w:ascii="Courier New" w:cs="Courier New" w:eastAsia="Courier New" w:hAnsi="Courier New"/>
          <w:color w:val="2E4057"/>
          <w:sz w:val="18"/>
          <w:szCs w:val="18"/>
        </w:rPr>
        <w:t xml:space="preserve">&lt;turbo-frame id="panel-hsv" src="/book/{{ usfm }}/{{ chapter }}/{{ verse }}/HSV/partial"</w:t>
      </w:r>
    </w:p>
    <w:p>
      <w:pPr>
        <w:spacing w:after="60" w:before="60"/>
        <w:ind w:left="720"/>
      </w:pPr>
      <w:r>
        <w:rPr>
          <w:rFonts w:ascii="Courier New" w:cs="Courier New" w:eastAsia="Courier New" w:hAnsi="Courier New"/>
          <w:color w:val="2E4057"/>
          <w:sz w:val="18"/>
          <w:szCs w:val="18"/>
        </w:rPr>
        <w:t xml:space="preserve">             loading="lazy"&gt;</w:t>
      </w:r>
    </w:p>
    <w:p>
      <w:pPr>
        <w:spacing w:after="60" w:before="60"/>
        <w:ind w:left="720"/>
      </w:pPr>
      <w:r>
        <w:rPr>
          <w:rFonts w:ascii="Courier New" w:cs="Courier New" w:eastAsia="Courier New" w:hAnsi="Courier New"/>
          <w:color w:val="2E4057"/>
          <w:sz w:val="18"/>
          <w:szCs w:val="18"/>
        </w:rPr>
        <w:t xml:space="preserve">  &lt;p&gt;Loading HSV…&lt;/p&gt;</w:t>
      </w:r>
    </w:p>
    <w:p>
      <w:pPr>
        <w:spacing w:after="60" w:before="60"/>
        <w:ind w:left="720"/>
      </w:pPr>
      <w:r>
        <w:rPr>
          <w:rFonts w:ascii="Courier New" w:cs="Courier New" w:eastAsia="Courier New" w:hAnsi="Courier New"/>
          <w:color w:val="2E4057"/>
          <w:sz w:val="18"/>
          <w:szCs w:val="18"/>
        </w:rPr>
        <w:t xml:space="preserve">&lt;/turbo-frame&gt;</w:t>
      </w:r>
    </w:p>
    <w:p>
      <w:pPr>
        <w:spacing w:after="120" w:before="0"/>
      </w:pPr>
    </w:p>
    <w:p>
      <w:pPr>
        <w:pStyle w:val="Heading2"/>
        <w:spacing w:after="80" w:before="280"/>
      </w:pPr>
      <w:r>
        <w:rPr>
          <w:rFonts w:ascii="Arial" w:cs="Arial" w:eastAsia="Arial" w:hAnsi="Arial"/>
          <w:b/>
          <w:bCs/>
          <w:sz w:val="28"/>
          <w:szCs w:val="28"/>
        </w:rPr>
        <w:t xml:space="preserve">4.2  CSS contain for Independent Panels</w:t>
      </w:r>
    </w:p>
    <w:p>
      <w:pPr>
        <w:spacing w:after="120" w:before="0"/>
      </w:pPr>
      <w:r>
        <w:rPr>
          <w:rFonts w:ascii="Arial" w:cs="Arial" w:eastAsia="Arial" w:hAnsi="Arial"/>
          <w:sz w:val="22"/>
          <w:szCs w:val="22"/>
        </w:rPr>
        <w:t xml:space="preserve">Adding contain: layout style; to each panel element prevents the browser's layout engine from recalculating the full page when a highlight class is toggled on a word. This is particularly beneficial for the source panel which can have hundreds of word spans.</w:t>
      </w:r>
    </w:p>
    <w:p>
      <w:pPr>
        <w:spacing w:after="120" w:before="0"/>
      </w:pPr>
    </w:p>
    <w:p>
      <w:pPr>
        <w:spacing w:after="60" w:before="60"/>
        <w:ind w:left="720"/>
      </w:pPr>
      <w:r>
        <w:rPr>
          <w:rFonts w:ascii="Courier New" w:cs="Courier New" w:eastAsia="Courier New" w:hAnsi="Courier New"/>
          <w:color w:val="2E4057"/>
          <w:sz w:val="18"/>
          <w:szCs w:val="18"/>
        </w:rPr>
        <w:t xml:space="preserve">.panel-source, .panel-sv, .panel-hsv, .panel-strongs {</w:t>
      </w:r>
    </w:p>
    <w:p>
      <w:pPr>
        <w:spacing w:after="60" w:before="60"/>
        <w:ind w:left="720"/>
      </w:pPr>
      <w:r>
        <w:rPr>
          <w:rFonts w:ascii="Courier New" w:cs="Courier New" w:eastAsia="Courier New" w:hAnsi="Courier New"/>
          <w:color w:val="2E4057"/>
          <w:sz w:val="18"/>
          <w:szCs w:val="18"/>
        </w:rPr>
        <w:t xml:space="preserve">    contain: layout style;</w:t>
      </w:r>
    </w:p>
    <w:p>
      <w:pPr>
        <w:spacing w:after="60" w:before="60"/>
        <w:ind w:left="720"/>
      </w:pPr>
      <w:r>
        <w:rPr>
          <w:rFonts w:ascii="Courier New" w:cs="Courier New" w:eastAsia="Courier New" w:hAnsi="Courier New"/>
          <w:color w:val="2E4057"/>
          <w:sz w:val="18"/>
          <w:szCs w:val="18"/>
        </w:rPr>
        <w:t xml:space="preserve">}</w:t>
      </w:r>
    </w:p>
    <w:p>
      <w:pPr>
        <w:spacing w:after="120" w:before="0"/>
      </w:pPr>
    </w:p>
    <w:p>
      <w:pPr>
        <w:pStyle w:val="Heading2"/>
        <w:spacing w:after="80" w:before="280"/>
      </w:pPr>
      <w:r>
        <w:rPr>
          <w:rFonts w:ascii="Arial" w:cs="Arial" w:eastAsia="Arial" w:hAnsi="Arial"/>
          <w:b/>
          <w:bCs/>
          <w:sz w:val="28"/>
          <w:szCs w:val="28"/>
        </w:rPr>
        <w:t xml:space="preserve">4.3  Reduce Stimulus Controller Scope</w:t>
      </w:r>
    </w:p>
    <w:p>
      <w:pPr>
        <w:spacing w:after="120" w:before="0"/>
      </w:pPr>
      <w:r>
        <w:rPr>
          <w:rFonts w:ascii="Arial" w:cs="Arial" w:eastAsia="Arial" w:hAnsi="Arial"/>
          <w:sz w:val="22"/>
          <w:szCs w:val="22"/>
        </w:rPr>
        <w:t xml:space="preserve">The verse-compare Stimulus controller is attached to the outer wrapper and uses querySelectorAll on the whole subtree for every event. On books with dense source text (e.g. Psalms verses with 15+ words) this runs a full subtree scan on every mouseenter. Narrowing the query scope to named sub-containers (e.g. this.sourceTarget, this.svTarget) using Stimulus targets eliminates redundant traversal.</w:t>
      </w:r>
    </w:p>
    <w:p>
      <w:pPr>
        <w:spacing w:after="120" w:before="0"/>
      </w:pPr>
    </w:p>
    <w:p>
      <w:pPr>
        <w:pStyle w:val="Heading2"/>
        <w:spacing w:after="80" w:before="280"/>
      </w:pPr>
      <w:r>
        <w:rPr>
          <w:rFonts w:ascii="Arial" w:cs="Arial" w:eastAsia="Arial" w:hAnsi="Arial"/>
          <w:b/>
          <w:bCs/>
          <w:sz w:val="28"/>
          <w:szCs w:val="28"/>
        </w:rPr>
        <w:t xml:space="preserve">4.4  Passive Event Listeners</w:t>
      </w:r>
    </w:p>
    <w:p>
      <w:pPr>
        <w:spacing w:after="120" w:before="0"/>
      </w:pPr>
      <w:r>
        <w:rPr>
          <w:rFonts w:ascii="Arial" w:cs="Arial" w:eastAsia="Arial" w:hAnsi="Arial"/>
          <w:sz w:val="22"/>
          <w:szCs w:val="22"/>
        </w:rPr>
        <w:t xml:space="preserve">Mouse and touch event listeners in source_word_controller.js and dutch_word_controller.js can be registered as passive since they never call preventDefault(). Passive listeners allow the browser to begin scrolling immediately without waiting for the JavaScript handler to return.</w:t>
      </w:r>
    </w:p>
    <w:p>
      <w:pPr>
        <w:spacing w:after="120" w:before="0"/>
      </w:pPr>
    </w:p>
    <w:p>
      <w:pPr>
        <w:spacing w:after="60" w:before="60"/>
        <w:ind w:left="720"/>
      </w:pPr>
      <w:r>
        <w:rPr>
          <w:rFonts w:ascii="Courier New" w:cs="Courier New" w:eastAsia="Courier New" w:hAnsi="Courier New"/>
          <w:color w:val="2E4057"/>
          <w:sz w:val="18"/>
          <w:szCs w:val="18"/>
        </w:rPr>
        <w:t xml:space="preserve">this.element.addEventListener('mouseenter', this.#onMouseEnter, { passive: true })</w:t>
      </w:r>
    </w:p>
    <w:p>
      <w:pPr>
        <w:spacing w:after="120" w:before="0"/>
      </w:pPr>
    </w:p>
    <w:p>
      <w:pPr>
        <w:pStyle w:val="Heading1"/>
        <w:spacing w:after="120" w:before="360"/>
      </w:pPr>
      <w:r>
        <w:rPr>
          <w:rFonts w:ascii="Arial" w:cs="Arial" w:eastAsia="Arial" w:hAnsi="Arial"/>
          <w:b/>
          <w:bCs/>
          <w:sz w:val="32"/>
          <w:szCs w:val="32"/>
        </w:rPr>
        <w:t xml:space="preserve">5. Asset Pipeline</w:t>
      </w:r>
    </w:p>
    <w:p>
      <w:pPr>
        <w:pStyle w:val="Heading2"/>
        <w:spacing w:after="80" w:before="280"/>
      </w:pPr>
      <w:r>
        <w:rPr>
          <w:rFonts w:ascii="Arial" w:cs="Arial" w:eastAsia="Arial" w:hAnsi="Arial"/>
          <w:b/>
          <w:bCs/>
          <w:sz w:val="28"/>
          <w:szCs w:val="28"/>
        </w:rPr>
        <w:t xml:space="preserve">5.1  Tree-shake Stimulus Imports</w:t>
      </w:r>
    </w:p>
    <w:p>
      <w:pPr>
        <w:spacing w:after="120" w:before="0"/>
      </w:pPr>
      <w:r>
        <w:rPr>
          <w:rFonts w:ascii="Arial" w:cs="Arial" w:eastAsia="Arial" w:hAnsi="Arial"/>
          <w:sz w:val="22"/>
          <w:szCs w:val="22"/>
        </w:rPr>
        <w:t xml:space="preserve">The application registers six Stimulus controllers unconditionally in app.js, even for pages that only use one or two controllers. Using Symfony UX's lazy controller loading (or Webpack's dynamic import()) would split each controller into its own chunk and only load it when the corresponding data-controller attribute appears in the DOM.</w:t>
      </w:r>
    </w:p>
    <w:p>
      <w:pPr>
        <w:spacing w:after="120" w:before="0"/>
      </w:pPr>
    </w:p>
    <w:p>
      <w:pPr>
        <w:pStyle w:val="Heading2"/>
        <w:spacing w:after="80" w:before="280"/>
      </w:pPr>
      <w:r>
        <w:rPr>
          <w:rFonts w:ascii="Arial" w:cs="Arial" w:eastAsia="Arial" w:hAnsi="Arial"/>
          <w:b/>
          <w:bCs/>
          <w:sz w:val="28"/>
          <w:szCs w:val="28"/>
        </w:rPr>
        <w:t xml:space="preserve">5.2  CSS Specificity and Unused Rules</w:t>
      </w:r>
    </w:p>
    <w:p>
      <w:pPr>
        <w:spacing w:after="120" w:before="0"/>
      </w:pPr>
      <w:r>
        <w:rPr>
          <w:rFonts w:ascii="Arial" w:cs="Arial" w:eastAsia="Arial" w:hAnsi="Arial"/>
          <w:sz w:val="22"/>
          <w:szCs w:val="22"/>
        </w:rPr>
        <w:t xml:space="preserve">The app.css file includes styles for roles (sv-indicators, hsv-indicators) that are toggled by a data attribute on a parent element. These attribute selectors are re-evaluated on every style recalculation. Replacing them with class toggles applied via JavaScript (already done partially in the Stimulus controller) is more performant than CSS attribute selectors.</w:t>
      </w:r>
    </w:p>
    <w:p>
      <w:pPr>
        <w:spacing w:after="120" w:before="0"/>
      </w:pPr>
    </w:p>
    <w:p>
      <w:pPr>
        <w:pStyle w:val="Heading1"/>
        <w:spacing w:after="120" w:before="360"/>
      </w:pPr>
      <w:r>
        <w:rPr>
          <w:rFonts w:ascii="Arial" w:cs="Arial" w:eastAsia="Arial" w:hAnsi="Arial"/>
          <w:b/>
          <w:bCs/>
          <w:sz w:val="32"/>
          <w:szCs w:val="32"/>
        </w:rPr>
        <w:t xml:space="preserve">6. Priority Summary</w:t>
      </w:r>
    </w:p>
    <w:p>
      <w:pPr>
        <w:spacing w:after="120" w:before="0"/>
      </w:pPr>
      <w:r>
        <w:rPr>
          <w:rFonts w:ascii="Arial" w:cs="Arial" w:eastAsia="Arial" w:hAnsi="Arial"/>
          <w:sz w:val="22"/>
          <w:szCs w:val="22"/>
        </w:rPr>
        <w:t xml:space="preserve">The following table ranks all recommendations by estimated impact and implementation effort.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60"/>
        <w:gridCol w:w="1960"/>
        <w:gridCol w:w="204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Effort</w:t>
            </w:r>
          </w:p>
        </w:tc>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Category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translation queries (2.1)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Role-gated fetching (3.2)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chapter/verse counts (2.4)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indexes (2.2)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 HSV panel (4.1)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Materialized view for links (2.3)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translation list (3.1)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contain on panels (4.2)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 event listeners (4.4)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Stimulus targets scoping (4.3)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Lazy controller loading (5.1)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w:t>
            </w:r>
          </w:p>
        </w:tc>
      </w:tr>
    </w:tbl>
    <w:p>
      <w:pPr>
        <w:spacing w:after="120" w:before="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Translators Tags — Performance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2026-05-27T13:05:13.277Z</dcterms:created>
  <dcterms:modified xsi:type="dcterms:W3CDTF">2026-05-27T13:05:13.278Z</dcterms:modified>
</cp:coreProperties>
</file>

<file path=docProps/custom.xml><?xml version="1.0" encoding="utf-8"?>
<Properties xmlns="http://schemas.openxmlformats.org/officeDocument/2006/custom-properties" xmlns:vt="http://schemas.openxmlformats.org/officeDocument/2006/docPropsVTypes"/>
</file>