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Title"/>
        <w:spacing w:line="276" w:lineRule="auto"/>
        <w:jc w:val="center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R</w:t>
      </w:r>
      <w:r w:rsidDel="00000000" w:rsidR="00000000" w:rsidRPr="00000000">
        <w:rPr>
          <w:rtl w:val="0"/>
        </w:rPr>
        <w:t xml:space="preserve">isk Assessment</w:t>
      </w:r>
    </w:p>
    <w:p w:rsidR="00000000" w:rsidDel="00000000" w:rsidP="00000000" w:rsidRDefault="00000000" w:rsidRPr="00000000" w14:paraId="00000002">
      <w:pPr>
        <w:pStyle w:val="Title"/>
        <w:spacing w:line="276" w:lineRule="auto"/>
        <w:jc w:val="center"/>
        <w:rPr/>
      </w:pPr>
      <w:bookmarkStart w:colFirst="0" w:colLast="0" w:name="_4iv1zm4qzkpi" w:id="1"/>
      <w:bookmarkEnd w:id="1"/>
      <w:r w:rsidDel="00000000" w:rsidR="00000000" w:rsidRPr="00000000">
        <w:rPr>
          <w:sz w:val="44"/>
          <w:szCs w:val="44"/>
          <w:rtl w:val="0"/>
        </w:rPr>
        <w:t xml:space="preserve">Version: 0.1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276" w:lineRule="auto"/>
        <w:jc w:val="center"/>
        <w:rPr/>
      </w:pPr>
      <w:bookmarkStart w:colFirst="0" w:colLast="0" w:name="_30j0zll" w:id="2"/>
      <w:bookmarkEnd w:id="2"/>
      <w:r w:rsidDel="00000000" w:rsidR="00000000" w:rsidRPr="00000000">
        <w:rPr>
          <w:rtl w:val="0"/>
        </w:rPr>
        <w:t xml:space="preserve">VoteGR</w:t>
      </w:r>
    </w:p>
    <w:p w:rsidR="00000000" w:rsidDel="00000000" w:rsidP="00000000" w:rsidRDefault="00000000" w:rsidRPr="00000000" w14:paraId="00000008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sz w:val="48"/>
          <w:szCs w:val="48"/>
        </w:rPr>
      </w:pPr>
      <w:r w:rsidDel="00000000" w:rsidR="00000000" w:rsidRPr="00000000">
        <w:rPr/>
        <w:drawing>
          <wp:inline distB="114300" distT="114300" distL="114300" distR="114300">
            <wp:extent cx="3547663" cy="354177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47663" cy="354177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40" w:before="240" w:lineRule="auto"/>
        <w:rPr>
          <w:sz w:val="36"/>
          <w:szCs w:val="36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566.9291338582675" w:firstLine="0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ΠΕΡΙΕΧΟΜΕΝΑ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0">
          <w:pPr>
            <w:tabs>
              <w:tab w:val="right" w:pos="10204.724409448821"/>
            </w:tabs>
            <w:spacing w:before="80" w:line="240" w:lineRule="auto"/>
            <w:ind w:left="566.9291338582675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1fob9te">
            <w:r w:rsidDel="00000000" w:rsidR="00000000" w:rsidRPr="00000000">
              <w:rPr>
                <w:b w:val="1"/>
                <w:rtl w:val="0"/>
              </w:rPr>
              <w:t xml:space="preserve">Τα μέλη της ομάδας: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_1fob9te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10204.724409448821"/>
            </w:tabs>
            <w:spacing w:after="80" w:before="200" w:line="240" w:lineRule="auto"/>
            <w:ind w:left="566.9291338582675" w:firstLine="0"/>
            <w:rPr/>
          </w:pPr>
          <w:hyperlink w:anchor="_4gpx7ohq5ejx">
            <w:r w:rsidDel="00000000" w:rsidR="00000000" w:rsidRPr="00000000">
              <w:rPr>
                <w:b w:val="1"/>
                <w:rtl w:val="0"/>
              </w:rPr>
              <w:t xml:space="preserve">Ρίσκα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_4gpx7ohq5ejx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2">
      <w:pPr>
        <w:ind w:left="566.9291338582675"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240" w:before="240" w:lineRule="auto"/>
        <w:ind w:firstLine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40" w:before="240" w:lineRule="auto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2"/>
        <w:spacing w:line="276" w:lineRule="auto"/>
        <w:ind w:left="0" w:firstLine="0"/>
        <w:jc w:val="both"/>
        <w:rPr/>
      </w:pPr>
      <w:bookmarkStart w:colFirst="0" w:colLast="0" w:name="_1fob9te" w:id="3"/>
      <w:bookmarkEnd w:id="3"/>
      <w:r w:rsidDel="00000000" w:rsidR="00000000" w:rsidRPr="00000000">
        <w:rPr>
          <w:rtl w:val="0"/>
        </w:rPr>
        <w:t xml:space="preserve">     Τα μέλη της ομάδας:</w:t>
      </w:r>
    </w:p>
    <w:p w:rsidR="00000000" w:rsidDel="00000000" w:rsidP="00000000" w:rsidRDefault="00000000" w:rsidRPr="00000000" w14:paraId="00000016">
      <w:pPr>
        <w:spacing w:line="276" w:lineRule="auto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195.0" w:type="dxa"/>
        <w:jc w:val="center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20"/>
        <w:gridCol w:w="2235"/>
        <w:gridCol w:w="2625"/>
        <w:gridCol w:w="2115"/>
        <w:tblGridChange w:id="0">
          <w:tblGrid>
            <w:gridCol w:w="2220"/>
            <w:gridCol w:w="2235"/>
            <w:gridCol w:w="2625"/>
            <w:gridCol w:w="211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ΕΠΩΝΥΜΟ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ΟΝΟΜΑ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ΑΡΙΘΜΟΣ ΜΗΤΡΩΟΥ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76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ΕΤΟΣ ΣΠΟΥΔΩΝ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01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Καραβοκύρης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Μιχαήλ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1059636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4ο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Κουνέλης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Αγησίλαος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1059637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Κουτσοχέρας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Ιωάννης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1059638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4ο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Παπαχρονόπουλος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Γεράσιμος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 1059629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4ο </w:t>
            </w:r>
          </w:p>
        </w:tc>
      </w:tr>
    </w:tbl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Editor: Κουνέλης Αγησίλαος</w:t>
      </w:r>
    </w:p>
    <w:p w:rsidR="00000000" w:rsidDel="00000000" w:rsidP="00000000" w:rsidRDefault="00000000" w:rsidRPr="00000000" w14:paraId="0000002D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        Peer Reviewers: </w:t>
      </w:r>
      <w:r w:rsidDel="00000000" w:rsidR="00000000" w:rsidRPr="00000000">
        <w:rPr>
          <w:sz w:val="22.00846290588379"/>
          <w:szCs w:val="22.00846290588379"/>
          <w:rtl w:val="0"/>
        </w:rPr>
        <w:t xml:space="preserve">Κουτσοχέρας Ιωάννης</w:t>
      </w:r>
      <w:r w:rsidDel="00000000" w:rsidR="00000000" w:rsidRPr="00000000">
        <w:rPr>
          <w:rtl w:val="0"/>
        </w:rPr>
        <w:t xml:space="preserve">, Παπαχρονόπουλος Γεράσιμος</w:t>
      </w:r>
    </w:p>
    <w:p w:rsidR="00000000" w:rsidDel="00000000" w:rsidP="00000000" w:rsidRDefault="00000000" w:rsidRPr="00000000" w14:paraId="0000002E">
      <w:pPr>
        <w:pStyle w:val="Heading2"/>
        <w:spacing w:after="240" w:before="240" w:lineRule="auto"/>
        <w:rPr/>
      </w:pPr>
      <w:bookmarkStart w:colFirst="0" w:colLast="0" w:name="_smb2589128go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Style w:val="Heading2"/>
        <w:spacing w:after="240" w:before="240" w:lineRule="auto"/>
        <w:rPr>
          <w:sz w:val="34"/>
          <w:szCs w:val="34"/>
        </w:rPr>
      </w:pPr>
      <w:bookmarkStart w:colFirst="0" w:colLast="0" w:name="_4gpx7ohq5ejx" w:id="5"/>
      <w:bookmarkEnd w:id="5"/>
      <w:r w:rsidDel="00000000" w:rsidR="00000000" w:rsidRPr="00000000">
        <w:rPr>
          <w:sz w:val="34"/>
          <w:szCs w:val="34"/>
          <w:rtl w:val="0"/>
        </w:rPr>
        <w:t xml:space="preserve">Ρίσκα</w:t>
      </w:r>
    </w:p>
    <w:tbl>
      <w:tblPr>
        <w:tblStyle w:val="Table2"/>
        <w:tblW w:w="10290.0" w:type="dxa"/>
        <w:jc w:val="left"/>
        <w:tblInd w:w="10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70"/>
        <w:gridCol w:w="2445"/>
        <w:gridCol w:w="1470"/>
        <w:gridCol w:w="2670"/>
        <w:gridCol w:w="2835"/>
        <w:tblGridChange w:id="0">
          <w:tblGrid>
            <w:gridCol w:w="870"/>
            <w:gridCol w:w="2445"/>
            <w:gridCol w:w="1470"/>
            <w:gridCol w:w="2670"/>
            <w:gridCol w:w="2835"/>
          </w:tblGrid>
        </w:tblGridChange>
      </w:tblGrid>
      <w:tr>
        <w:trPr>
          <w:trHeight w:val="755" w:hRule="atLeast"/>
        </w:trPr>
        <w:tc>
          <w:tcPr>
            <w:tcBorders>
              <w:top w:color="a5a5a5" w:space="0" w:sz="8" w:val="single"/>
              <w:left w:color="a5a5a5" w:space="0" w:sz="8" w:val="single"/>
              <w:bottom w:color="a5a5a5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#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Περιγραφή Ρίσκου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Πιθανότητα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000000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Αξιολόγηση Συνέπειας</w:t>
            </w:r>
          </w:p>
        </w:tc>
        <w:tc>
          <w:tcPr>
            <w:tcBorders>
              <w:top w:color="a5a5a5" w:space="0" w:sz="8" w:val="single"/>
              <w:bottom w:color="a5a5a5" w:space="0" w:sz="8" w:val="single"/>
              <w:right w:color="a5a5a5" w:space="0" w:sz="8" w:val="single"/>
            </w:tcBorders>
            <w:shd w:fill="a5a5a5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jc w:val="center"/>
              <w:rPr>
                <w:b w:val="1"/>
                <w:color w:val="ffffff"/>
              </w:rPr>
            </w:pPr>
            <w:r w:rsidDel="00000000" w:rsidR="00000000" w:rsidRPr="00000000">
              <w:rPr>
                <w:b w:val="1"/>
                <w:color w:val="ffffff"/>
                <w:rtl w:val="0"/>
              </w:rPr>
              <w:t xml:space="preserve">Στρατηγική Διαχείρισης</w:t>
            </w:r>
          </w:p>
        </w:tc>
      </w:tr>
      <w:tr>
        <w:trPr>
          <w:trHeight w:val="183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Προβλήματα Ασφάλειας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shd w:fill="92d05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Μικρή</w:t>
            </w:r>
          </w:p>
          <w:p w:rsidR="00000000" w:rsidDel="00000000" w:rsidP="00000000" w:rsidRDefault="00000000" w:rsidRPr="00000000" w14:paraId="0000003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3B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Απώλεια στοιχείων πρόσβασης στο σύστημα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Χρήση τεχνολογιών όσο το δυνατόν ασφαλέστερων για τα στοιχεία των χρηστών</w:t>
            </w:r>
          </w:p>
        </w:tc>
      </w:tr>
      <w:tr>
        <w:trPr>
          <w:trHeight w:val="26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2.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Αστοχία Λογισμικού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shd w:fill="92d05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Μικρή</w:t>
            </w:r>
          </w:p>
          <w:p w:rsidR="00000000" w:rsidDel="00000000" w:rsidP="00000000" w:rsidRDefault="00000000" w:rsidRPr="00000000" w14:paraId="00000040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42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Αδυναμία πρόσβασης στο σύστημα ή σφάλμα που μπορεί να οδηγήσει ακόμα και σε απώλεια δεδομένων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Χρήση σύγχρονων τεχνολογιών, οι οποίες αναβαθμίζονται συνεχώς ώστε να διορθώσουν τις αστοχίες τους.</w:t>
            </w:r>
          </w:p>
        </w:tc>
      </w:tr>
      <w:tr>
        <w:trPr>
          <w:trHeight w:val="23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3.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Κακός Χρονοπρογραμματισμός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shd w:fill="92d05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Μικρή</w:t>
            </w:r>
          </w:p>
          <w:p w:rsidR="00000000" w:rsidDel="00000000" w:rsidP="00000000" w:rsidRDefault="00000000" w:rsidRPr="00000000" w14:paraId="00000047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shd w:fill="ffc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– Μέτρια</w:t>
            </w:r>
          </w:p>
          <w:p w:rsidR="00000000" w:rsidDel="00000000" w:rsidP="00000000" w:rsidRDefault="00000000" w:rsidRPr="00000000" w14:paraId="00000049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Αδυναμία τήρησης του χρονοδιαγράμματος και άρα προβλήματα με τα τυπικά υποέργα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Χρήση δοκιμασμένων μεθόδων ανάπτυξης λογισμικού, όπως Agile</w:t>
            </w:r>
          </w:p>
        </w:tc>
      </w:tr>
      <w:tr>
        <w:trPr>
          <w:trHeight w:val="237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4.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Εσφαλμένος Υπολογισμός Κόστους (για εξοπλισμό και άδειες πακέτων λογισμικού)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shd w:fill="ffc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– Μέτρια</w:t>
            </w:r>
          </w:p>
          <w:p w:rsidR="00000000" w:rsidDel="00000000" w:rsidP="00000000" w:rsidRDefault="00000000" w:rsidRPr="00000000" w14:paraId="0000004E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shd w:fill="ffc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– Μέτρια</w:t>
            </w:r>
          </w:p>
          <w:p w:rsidR="00000000" w:rsidDel="00000000" w:rsidP="00000000" w:rsidRDefault="00000000" w:rsidRPr="00000000" w14:paraId="00000050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Αναζήτηση βοήθειες από εξωτερικούς συνεργάτες οι οποίοι είναι έμπειροι σε έργα παρόμοιας κλίμακας</w:t>
            </w:r>
          </w:p>
        </w:tc>
      </w:tr>
      <w:tr>
        <w:trPr>
          <w:trHeight w:val="21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5.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Μικρός Βαθμός Εμπειρίας Ανθρώπινου Δυναμικού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55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57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Επιρρέπεια σε εύκολα λάθη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Διαρκής ενημέρωση σχετικά με τις νέες τεχνολογίες και ειδικότερα για το tech stack που χρησιμοποιείται</w:t>
            </w:r>
          </w:p>
        </w:tc>
      </w:tr>
      <w:tr>
        <w:trPr>
          <w:trHeight w:val="21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6.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Δύσχρηστη Διεπαφή Γραφικών Χρήστη (GUI)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shd w:fill="ffc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– Μέτρια</w:t>
            </w:r>
          </w:p>
          <w:p w:rsidR="00000000" w:rsidDel="00000000" w:rsidP="00000000" w:rsidRDefault="00000000" w:rsidRPr="00000000" w14:paraId="0000005C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shd w:fill="92d05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Μικρή</w:t>
            </w:r>
          </w:p>
          <w:p w:rsidR="00000000" w:rsidDel="00000000" w:rsidP="00000000" w:rsidRDefault="00000000" w:rsidRPr="00000000" w14:paraId="0000005E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Οι πολίτες δεν μπορούν να αντιληφθούν εύκολα τις λειτουργίες που παρέχονται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Διεξαγωγή δειγματοληπτικής δημοσκόπησης ώστε να βρεθεί το GUI που προτιμούν οι πολίτες</w:t>
            </w:r>
          </w:p>
        </w:tc>
      </w:tr>
      <w:tr>
        <w:trPr>
          <w:trHeight w:val="234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7.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Έκθεση των ευαίσθητων δεδομένων της βάσης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shd w:fill="92d05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Μικρή</w:t>
            </w:r>
          </w:p>
          <w:p w:rsidR="00000000" w:rsidDel="00000000" w:rsidP="00000000" w:rsidRDefault="00000000" w:rsidRPr="00000000" w14:paraId="00000063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65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Νομοθετικά προβλήματα που αντιβαίνουν το Γενικό Κανονισμό για την Προστασία Δεδομένων (GDPR)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Χρήση τεχνικών κρυπτογράφησης της βάσης δεδομένων και database firewalls</w:t>
            </w:r>
          </w:p>
        </w:tc>
      </w:tr>
      <w:tr>
        <w:trPr>
          <w:trHeight w:val="21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8.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Προβλήματα με υπηρεσίες hosting (π.χ. μεγάλο downtime)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shd w:fill="92d05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Μικρή</w:t>
            </w:r>
          </w:p>
          <w:p w:rsidR="00000000" w:rsidDel="00000000" w:rsidP="00000000" w:rsidRDefault="00000000" w:rsidRPr="00000000" w14:paraId="0000006A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6C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Ανέφικτη προσπέλαση της ιστοσελίδας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Επιλογή υπηρεσιών hosting με αποδεδειγμένα ελάχιστα downtime (μέσω επίσημων στατιστικών)</w:t>
            </w:r>
          </w:p>
        </w:tc>
      </w:tr>
      <w:tr>
        <w:trPr>
          <w:trHeight w:val="180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9.    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Εμφανισιακές ασυμβατότητα με διαφορετικές συσκευές (π.χ. κινητά τηλέφωνα, tablets)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71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73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Κάποιες λειτουργίες μπορεί να μην είναι προσβάσιμες σε μία μερίδα συσκευών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Συγγραφή Ειδικού κώδικα για να είναι η ιστοσελίδα responsive</w:t>
            </w:r>
          </w:p>
        </w:tc>
      </w:tr>
      <w:tr>
        <w:trPr>
          <w:trHeight w:val="288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10.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Παραγωγή κώδικα που δεν επιτρέπει την εύκολη συντήρηση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shd w:fill="ffc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 – Μέτρια</w:t>
            </w:r>
          </w:p>
          <w:p w:rsidR="00000000" w:rsidDel="00000000" w:rsidP="00000000" w:rsidRDefault="00000000" w:rsidRPr="00000000" w14:paraId="00000078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7A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Δυσκολία κατανόησης των κώδικα από μελλοντικούς προγραμματιστές και υπερβολικά χρονοβόρα συντήρηση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Χρήση τεχνικών git παράλληλα με συγγραφή documentation</w:t>
            </w:r>
          </w:p>
        </w:tc>
      </w:tr>
      <w:tr>
        <w:trPr>
          <w:trHeight w:val="2915" w:hRule="atLeast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ind w:left="360" w:firstLine="0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11.    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Αδυναμία υποστήριξης ταυτόχρονων χρηστών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shd w:fill="92d05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 – Μικρή</w:t>
            </w:r>
          </w:p>
          <w:p w:rsidR="00000000" w:rsidDel="00000000" w:rsidP="00000000" w:rsidRDefault="00000000" w:rsidRPr="00000000" w14:paraId="0000007F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shd w:fill="ff0000" w:val="clear"/>
              <w:jc w:val="center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3 - Υψηλή</w:t>
            </w:r>
          </w:p>
          <w:p w:rsidR="00000000" w:rsidDel="00000000" w:rsidP="00000000" w:rsidRDefault="00000000" w:rsidRPr="00000000" w14:paraId="00000081">
            <w:pPr>
              <w:spacing w:before="240" w:lineRule="auto"/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Αδυναμία καταχώρησης αιτημάτων διαφόρων χρηστών ταυτόχρονα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ededed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rPr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Χρησιμοποίηση framework στο backend το οποίο μπορεί να εξυπηρετήσει πολλούς χρήστες ταυτόχρονα σε συνδυασμό με επιλογή έμπιστων hosting υπηρεσιών</w:t>
            </w:r>
          </w:p>
        </w:tc>
      </w:tr>
    </w:tbl>
    <w:p w:rsidR="00000000" w:rsidDel="00000000" w:rsidP="00000000" w:rsidRDefault="00000000" w:rsidRPr="00000000" w14:paraId="0000008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8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 </w:t>
      </w:r>
    </w:p>
    <w:sectPr>
      <w:pgSz w:h="16838" w:w="11906" w:orient="portrait"/>
      <w:pgMar w:bottom="850.3937007874016" w:top="850.3937007874016" w:left="850.3937007874016" w:right="850.393700787401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