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DB1" w:rsidRPr="00357792" w:rsidRDefault="001C0DB1" w:rsidP="00501DAD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  <w:lang w:val="es-419"/>
        </w:rPr>
      </w:pPr>
      <w:bookmarkStart w:id="0" w:name="_Toc229599633"/>
      <w:bookmarkStart w:id="1" w:name="_GoBack"/>
      <w:bookmarkEnd w:id="1"/>
      <w:r w:rsidRPr="00357792">
        <w:rPr>
          <w:rFonts w:ascii="Arial" w:hAnsi="Arial" w:cs="Arial"/>
          <w:b/>
          <w:bCs/>
          <w:color w:val="auto"/>
          <w:sz w:val="24"/>
          <w:szCs w:val="24"/>
        </w:rPr>
        <w:t>PRUEBAS T</w:t>
      </w:r>
      <w:r w:rsidRPr="00357792">
        <w:rPr>
          <w:rFonts w:ascii="Arial" w:hAnsi="Arial" w:cs="Arial"/>
          <w:b/>
          <w:bCs/>
          <w:color w:val="auto"/>
          <w:sz w:val="24"/>
          <w:szCs w:val="24"/>
          <w:lang w:val="es-419"/>
        </w:rPr>
        <w:t>ÉCNICAS PLANIFICADAS PARA LA RED</w:t>
      </w:r>
      <w:bookmarkEnd w:id="0"/>
    </w:p>
    <w:p w:rsidR="001C0DB1" w:rsidRPr="002D2150" w:rsidRDefault="001C0DB1" w:rsidP="001C0DB1">
      <w:pPr>
        <w:rPr>
          <w:lang w:val="es-419"/>
        </w:rPr>
      </w:pPr>
    </w:p>
    <w:tbl>
      <w:tblPr>
        <w:tblW w:w="11340" w:type="dxa"/>
        <w:tblInd w:w="-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97"/>
        <w:gridCol w:w="2452"/>
        <w:gridCol w:w="3361"/>
      </w:tblGrid>
      <w:tr w:rsidR="001C0DB1" w:rsidRPr="002D2150" w:rsidTr="002F7AF6">
        <w:trPr>
          <w:tblHeader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6" w:themeFill="accent5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2F7AF6">
            <w:pPr>
              <w:jc w:val="center"/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Prueba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6" w:themeFill="accent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2F7AF6">
            <w:pPr>
              <w:jc w:val="center"/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Herramienta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6" w:themeFill="accent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2F7AF6">
            <w:pPr>
              <w:jc w:val="center"/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Criterio de Aceptación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6" w:themeFill="accent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2F7AF6">
            <w:pPr>
              <w:jc w:val="center"/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Riesgo si Fallo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Continuidad de cableado (muestra representativa de puntos de red)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proofErr w:type="spellStart"/>
            <w:r w:rsidRPr="002D2150">
              <w:rPr>
                <w:rFonts w:ascii="Arial" w:eastAsia="Calibri" w:hAnsi="Arial" w:cs="Arial"/>
              </w:rPr>
              <w:t>Tester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de Cableado UTP RJ45 (Generador y receptor de tonos). Empleado para verificar mapeo de pines de extremo a extremo.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8 pines con continuidad en ambos extremos según norma T568A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Conexiones intermitentes o nulas en áreas críticas</w:t>
            </w:r>
          </w:p>
        </w:tc>
      </w:tr>
      <w:tr w:rsidR="001C0DB1" w:rsidRPr="002D2150" w:rsidTr="002F7AF6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Norma de ponchado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Inspección visual del código de colores + </w:t>
            </w:r>
            <w:proofErr w:type="spellStart"/>
            <w:r w:rsidRPr="002D2150">
              <w:rPr>
                <w:rFonts w:ascii="Arial" w:eastAsia="Calibri" w:hAnsi="Arial" w:cs="Arial"/>
              </w:rPr>
              <w:t>Tester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RJ45. Verificación del orden Blanco/Naranja-Naranja, etc., en los conectores de plástico transparente.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Secuencia T568A correcta en ambos extremos del cable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Problemas de velocidad, errores de trama, negociación a 100 Mbps o inferior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Velocidad de negociación de enlace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Herramientas del SO e interfaces CLI: Comandos de consola (</w:t>
            </w:r>
            <w:proofErr w:type="spellStart"/>
            <w:r w:rsidRPr="002D2150">
              <w:rPr>
                <w:rFonts w:ascii="Arial" w:eastAsia="Calibri" w:hAnsi="Arial" w:cs="Arial"/>
              </w:rPr>
              <w:t>Get-NetAdapter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en </w:t>
            </w:r>
            <w:proofErr w:type="spellStart"/>
            <w:r w:rsidRPr="002D2150">
              <w:rPr>
                <w:rFonts w:ascii="Arial" w:eastAsia="Calibri" w:hAnsi="Arial" w:cs="Arial"/>
              </w:rPr>
              <w:t>PowerShell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, </w:t>
            </w:r>
            <w:proofErr w:type="spellStart"/>
            <w:r w:rsidRPr="002D2150">
              <w:rPr>
                <w:rFonts w:ascii="Arial" w:eastAsia="Calibri" w:hAnsi="Arial" w:cs="Arial"/>
              </w:rPr>
              <w:t>ipconfig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/</w:t>
            </w:r>
            <w:proofErr w:type="spellStart"/>
            <w:r w:rsidRPr="002D2150">
              <w:rPr>
                <w:rFonts w:ascii="Arial" w:eastAsia="Calibri" w:hAnsi="Arial" w:cs="Arial"/>
              </w:rPr>
              <w:t>all</w:t>
            </w:r>
            <w:proofErr w:type="spellEnd"/>
            <w:r w:rsidRPr="002D2150">
              <w:rPr>
                <w:rFonts w:ascii="Arial" w:eastAsia="Calibri" w:hAnsi="Arial" w:cs="Arial"/>
              </w:rPr>
              <w:t>) y revisión en la tarjeta de red de la estación de trabajo.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Velocidad de enlace: 100 Mbps (limitada por </w:t>
            </w:r>
            <w:proofErr w:type="spellStart"/>
            <w:r w:rsidRPr="002D2150">
              <w:rPr>
                <w:rFonts w:ascii="Arial" w:eastAsia="Calibri" w:hAnsi="Arial" w:cs="Arial"/>
              </w:rPr>
              <w:t>switches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2D2150">
              <w:rPr>
                <w:rFonts w:ascii="Arial" w:eastAsia="Calibri" w:hAnsi="Arial" w:cs="Arial"/>
              </w:rPr>
              <w:t>Fast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Ethernet)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Confirmación de estrangulamiento operativo documentado en diagnóstico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Asignación DHCP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Analizador de Protocolos de Software (</w:t>
            </w:r>
            <w:proofErr w:type="spellStart"/>
            <w:r w:rsidRPr="002D2150">
              <w:rPr>
                <w:rFonts w:ascii="Arial" w:eastAsia="Calibri" w:hAnsi="Arial" w:cs="Arial"/>
              </w:rPr>
              <w:t>Wireshark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) ejecutado desde una laptop para capturar el tráfico de asignación, y comandos </w:t>
            </w:r>
            <w:proofErr w:type="spellStart"/>
            <w:r w:rsidRPr="002D2150">
              <w:rPr>
                <w:rFonts w:ascii="Arial" w:eastAsia="Calibri" w:hAnsi="Arial" w:cs="Arial"/>
              </w:rPr>
              <w:lastRenderedPageBreak/>
              <w:t>ipconfig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/</w:t>
            </w:r>
            <w:proofErr w:type="spellStart"/>
            <w:r w:rsidRPr="002D2150">
              <w:rPr>
                <w:rFonts w:ascii="Arial" w:eastAsia="Calibri" w:hAnsi="Arial" w:cs="Arial"/>
              </w:rPr>
              <w:t>release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y /</w:t>
            </w:r>
            <w:proofErr w:type="spellStart"/>
            <w:r w:rsidRPr="002D2150">
              <w:rPr>
                <w:rFonts w:ascii="Arial" w:eastAsia="Calibri" w:hAnsi="Arial" w:cs="Arial"/>
              </w:rPr>
              <w:t>renew</w:t>
            </w:r>
            <w:proofErr w:type="spellEnd"/>
            <w:r w:rsidRPr="002D2150">
              <w:rPr>
                <w:rFonts w:ascii="Arial" w:eastAsia="Calibri" w:hAnsi="Arial" w:cs="Arial"/>
              </w:rPr>
              <w:t>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lastRenderedPageBreak/>
              <w:t xml:space="preserve">IP en el rango correcto (.2 a .10 Dirección / .50 a .70 </w:t>
            </w:r>
            <w:proofErr w:type="spellStart"/>
            <w:r w:rsidRPr="002D2150">
              <w:rPr>
                <w:rFonts w:ascii="Arial" w:eastAsia="Calibri" w:hAnsi="Arial" w:cs="Arial"/>
              </w:rPr>
              <w:t>Lab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), y DNS apuntando a </w:t>
            </w:r>
            <w:proofErr w:type="spellStart"/>
            <w:r w:rsidRPr="002D2150">
              <w:rPr>
                <w:rFonts w:ascii="Arial" w:eastAsia="Calibri" w:hAnsi="Arial" w:cs="Arial"/>
              </w:rPr>
              <w:t>Cloudflare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r w:rsidRPr="002D2150">
              <w:rPr>
                <w:rFonts w:ascii="Arial" w:eastAsia="Calibri" w:hAnsi="Arial" w:cs="Arial"/>
              </w:rPr>
              <w:lastRenderedPageBreak/>
              <w:t>(1.1.1.3).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lastRenderedPageBreak/>
              <w:t>Sin conectividad a red local o Internet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lastRenderedPageBreak/>
              <w:t xml:space="preserve">Verificación de dominio de </w:t>
            </w:r>
            <w:proofErr w:type="spellStart"/>
            <w:r w:rsidRPr="002D2150">
              <w:rPr>
                <w:rFonts w:ascii="Arial" w:eastAsia="Calibri" w:hAnsi="Arial" w:cs="Arial"/>
              </w:rPr>
              <w:t>broadcast</w:t>
            </w:r>
            <w:proofErr w:type="spellEnd"/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Escáneres de Red LAN (</w:t>
            </w:r>
            <w:proofErr w:type="spellStart"/>
            <w:r w:rsidRPr="002D2150">
              <w:rPr>
                <w:rFonts w:ascii="Arial" w:eastAsia="Calibri" w:hAnsi="Arial" w:cs="Arial"/>
              </w:rPr>
              <w:t>Advanced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IP Scanner o </w:t>
            </w:r>
            <w:proofErr w:type="spellStart"/>
            <w:r w:rsidRPr="002D2150">
              <w:rPr>
                <w:rFonts w:ascii="Arial" w:eastAsia="Calibri" w:hAnsi="Arial" w:cs="Arial"/>
              </w:rPr>
              <w:t>Angry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IP Scanner) ejecutados desde el laboratorio para mapear la visibilidad de los equipos conectados.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Todos los equipos en mismo dominio de </w:t>
            </w:r>
            <w:proofErr w:type="spellStart"/>
            <w:r w:rsidRPr="002D2150">
              <w:rPr>
                <w:rFonts w:ascii="Arial" w:eastAsia="Calibri" w:hAnsi="Arial" w:cs="Arial"/>
              </w:rPr>
              <w:t>broadcast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(red plana)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Confirmación de ausencia de segmentación VLAN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Conectividad entre áreas funcionales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Ejecución de ping y escaneo de puertos desde una PC del laboratorio hacia la IP de la Dirección (192.168.50.2).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Comunicación sin restricciones entre todas las áreas (red plana)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Confirmación de vulnerabilidad de movimiento lateral sin barreras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Prueba de saturación de </w:t>
            </w:r>
            <w:proofErr w:type="spellStart"/>
            <w:r w:rsidRPr="002D2150">
              <w:rPr>
                <w:rFonts w:ascii="Arial" w:eastAsia="Calibri" w:hAnsi="Arial" w:cs="Arial"/>
              </w:rPr>
              <w:t>switches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2D2150">
              <w:rPr>
                <w:rFonts w:ascii="Arial" w:eastAsia="Calibri" w:hAnsi="Arial" w:cs="Arial"/>
              </w:rPr>
              <w:t>Fast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Ethernet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Utilidad de medición de </w:t>
            </w:r>
            <w:proofErr w:type="spellStart"/>
            <w:r w:rsidRPr="002D2150">
              <w:rPr>
                <w:rFonts w:ascii="Arial" w:eastAsia="Calibri" w:hAnsi="Arial" w:cs="Arial"/>
              </w:rPr>
              <w:t>Throughput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(iPerf3) ejecutada en modelo cliente-servidor temporal entre dos laptops, midiendo el ancho de banda TCP/UDP.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Observación de degradación de rendimiento con tráfico concurrente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Estrangulamiento de aplicaciones críticas (SISNIVEN) en horas pico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Seguridad de red inalámbrica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Comandos nativos (</w:t>
            </w:r>
            <w:proofErr w:type="spellStart"/>
            <w:r w:rsidRPr="002D2150">
              <w:rPr>
                <w:rFonts w:ascii="Arial" w:eastAsia="Calibri" w:hAnsi="Arial" w:cs="Arial"/>
              </w:rPr>
              <w:t>netsh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2D2150">
              <w:rPr>
                <w:rFonts w:ascii="Arial" w:eastAsia="Calibri" w:hAnsi="Arial" w:cs="Arial"/>
              </w:rPr>
              <w:t>wlan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show </w:t>
            </w:r>
            <w:proofErr w:type="spellStart"/>
            <w:r w:rsidRPr="002D2150">
              <w:rPr>
                <w:rFonts w:ascii="Arial" w:eastAsia="Calibri" w:hAnsi="Arial" w:cs="Arial"/>
              </w:rPr>
              <w:t>networks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) para auditar si el </w:t>
            </w:r>
            <w:proofErr w:type="spellStart"/>
            <w:r w:rsidRPr="002D2150">
              <w:rPr>
                <w:rFonts w:ascii="Arial" w:eastAsia="Calibri" w:hAnsi="Arial" w:cs="Arial"/>
              </w:rPr>
              <w:t>Router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ISP está emitiendo señal </w:t>
            </w:r>
            <w:proofErr w:type="spellStart"/>
            <w:r w:rsidRPr="002D2150">
              <w:rPr>
                <w:rFonts w:ascii="Arial" w:eastAsia="Calibri" w:hAnsi="Arial" w:cs="Arial"/>
              </w:rPr>
              <w:t>WiFi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abierta o con cifrado </w:t>
            </w:r>
            <w:r w:rsidRPr="002D2150">
              <w:rPr>
                <w:rFonts w:ascii="Arial" w:eastAsia="Calibri" w:hAnsi="Arial" w:cs="Arial"/>
              </w:rPr>
              <w:lastRenderedPageBreak/>
              <w:t>débil.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lastRenderedPageBreak/>
              <w:t xml:space="preserve">Si hay </w:t>
            </w:r>
            <w:proofErr w:type="spellStart"/>
            <w:r w:rsidRPr="002D2150">
              <w:rPr>
                <w:rFonts w:ascii="Arial" w:eastAsia="Calibri" w:hAnsi="Arial" w:cs="Arial"/>
              </w:rPr>
              <w:t>WiFi</w:t>
            </w:r>
            <w:proofErr w:type="spellEnd"/>
            <w:r w:rsidRPr="002D2150">
              <w:rPr>
                <w:rFonts w:ascii="Arial" w:eastAsia="Calibri" w:hAnsi="Arial" w:cs="Arial"/>
              </w:rPr>
              <w:t>, debe usar cifrado WPA2 o superior, con contraseñas robustas.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Exposición de datos sensibles en áreas con dependencia </w:t>
            </w:r>
            <w:proofErr w:type="spellStart"/>
            <w:r w:rsidRPr="002D2150">
              <w:rPr>
                <w:rFonts w:ascii="Arial" w:eastAsia="Calibri" w:hAnsi="Arial" w:cs="Arial"/>
              </w:rPr>
              <w:t>WiFi</w:t>
            </w:r>
            <w:proofErr w:type="spellEnd"/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lastRenderedPageBreak/>
              <w:t xml:space="preserve">Estado físico de </w:t>
            </w:r>
            <w:proofErr w:type="spellStart"/>
            <w:r w:rsidRPr="002D2150">
              <w:rPr>
                <w:rFonts w:ascii="Arial" w:eastAsia="Calibri" w:hAnsi="Arial" w:cs="Arial"/>
              </w:rPr>
              <w:t>switches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2D2150">
              <w:rPr>
                <w:rFonts w:ascii="Arial" w:eastAsia="Calibri" w:hAnsi="Arial" w:cs="Arial"/>
              </w:rPr>
              <w:t>Fast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Ethernet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Inspección física, Revisión táctil/visual de temperatura, acumulación de polvo y estado de las luces LED en el escritorio de madera.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Todos los puertos con conectividad estable; sin indicadores de fallo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Degradación acelerada del hardware central debido a condiciones ambientales o sobrecalentamiento.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Verificación de canaletas y protección de cableado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Inspección ocular certificada con registro fotográfico. Levantamiento de evidencias sobre el uso de grapas, cableado directo a los equipos y etiquetas de </w:t>
            </w:r>
            <w:proofErr w:type="spellStart"/>
            <w:r w:rsidRPr="002D2150">
              <w:rPr>
                <w:rFonts w:ascii="Arial" w:eastAsia="Calibri" w:hAnsi="Arial" w:cs="Arial"/>
              </w:rPr>
              <w:t>masking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tape.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Cableado protegido en canaletas; ausencia de cables expuestos a tensión mecánica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Daño físico al cableado; interrupción de conectividad en áreas no protegidas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Verificación de existencia de </w:t>
            </w:r>
            <w:proofErr w:type="spellStart"/>
            <w:r w:rsidRPr="002D2150">
              <w:rPr>
                <w:rFonts w:ascii="Arial" w:eastAsia="Calibri" w:hAnsi="Arial" w:cs="Arial"/>
              </w:rPr>
              <w:t>patch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2D2150">
              <w:rPr>
                <w:rFonts w:ascii="Arial" w:eastAsia="Calibri" w:hAnsi="Arial" w:cs="Arial"/>
              </w:rPr>
              <w:t>panels</w:t>
            </w:r>
            <w:proofErr w:type="spellEnd"/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Inspección visual en nodos de Dirección y Varios 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Presencia de </w:t>
            </w:r>
            <w:proofErr w:type="spellStart"/>
            <w:r w:rsidRPr="002D2150">
              <w:rPr>
                <w:rFonts w:ascii="Arial" w:eastAsia="Calibri" w:hAnsi="Arial" w:cs="Arial"/>
              </w:rPr>
              <w:t>patch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2D2150">
              <w:rPr>
                <w:rFonts w:ascii="Arial" w:eastAsia="Calibri" w:hAnsi="Arial" w:cs="Arial"/>
              </w:rPr>
              <w:t>panels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para terminación mecánica del cableado horizontal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Tensión en puertos de </w:t>
            </w:r>
            <w:proofErr w:type="spellStart"/>
            <w:r w:rsidRPr="002D2150">
              <w:rPr>
                <w:rFonts w:ascii="Arial" w:eastAsia="Calibri" w:hAnsi="Arial" w:cs="Arial"/>
              </w:rPr>
              <w:t>switches</w:t>
            </w:r>
            <w:proofErr w:type="spellEnd"/>
            <w:r w:rsidRPr="002D2150">
              <w:rPr>
                <w:rFonts w:ascii="Arial" w:eastAsia="Calibri" w:hAnsi="Arial" w:cs="Arial"/>
              </w:rPr>
              <w:t>; daño a conectores; dificultad para mantenimiento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Verificación de rosetas de pared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Inspección visual en áreas de trabajo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Presencia de rosetas o </w:t>
            </w:r>
            <w:proofErr w:type="spellStart"/>
            <w:r w:rsidRPr="002D2150">
              <w:rPr>
                <w:rFonts w:ascii="Arial" w:eastAsia="Calibri" w:hAnsi="Arial" w:cs="Arial"/>
              </w:rPr>
              <w:t>faceplates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con </w:t>
            </w:r>
            <w:proofErr w:type="spellStart"/>
            <w:r w:rsidRPr="002D2150">
              <w:rPr>
                <w:rFonts w:ascii="Arial" w:eastAsia="Calibri" w:hAnsi="Arial" w:cs="Arial"/>
              </w:rPr>
              <w:t>jacks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RJ45 hembra en cada punto de red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Conectores RJ45 expuestos a tensión y daño físico; fallos de conectividad</w:t>
            </w:r>
          </w:p>
        </w:tc>
      </w:tr>
      <w:tr w:rsidR="001C0DB1" w:rsidRPr="002D2150" w:rsidTr="009B6E4E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lastRenderedPageBreak/>
              <w:t xml:space="preserve">Verificación de </w:t>
            </w:r>
            <w:proofErr w:type="spellStart"/>
            <w:r w:rsidRPr="002D2150">
              <w:rPr>
                <w:rFonts w:ascii="Arial" w:eastAsia="Calibri" w:hAnsi="Arial" w:cs="Arial"/>
              </w:rPr>
              <w:t>patch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2D2150">
              <w:rPr>
                <w:rFonts w:ascii="Arial" w:eastAsia="Calibri" w:hAnsi="Arial" w:cs="Arial"/>
              </w:rPr>
              <w:t>cords</w:t>
            </w:r>
            <w:proofErr w:type="spellEnd"/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Inspección visual en áreas de trabajo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 xml:space="preserve">Uso de </w:t>
            </w:r>
            <w:proofErr w:type="spellStart"/>
            <w:r w:rsidRPr="002D2150">
              <w:rPr>
                <w:rFonts w:ascii="Arial" w:eastAsia="Calibri" w:hAnsi="Arial" w:cs="Arial"/>
              </w:rPr>
              <w:t>patch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</w:t>
            </w:r>
            <w:proofErr w:type="spellStart"/>
            <w:r w:rsidRPr="002D2150">
              <w:rPr>
                <w:rFonts w:ascii="Arial" w:eastAsia="Calibri" w:hAnsi="Arial" w:cs="Arial"/>
              </w:rPr>
              <w:t>cords</w:t>
            </w:r>
            <w:proofErr w:type="spellEnd"/>
            <w:r w:rsidRPr="002D2150">
              <w:rPr>
                <w:rFonts w:ascii="Arial" w:eastAsia="Calibri" w:hAnsi="Arial" w:cs="Arial"/>
              </w:rPr>
              <w:t xml:space="preserve"> flexibles de fábrica entre roseta y equipo final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2D2150" w:rsidRDefault="001C0DB1" w:rsidP="009B6E4E">
            <w:pPr>
              <w:rPr>
                <w:rFonts w:ascii="Arial" w:eastAsia="Calibri" w:hAnsi="Arial" w:cs="Arial"/>
              </w:rPr>
            </w:pPr>
            <w:r w:rsidRPr="002D2150">
              <w:rPr>
                <w:rFonts w:ascii="Arial" w:eastAsia="Calibri" w:hAnsi="Arial" w:cs="Arial"/>
              </w:rPr>
              <w:t>Uso de cable sólido horizontal para conexión final; rotura de conductores</w:t>
            </w:r>
          </w:p>
        </w:tc>
      </w:tr>
      <w:tr w:rsidR="001C0DB1" w:rsidRPr="00676F33" w:rsidTr="002F7AF6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Revisión de Inventario de Activos de Red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Análisis documental y conciliación física (</w:t>
            </w:r>
            <w:proofErr w:type="spellStart"/>
            <w:r w:rsidRPr="00676F33">
              <w:rPr>
                <w:rFonts w:ascii="Arial" w:eastAsia="Calibri" w:hAnsi="Arial" w:cs="Arial"/>
              </w:rPr>
              <w:t>Checklist</w:t>
            </w:r>
            <w:proofErr w:type="spellEnd"/>
            <w:r w:rsidRPr="00676F33">
              <w:rPr>
                <w:rFonts w:ascii="Arial" w:eastAsia="Calibri" w:hAnsi="Arial" w:cs="Arial"/>
              </w:rPr>
              <w:t>).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Inventario actualizado que coincida 100% con los equipos físicos, incluyendo número de serie y ubicación.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Pérdida de activos, desconocimiento del ciclo de vida y dificultad para planificar renovaciones.</w:t>
            </w:r>
          </w:p>
        </w:tc>
      </w:tr>
      <w:tr w:rsidR="001C0DB1" w:rsidRPr="00676F33" w:rsidTr="002F7AF6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Auditoría de Bitácora de Incidentes y Mantenimiento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Análisis documental y entrevistas con el personal de soporte.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Existencia de registros históricos de fallos, soluciones aplicadas (causa raíz) y mantenimientos de UPS/</w:t>
            </w:r>
            <w:proofErr w:type="spellStart"/>
            <w:r w:rsidRPr="00676F33">
              <w:rPr>
                <w:rFonts w:ascii="Arial" w:eastAsia="Calibri" w:hAnsi="Arial" w:cs="Arial"/>
              </w:rPr>
              <w:t>Switches</w:t>
            </w:r>
            <w:proofErr w:type="spellEnd"/>
            <w:r w:rsidRPr="00676F33">
              <w:rPr>
                <w:rFonts w:ascii="Arial" w:eastAsia="Calibri" w:hAnsi="Arial" w:cs="Arial"/>
              </w:rPr>
              <w:t>.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Imposibilidad de prevenir fallos recurrentes; soporte técnico puramente reactivo y deficiente.</w:t>
            </w:r>
          </w:p>
        </w:tc>
      </w:tr>
      <w:tr w:rsidR="001C0DB1" w:rsidRPr="00676F33" w:rsidTr="002F7AF6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Verificación de copias de seguridad de configuraciones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Entrevista y solicitud de archivos de respaldo (</w:t>
            </w:r>
            <w:proofErr w:type="spellStart"/>
            <w:r w:rsidRPr="00676F33">
              <w:rPr>
                <w:rFonts w:ascii="Arial" w:eastAsia="Calibri" w:hAnsi="Arial" w:cs="Arial"/>
              </w:rPr>
              <w:t>Backups</w:t>
            </w:r>
            <w:proofErr w:type="spellEnd"/>
            <w:r w:rsidRPr="00676F33">
              <w:rPr>
                <w:rFonts w:ascii="Arial" w:eastAsia="Calibri" w:hAnsi="Arial" w:cs="Arial"/>
              </w:rPr>
              <w:t xml:space="preserve">) del </w:t>
            </w:r>
            <w:proofErr w:type="spellStart"/>
            <w:r w:rsidRPr="00676F33">
              <w:rPr>
                <w:rFonts w:ascii="Arial" w:eastAsia="Calibri" w:hAnsi="Arial" w:cs="Arial"/>
              </w:rPr>
              <w:t>Router</w:t>
            </w:r>
            <w:proofErr w:type="spellEnd"/>
            <w:r w:rsidRPr="00676F33">
              <w:rPr>
                <w:rFonts w:ascii="Arial" w:eastAsia="Calibri" w:hAnsi="Arial" w:cs="Arial"/>
              </w:rPr>
              <w:t xml:space="preserve"> y Puntos de Acceso.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>Existencia de archivos de configuración actualizados almacenados en un medio seguro fuera del equipo.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 xml:space="preserve">Imposibilidad de restablecer rápidamente la red tras el reemplazo de un </w:t>
            </w:r>
            <w:proofErr w:type="spellStart"/>
            <w:r w:rsidRPr="00676F33">
              <w:rPr>
                <w:rFonts w:ascii="Arial" w:eastAsia="Calibri" w:hAnsi="Arial" w:cs="Arial"/>
              </w:rPr>
              <w:t>router</w:t>
            </w:r>
            <w:proofErr w:type="spellEnd"/>
            <w:r w:rsidRPr="00676F33">
              <w:rPr>
                <w:rFonts w:ascii="Arial" w:eastAsia="Calibri" w:hAnsi="Arial" w:cs="Arial"/>
              </w:rPr>
              <w:t xml:space="preserve"> o AP dañado.</w:t>
            </w:r>
          </w:p>
        </w:tc>
      </w:tr>
      <w:tr w:rsidR="001C0DB1" w:rsidRPr="00676F33" w:rsidTr="002F7AF6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t xml:space="preserve">Verificación de infraestructura de </w:t>
            </w:r>
            <w:r w:rsidRPr="00676F33">
              <w:rPr>
                <w:rFonts w:ascii="Arial" w:eastAsia="Calibri" w:hAnsi="Arial" w:cs="Arial"/>
              </w:rPr>
              <w:lastRenderedPageBreak/>
              <w:t>contingencia (DRP)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lastRenderedPageBreak/>
              <w:t xml:space="preserve">Análisis documental y revisión de inventario de bodega (Inspección </w:t>
            </w:r>
            <w:r w:rsidRPr="00676F33">
              <w:rPr>
                <w:rFonts w:ascii="Arial" w:eastAsia="Calibri" w:hAnsi="Arial" w:cs="Arial"/>
              </w:rPr>
              <w:lastRenderedPageBreak/>
              <w:t>visual).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lastRenderedPageBreak/>
              <w:t xml:space="preserve">Existencia de un plan DRP documentado y </w:t>
            </w:r>
            <w:r w:rsidRPr="00676F33">
              <w:rPr>
                <w:rFonts w:ascii="Arial" w:eastAsia="Calibri" w:hAnsi="Arial" w:cs="Arial"/>
              </w:rPr>
              <w:lastRenderedPageBreak/>
              <w:t xml:space="preserve">presencia física de un </w:t>
            </w:r>
            <w:proofErr w:type="spellStart"/>
            <w:r w:rsidRPr="00676F33">
              <w:rPr>
                <w:rFonts w:ascii="Arial" w:eastAsia="Calibri" w:hAnsi="Arial" w:cs="Arial"/>
              </w:rPr>
              <w:t>switch</w:t>
            </w:r>
            <w:proofErr w:type="spellEnd"/>
            <w:r w:rsidRPr="00676F33">
              <w:rPr>
                <w:rFonts w:ascii="Arial" w:eastAsia="Calibri" w:hAnsi="Arial" w:cs="Arial"/>
              </w:rPr>
              <w:t xml:space="preserve"> de respaldo (repuesto en frío).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DB1" w:rsidRPr="00676F33" w:rsidRDefault="001C0DB1" w:rsidP="009B6E4E">
            <w:pPr>
              <w:rPr>
                <w:rFonts w:ascii="Arial" w:eastAsia="Calibri" w:hAnsi="Arial" w:cs="Arial"/>
              </w:rPr>
            </w:pPr>
            <w:r w:rsidRPr="00676F33">
              <w:rPr>
                <w:rFonts w:ascii="Arial" w:eastAsia="Calibri" w:hAnsi="Arial" w:cs="Arial"/>
              </w:rPr>
              <w:lastRenderedPageBreak/>
              <w:t xml:space="preserve">Tiempos de inactividad prolongados (días) en caso de quemarse el </w:t>
            </w:r>
            <w:proofErr w:type="spellStart"/>
            <w:r w:rsidRPr="00676F33">
              <w:rPr>
                <w:rFonts w:ascii="Arial" w:eastAsia="Calibri" w:hAnsi="Arial" w:cs="Arial"/>
              </w:rPr>
              <w:t>switch</w:t>
            </w:r>
            <w:proofErr w:type="spellEnd"/>
            <w:r w:rsidRPr="00676F33">
              <w:rPr>
                <w:rFonts w:ascii="Arial" w:eastAsia="Calibri" w:hAnsi="Arial" w:cs="Arial"/>
              </w:rPr>
              <w:t xml:space="preserve"> </w:t>
            </w:r>
            <w:r w:rsidRPr="00676F33">
              <w:rPr>
                <w:rFonts w:ascii="Arial" w:eastAsia="Calibri" w:hAnsi="Arial" w:cs="Arial"/>
              </w:rPr>
              <w:lastRenderedPageBreak/>
              <w:t>principal.</w:t>
            </w:r>
          </w:p>
        </w:tc>
      </w:tr>
    </w:tbl>
    <w:p w:rsidR="001C0DB1" w:rsidRDefault="001C0DB1" w:rsidP="009B6E4E">
      <w:pPr>
        <w:spacing w:line="278" w:lineRule="auto"/>
        <w:rPr>
          <w:rFonts w:ascii="Arial" w:hAnsi="Arial" w:cs="Arial"/>
        </w:rPr>
      </w:pPr>
    </w:p>
    <w:p w:rsidR="001C0DB1" w:rsidRDefault="001C0DB1" w:rsidP="009B6E4E">
      <w:pPr>
        <w:spacing w:line="278" w:lineRule="auto"/>
        <w:rPr>
          <w:rFonts w:ascii="Arial" w:hAnsi="Arial" w:cs="Arial"/>
        </w:rPr>
      </w:pPr>
    </w:p>
    <w:p w:rsidR="001C0DB1" w:rsidRDefault="001C0DB1" w:rsidP="009B6E4E">
      <w:pPr>
        <w:spacing w:line="278" w:lineRule="auto"/>
        <w:rPr>
          <w:rFonts w:ascii="Arial" w:hAnsi="Arial" w:cs="Arial"/>
        </w:rPr>
      </w:pPr>
    </w:p>
    <w:p w:rsidR="001C0DB1" w:rsidRDefault="001C0DB1" w:rsidP="009B6E4E">
      <w:pPr>
        <w:spacing w:line="278" w:lineRule="auto"/>
        <w:rPr>
          <w:rFonts w:ascii="Arial" w:hAnsi="Arial" w:cs="Arial"/>
        </w:rPr>
      </w:pPr>
    </w:p>
    <w:p w:rsidR="001C0DB1" w:rsidRDefault="001C0DB1" w:rsidP="009B6E4E">
      <w:pPr>
        <w:spacing w:line="278" w:lineRule="auto"/>
        <w:rPr>
          <w:rFonts w:ascii="Arial" w:hAnsi="Arial" w:cs="Arial"/>
        </w:rPr>
      </w:pPr>
    </w:p>
    <w:p w:rsidR="00CC2052" w:rsidRDefault="00CC2052" w:rsidP="009B6E4E"/>
    <w:sectPr w:rsidR="00CC2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506720"/>
    <w:multiLevelType w:val="hybridMultilevel"/>
    <w:tmpl w:val="3BB01F22"/>
    <w:lvl w:ilvl="0" w:tplc="FABEEB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CB4"/>
    <w:rsid w:val="00023072"/>
    <w:rsid w:val="000517FA"/>
    <w:rsid w:val="00075DB0"/>
    <w:rsid w:val="001C0DB1"/>
    <w:rsid w:val="00277596"/>
    <w:rsid w:val="00387BE4"/>
    <w:rsid w:val="004D1AB4"/>
    <w:rsid w:val="00501DAD"/>
    <w:rsid w:val="005C575F"/>
    <w:rsid w:val="00671CB4"/>
    <w:rsid w:val="009B6E4E"/>
    <w:rsid w:val="00AB34CC"/>
    <w:rsid w:val="00AB472B"/>
    <w:rsid w:val="00C8779E"/>
    <w:rsid w:val="00CC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DB1"/>
    <w:pPr>
      <w:spacing w:after="160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1C0D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B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DB1"/>
    <w:pPr>
      <w:spacing w:after="160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1C0D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B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804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7</cp:revision>
  <dcterms:created xsi:type="dcterms:W3CDTF">2026-06-06T19:15:00Z</dcterms:created>
  <dcterms:modified xsi:type="dcterms:W3CDTF">2026-06-07T02:25:00Z</dcterms:modified>
</cp:coreProperties>
</file>