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3ED8" w:rsidRDefault="00743251">
      <w:pPr>
        <w:rPr>
          <w:rFonts w:ascii="Arial" w:eastAsia="Arial" w:hAnsi="Arial" w:cs="Arial"/>
          <w:b/>
          <w:color w:val="FF0000"/>
          <w:sz w:val="36"/>
          <w:szCs w:val="36"/>
        </w:rPr>
      </w:pPr>
      <w:r>
        <w:rPr>
          <w:rFonts w:ascii="Arial" w:eastAsia="Arial" w:hAnsi="Arial" w:cs="Arial"/>
          <w:b/>
          <w:noProof/>
          <w:color w:val="0070C0"/>
          <w:sz w:val="28"/>
          <w:szCs w:val="28"/>
          <w:lang w:val="es-US"/>
        </w:rPr>
        <w:drawing>
          <wp:inline distT="0" distB="0" distL="0" distR="0">
            <wp:extent cx="2059305" cy="58864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059305" cy="588645"/>
                    </a:xfrm>
                    <a:prstGeom prst="rect">
                      <a:avLst/>
                    </a:prstGeom>
                    <a:ln/>
                  </pic:spPr>
                </pic:pic>
              </a:graphicData>
            </a:graphic>
          </wp:inline>
        </w:drawing>
      </w:r>
    </w:p>
    <w:p w:rsidR="00083ED8" w:rsidRDefault="00743251">
      <w:pPr>
        <w:jc w:val="center"/>
        <w:rPr>
          <w:rFonts w:ascii="Arial" w:eastAsia="Arial" w:hAnsi="Arial" w:cs="Arial"/>
          <w:b/>
          <w:color w:val="002060"/>
          <w:sz w:val="36"/>
          <w:szCs w:val="36"/>
        </w:rPr>
      </w:pPr>
      <w:r>
        <w:rPr>
          <w:rFonts w:ascii="Arial" w:eastAsia="Arial" w:hAnsi="Arial" w:cs="Arial"/>
          <w:b/>
          <w:color w:val="002060"/>
          <w:sz w:val="36"/>
          <w:szCs w:val="36"/>
        </w:rPr>
        <w:t>UNIVERSIDAD NACIONAL DE INGENIERÍA</w:t>
      </w:r>
    </w:p>
    <w:p w:rsidR="00083ED8" w:rsidRDefault="00743251">
      <w:pPr>
        <w:jc w:val="center"/>
        <w:rPr>
          <w:rFonts w:ascii="Arial" w:eastAsia="Arial" w:hAnsi="Arial" w:cs="Arial"/>
          <w:b/>
          <w:color w:val="0070C0"/>
          <w:sz w:val="28"/>
          <w:szCs w:val="28"/>
        </w:rPr>
      </w:pPr>
      <w:r>
        <w:rPr>
          <w:rFonts w:ascii="Arial" w:eastAsia="Arial" w:hAnsi="Arial" w:cs="Arial"/>
          <w:b/>
          <w:color w:val="0070C0"/>
          <w:sz w:val="28"/>
          <w:szCs w:val="28"/>
        </w:rPr>
        <w:t>UNI</w:t>
      </w:r>
    </w:p>
    <w:p w:rsidR="00083ED8" w:rsidRDefault="00743251">
      <w:pPr>
        <w:jc w:val="center"/>
        <w:rPr>
          <w:rFonts w:ascii="Arial" w:eastAsia="Arial" w:hAnsi="Arial" w:cs="Arial"/>
          <w:b/>
          <w:color w:val="C00000"/>
          <w:sz w:val="28"/>
          <w:szCs w:val="28"/>
        </w:rPr>
      </w:pPr>
      <w:r>
        <w:rPr>
          <w:rFonts w:ascii="Arial" w:eastAsia="Arial" w:hAnsi="Arial" w:cs="Arial"/>
          <w:b/>
          <w:color w:val="C00000"/>
          <w:sz w:val="28"/>
          <w:szCs w:val="28"/>
        </w:rPr>
        <w:t>AUDITORIA DE SISTEMAS</w:t>
      </w:r>
    </w:p>
    <w:p w:rsidR="00083ED8" w:rsidRDefault="00743251">
      <w:pPr>
        <w:rPr>
          <w:rFonts w:ascii="Arial" w:eastAsia="Arial" w:hAnsi="Arial" w:cs="Arial"/>
          <w:b/>
          <w:color w:val="002060"/>
          <w:sz w:val="28"/>
          <w:szCs w:val="28"/>
        </w:rPr>
      </w:pPr>
      <w:r>
        <w:rPr>
          <w:rFonts w:ascii="Arial" w:eastAsia="Arial" w:hAnsi="Arial" w:cs="Arial"/>
          <w:b/>
          <w:color w:val="002060"/>
          <w:sz w:val="28"/>
          <w:szCs w:val="28"/>
        </w:rPr>
        <w:t>Nombre y Apellidos:</w:t>
      </w:r>
      <w:r w:rsidR="006641C5">
        <w:rPr>
          <w:rFonts w:ascii="Arial" w:eastAsia="Arial" w:hAnsi="Arial" w:cs="Arial"/>
          <w:b/>
          <w:color w:val="002060"/>
          <w:sz w:val="28"/>
          <w:szCs w:val="28"/>
        </w:rPr>
        <w:t xml:space="preserve"> Gerson Antonio Valdivia</w:t>
      </w:r>
    </w:p>
    <w:p w:rsidR="00083ED8" w:rsidRDefault="00743251">
      <w:pPr>
        <w:numPr>
          <w:ilvl w:val="0"/>
          <w:numId w:val="1"/>
        </w:numPr>
        <w:pBdr>
          <w:top w:val="nil"/>
          <w:left w:val="nil"/>
          <w:bottom w:val="nil"/>
          <w:right w:val="nil"/>
          <w:between w:val="nil"/>
        </w:pBdr>
        <w:spacing w:after="0"/>
        <w:rPr>
          <w:rFonts w:ascii="Arial" w:eastAsia="Arial" w:hAnsi="Arial" w:cs="Arial"/>
          <w:b/>
          <w:color w:val="002060"/>
          <w:sz w:val="24"/>
          <w:szCs w:val="24"/>
        </w:rPr>
      </w:pPr>
      <w:r>
        <w:rPr>
          <w:rFonts w:ascii="Arial" w:eastAsia="Arial" w:hAnsi="Arial" w:cs="Arial"/>
          <w:b/>
          <w:color w:val="002060"/>
          <w:sz w:val="24"/>
          <w:szCs w:val="24"/>
        </w:rPr>
        <w:t>TOMANDO COMO REFERENCIA EL DOCUMENTO ASIGNADO Y LUEGO DE HABER LEIDO/ANALIZADO, DESARROLLE LO SIGUIENTE</w:t>
      </w:r>
    </w:p>
    <w:p w:rsidR="00083ED8" w:rsidRDefault="00083ED8">
      <w:pPr>
        <w:pBdr>
          <w:top w:val="nil"/>
          <w:left w:val="nil"/>
          <w:bottom w:val="nil"/>
          <w:right w:val="nil"/>
          <w:between w:val="nil"/>
        </w:pBdr>
        <w:spacing w:after="0"/>
        <w:ind w:left="1080"/>
        <w:rPr>
          <w:rFonts w:ascii="Arial" w:eastAsia="Arial" w:hAnsi="Arial" w:cs="Arial"/>
          <w:b/>
          <w:color w:val="000000"/>
          <w:sz w:val="24"/>
          <w:szCs w:val="24"/>
        </w:rPr>
      </w:pPr>
    </w:p>
    <w:p w:rsidR="00083ED8" w:rsidRDefault="00743251">
      <w:pPr>
        <w:numPr>
          <w:ilvl w:val="1"/>
          <w:numId w:val="1"/>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RESUMA EN 6 LINEAS DE QUE SE TRATA EL DOCUMENTO</w:t>
      </w:r>
    </w:p>
    <w:p w:rsidR="006641C5" w:rsidRDefault="006641C5" w:rsidP="006641C5">
      <w:pPr>
        <w:pBdr>
          <w:top w:val="nil"/>
          <w:left w:val="nil"/>
          <w:bottom w:val="nil"/>
          <w:right w:val="nil"/>
          <w:between w:val="nil"/>
        </w:pBdr>
        <w:spacing w:after="0"/>
        <w:ind w:left="1440"/>
        <w:jc w:val="both"/>
        <w:rPr>
          <w:rFonts w:ascii="Arial" w:eastAsia="Arial" w:hAnsi="Arial" w:cs="Arial"/>
          <w:color w:val="000000"/>
          <w:sz w:val="24"/>
          <w:szCs w:val="24"/>
        </w:rPr>
      </w:pPr>
    </w:p>
    <w:p w:rsidR="00743251" w:rsidRPr="006641C5" w:rsidRDefault="006641C5" w:rsidP="006641C5">
      <w:pPr>
        <w:pBdr>
          <w:top w:val="nil"/>
          <w:left w:val="nil"/>
          <w:bottom w:val="nil"/>
          <w:right w:val="nil"/>
          <w:between w:val="nil"/>
        </w:pBdr>
        <w:spacing w:after="0"/>
        <w:ind w:left="1080"/>
        <w:jc w:val="both"/>
        <w:rPr>
          <w:rFonts w:ascii="Arial" w:eastAsia="Arial" w:hAnsi="Arial" w:cs="Arial"/>
          <w:color w:val="000000"/>
          <w:sz w:val="24"/>
          <w:szCs w:val="24"/>
        </w:rPr>
      </w:pPr>
      <w:r w:rsidRPr="006641C5">
        <w:rPr>
          <w:rFonts w:ascii="Arial" w:eastAsia="Arial" w:hAnsi="Arial" w:cs="Arial"/>
          <w:color w:val="000000"/>
          <w:sz w:val="24"/>
          <w:szCs w:val="24"/>
        </w:rPr>
        <w:t>El documento es la </w:t>
      </w:r>
      <w:r w:rsidRPr="006641C5">
        <w:rPr>
          <w:rFonts w:ascii="Arial" w:eastAsia="Arial" w:hAnsi="Arial" w:cs="Arial"/>
          <w:bCs/>
          <w:color w:val="000000"/>
          <w:sz w:val="24"/>
          <w:szCs w:val="24"/>
        </w:rPr>
        <w:t>Parte VIII del Manual de Auditoría Gubernamental de Nicaragua</w:t>
      </w:r>
      <w:r w:rsidRPr="006641C5">
        <w:rPr>
          <w:rFonts w:ascii="Arial" w:eastAsia="Arial" w:hAnsi="Arial" w:cs="Arial"/>
          <w:color w:val="000000"/>
          <w:sz w:val="24"/>
          <w:szCs w:val="24"/>
        </w:rPr>
        <w:t>, enfocado en la </w:t>
      </w:r>
      <w:r w:rsidRPr="006641C5">
        <w:rPr>
          <w:rFonts w:ascii="Arial" w:eastAsia="Arial" w:hAnsi="Arial" w:cs="Arial"/>
          <w:bCs/>
          <w:color w:val="000000"/>
          <w:sz w:val="24"/>
          <w:szCs w:val="24"/>
        </w:rPr>
        <w:t>Auditoría Informática</w:t>
      </w:r>
      <w:r w:rsidRPr="006641C5">
        <w:rPr>
          <w:rFonts w:ascii="Arial" w:eastAsia="Arial" w:hAnsi="Arial" w:cs="Arial"/>
          <w:color w:val="000000"/>
          <w:sz w:val="24"/>
          <w:szCs w:val="24"/>
        </w:rPr>
        <w:t xml:space="preserve">. Establece el marco normativo basado en las NAGUN para examinar la eficiencia, eficacia y seguridad de los recursos de Tecnología de Información en entidades públicas. Define un proceso estructurado en tres fases: Planeación (recopilación de información y evaluación de riesgos), Ejecución (aplicación de técnicas manuales y </w:t>
      </w:r>
      <w:proofErr w:type="spellStart"/>
      <w:r w:rsidRPr="006641C5">
        <w:rPr>
          <w:rFonts w:ascii="Arial" w:eastAsia="Arial" w:hAnsi="Arial" w:cs="Arial"/>
          <w:color w:val="000000"/>
          <w:sz w:val="24"/>
          <w:szCs w:val="24"/>
        </w:rPr>
        <w:t>CAATs</w:t>
      </w:r>
      <w:proofErr w:type="spellEnd"/>
      <w:r w:rsidRPr="006641C5">
        <w:rPr>
          <w:rFonts w:ascii="Arial" w:eastAsia="Arial" w:hAnsi="Arial" w:cs="Arial"/>
          <w:color w:val="000000"/>
          <w:sz w:val="24"/>
          <w:szCs w:val="24"/>
        </w:rPr>
        <w:t>) y Comunicación de Resultados (estructura del informe). Su objetivo es evaluar el control interno informático, desde la seguridad física del centro de cómputo hasta la integridad lógica de los datos y aplicaciones. Finalmente, provee anexos con modelos prácticos de cuestionarios y programas de auditoría específicos</w:t>
      </w:r>
    </w:p>
    <w:p w:rsidR="006641C5" w:rsidRDefault="006641C5" w:rsidP="006641C5">
      <w:pPr>
        <w:pBdr>
          <w:top w:val="nil"/>
          <w:left w:val="nil"/>
          <w:bottom w:val="nil"/>
          <w:right w:val="nil"/>
          <w:between w:val="nil"/>
        </w:pBdr>
        <w:spacing w:after="0"/>
        <w:ind w:left="1080"/>
        <w:jc w:val="both"/>
        <w:rPr>
          <w:rFonts w:ascii="Arial" w:eastAsia="Arial" w:hAnsi="Arial" w:cs="Arial"/>
          <w:color w:val="000000"/>
          <w:sz w:val="24"/>
          <w:szCs w:val="24"/>
        </w:rPr>
      </w:pPr>
    </w:p>
    <w:p w:rsidR="00083ED8" w:rsidRDefault="00743251">
      <w:pPr>
        <w:numPr>
          <w:ilvl w:val="1"/>
          <w:numId w:val="1"/>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 xml:space="preserve">DESCRIBA LA </w:t>
      </w:r>
      <w:r>
        <w:rPr>
          <w:rFonts w:ascii="Arial" w:eastAsia="Arial" w:hAnsi="Arial" w:cs="Arial"/>
          <w:sz w:val="24"/>
          <w:szCs w:val="24"/>
        </w:rPr>
        <w:t>METODOLOGÍA</w:t>
      </w:r>
      <w:r>
        <w:rPr>
          <w:rFonts w:ascii="Arial" w:eastAsia="Arial" w:hAnsi="Arial" w:cs="Arial"/>
          <w:color w:val="000000"/>
          <w:sz w:val="24"/>
          <w:szCs w:val="24"/>
        </w:rPr>
        <w:t xml:space="preserve"> QUE USARON</w:t>
      </w:r>
    </w:p>
    <w:p w:rsidR="006641C5" w:rsidRDefault="006641C5" w:rsidP="006641C5">
      <w:pPr>
        <w:pBdr>
          <w:top w:val="nil"/>
          <w:left w:val="nil"/>
          <w:bottom w:val="nil"/>
          <w:right w:val="nil"/>
          <w:between w:val="nil"/>
        </w:pBdr>
        <w:spacing w:after="0"/>
        <w:ind w:left="1440"/>
        <w:jc w:val="both"/>
        <w:rPr>
          <w:rFonts w:ascii="Arial" w:eastAsia="Arial" w:hAnsi="Arial" w:cs="Arial"/>
          <w:color w:val="000000"/>
          <w:sz w:val="24"/>
          <w:szCs w:val="24"/>
        </w:rPr>
      </w:pPr>
    </w:p>
    <w:p w:rsidR="006641C5" w:rsidRPr="006641C5" w:rsidRDefault="006641C5" w:rsidP="006641C5">
      <w:pPr>
        <w:pBdr>
          <w:top w:val="nil"/>
          <w:left w:val="nil"/>
          <w:bottom w:val="nil"/>
          <w:right w:val="nil"/>
          <w:between w:val="nil"/>
        </w:pBdr>
        <w:spacing w:after="0"/>
        <w:ind w:left="1440"/>
        <w:jc w:val="both"/>
        <w:rPr>
          <w:rFonts w:ascii="Arial" w:eastAsia="Arial" w:hAnsi="Arial" w:cs="Arial"/>
          <w:color w:val="000000"/>
          <w:sz w:val="24"/>
          <w:szCs w:val="24"/>
        </w:rPr>
      </w:pPr>
      <w:r w:rsidRPr="006641C5">
        <w:rPr>
          <w:rFonts w:ascii="Arial" w:eastAsia="Arial" w:hAnsi="Arial" w:cs="Arial"/>
          <w:color w:val="000000"/>
          <w:sz w:val="24"/>
          <w:szCs w:val="24"/>
        </w:rPr>
        <w:t>La metodología utilizada en el manual es la adopción y adaptación de estándares internacionales al contexto legal nicaragüense. Específicamente:</w:t>
      </w:r>
    </w:p>
    <w:p w:rsidR="006641C5" w:rsidRPr="006641C5" w:rsidRDefault="006641C5" w:rsidP="006641C5">
      <w:pPr>
        <w:pBdr>
          <w:top w:val="nil"/>
          <w:left w:val="nil"/>
          <w:bottom w:val="nil"/>
          <w:right w:val="nil"/>
          <w:between w:val="nil"/>
        </w:pBdr>
        <w:spacing w:after="0"/>
        <w:ind w:left="1440"/>
        <w:jc w:val="both"/>
        <w:rPr>
          <w:rFonts w:ascii="Arial" w:eastAsia="Arial" w:hAnsi="Arial" w:cs="Arial"/>
          <w:color w:val="000000"/>
          <w:sz w:val="24"/>
          <w:szCs w:val="24"/>
        </w:rPr>
      </w:pPr>
    </w:p>
    <w:p w:rsidR="006641C5" w:rsidRPr="006641C5" w:rsidRDefault="006641C5" w:rsidP="006641C5">
      <w:pPr>
        <w:pBdr>
          <w:top w:val="nil"/>
          <w:left w:val="nil"/>
          <w:bottom w:val="nil"/>
          <w:right w:val="nil"/>
          <w:between w:val="nil"/>
        </w:pBdr>
        <w:spacing w:after="0"/>
        <w:ind w:left="1440"/>
        <w:jc w:val="both"/>
        <w:rPr>
          <w:rFonts w:ascii="Arial" w:eastAsia="Arial" w:hAnsi="Arial" w:cs="Arial"/>
          <w:color w:val="000000"/>
          <w:sz w:val="24"/>
          <w:szCs w:val="24"/>
        </w:rPr>
      </w:pPr>
      <w:r w:rsidRPr="006641C5">
        <w:rPr>
          <w:rFonts w:ascii="Arial" w:eastAsia="Arial" w:hAnsi="Arial" w:cs="Arial"/>
          <w:color w:val="000000"/>
          <w:sz w:val="24"/>
          <w:szCs w:val="24"/>
        </w:rPr>
        <w:t>Base Normativa Superior: Se fundamenta en las NAGUN (Normas de Auditoría Gubernamental de Nicaragua), citando explícitamente las secciones 2.10-2.90 y 10.10-10.30.</w:t>
      </w:r>
    </w:p>
    <w:p w:rsidR="006641C5" w:rsidRPr="006641C5" w:rsidRDefault="006641C5" w:rsidP="006641C5">
      <w:pPr>
        <w:pBdr>
          <w:top w:val="nil"/>
          <w:left w:val="nil"/>
          <w:bottom w:val="nil"/>
          <w:right w:val="nil"/>
          <w:between w:val="nil"/>
        </w:pBdr>
        <w:spacing w:after="0"/>
        <w:ind w:left="1440"/>
        <w:jc w:val="both"/>
        <w:rPr>
          <w:rFonts w:ascii="Arial" w:eastAsia="Arial" w:hAnsi="Arial" w:cs="Arial"/>
          <w:color w:val="000000"/>
          <w:sz w:val="24"/>
          <w:szCs w:val="24"/>
        </w:rPr>
      </w:pPr>
    </w:p>
    <w:p w:rsidR="006641C5" w:rsidRPr="006641C5" w:rsidRDefault="006641C5" w:rsidP="006641C5">
      <w:pPr>
        <w:pBdr>
          <w:top w:val="nil"/>
          <w:left w:val="nil"/>
          <w:bottom w:val="nil"/>
          <w:right w:val="nil"/>
          <w:between w:val="nil"/>
        </w:pBdr>
        <w:spacing w:after="0"/>
        <w:ind w:left="1440"/>
        <w:jc w:val="both"/>
        <w:rPr>
          <w:rFonts w:ascii="Arial" w:eastAsia="Arial" w:hAnsi="Arial" w:cs="Arial"/>
          <w:color w:val="000000"/>
          <w:sz w:val="24"/>
          <w:szCs w:val="24"/>
        </w:rPr>
      </w:pPr>
      <w:r w:rsidRPr="006641C5">
        <w:rPr>
          <w:rFonts w:ascii="Arial" w:eastAsia="Arial" w:hAnsi="Arial" w:cs="Arial"/>
          <w:color w:val="000000"/>
          <w:sz w:val="24"/>
          <w:szCs w:val="24"/>
        </w:rPr>
        <w:t>Alineación con Marcos de Control: Integra los conceptos del modelo COSO (</w:t>
      </w:r>
      <w:proofErr w:type="spellStart"/>
      <w:r w:rsidRPr="006641C5">
        <w:rPr>
          <w:rFonts w:ascii="Arial" w:eastAsia="Arial" w:hAnsi="Arial" w:cs="Arial"/>
          <w:color w:val="000000"/>
          <w:sz w:val="24"/>
          <w:szCs w:val="24"/>
        </w:rPr>
        <w:t>Committee</w:t>
      </w:r>
      <w:proofErr w:type="spellEnd"/>
      <w:r w:rsidRPr="006641C5">
        <w:rPr>
          <w:rFonts w:ascii="Arial" w:eastAsia="Arial" w:hAnsi="Arial" w:cs="Arial"/>
          <w:color w:val="000000"/>
          <w:sz w:val="24"/>
          <w:szCs w:val="24"/>
        </w:rPr>
        <w:t xml:space="preserve"> of </w:t>
      </w:r>
      <w:proofErr w:type="spellStart"/>
      <w:r w:rsidRPr="006641C5">
        <w:rPr>
          <w:rFonts w:ascii="Arial" w:eastAsia="Arial" w:hAnsi="Arial" w:cs="Arial"/>
          <w:color w:val="000000"/>
          <w:sz w:val="24"/>
          <w:szCs w:val="24"/>
        </w:rPr>
        <w:t>Sponsoring</w:t>
      </w:r>
      <w:proofErr w:type="spellEnd"/>
      <w:r w:rsidRPr="006641C5">
        <w:rPr>
          <w:rFonts w:ascii="Arial" w:eastAsia="Arial" w:hAnsi="Arial" w:cs="Arial"/>
          <w:color w:val="000000"/>
          <w:sz w:val="24"/>
          <w:szCs w:val="24"/>
        </w:rPr>
        <w:t xml:space="preserve"> </w:t>
      </w:r>
      <w:proofErr w:type="spellStart"/>
      <w:r w:rsidRPr="006641C5">
        <w:rPr>
          <w:rFonts w:ascii="Arial" w:eastAsia="Arial" w:hAnsi="Arial" w:cs="Arial"/>
          <w:color w:val="000000"/>
          <w:sz w:val="24"/>
          <w:szCs w:val="24"/>
        </w:rPr>
        <w:t>Organizations</w:t>
      </w:r>
      <w:proofErr w:type="spellEnd"/>
      <w:r w:rsidRPr="006641C5">
        <w:rPr>
          <w:rFonts w:ascii="Arial" w:eastAsia="Arial" w:hAnsi="Arial" w:cs="Arial"/>
          <w:color w:val="000000"/>
          <w:sz w:val="24"/>
          <w:szCs w:val="24"/>
        </w:rPr>
        <w:t xml:space="preserve"> of </w:t>
      </w:r>
      <w:proofErr w:type="spellStart"/>
      <w:r w:rsidRPr="006641C5">
        <w:rPr>
          <w:rFonts w:ascii="Arial" w:eastAsia="Arial" w:hAnsi="Arial" w:cs="Arial"/>
          <w:color w:val="000000"/>
          <w:sz w:val="24"/>
          <w:szCs w:val="24"/>
        </w:rPr>
        <w:t>the</w:t>
      </w:r>
      <w:proofErr w:type="spellEnd"/>
      <w:r w:rsidRPr="006641C5">
        <w:rPr>
          <w:rFonts w:ascii="Arial" w:eastAsia="Arial" w:hAnsi="Arial" w:cs="Arial"/>
          <w:color w:val="000000"/>
          <w:sz w:val="24"/>
          <w:szCs w:val="24"/>
        </w:rPr>
        <w:t xml:space="preserve"> </w:t>
      </w:r>
      <w:proofErr w:type="spellStart"/>
      <w:r w:rsidRPr="006641C5">
        <w:rPr>
          <w:rFonts w:ascii="Arial" w:eastAsia="Arial" w:hAnsi="Arial" w:cs="Arial"/>
          <w:color w:val="000000"/>
          <w:sz w:val="24"/>
          <w:szCs w:val="24"/>
        </w:rPr>
        <w:t>Treadway</w:t>
      </w:r>
      <w:proofErr w:type="spellEnd"/>
      <w:r w:rsidRPr="006641C5">
        <w:rPr>
          <w:rFonts w:ascii="Arial" w:eastAsia="Arial" w:hAnsi="Arial" w:cs="Arial"/>
          <w:color w:val="000000"/>
          <w:sz w:val="24"/>
          <w:szCs w:val="24"/>
        </w:rPr>
        <w:t xml:space="preserve"> </w:t>
      </w:r>
      <w:proofErr w:type="spellStart"/>
      <w:r w:rsidRPr="006641C5">
        <w:rPr>
          <w:rFonts w:ascii="Arial" w:eastAsia="Arial" w:hAnsi="Arial" w:cs="Arial"/>
          <w:color w:val="000000"/>
          <w:sz w:val="24"/>
          <w:szCs w:val="24"/>
        </w:rPr>
        <w:t>Commission</w:t>
      </w:r>
      <w:proofErr w:type="spellEnd"/>
      <w:r w:rsidRPr="006641C5">
        <w:rPr>
          <w:rFonts w:ascii="Arial" w:eastAsia="Arial" w:hAnsi="Arial" w:cs="Arial"/>
          <w:color w:val="000000"/>
          <w:sz w:val="24"/>
          <w:szCs w:val="24"/>
        </w:rPr>
        <w:t xml:space="preserve">) para el control interno general y COBIT (Control </w:t>
      </w:r>
      <w:proofErr w:type="spellStart"/>
      <w:r w:rsidRPr="006641C5">
        <w:rPr>
          <w:rFonts w:ascii="Arial" w:eastAsia="Arial" w:hAnsi="Arial" w:cs="Arial"/>
          <w:color w:val="000000"/>
          <w:sz w:val="24"/>
          <w:szCs w:val="24"/>
        </w:rPr>
        <w:t>Objectives</w:t>
      </w:r>
      <w:proofErr w:type="spellEnd"/>
      <w:r w:rsidRPr="006641C5">
        <w:rPr>
          <w:rFonts w:ascii="Arial" w:eastAsia="Arial" w:hAnsi="Arial" w:cs="Arial"/>
          <w:color w:val="000000"/>
          <w:sz w:val="24"/>
          <w:szCs w:val="24"/>
        </w:rPr>
        <w:t xml:space="preserve"> </w:t>
      </w:r>
      <w:proofErr w:type="spellStart"/>
      <w:r w:rsidRPr="006641C5">
        <w:rPr>
          <w:rFonts w:ascii="Arial" w:eastAsia="Arial" w:hAnsi="Arial" w:cs="Arial"/>
          <w:color w:val="000000"/>
          <w:sz w:val="24"/>
          <w:szCs w:val="24"/>
        </w:rPr>
        <w:t>for</w:t>
      </w:r>
      <w:proofErr w:type="spellEnd"/>
      <w:r w:rsidRPr="006641C5">
        <w:rPr>
          <w:rFonts w:ascii="Arial" w:eastAsia="Arial" w:hAnsi="Arial" w:cs="Arial"/>
          <w:color w:val="000000"/>
          <w:sz w:val="24"/>
          <w:szCs w:val="24"/>
        </w:rPr>
        <w:t xml:space="preserve"> </w:t>
      </w:r>
      <w:proofErr w:type="spellStart"/>
      <w:r w:rsidRPr="006641C5">
        <w:rPr>
          <w:rFonts w:ascii="Arial" w:eastAsia="Arial" w:hAnsi="Arial" w:cs="Arial"/>
          <w:color w:val="000000"/>
          <w:sz w:val="24"/>
          <w:szCs w:val="24"/>
        </w:rPr>
        <w:t>Information</w:t>
      </w:r>
      <w:proofErr w:type="spellEnd"/>
      <w:r w:rsidRPr="006641C5">
        <w:rPr>
          <w:rFonts w:ascii="Arial" w:eastAsia="Arial" w:hAnsi="Arial" w:cs="Arial"/>
          <w:color w:val="000000"/>
          <w:sz w:val="24"/>
          <w:szCs w:val="24"/>
        </w:rPr>
        <w:t xml:space="preserve"> and </w:t>
      </w:r>
      <w:proofErr w:type="spellStart"/>
      <w:r w:rsidRPr="006641C5">
        <w:rPr>
          <w:rFonts w:ascii="Arial" w:eastAsia="Arial" w:hAnsi="Arial" w:cs="Arial"/>
          <w:color w:val="000000"/>
          <w:sz w:val="24"/>
          <w:szCs w:val="24"/>
        </w:rPr>
        <w:t>related</w:t>
      </w:r>
      <w:proofErr w:type="spellEnd"/>
      <w:r w:rsidRPr="006641C5">
        <w:rPr>
          <w:rFonts w:ascii="Arial" w:eastAsia="Arial" w:hAnsi="Arial" w:cs="Arial"/>
          <w:color w:val="000000"/>
          <w:sz w:val="24"/>
          <w:szCs w:val="24"/>
        </w:rPr>
        <w:t xml:space="preserve"> </w:t>
      </w:r>
      <w:proofErr w:type="spellStart"/>
      <w:r w:rsidRPr="006641C5">
        <w:rPr>
          <w:rFonts w:ascii="Arial" w:eastAsia="Arial" w:hAnsi="Arial" w:cs="Arial"/>
          <w:color w:val="000000"/>
          <w:sz w:val="24"/>
          <w:szCs w:val="24"/>
        </w:rPr>
        <w:t>Technology</w:t>
      </w:r>
      <w:proofErr w:type="spellEnd"/>
      <w:r w:rsidRPr="006641C5">
        <w:rPr>
          <w:rFonts w:ascii="Arial" w:eastAsia="Arial" w:hAnsi="Arial" w:cs="Arial"/>
          <w:color w:val="000000"/>
          <w:sz w:val="24"/>
          <w:szCs w:val="24"/>
        </w:rPr>
        <w:t>) para los objetivos de control específicos de TI.</w:t>
      </w:r>
    </w:p>
    <w:p w:rsidR="006641C5" w:rsidRPr="006641C5" w:rsidRDefault="006641C5" w:rsidP="006641C5">
      <w:pPr>
        <w:pBdr>
          <w:top w:val="nil"/>
          <w:left w:val="nil"/>
          <w:bottom w:val="nil"/>
          <w:right w:val="nil"/>
          <w:between w:val="nil"/>
        </w:pBdr>
        <w:spacing w:after="0"/>
        <w:ind w:left="1440"/>
        <w:jc w:val="both"/>
        <w:rPr>
          <w:rFonts w:ascii="Arial" w:eastAsia="Arial" w:hAnsi="Arial" w:cs="Arial"/>
          <w:color w:val="000000"/>
          <w:sz w:val="24"/>
          <w:szCs w:val="24"/>
        </w:rPr>
      </w:pPr>
    </w:p>
    <w:p w:rsidR="006641C5" w:rsidRDefault="006641C5" w:rsidP="006641C5">
      <w:pPr>
        <w:pBdr>
          <w:top w:val="nil"/>
          <w:left w:val="nil"/>
          <w:bottom w:val="nil"/>
          <w:right w:val="nil"/>
          <w:between w:val="nil"/>
        </w:pBdr>
        <w:spacing w:after="0"/>
        <w:ind w:left="1440"/>
        <w:jc w:val="both"/>
        <w:rPr>
          <w:rFonts w:ascii="Arial" w:eastAsia="Arial" w:hAnsi="Arial" w:cs="Arial"/>
          <w:color w:val="000000"/>
          <w:sz w:val="24"/>
          <w:szCs w:val="24"/>
        </w:rPr>
      </w:pPr>
      <w:r w:rsidRPr="006641C5">
        <w:rPr>
          <w:rFonts w:ascii="Arial" w:eastAsia="Arial" w:hAnsi="Arial" w:cs="Arial"/>
          <w:color w:val="000000"/>
          <w:sz w:val="24"/>
          <w:szCs w:val="24"/>
        </w:rPr>
        <w:lastRenderedPageBreak/>
        <w:t>Estructura por Fases de Auditoría: Organiza el contenido siguiendo el ciclo lógico y universal de una auditoría (Planeación -&gt; Ejecución -&gt; Informe), detallando actividades, responsables y productos esperados en cada etapa.</w:t>
      </w:r>
    </w:p>
    <w:p w:rsidR="006641C5" w:rsidRPr="006641C5" w:rsidRDefault="006641C5" w:rsidP="006641C5">
      <w:pPr>
        <w:pBdr>
          <w:top w:val="nil"/>
          <w:left w:val="nil"/>
          <w:bottom w:val="nil"/>
          <w:right w:val="nil"/>
          <w:between w:val="nil"/>
        </w:pBdr>
        <w:spacing w:after="0"/>
        <w:jc w:val="both"/>
        <w:rPr>
          <w:rFonts w:ascii="Arial" w:eastAsia="Arial" w:hAnsi="Arial" w:cs="Arial"/>
          <w:color w:val="000000"/>
          <w:sz w:val="24"/>
          <w:szCs w:val="24"/>
          <w:lang w:val="es-US"/>
        </w:rPr>
      </w:pPr>
    </w:p>
    <w:p w:rsidR="006641C5" w:rsidRDefault="006641C5" w:rsidP="006641C5">
      <w:pPr>
        <w:pBdr>
          <w:top w:val="nil"/>
          <w:left w:val="nil"/>
          <w:bottom w:val="nil"/>
          <w:right w:val="nil"/>
          <w:between w:val="nil"/>
        </w:pBdr>
        <w:spacing w:after="0"/>
        <w:jc w:val="both"/>
        <w:rPr>
          <w:rFonts w:ascii="Arial" w:eastAsia="Arial" w:hAnsi="Arial" w:cs="Arial"/>
          <w:color w:val="000000"/>
          <w:sz w:val="24"/>
          <w:szCs w:val="24"/>
        </w:rPr>
      </w:pPr>
    </w:p>
    <w:p w:rsidR="00083ED8" w:rsidRDefault="00743251">
      <w:pPr>
        <w:numPr>
          <w:ilvl w:val="1"/>
          <w:numId w:val="1"/>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QUE INSUMOS LES PUEDEN SERVIR PARA EL CASO DE SU TRABAJO FINAL DE CURSO</w:t>
      </w:r>
    </w:p>
    <w:p w:rsidR="006641C5" w:rsidRDefault="006641C5" w:rsidP="006641C5">
      <w:pPr>
        <w:pBdr>
          <w:top w:val="nil"/>
          <w:left w:val="nil"/>
          <w:bottom w:val="nil"/>
          <w:right w:val="nil"/>
          <w:between w:val="nil"/>
        </w:pBdr>
        <w:spacing w:after="0"/>
        <w:ind w:left="1440"/>
        <w:jc w:val="both"/>
        <w:rPr>
          <w:rFonts w:ascii="Arial" w:eastAsia="Arial" w:hAnsi="Arial" w:cs="Arial"/>
          <w:color w:val="000000"/>
          <w:sz w:val="24"/>
          <w:szCs w:val="24"/>
        </w:rPr>
      </w:pPr>
    </w:p>
    <w:p w:rsidR="006641C5" w:rsidRPr="006641C5" w:rsidRDefault="006641C5" w:rsidP="006641C5">
      <w:pPr>
        <w:pBdr>
          <w:top w:val="nil"/>
          <w:left w:val="nil"/>
          <w:bottom w:val="nil"/>
          <w:right w:val="nil"/>
          <w:between w:val="nil"/>
        </w:pBdr>
        <w:spacing w:after="0"/>
        <w:ind w:left="1080"/>
        <w:jc w:val="both"/>
        <w:rPr>
          <w:rFonts w:ascii="Arial" w:eastAsia="Arial" w:hAnsi="Arial" w:cs="Arial"/>
          <w:color w:val="000000"/>
          <w:sz w:val="24"/>
          <w:szCs w:val="24"/>
        </w:rPr>
      </w:pPr>
      <w:r w:rsidRPr="006641C5">
        <w:rPr>
          <w:rFonts w:ascii="Arial" w:eastAsia="Arial" w:hAnsi="Arial" w:cs="Arial"/>
          <w:color w:val="000000"/>
          <w:sz w:val="24"/>
          <w:szCs w:val="24"/>
        </w:rPr>
        <w:t>Listas de Verificación de Planeación (Cap. XXVII, Sección 2): La guía detallada sobre qué información solicitar (Administración, Sistemas, Seguridad, Desarrollo). Esto sirve para elaborar la Carta de Requerimientos de Información Inicial.</w:t>
      </w:r>
    </w:p>
    <w:p w:rsidR="006641C5" w:rsidRPr="006641C5" w:rsidRDefault="006641C5" w:rsidP="006641C5">
      <w:pPr>
        <w:pBdr>
          <w:top w:val="nil"/>
          <w:left w:val="nil"/>
          <w:bottom w:val="nil"/>
          <w:right w:val="nil"/>
          <w:between w:val="nil"/>
        </w:pBdr>
        <w:spacing w:after="0"/>
        <w:ind w:left="1080"/>
        <w:jc w:val="both"/>
        <w:rPr>
          <w:rFonts w:ascii="Arial" w:eastAsia="Arial" w:hAnsi="Arial" w:cs="Arial"/>
          <w:color w:val="000000"/>
          <w:sz w:val="24"/>
          <w:szCs w:val="24"/>
        </w:rPr>
      </w:pPr>
    </w:p>
    <w:p w:rsidR="006641C5" w:rsidRPr="006641C5" w:rsidRDefault="006641C5" w:rsidP="006641C5">
      <w:pPr>
        <w:pBdr>
          <w:top w:val="nil"/>
          <w:left w:val="nil"/>
          <w:bottom w:val="nil"/>
          <w:right w:val="nil"/>
          <w:between w:val="nil"/>
        </w:pBdr>
        <w:spacing w:after="0"/>
        <w:ind w:left="1080"/>
        <w:jc w:val="both"/>
        <w:rPr>
          <w:rFonts w:ascii="Arial" w:eastAsia="Arial" w:hAnsi="Arial" w:cs="Arial"/>
          <w:color w:val="000000"/>
          <w:sz w:val="24"/>
          <w:szCs w:val="24"/>
        </w:rPr>
      </w:pPr>
      <w:r w:rsidRPr="006641C5">
        <w:rPr>
          <w:rFonts w:ascii="Arial" w:eastAsia="Arial" w:hAnsi="Arial" w:cs="Arial"/>
          <w:color w:val="000000"/>
          <w:sz w:val="24"/>
          <w:szCs w:val="24"/>
        </w:rPr>
        <w:t>Modelos de Programas de Auditoría (Anexo 2): Especialmente los programas de Evaluación del diseño lógico y Verificación de la seguridad física, que sirven como guía para planificar las pruebas sustantivas y de cumplimiento.</w:t>
      </w:r>
    </w:p>
    <w:p w:rsidR="006641C5" w:rsidRPr="006641C5" w:rsidRDefault="006641C5" w:rsidP="006641C5">
      <w:pPr>
        <w:pBdr>
          <w:top w:val="nil"/>
          <w:left w:val="nil"/>
          <w:bottom w:val="nil"/>
          <w:right w:val="nil"/>
          <w:between w:val="nil"/>
        </w:pBdr>
        <w:spacing w:after="0"/>
        <w:ind w:left="1080"/>
        <w:jc w:val="both"/>
        <w:rPr>
          <w:rFonts w:ascii="Arial" w:eastAsia="Arial" w:hAnsi="Arial" w:cs="Arial"/>
          <w:color w:val="000000"/>
          <w:sz w:val="24"/>
          <w:szCs w:val="24"/>
        </w:rPr>
      </w:pPr>
    </w:p>
    <w:p w:rsidR="006641C5" w:rsidRDefault="006641C5" w:rsidP="006641C5">
      <w:pPr>
        <w:pBdr>
          <w:top w:val="nil"/>
          <w:left w:val="nil"/>
          <w:bottom w:val="nil"/>
          <w:right w:val="nil"/>
          <w:between w:val="nil"/>
        </w:pBdr>
        <w:spacing w:after="0"/>
        <w:ind w:left="1080"/>
        <w:jc w:val="both"/>
        <w:rPr>
          <w:rFonts w:ascii="Arial" w:eastAsia="Arial" w:hAnsi="Arial" w:cs="Arial"/>
          <w:color w:val="000000"/>
          <w:sz w:val="24"/>
          <w:szCs w:val="24"/>
        </w:rPr>
      </w:pPr>
      <w:r w:rsidRPr="006641C5">
        <w:rPr>
          <w:rFonts w:ascii="Arial" w:eastAsia="Arial" w:hAnsi="Arial" w:cs="Arial"/>
          <w:color w:val="000000"/>
          <w:sz w:val="24"/>
          <w:szCs w:val="24"/>
        </w:rPr>
        <w:t>Estructura del Informe (Cap. XXIX): Proporciona el índice y contenido mínimo obligatorio para redactar el informe final del trabajo, asegurando que cumple con un formato profesional.</w:t>
      </w:r>
    </w:p>
    <w:p w:rsidR="006641C5" w:rsidRDefault="006641C5" w:rsidP="006641C5">
      <w:pPr>
        <w:pBdr>
          <w:top w:val="nil"/>
          <w:left w:val="nil"/>
          <w:bottom w:val="nil"/>
          <w:right w:val="nil"/>
          <w:between w:val="nil"/>
        </w:pBdr>
        <w:spacing w:after="0"/>
        <w:ind w:left="1080"/>
        <w:jc w:val="both"/>
        <w:rPr>
          <w:rFonts w:ascii="Arial" w:eastAsia="Arial" w:hAnsi="Arial" w:cs="Arial"/>
          <w:color w:val="000000"/>
          <w:sz w:val="24"/>
          <w:szCs w:val="24"/>
        </w:rPr>
      </w:pPr>
    </w:p>
    <w:p w:rsidR="00083ED8" w:rsidRDefault="00743251">
      <w:pPr>
        <w:numPr>
          <w:ilvl w:val="1"/>
          <w:numId w:val="1"/>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sz w:val="24"/>
          <w:szCs w:val="24"/>
        </w:rPr>
        <w:t>QUÉ</w:t>
      </w:r>
      <w:r>
        <w:rPr>
          <w:rFonts w:ascii="Arial" w:eastAsia="Arial" w:hAnsi="Arial" w:cs="Arial"/>
          <w:color w:val="000000"/>
          <w:sz w:val="24"/>
          <w:szCs w:val="24"/>
        </w:rPr>
        <w:t xml:space="preserve"> </w:t>
      </w:r>
      <w:r>
        <w:rPr>
          <w:rFonts w:ascii="Arial" w:eastAsia="Arial" w:hAnsi="Arial" w:cs="Arial"/>
          <w:sz w:val="24"/>
          <w:szCs w:val="24"/>
        </w:rPr>
        <w:t>METODOLOGÍAS</w:t>
      </w:r>
      <w:r>
        <w:rPr>
          <w:rFonts w:ascii="Arial" w:eastAsia="Arial" w:hAnsi="Arial" w:cs="Arial"/>
          <w:color w:val="000000"/>
          <w:sz w:val="24"/>
          <w:szCs w:val="24"/>
        </w:rPr>
        <w:t xml:space="preserve">, </w:t>
      </w:r>
      <w:r>
        <w:rPr>
          <w:rFonts w:ascii="Arial" w:eastAsia="Arial" w:hAnsi="Arial" w:cs="Arial"/>
          <w:sz w:val="24"/>
          <w:szCs w:val="24"/>
        </w:rPr>
        <w:t>TÉCNICAS</w:t>
      </w:r>
      <w:r>
        <w:rPr>
          <w:rFonts w:ascii="Arial" w:eastAsia="Arial" w:hAnsi="Arial" w:cs="Arial"/>
          <w:color w:val="000000"/>
          <w:sz w:val="24"/>
          <w:szCs w:val="24"/>
        </w:rPr>
        <w:t xml:space="preserve"> E INSTRUMENTOS QUE SE USAN EN </w:t>
      </w:r>
      <w:r>
        <w:rPr>
          <w:rFonts w:ascii="Arial" w:eastAsia="Arial" w:hAnsi="Arial" w:cs="Arial"/>
          <w:sz w:val="24"/>
          <w:szCs w:val="24"/>
        </w:rPr>
        <w:t>AUDITORÍA</w:t>
      </w:r>
      <w:r>
        <w:rPr>
          <w:rFonts w:ascii="Arial" w:eastAsia="Arial" w:hAnsi="Arial" w:cs="Arial"/>
          <w:color w:val="000000"/>
          <w:sz w:val="24"/>
          <w:szCs w:val="24"/>
        </w:rPr>
        <w:t xml:space="preserve"> PUDO IDENTIFICAR</w:t>
      </w:r>
    </w:p>
    <w:p w:rsidR="006641C5" w:rsidRDefault="006641C5" w:rsidP="006641C5">
      <w:pPr>
        <w:pBdr>
          <w:top w:val="nil"/>
          <w:left w:val="nil"/>
          <w:bottom w:val="nil"/>
          <w:right w:val="nil"/>
          <w:between w:val="nil"/>
        </w:pBdr>
        <w:spacing w:after="0"/>
        <w:ind w:left="1440"/>
        <w:jc w:val="both"/>
        <w:rPr>
          <w:rFonts w:ascii="Arial" w:eastAsia="Arial" w:hAnsi="Arial" w:cs="Arial"/>
          <w:sz w:val="24"/>
          <w:szCs w:val="24"/>
        </w:rPr>
      </w:pPr>
    </w:p>
    <w:p w:rsidR="006641C5" w:rsidRPr="006641C5" w:rsidRDefault="006641C5" w:rsidP="006641C5">
      <w:pPr>
        <w:pBdr>
          <w:top w:val="nil"/>
          <w:left w:val="nil"/>
          <w:bottom w:val="nil"/>
          <w:right w:val="nil"/>
          <w:between w:val="nil"/>
        </w:pBdr>
        <w:spacing w:after="0"/>
        <w:ind w:left="1440"/>
        <w:jc w:val="both"/>
        <w:rPr>
          <w:rFonts w:ascii="Arial" w:eastAsia="Arial" w:hAnsi="Arial" w:cs="Arial"/>
          <w:color w:val="000000"/>
          <w:sz w:val="24"/>
          <w:szCs w:val="24"/>
        </w:rPr>
      </w:pPr>
      <w:r w:rsidRPr="006641C5">
        <w:rPr>
          <w:rFonts w:ascii="Arial" w:eastAsia="Arial" w:hAnsi="Arial" w:cs="Arial"/>
          <w:color w:val="000000"/>
          <w:sz w:val="24"/>
          <w:szCs w:val="24"/>
        </w:rPr>
        <w:t xml:space="preserve">El documento establece una metodología basada en un proceso de tres fases, las cuales son planeación, ejecución e informe, tal como se detalla en el Capítulo XXVI, sección 4. En cuanto a las técnicas manuales, se identifican diversas herramientas como los cuestionarios o </w:t>
      </w:r>
      <w:proofErr w:type="spellStart"/>
      <w:r w:rsidRPr="006641C5">
        <w:rPr>
          <w:rFonts w:ascii="Arial" w:eastAsia="Arial" w:hAnsi="Arial" w:cs="Arial"/>
          <w:color w:val="000000"/>
          <w:sz w:val="24"/>
          <w:szCs w:val="24"/>
        </w:rPr>
        <w:t>checklist</w:t>
      </w:r>
      <w:proofErr w:type="spellEnd"/>
      <w:r w:rsidRPr="006641C5">
        <w:rPr>
          <w:rFonts w:ascii="Arial" w:eastAsia="Arial" w:hAnsi="Arial" w:cs="Arial"/>
          <w:color w:val="000000"/>
          <w:sz w:val="24"/>
          <w:szCs w:val="24"/>
        </w:rPr>
        <w:t>, utilizados mediante evaluaciones binarias y de rango (Cap. XXVIII, Sec. 1.1 c), así como las entrevistas, que se apoyan en la interacción y relaciones personales con el auditado (Cap. XXVIII, Sec. 1.1 b). También se incluye el análisis de código o comparación, que permite el mapeo y rastreo de programas (Cap. XXVIII, Sec. 1.1 e).</w:t>
      </w:r>
    </w:p>
    <w:p w:rsidR="006641C5" w:rsidRPr="006641C5" w:rsidRDefault="006641C5" w:rsidP="006641C5">
      <w:pPr>
        <w:pBdr>
          <w:top w:val="nil"/>
          <w:left w:val="nil"/>
          <w:bottom w:val="nil"/>
          <w:right w:val="nil"/>
          <w:between w:val="nil"/>
        </w:pBdr>
        <w:spacing w:after="0"/>
        <w:ind w:left="1440"/>
        <w:jc w:val="both"/>
        <w:rPr>
          <w:rFonts w:ascii="Arial" w:eastAsia="Arial" w:hAnsi="Arial" w:cs="Arial"/>
          <w:color w:val="000000"/>
          <w:sz w:val="24"/>
          <w:szCs w:val="24"/>
        </w:rPr>
      </w:pPr>
    </w:p>
    <w:p w:rsidR="006641C5" w:rsidRPr="006641C5" w:rsidRDefault="006641C5" w:rsidP="006641C5">
      <w:pPr>
        <w:pBdr>
          <w:top w:val="nil"/>
          <w:left w:val="nil"/>
          <w:bottom w:val="nil"/>
          <w:right w:val="nil"/>
          <w:between w:val="nil"/>
        </w:pBdr>
        <w:spacing w:after="0"/>
        <w:ind w:left="1440"/>
        <w:jc w:val="both"/>
        <w:rPr>
          <w:rFonts w:ascii="Arial" w:eastAsia="Arial" w:hAnsi="Arial" w:cs="Arial"/>
          <w:color w:val="000000"/>
          <w:sz w:val="24"/>
          <w:szCs w:val="24"/>
        </w:rPr>
      </w:pPr>
      <w:r w:rsidRPr="006641C5">
        <w:rPr>
          <w:rFonts w:ascii="Arial" w:eastAsia="Arial" w:hAnsi="Arial" w:cs="Arial"/>
          <w:color w:val="000000"/>
          <w:sz w:val="24"/>
          <w:szCs w:val="24"/>
        </w:rPr>
        <w:t>Por otro lado, el documento contempla técnicas asistidas por computadora (</w:t>
      </w:r>
      <w:proofErr w:type="spellStart"/>
      <w:r w:rsidRPr="006641C5">
        <w:rPr>
          <w:rFonts w:ascii="Arial" w:eastAsia="Arial" w:hAnsi="Arial" w:cs="Arial"/>
          <w:color w:val="000000"/>
          <w:sz w:val="24"/>
          <w:szCs w:val="24"/>
        </w:rPr>
        <w:t>CAATs</w:t>
      </w:r>
      <w:proofErr w:type="spellEnd"/>
      <w:r w:rsidRPr="006641C5">
        <w:rPr>
          <w:rFonts w:ascii="Arial" w:eastAsia="Arial" w:hAnsi="Arial" w:cs="Arial"/>
          <w:color w:val="000000"/>
          <w:sz w:val="24"/>
          <w:szCs w:val="24"/>
        </w:rPr>
        <w:t>), entre las que se encuentran los datos de prueba, utilizados mediante lotes para validar rutinas de edición (Cap. XXVIII, Sec. 1.2 c), el uso de software de auditoría como IDEA, que facilita el análisis y la extracción interactiva de datos (Cap. XXVIII, Sec. 1.2 f), y la simulación paralela, que consiste en procesar datos utilizando un programa del auditor en comparación con el programa real (Cap. XXVIII, Sec. 1.1 j).</w:t>
      </w:r>
    </w:p>
    <w:p w:rsidR="006641C5" w:rsidRPr="006641C5" w:rsidRDefault="006641C5" w:rsidP="006641C5">
      <w:pPr>
        <w:pBdr>
          <w:top w:val="nil"/>
          <w:left w:val="nil"/>
          <w:bottom w:val="nil"/>
          <w:right w:val="nil"/>
          <w:between w:val="nil"/>
        </w:pBdr>
        <w:spacing w:after="0"/>
        <w:ind w:left="1440"/>
        <w:jc w:val="both"/>
        <w:rPr>
          <w:rFonts w:ascii="Arial" w:eastAsia="Arial" w:hAnsi="Arial" w:cs="Arial"/>
          <w:color w:val="000000"/>
          <w:sz w:val="24"/>
          <w:szCs w:val="24"/>
        </w:rPr>
      </w:pPr>
    </w:p>
    <w:p w:rsidR="006641C5" w:rsidRDefault="006641C5" w:rsidP="006641C5">
      <w:pPr>
        <w:pBdr>
          <w:top w:val="nil"/>
          <w:left w:val="nil"/>
          <w:bottom w:val="nil"/>
          <w:right w:val="nil"/>
          <w:between w:val="nil"/>
        </w:pBdr>
        <w:spacing w:after="0"/>
        <w:ind w:left="1440"/>
        <w:jc w:val="both"/>
        <w:rPr>
          <w:rFonts w:ascii="Arial" w:eastAsia="Arial" w:hAnsi="Arial" w:cs="Arial"/>
          <w:color w:val="000000"/>
          <w:sz w:val="24"/>
          <w:szCs w:val="24"/>
        </w:rPr>
      </w:pPr>
      <w:r w:rsidRPr="006641C5">
        <w:rPr>
          <w:rFonts w:ascii="Arial" w:eastAsia="Arial" w:hAnsi="Arial" w:cs="Arial"/>
          <w:color w:val="000000"/>
          <w:sz w:val="24"/>
          <w:szCs w:val="24"/>
        </w:rPr>
        <w:t xml:space="preserve">Finalmente, se describen los instrumentos incluidos en los anexos, como el cuestionario de seguridad física, que contiene preguntas relacionadas con extintores, </w:t>
      </w:r>
      <w:r w:rsidRPr="006641C5">
        <w:rPr>
          <w:rFonts w:ascii="Arial" w:eastAsia="Arial" w:hAnsi="Arial" w:cs="Arial"/>
          <w:color w:val="000000"/>
          <w:sz w:val="24"/>
          <w:szCs w:val="24"/>
        </w:rPr>
        <w:lastRenderedPageBreak/>
        <w:t>alarmas y control de acceso (Anexo 1.11), y el programa de verificación de hardware, que establece procedimientos para evaluar el mantenimiento y los cambios en los equipos (Anexo 2.3).</w:t>
      </w:r>
    </w:p>
    <w:p w:rsidR="006641C5" w:rsidRPr="006641C5" w:rsidRDefault="006641C5" w:rsidP="006641C5">
      <w:pPr>
        <w:pBdr>
          <w:top w:val="nil"/>
          <w:left w:val="nil"/>
          <w:bottom w:val="nil"/>
          <w:right w:val="nil"/>
          <w:between w:val="nil"/>
        </w:pBdr>
        <w:spacing w:after="0"/>
        <w:jc w:val="both"/>
        <w:rPr>
          <w:rFonts w:ascii="Arial" w:eastAsia="Arial" w:hAnsi="Arial" w:cs="Arial"/>
          <w:color w:val="000000"/>
          <w:sz w:val="24"/>
          <w:szCs w:val="24"/>
          <w:lang w:val="es-US"/>
        </w:rPr>
      </w:pPr>
    </w:p>
    <w:p w:rsidR="00083ED8" w:rsidRDefault="00083ED8">
      <w:pPr>
        <w:pBdr>
          <w:top w:val="nil"/>
          <w:left w:val="nil"/>
          <w:bottom w:val="nil"/>
          <w:right w:val="nil"/>
          <w:between w:val="nil"/>
        </w:pBdr>
        <w:spacing w:after="0"/>
        <w:ind w:left="1080"/>
        <w:jc w:val="both"/>
        <w:rPr>
          <w:rFonts w:ascii="Arial" w:eastAsia="Arial" w:hAnsi="Arial" w:cs="Arial"/>
          <w:color w:val="000000"/>
          <w:sz w:val="24"/>
          <w:szCs w:val="24"/>
        </w:rPr>
      </w:pPr>
    </w:p>
    <w:p w:rsidR="00083ED8" w:rsidRDefault="00083ED8">
      <w:pPr>
        <w:pBdr>
          <w:top w:val="nil"/>
          <w:left w:val="nil"/>
          <w:bottom w:val="nil"/>
          <w:right w:val="nil"/>
          <w:between w:val="nil"/>
        </w:pBdr>
        <w:spacing w:after="0"/>
        <w:ind w:left="1440"/>
        <w:rPr>
          <w:rFonts w:ascii="Arial" w:eastAsia="Arial" w:hAnsi="Arial" w:cs="Arial"/>
          <w:color w:val="000000"/>
          <w:sz w:val="24"/>
          <w:szCs w:val="24"/>
        </w:rPr>
      </w:pPr>
    </w:p>
    <w:p w:rsidR="00083ED8" w:rsidRDefault="00743251">
      <w:pPr>
        <w:numPr>
          <w:ilvl w:val="0"/>
          <w:numId w:val="1"/>
        </w:numPr>
        <w:pBdr>
          <w:top w:val="nil"/>
          <w:left w:val="nil"/>
          <w:bottom w:val="nil"/>
          <w:right w:val="nil"/>
          <w:between w:val="nil"/>
        </w:pBdr>
        <w:spacing w:after="0"/>
        <w:rPr>
          <w:rFonts w:ascii="Arial" w:eastAsia="Arial" w:hAnsi="Arial" w:cs="Arial"/>
          <w:b/>
          <w:color w:val="002060"/>
          <w:sz w:val="24"/>
          <w:szCs w:val="24"/>
        </w:rPr>
      </w:pPr>
      <w:r>
        <w:rPr>
          <w:rFonts w:ascii="Arial" w:eastAsia="Arial" w:hAnsi="Arial" w:cs="Arial"/>
          <w:b/>
          <w:color w:val="002060"/>
          <w:sz w:val="24"/>
          <w:szCs w:val="24"/>
        </w:rPr>
        <w:t>CONSIDERANDO EL DOCUMENTO PARA AUDITORÍA EMITIDO POR LA CGR, RESPONDA LO SIGUIENTE:</w:t>
      </w:r>
    </w:p>
    <w:p w:rsidR="00083ED8" w:rsidRDefault="00083ED8">
      <w:pPr>
        <w:pBdr>
          <w:top w:val="nil"/>
          <w:left w:val="nil"/>
          <w:bottom w:val="nil"/>
          <w:right w:val="nil"/>
          <w:between w:val="nil"/>
        </w:pBdr>
        <w:spacing w:after="0"/>
        <w:ind w:left="1440"/>
        <w:rPr>
          <w:rFonts w:ascii="Arial" w:eastAsia="Arial" w:hAnsi="Arial" w:cs="Arial"/>
          <w:b/>
          <w:color w:val="000000"/>
          <w:sz w:val="24"/>
          <w:szCs w:val="24"/>
        </w:rPr>
      </w:pPr>
    </w:p>
    <w:p w:rsidR="00083ED8" w:rsidRDefault="00743251">
      <w:pPr>
        <w:numPr>
          <w:ilvl w:val="1"/>
          <w:numId w:val="1"/>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 xml:space="preserve">EXPLIQUE DE FORMA </w:t>
      </w:r>
      <w:r>
        <w:rPr>
          <w:rFonts w:ascii="Arial" w:eastAsia="Arial" w:hAnsi="Arial" w:cs="Arial"/>
          <w:sz w:val="24"/>
          <w:szCs w:val="24"/>
        </w:rPr>
        <w:t>TÉCNICA</w:t>
      </w:r>
      <w:r>
        <w:rPr>
          <w:rFonts w:ascii="Arial" w:eastAsia="Arial" w:hAnsi="Arial" w:cs="Arial"/>
          <w:color w:val="000000"/>
          <w:sz w:val="24"/>
          <w:szCs w:val="24"/>
        </w:rPr>
        <w:t xml:space="preserve"> LOS ASPECTOS MAS IMPORTANTES QUE SE ABORDAN EN EL MANUAL</w:t>
      </w:r>
    </w:p>
    <w:p w:rsidR="00CB065F" w:rsidRDefault="00CB065F" w:rsidP="00CB065F">
      <w:pPr>
        <w:pBdr>
          <w:top w:val="nil"/>
          <w:left w:val="nil"/>
          <w:bottom w:val="nil"/>
          <w:right w:val="nil"/>
          <w:between w:val="nil"/>
        </w:pBdr>
        <w:spacing w:after="0"/>
        <w:ind w:left="1440"/>
        <w:jc w:val="both"/>
        <w:rPr>
          <w:rFonts w:ascii="Arial" w:eastAsia="Arial" w:hAnsi="Arial" w:cs="Arial"/>
          <w:color w:val="000000"/>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r w:rsidRPr="00F92C89">
        <w:rPr>
          <w:rFonts w:ascii="Arial" w:eastAsia="Arial" w:hAnsi="Arial" w:cs="Arial"/>
          <w:color w:val="000000"/>
          <w:sz w:val="24"/>
          <w:szCs w:val="24"/>
        </w:rPr>
        <w:t>Los aspectos más relevantes son:</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r w:rsidRPr="00F92C89">
        <w:rPr>
          <w:rFonts w:ascii="Arial" w:eastAsia="Arial" w:hAnsi="Arial" w:cs="Arial"/>
          <w:color w:val="000000"/>
          <w:sz w:val="24"/>
          <w:szCs w:val="24"/>
        </w:rPr>
        <w:t>Evaluación del Riesgo en Ambientes Computarizados (Cap. XXVII, Sec. 5.2): El documento exige distinguir entre Riesgo Inherente (propio del negocio), Riesgo de Control (fallo en los sistemas de seguridad) y Riesgo de Detección (fallo del auditor). Esto es crucial para enfocar los recursos de auditoría en las áreas de mayor exposición.</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r w:rsidRPr="00F92C89">
        <w:rPr>
          <w:rFonts w:ascii="Arial" w:eastAsia="Arial" w:hAnsi="Arial" w:cs="Arial"/>
          <w:color w:val="000000"/>
          <w:sz w:val="24"/>
          <w:szCs w:val="24"/>
        </w:rPr>
        <w:t>Segregación de Funciones en TI (Cap. XXVII, Sec. 4.1): Se enfatiza la necesidad de separar las funciones de Administración, Operación y Desarrollo. Técnicamente, esto busca mitigar el riesgo de fraude ocupacional donde un programador podría modificar el código fuente para su beneficio si además tiene acceso a la operación del sistema en producción.</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r w:rsidRPr="00F92C89">
        <w:rPr>
          <w:rFonts w:ascii="Arial" w:eastAsia="Arial" w:hAnsi="Arial" w:cs="Arial"/>
          <w:color w:val="000000"/>
          <w:sz w:val="24"/>
          <w:szCs w:val="24"/>
        </w:rPr>
        <w:t xml:space="preserve">Pistas de Auditoría (Cap. XXVIII, Sec. 3.3): El manual define claramente los datos mínimos que debe contener una pista de auditoría en un sistema automatizado (Identidad del usuario, tiempo de inicio/fin, intentos fallidos, recursos accedidos). Esto es fundamental para la </w:t>
      </w:r>
      <w:proofErr w:type="spellStart"/>
      <w:r w:rsidRPr="00F92C89">
        <w:rPr>
          <w:rFonts w:ascii="Arial" w:eastAsia="Arial" w:hAnsi="Arial" w:cs="Arial"/>
          <w:color w:val="000000"/>
          <w:sz w:val="24"/>
          <w:szCs w:val="24"/>
        </w:rPr>
        <w:t>auditabilidad</w:t>
      </w:r>
      <w:proofErr w:type="spellEnd"/>
      <w:r w:rsidRPr="00F92C89">
        <w:rPr>
          <w:rFonts w:ascii="Arial" w:eastAsia="Arial" w:hAnsi="Arial" w:cs="Arial"/>
          <w:color w:val="000000"/>
          <w:sz w:val="24"/>
          <w:szCs w:val="24"/>
        </w:rPr>
        <w:t xml:space="preserve"> de las transacciones electrónicas en un entorno sin papel.</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r w:rsidRPr="00F92C89">
        <w:rPr>
          <w:rFonts w:ascii="Arial" w:eastAsia="Arial" w:hAnsi="Arial" w:cs="Arial"/>
          <w:color w:val="000000"/>
          <w:sz w:val="24"/>
          <w:szCs w:val="24"/>
        </w:rPr>
        <w:t>Planes de Contingencia y Recuperación (Cap. XXVII, Sec. 7.5): Se detalla la necesidad de un plan documentado que priorice aplicaciones críticas y la exigencia de pruebas periódicas de dicho plan. Técnicamente, esto evalúa la Disponibilidad del servicio informático, uno de los tres pilares de la seguridad de la información (Confidencialidad, Integridad y Disponibilidad).</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p>
    <w:p w:rsidR="00CB065F" w:rsidRDefault="00CB065F" w:rsidP="00CB065F">
      <w:pPr>
        <w:pBdr>
          <w:top w:val="nil"/>
          <w:left w:val="nil"/>
          <w:bottom w:val="nil"/>
          <w:right w:val="nil"/>
          <w:between w:val="nil"/>
        </w:pBdr>
        <w:spacing w:after="0"/>
        <w:jc w:val="both"/>
        <w:rPr>
          <w:rFonts w:ascii="Arial" w:eastAsia="Arial" w:hAnsi="Arial" w:cs="Arial"/>
          <w:color w:val="000000"/>
          <w:sz w:val="24"/>
          <w:szCs w:val="24"/>
        </w:rPr>
      </w:pPr>
    </w:p>
    <w:p w:rsidR="00F92C89" w:rsidRDefault="00F92C89" w:rsidP="00CB065F">
      <w:pPr>
        <w:pBdr>
          <w:top w:val="nil"/>
          <w:left w:val="nil"/>
          <w:bottom w:val="nil"/>
          <w:right w:val="nil"/>
          <w:between w:val="nil"/>
        </w:pBdr>
        <w:spacing w:after="0"/>
        <w:jc w:val="both"/>
        <w:rPr>
          <w:rFonts w:ascii="Arial" w:eastAsia="Arial" w:hAnsi="Arial" w:cs="Arial"/>
          <w:color w:val="000000"/>
          <w:sz w:val="24"/>
          <w:szCs w:val="24"/>
        </w:rPr>
      </w:pPr>
    </w:p>
    <w:p w:rsidR="00F92C89" w:rsidRDefault="00F92C89" w:rsidP="00CB065F">
      <w:pPr>
        <w:pBdr>
          <w:top w:val="nil"/>
          <w:left w:val="nil"/>
          <w:bottom w:val="nil"/>
          <w:right w:val="nil"/>
          <w:between w:val="nil"/>
        </w:pBdr>
        <w:spacing w:after="0"/>
        <w:jc w:val="both"/>
        <w:rPr>
          <w:rFonts w:ascii="Arial" w:eastAsia="Arial" w:hAnsi="Arial" w:cs="Arial"/>
          <w:color w:val="000000"/>
          <w:sz w:val="24"/>
          <w:szCs w:val="24"/>
        </w:rPr>
      </w:pPr>
    </w:p>
    <w:p w:rsidR="00083ED8" w:rsidRPr="00F92C89" w:rsidRDefault="00743251">
      <w:pPr>
        <w:numPr>
          <w:ilvl w:val="1"/>
          <w:numId w:val="1"/>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sz w:val="24"/>
          <w:szCs w:val="24"/>
        </w:rPr>
        <w:lastRenderedPageBreak/>
        <w:t>QUÉ</w:t>
      </w:r>
      <w:r>
        <w:rPr>
          <w:rFonts w:ascii="Arial" w:eastAsia="Arial" w:hAnsi="Arial" w:cs="Arial"/>
          <w:color w:val="000000"/>
          <w:sz w:val="24"/>
          <w:szCs w:val="24"/>
        </w:rPr>
        <w:t xml:space="preserve"> ASPECTOS SE </w:t>
      </w:r>
      <w:r>
        <w:rPr>
          <w:rFonts w:ascii="Arial" w:eastAsia="Arial" w:hAnsi="Arial" w:cs="Arial"/>
          <w:sz w:val="24"/>
          <w:szCs w:val="24"/>
        </w:rPr>
        <w:t>CONSIDERAN</w:t>
      </w:r>
      <w:r>
        <w:rPr>
          <w:rFonts w:ascii="Arial" w:eastAsia="Arial" w:hAnsi="Arial" w:cs="Arial"/>
          <w:color w:val="000000"/>
          <w:sz w:val="24"/>
          <w:szCs w:val="24"/>
        </w:rPr>
        <w:t xml:space="preserve"> EN LA ESTRATEGIA Y PROGRAMA DE </w:t>
      </w:r>
      <w:r>
        <w:rPr>
          <w:rFonts w:ascii="Arial" w:eastAsia="Arial" w:hAnsi="Arial" w:cs="Arial"/>
          <w:sz w:val="24"/>
          <w:szCs w:val="24"/>
        </w:rPr>
        <w:t>AUDITORÍA</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r w:rsidRPr="00F92C89">
        <w:rPr>
          <w:rFonts w:ascii="Arial" w:eastAsia="Arial" w:hAnsi="Arial" w:cs="Arial"/>
          <w:sz w:val="24"/>
          <w:szCs w:val="24"/>
        </w:rPr>
        <w:t>Según el Capítulo XXVII (Sección 5 y 7), se consideran los siguientes aspectos:</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r w:rsidRPr="00F92C89">
        <w:rPr>
          <w:rFonts w:ascii="Arial" w:eastAsia="Arial" w:hAnsi="Arial" w:cs="Arial"/>
          <w:sz w:val="24"/>
          <w:szCs w:val="24"/>
        </w:rPr>
        <w:t>En la Estrategia de Auditoría:</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r w:rsidRPr="00F92C89">
        <w:rPr>
          <w:rFonts w:ascii="Arial" w:eastAsia="Arial" w:hAnsi="Arial" w:cs="Arial"/>
          <w:sz w:val="24"/>
          <w:szCs w:val="24"/>
        </w:rPr>
        <w:t>Términos de Referencia: Definición de la naturaleza del trabajo (Controles Generales vs. Controles de Aplicación) y fechas de compromiso.</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r w:rsidRPr="00F92C89">
        <w:rPr>
          <w:rFonts w:ascii="Arial" w:eastAsia="Arial" w:hAnsi="Arial" w:cs="Arial"/>
          <w:sz w:val="24"/>
          <w:szCs w:val="24"/>
        </w:rPr>
        <w:t>Hechos Significativos: Cambios relevantes en el ambiente TI desde la última auditoría.</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r w:rsidRPr="00F92C89">
        <w:rPr>
          <w:rFonts w:ascii="Arial" w:eastAsia="Arial" w:hAnsi="Arial" w:cs="Arial"/>
          <w:sz w:val="24"/>
          <w:szCs w:val="24"/>
        </w:rPr>
        <w:t>Seguimiento de Recomendaciones Anteriores: Verificar si se implementaron las mejoras sugeridas previamente.</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r w:rsidRPr="00F92C89">
        <w:rPr>
          <w:rFonts w:ascii="Arial" w:eastAsia="Arial" w:hAnsi="Arial" w:cs="Arial"/>
          <w:sz w:val="24"/>
          <w:szCs w:val="24"/>
        </w:rPr>
        <w:t>Ajustes a la Planeación: Flexibilidad para modificar el plan basado en hallazgos inesperados o errores detectados.</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r w:rsidRPr="00F92C89">
        <w:rPr>
          <w:rFonts w:ascii="Arial" w:eastAsia="Arial" w:hAnsi="Arial" w:cs="Arial"/>
          <w:sz w:val="24"/>
          <w:szCs w:val="24"/>
        </w:rPr>
        <w:t>En el Programa de Auditoría (NAGUN 10.10-A):</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r w:rsidRPr="00F92C89">
        <w:rPr>
          <w:rFonts w:ascii="Arial" w:eastAsia="Arial" w:hAnsi="Arial" w:cs="Arial"/>
          <w:sz w:val="24"/>
          <w:szCs w:val="24"/>
        </w:rPr>
        <w:t>Cumplimiento de contratos con terceros (</w:t>
      </w:r>
      <w:proofErr w:type="spellStart"/>
      <w:r w:rsidRPr="00F92C89">
        <w:rPr>
          <w:rFonts w:ascii="Arial" w:eastAsia="Arial" w:hAnsi="Arial" w:cs="Arial"/>
          <w:sz w:val="24"/>
          <w:szCs w:val="24"/>
        </w:rPr>
        <w:t>Outsourcing</w:t>
      </w:r>
      <w:proofErr w:type="spellEnd"/>
      <w:r w:rsidRPr="00F92C89">
        <w:rPr>
          <w:rFonts w:ascii="Arial" w:eastAsia="Arial" w:hAnsi="Arial" w:cs="Arial"/>
          <w:sz w:val="24"/>
          <w:szCs w:val="24"/>
        </w:rPr>
        <w:t>).</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r w:rsidRPr="00F92C89">
        <w:rPr>
          <w:rFonts w:ascii="Arial" w:eastAsia="Arial" w:hAnsi="Arial" w:cs="Arial"/>
          <w:sz w:val="24"/>
          <w:szCs w:val="24"/>
        </w:rPr>
        <w:t>Documentación y control de cambios en los sistemas (Control de Cambios).</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r w:rsidRPr="00F92C89">
        <w:rPr>
          <w:rFonts w:ascii="Arial" w:eastAsia="Arial" w:hAnsi="Arial" w:cs="Arial"/>
          <w:sz w:val="24"/>
          <w:szCs w:val="24"/>
        </w:rPr>
        <w:t>Aprovechamiento y rendimiento de los sistemas (Eficiencia).</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r w:rsidRPr="00F92C89">
        <w:rPr>
          <w:rFonts w:ascii="Arial" w:eastAsia="Arial" w:hAnsi="Arial" w:cs="Arial"/>
          <w:sz w:val="24"/>
          <w:szCs w:val="24"/>
        </w:rPr>
        <w:t>Seguridad en redes e Internet.</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r w:rsidRPr="00F92C89">
        <w:rPr>
          <w:rFonts w:ascii="Arial" w:eastAsia="Arial" w:hAnsi="Arial" w:cs="Arial"/>
          <w:sz w:val="24"/>
          <w:szCs w:val="24"/>
        </w:rPr>
        <w:t>Cumplimiento del reglamento sobre seguridad informática vigente.</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p>
    <w:p w:rsidR="00F92C89" w:rsidRDefault="00F92C89" w:rsidP="00F92C89">
      <w:pPr>
        <w:pBdr>
          <w:top w:val="nil"/>
          <w:left w:val="nil"/>
          <w:bottom w:val="nil"/>
          <w:right w:val="nil"/>
          <w:between w:val="nil"/>
        </w:pBdr>
        <w:spacing w:after="0"/>
        <w:ind w:left="1440"/>
        <w:jc w:val="both"/>
        <w:rPr>
          <w:rFonts w:ascii="Arial" w:eastAsia="Arial" w:hAnsi="Arial" w:cs="Arial"/>
          <w:sz w:val="24"/>
          <w:szCs w:val="24"/>
        </w:rPr>
      </w:pPr>
    </w:p>
    <w:p w:rsid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p>
    <w:p w:rsidR="00F92C89" w:rsidRDefault="00743251" w:rsidP="00F92C89">
      <w:pPr>
        <w:numPr>
          <w:ilvl w:val="1"/>
          <w:numId w:val="1"/>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sz w:val="24"/>
          <w:szCs w:val="24"/>
        </w:rPr>
        <w:t>QUÉ</w:t>
      </w:r>
      <w:r>
        <w:rPr>
          <w:rFonts w:ascii="Arial" w:eastAsia="Arial" w:hAnsi="Arial" w:cs="Arial"/>
          <w:color w:val="000000"/>
          <w:sz w:val="24"/>
          <w:szCs w:val="24"/>
        </w:rPr>
        <w:t xml:space="preserve"> </w:t>
      </w:r>
      <w:r>
        <w:rPr>
          <w:rFonts w:ascii="Arial" w:eastAsia="Arial" w:hAnsi="Arial" w:cs="Arial"/>
          <w:sz w:val="24"/>
          <w:szCs w:val="24"/>
        </w:rPr>
        <w:t>VALORACIÓN</w:t>
      </w:r>
      <w:r>
        <w:rPr>
          <w:rFonts w:ascii="Arial" w:eastAsia="Arial" w:hAnsi="Arial" w:cs="Arial"/>
          <w:color w:val="000000"/>
          <w:sz w:val="24"/>
          <w:szCs w:val="24"/>
        </w:rPr>
        <w:t xml:space="preserve"> TIENE DE LA ESTRUCTURA DEL INFORME DE </w:t>
      </w:r>
      <w:r>
        <w:rPr>
          <w:rFonts w:ascii="Arial" w:eastAsia="Arial" w:hAnsi="Arial" w:cs="Arial"/>
          <w:sz w:val="24"/>
          <w:szCs w:val="24"/>
        </w:rPr>
        <w:t>AUDITORÍA</w:t>
      </w:r>
      <w:r>
        <w:rPr>
          <w:rFonts w:ascii="Arial" w:eastAsia="Arial" w:hAnsi="Arial" w:cs="Arial"/>
          <w:color w:val="000000"/>
          <w:sz w:val="24"/>
          <w:szCs w:val="24"/>
        </w:rPr>
        <w:t xml:space="preserve"> QUE PROPONEN</w:t>
      </w:r>
    </w:p>
    <w:p w:rsid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r w:rsidRPr="00F92C89">
        <w:rPr>
          <w:rFonts w:ascii="Arial" w:eastAsia="Arial" w:hAnsi="Arial" w:cs="Arial"/>
          <w:color w:val="000000"/>
          <w:sz w:val="24"/>
          <w:szCs w:val="24"/>
        </w:rPr>
        <w:t>La estructura propuesta en el Capítulo XXIX (basada en NAGUN 10.30) es altamente valorada como un estándar profesional y gubernamental sólido. Su fortaleza radica en:</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r w:rsidRPr="00F92C89">
        <w:rPr>
          <w:rFonts w:ascii="Arial" w:eastAsia="Arial" w:hAnsi="Arial" w:cs="Arial"/>
          <w:color w:val="000000"/>
          <w:sz w:val="24"/>
          <w:szCs w:val="24"/>
        </w:rPr>
        <w:t>Obligatoriedad del Resumen Ejecutivo: Es crucial para la Alta Dirección, que no siempre tiene tiempo de leer el informe técnico completo. Resume el impacto y las conclusiones clave de manera inmediata.</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r w:rsidRPr="00F92C89">
        <w:rPr>
          <w:rFonts w:ascii="Arial" w:eastAsia="Arial" w:hAnsi="Arial" w:cs="Arial"/>
          <w:color w:val="000000"/>
          <w:sz w:val="24"/>
          <w:szCs w:val="24"/>
        </w:rPr>
        <w:t xml:space="preserve">Metodología Explícita: Al exigir que se describan las técnicas y criterios utilizados, el informe gana en transparencia y </w:t>
      </w:r>
      <w:proofErr w:type="spellStart"/>
      <w:r w:rsidRPr="00F92C89">
        <w:rPr>
          <w:rFonts w:ascii="Arial" w:eastAsia="Arial" w:hAnsi="Arial" w:cs="Arial"/>
          <w:color w:val="000000"/>
          <w:sz w:val="24"/>
          <w:szCs w:val="24"/>
        </w:rPr>
        <w:t>replicabilidad</w:t>
      </w:r>
      <w:proofErr w:type="spellEnd"/>
      <w:r w:rsidRPr="00F92C89">
        <w:rPr>
          <w:rFonts w:ascii="Arial" w:eastAsia="Arial" w:hAnsi="Arial" w:cs="Arial"/>
          <w:color w:val="000000"/>
          <w:sz w:val="24"/>
          <w:szCs w:val="24"/>
        </w:rPr>
        <w:t>. El lector entiende cómo se llegó a esa conclusión.</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r w:rsidRPr="00F92C89">
        <w:rPr>
          <w:rFonts w:ascii="Arial" w:eastAsia="Arial" w:hAnsi="Arial" w:cs="Arial"/>
          <w:color w:val="000000"/>
          <w:sz w:val="24"/>
          <w:szCs w:val="24"/>
        </w:rPr>
        <w:t>Enfoque en "Hallazgos Significativos": Evita que el informe se convierta en una lista interminable de nimiedades técnicas. Obliga al auditor a ejercer juicio profesional sobre la materialidad de los hallazgos.</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r w:rsidRPr="00F92C89">
        <w:rPr>
          <w:rFonts w:ascii="Arial" w:eastAsia="Arial" w:hAnsi="Arial" w:cs="Arial"/>
          <w:color w:val="000000"/>
          <w:sz w:val="24"/>
          <w:szCs w:val="24"/>
        </w:rPr>
        <w:t>Comentarios de la Administración: Incluir la respuesta de la entidad auditada cierra el ciclo de comunicación y demuestra el debido proceso, lo cual es un requisito fundamental en la auditoría gubernamental (NAGUN).</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p>
    <w:p w:rsidR="00F92C89" w:rsidRPr="00F92C89" w:rsidRDefault="00F92C89" w:rsidP="00F92C89">
      <w:pPr>
        <w:pBdr>
          <w:top w:val="nil"/>
          <w:left w:val="nil"/>
          <w:bottom w:val="nil"/>
          <w:right w:val="nil"/>
          <w:between w:val="nil"/>
        </w:pBdr>
        <w:spacing w:after="0"/>
        <w:jc w:val="both"/>
        <w:rPr>
          <w:rFonts w:ascii="Arial" w:eastAsia="Arial" w:hAnsi="Arial" w:cs="Arial"/>
          <w:color w:val="000000"/>
          <w:sz w:val="24"/>
          <w:szCs w:val="24"/>
        </w:rPr>
      </w:pPr>
    </w:p>
    <w:p w:rsidR="00F92C89" w:rsidRDefault="00743251" w:rsidP="00F92C89">
      <w:pPr>
        <w:numPr>
          <w:ilvl w:val="1"/>
          <w:numId w:val="1"/>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 xml:space="preserve">SELECCIÓN EL INSTRUMENTO RELACIONADO CON SU TIPO DE </w:t>
      </w:r>
      <w:r>
        <w:rPr>
          <w:rFonts w:ascii="Arial" w:eastAsia="Arial" w:hAnsi="Arial" w:cs="Arial"/>
          <w:sz w:val="24"/>
          <w:szCs w:val="24"/>
        </w:rPr>
        <w:t>AUDITORÍA</w:t>
      </w:r>
      <w:r>
        <w:rPr>
          <w:rFonts w:ascii="Arial" w:eastAsia="Arial" w:hAnsi="Arial" w:cs="Arial"/>
          <w:color w:val="000000"/>
          <w:sz w:val="24"/>
          <w:szCs w:val="24"/>
        </w:rPr>
        <w:t xml:space="preserve"> Y LUEGO VALORE SI REQUIERE DE AJUSTES O MEJORAS. </w:t>
      </w:r>
      <w:r>
        <w:rPr>
          <w:rFonts w:ascii="Arial" w:eastAsia="Arial" w:hAnsi="Arial" w:cs="Arial"/>
          <w:sz w:val="24"/>
          <w:szCs w:val="24"/>
        </w:rPr>
        <w:t>PROPONGALOS</w:t>
      </w:r>
      <w:r>
        <w:rPr>
          <w:rFonts w:ascii="Arial" w:eastAsia="Arial" w:hAnsi="Arial" w:cs="Arial"/>
          <w:color w:val="000000"/>
          <w:sz w:val="24"/>
          <w:szCs w:val="24"/>
        </w:rPr>
        <w:t xml:space="preserve">. </w:t>
      </w:r>
    </w:p>
    <w:p w:rsid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p>
    <w:p w:rsid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rPr>
      </w:pPr>
      <w:bookmarkStart w:id="0" w:name="_GoBack"/>
      <w:bookmarkEnd w:id="0"/>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lang w:val="es-US"/>
        </w:rPr>
      </w:pPr>
      <w:r w:rsidRPr="00F92C89">
        <w:rPr>
          <w:rFonts w:ascii="Arial" w:eastAsia="Arial" w:hAnsi="Arial" w:cs="Arial"/>
          <w:bCs/>
          <w:color w:val="000000"/>
          <w:sz w:val="24"/>
          <w:szCs w:val="24"/>
          <w:lang w:val="es-US"/>
        </w:rPr>
        <w:t>Instrumento Seleccionado:</w:t>
      </w:r>
      <w:r w:rsidRPr="00F92C89">
        <w:rPr>
          <w:rFonts w:ascii="Arial" w:eastAsia="Arial" w:hAnsi="Arial" w:cs="Arial"/>
          <w:color w:val="000000"/>
          <w:sz w:val="24"/>
          <w:szCs w:val="24"/>
          <w:lang w:val="es-US"/>
        </w:rPr>
        <w:br/>
        <w:t>Anexo </w:t>
      </w:r>
      <w:r w:rsidRPr="00F92C89">
        <w:rPr>
          <w:rFonts w:ascii="Arial" w:eastAsia="Arial" w:hAnsi="Arial" w:cs="Arial"/>
          <w:bCs/>
          <w:color w:val="000000"/>
          <w:sz w:val="24"/>
          <w:szCs w:val="24"/>
          <w:lang w:val="es-US"/>
        </w:rPr>
        <w:t>1.6 Cuestionario sobre Controles de Salida</w:t>
      </w:r>
      <w:r w:rsidRPr="00F92C89">
        <w:rPr>
          <w:rFonts w:ascii="Arial" w:eastAsia="Arial" w:hAnsi="Arial" w:cs="Arial"/>
          <w:color w:val="000000"/>
          <w:sz w:val="24"/>
          <w:szCs w:val="24"/>
          <w:lang w:val="es-US"/>
        </w:rPr>
        <w:t>.</w:t>
      </w:r>
      <w:r w:rsidRPr="00F92C89">
        <w:rPr>
          <w:rFonts w:ascii="Arial" w:eastAsia="Arial" w:hAnsi="Arial" w:cs="Arial"/>
          <w:color w:val="000000"/>
          <w:sz w:val="24"/>
          <w:szCs w:val="24"/>
          <w:lang w:val="es-US"/>
        </w:rPr>
        <w:br/>
      </w:r>
      <w:r w:rsidRPr="00F92C89">
        <w:rPr>
          <w:rFonts w:ascii="Arial" w:eastAsia="Arial" w:hAnsi="Arial" w:cs="Arial"/>
          <w:iCs/>
          <w:color w:val="000000"/>
          <w:sz w:val="24"/>
          <w:szCs w:val="24"/>
          <w:lang w:val="es-US"/>
        </w:rPr>
        <w:t>(Contexto: Útil para una auditoría de confidencialidad de datos o manejo de reportes financieros).</w:t>
      </w:r>
    </w:p>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lang w:val="es-US"/>
        </w:rPr>
      </w:pPr>
      <w:r w:rsidRPr="00F92C89">
        <w:rPr>
          <w:rFonts w:ascii="Arial" w:eastAsia="Arial" w:hAnsi="Arial" w:cs="Arial"/>
          <w:bCs/>
          <w:color w:val="000000"/>
          <w:sz w:val="24"/>
          <w:szCs w:val="24"/>
          <w:lang w:val="es-US"/>
        </w:rPr>
        <w:t>Valoración y Ajustes Propuestos:</w:t>
      </w:r>
      <w:r w:rsidRPr="00F92C89">
        <w:rPr>
          <w:rFonts w:ascii="Arial" w:eastAsia="Arial" w:hAnsi="Arial" w:cs="Arial"/>
          <w:color w:val="000000"/>
          <w:sz w:val="24"/>
          <w:szCs w:val="24"/>
          <w:lang w:val="es-US"/>
        </w:rPr>
        <w:br/>
        <w:t>El cuestionario original es muy genérico y carece de profundidad en la seguridad lógica de la salida de información sensible en entornos modernos (aunque es un documento de 2009). Se proponen los siguientes ajustes y mejoras para hacerlo más robusto:</w:t>
      </w:r>
    </w:p>
    <w:tbl>
      <w:tblPr>
        <w:tblW w:w="11280" w:type="dxa"/>
        <w:tblCellMar>
          <w:top w:w="15" w:type="dxa"/>
          <w:left w:w="15" w:type="dxa"/>
          <w:bottom w:w="15" w:type="dxa"/>
          <w:right w:w="15" w:type="dxa"/>
        </w:tblCellMar>
        <w:tblLook w:val="04A0" w:firstRow="1" w:lastRow="0" w:firstColumn="1" w:lastColumn="0" w:noHBand="0" w:noVBand="1"/>
      </w:tblPr>
      <w:tblGrid>
        <w:gridCol w:w="3073"/>
        <w:gridCol w:w="4441"/>
        <w:gridCol w:w="3766"/>
      </w:tblGrid>
      <w:tr w:rsidR="00F92C89" w:rsidRPr="00F92C89" w:rsidTr="00F92C89">
        <w:trPr>
          <w:tblHeader/>
        </w:trPr>
        <w:tc>
          <w:tcPr>
            <w:tcW w:w="0" w:type="auto"/>
            <w:tcBorders>
              <w:top w:val="nil"/>
            </w:tcBorders>
            <w:tcMar>
              <w:top w:w="150" w:type="dxa"/>
              <w:left w:w="0" w:type="dxa"/>
              <w:bottom w:w="150" w:type="dxa"/>
              <w:right w:w="240" w:type="dxa"/>
            </w:tcMar>
            <w:vAlign w:val="center"/>
            <w:hideMark/>
          </w:tcPr>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lang w:val="es-US"/>
              </w:rPr>
            </w:pPr>
            <w:r w:rsidRPr="00F92C89">
              <w:rPr>
                <w:rFonts w:ascii="Arial" w:eastAsia="Arial" w:hAnsi="Arial" w:cs="Arial"/>
                <w:color w:val="000000"/>
                <w:sz w:val="24"/>
                <w:szCs w:val="24"/>
                <w:lang w:val="es-US"/>
              </w:rPr>
              <w:t>Pregunta Original (2009)</w:t>
            </w:r>
          </w:p>
        </w:tc>
        <w:tc>
          <w:tcPr>
            <w:tcW w:w="0" w:type="auto"/>
            <w:tcBorders>
              <w:top w:val="nil"/>
            </w:tcBorders>
            <w:tcMar>
              <w:top w:w="150" w:type="dxa"/>
              <w:left w:w="240" w:type="dxa"/>
              <w:bottom w:w="150" w:type="dxa"/>
              <w:right w:w="240" w:type="dxa"/>
            </w:tcMar>
            <w:vAlign w:val="center"/>
            <w:hideMark/>
          </w:tcPr>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lang w:val="es-US"/>
              </w:rPr>
            </w:pPr>
            <w:r w:rsidRPr="00F92C89">
              <w:rPr>
                <w:rFonts w:ascii="Arial" w:eastAsia="Arial" w:hAnsi="Arial" w:cs="Arial"/>
                <w:color w:val="000000"/>
                <w:sz w:val="24"/>
                <w:szCs w:val="24"/>
                <w:lang w:val="es-US"/>
              </w:rPr>
              <w:t>Mejora/Ajuste Propuesto (Enfoque Actual)</w:t>
            </w:r>
          </w:p>
        </w:tc>
        <w:tc>
          <w:tcPr>
            <w:tcW w:w="0" w:type="auto"/>
            <w:tcBorders>
              <w:top w:val="nil"/>
            </w:tcBorders>
            <w:tcMar>
              <w:top w:w="150" w:type="dxa"/>
              <w:left w:w="240" w:type="dxa"/>
              <w:bottom w:w="150" w:type="dxa"/>
              <w:right w:w="240" w:type="dxa"/>
            </w:tcMar>
            <w:vAlign w:val="center"/>
            <w:hideMark/>
          </w:tcPr>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lang w:val="es-US"/>
              </w:rPr>
            </w:pPr>
            <w:r w:rsidRPr="00F92C89">
              <w:rPr>
                <w:rFonts w:ascii="Arial" w:eastAsia="Arial" w:hAnsi="Arial" w:cs="Arial"/>
                <w:color w:val="000000"/>
                <w:sz w:val="24"/>
                <w:szCs w:val="24"/>
                <w:lang w:val="es-US"/>
              </w:rPr>
              <w:t>Justificación Técnica</w:t>
            </w:r>
          </w:p>
        </w:tc>
      </w:tr>
      <w:tr w:rsidR="00F92C89" w:rsidRPr="00F92C89" w:rsidTr="00F92C89">
        <w:tc>
          <w:tcPr>
            <w:tcW w:w="0" w:type="auto"/>
            <w:tcMar>
              <w:top w:w="150" w:type="dxa"/>
              <w:left w:w="0" w:type="dxa"/>
              <w:bottom w:w="150" w:type="dxa"/>
              <w:right w:w="240" w:type="dxa"/>
            </w:tcMar>
            <w:vAlign w:val="center"/>
            <w:hideMark/>
          </w:tcPr>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lang w:val="es-US"/>
              </w:rPr>
            </w:pPr>
            <w:r w:rsidRPr="00F92C89">
              <w:rPr>
                <w:rFonts w:ascii="Arial" w:eastAsia="Arial" w:hAnsi="Arial" w:cs="Arial"/>
                <w:iCs/>
                <w:color w:val="000000"/>
                <w:sz w:val="24"/>
                <w:szCs w:val="24"/>
                <w:lang w:val="es-US"/>
              </w:rPr>
              <w:t>"¿Quién entrega los documentos de salida?"</w:t>
            </w:r>
          </w:p>
        </w:tc>
        <w:tc>
          <w:tcPr>
            <w:tcW w:w="0" w:type="auto"/>
            <w:tcMar>
              <w:top w:w="150" w:type="dxa"/>
              <w:left w:w="240" w:type="dxa"/>
              <w:bottom w:w="150" w:type="dxa"/>
              <w:right w:w="240" w:type="dxa"/>
            </w:tcMar>
            <w:vAlign w:val="center"/>
            <w:hideMark/>
          </w:tcPr>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lang w:val="es-US"/>
              </w:rPr>
            </w:pPr>
            <w:r w:rsidRPr="00F92C89">
              <w:rPr>
                <w:rFonts w:ascii="Arial" w:eastAsia="Arial" w:hAnsi="Arial" w:cs="Arial"/>
                <w:bCs/>
                <w:color w:val="000000"/>
                <w:sz w:val="24"/>
                <w:szCs w:val="24"/>
                <w:lang w:val="es-US"/>
              </w:rPr>
              <w:t>Nueva:</w:t>
            </w:r>
            <w:r w:rsidRPr="00F92C89">
              <w:rPr>
                <w:rFonts w:ascii="Arial" w:eastAsia="Arial" w:hAnsi="Arial" w:cs="Arial"/>
                <w:color w:val="000000"/>
                <w:sz w:val="24"/>
                <w:szCs w:val="24"/>
                <w:lang w:val="es-US"/>
              </w:rPr>
              <w:t> </w:t>
            </w:r>
            <w:r w:rsidRPr="00F92C89">
              <w:rPr>
                <w:rFonts w:ascii="Arial" w:eastAsia="Arial" w:hAnsi="Arial" w:cs="Arial"/>
                <w:iCs/>
                <w:color w:val="000000"/>
                <w:sz w:val="24"/>
                <w:szCs w:val="24"/>
                <w:lang w:val="es-US"/>
              </w:rPr>
              <w:t>"¿Existe un procedimiento de '</w:t>
            </w:r>
            <w:proofErr w:type="spellStart"/>
            <w:r w:rsidRPr="00F92C89">
              <w:rPr>
                <w:rFonts w:ascii="Arial" w:eastAsia="Arial" w:hAnsi="Arial" w:cs="Arial"/>
                <w:iCs/>
                <w:color w:val="000000"/>
                <w:sz w:val="24"/>
                <w:szCs w:val="24"/>
                <w:lang w:val="es-US"/>
              </w:rPr>
              <w:t>clean</w:t>
            </w:r>
            <w:proofErr w:type="spellEnd"/>
            <w:r w:rsidRPr="00F92C89">
              <w:rPr>
                <w:rFonts w:ascii="Arial" w:eastAsia="Arial" w:hAnsi="Arial" w:cs="Arial"/>
                <w:iCs/>
                <w:color w:val="000000"/>
                <w:sz w:val="24"/>
                <w:szCs w:val="24"/>
                <w:lang w:val="es-US"/>
              </w:rPr>
              <w:t xml:space="preserve"> </w:t>
            </w:r>
            <w:proofErr w:type="spellStart"/>
            <w:r w:rsidRPr="00F92C89">
              <w:rPr>
                <w:rFonts w:ascii="Arial" w:eastAsia="Arial" w:hAnsi="Arial" w:cs="Arial"/>
                <w:iCs/>
                <w:color w:val="000000"/>
                <w:sz w:val="24"/>
                <w:szCs w:val="24"/>
                <w:lang w:val="es-US"/>
              </w:rPr>
              <w:t>desk</w:t>
            </w:r>
            <w:proofErr w:type="spellEnd"/>
            <w:r w:rsidRPr="00F92C89">
              <w:rPr>
                <w:rFonts w:ascii="Arial" w:eastAsia="Arial" w:hAnsi="Arial" w:cs="Arial"/>
                <w:iCs/>
                <w:color w:val="000000"/>
                <w:sz w:val="24"/>
                <w:szCs w:val="24"/>
                <w:lang w:val="es-US"/>
              </w:rPr>
              <w:t xml:space="preserve"> </w:t>
            </w:r>
            <w:proofErr w:type="spellStart"/>
            <w:r w:rsidRPr="00F92C89">
              <w:rPr>
                <w:rFonts w:ascii="Arial" w:eastAsia="Arial" w:hAnsi="Arial" w:cs="Arial"/>
                <w:iCs/>
                <w:color w:val="000000"/>
                <w:sz w:val="24"/>
                <w:szCs w:val="24"/>
                <w:lang w:val="es-US"/>
              </w:rPr>
              <w:t>policy</w:t>
            </w:r>
            <w:proofErr w:type="spellEnd"/>
            <w:r w:rsidRPr="00F92C89">
              <w:rPr>
                <w:rFonts w:ascii="Arial" w:eastAsia="Arial" w:hAnsi="Arial" w:cs="Arial"/>
                <w:iCs/>
                <w:color w:val="000000"/>
                <w:sz w:val="24"/>
                <w:szCs w:val="24"/>
                <w:lang w:val="es-US"/>
              </w:rPr>
              <w:t>' o 'pantalla limpia' para reportes impresos? ¿Se utiliza </w:t>
            </w:r>
            <w:r w:rsidRPr="00F92C89">
              <w:rPr>
                <w:rFonts w:ascii="Arial" w:eastAsia="Arial" w:hAnsi="Arial" w:cs="Arial"/>
                <w:bCs/>
                <w:iCs/>
                <w:color w:val="000000"/>
                <w:sz w:val="24"/>
                <w:szCs w:val="24"/>
                <w:lang w:val="es-US"/>
              </w:rPr>
              <w:t>cifrado de archivos</w:t>
            </w:r>
            <w:r w:rsidRPr="00F92C89">
              <w:rPr>
                <w:rFonts w:ascii="Arial" w:eastAsia="Arial" w:hAnsi="Arial" w:cs="Arial"/>
                <w:iCs/>
                <w:color w:val="000000"/>
                <w:sz w:val="24"/>
                <w:szCs w:val="24"/>
                <w:lang w:val="es-US"/>
              </w:rPr>
              <w:t> al enviar reportes por correo electrónico o al exportarlos a USB?"</w:t>
            </w:r>
          </w:p>
        </w:tc>
        <w:tc>
          <w:tcPr>
            <w:tcW w:w="0" w:type="auto"/>
            <w:tcMar>
              <w:top w:w="150" w:type="dxa"/>
              <w:left w:w="240" w:type="dxa"/>
              <w:bottom w:w="150" w:type="dxa"/>
              <w:right w:w="0" w:type="dxa"/>
            </w:tcMar>
            <w:vAlign w:val="center"/>
            <w:hideMark/>
          </w:tcPr>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lang w:val="es-US"/>
              </w:rPr>
            </w:pPr>
            <w:r w:rsidRPr="00F92C89">
              <w:rPr>
                <w:rFonts w:ascii="Arial" w:eastAsia="Arial" w:hAnsi="Arial" w:cs="Arial"/>
                <w:color w:val="000000"/>
                <w:sz w:val="24"/>
                <w:szCs w:val="24"/>
                <w:lang w:val="es-US"/>
              </w:rPr>
              <w:t>Las salidas ya no son solo papel. Se debe evaluar la seguridad en la </w:t>
            </w:r>
            <w:proofErr w:type="spellStart"/>
            <w:r w:rsidRPr="00F92C89">
              <w:rPr>
                <w:rFonts w:ascii="Arial" w:eastAsia="Arial" w:hAnsi="Arial" w:cs="Arial"/>
                <w:bCs/>
                <w:color w:val="000000"/>
                <w:sz w:val="24"/>
                <w:szCs w:val="24"/>
                <w:lang w:val="es-US"/>
              </w:rPr>
              <w:t>exfiltración</w:t>
            </w:r>
            <w:proofErr w:type="spellEnd"/>
            <w:r w:rsidRPr="00F92C89">
              <w:rPr>
                <w:rFonts w:ascii="Arial" w:eastAsia="Arial" w:hAnsi="Arial" w:cs="Arial"/>
                <w:bCs/>
                <w:color w:val="000000"/>
                <w:sz w:val="24"/>
                <w:szCs w:val="24"/>
                <w:lang w:val="es-US"/>
              </w:rPr>
              <w:t xml:space="preserve"> de datos</w:t>
            </w:r>
            <w:r w:rsidRPr="00F92C89">
              <w:rPr>
                <w:rFonts w:ascii="Arial" w:eastAsia="Arial" w:hAnsi="Arial" w:cs="Arial"/>
                <w:color w:val="000000"/>
                <w:sz w:val="24"/>
                <w:szCs w:val="24"/>
                <w:lang w:val="es-US"/>
              </w:rPr>
              <w:t> por medios digitales.</w:t>
            </w:r>
          </w:p>
        </w:tc>
      </w:tr>
      <w:tr w:rsidR="00F92C89" w:rsidRPr="00F92C89" w:rsidTr="00F92C89">
        <w:tc>
          <w:tcPr>
            <w:tcW w:w="0" w:type="auto"/>
            <w:tcMar>
              <w:top w:w="150" w:type="dxa"/>
              <w:left w:w="0" w:type="dxa"/>
              <w:bottom w:w="150" w:type="dxa"/>
              <w:right w:w="240" w:type="dxa"/>
            </w:tcMar>
            <w:vAlign w:val="center"/>
            <w:hideMark/>
          </w:tcPr>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lang w:val="es-US"/>
              </w:rPr>
            </w:pPr>
            <w:r w:rsidRPr="00F92C89">
              <w:rPr>
                <w:rFonts w:ascii="Arial" w:eastAsia="Arial" w:hAnsi="Arial" w:cs="Arial"/>
                <w:iCs/>
                <w:color w:val="000000"/>
                <w:sz w:val="24"/>
                <w:szCs w:val="24"/>
                <w:lang w:val="es-US"/>
              </w:rPr>
              <w:lastRenderedPageBreak/>
              <w:t>"¿Se tiene un responsable de la información de cada sistema?"</w:t>
            </w:r>
          </w:p>
        </w:tc>
        <w:tc>
          <w:tcPr>
            <w:tcW w:w="0" w:type="auto"/>
            <w:tcMar>
              <w:top w:w="150" w:type="dxa"/>
              <w:left w:w="240" w:type="dxa"/>
              <w:bottom w:w="150" w:type="dxa"/>
              <w:right w:w="240" w:type="dxa"/>
            </w:tcMar>
            <w:vAlign w:val="center"/>
            <w:hideMark/>
          </w:tcPr>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lang w:val="es-US"/>
              </w:rPr>
            </w:pPr>
            <w:r w:rsidRPr="00F92C89">
              <w:rPr>
                <w:rFonts w:ascii="Arial" w:eastAsia="Arial" w:hAnsi="Arial" w:cs="Arial"/>
                <w:bCs/>
                <w:color w:val="000000"/>
                <w:sz w:val="24"/>
                <w:szCs w:val="24"/>
                <w:lang w:val="es-US"/>
              </w:rPr>
              <w:t>Mejora:</w:t>
            </w:r>
            <w:r w:rsidRPr="00F92C89">
              <w:rPr>
                <w:rFonts w:ascii="Arial" w:eastAsia="Arial" w:hAnsi="Arial" w:cs="Arial"/>
                <w:color w:val="000000"/>
                <w:sz w:val="24"/>
                <w:szCs w:val="24"/>
                <w:lang w:val="es-US"/>
              </w:rPr>
              <w:t> </w:t>
            </w:r>
            <w:r w:rsidRPr="00F92C89">
              <w:rPr>
                <w:rFonts w:ascii="Arial" w:eastAsia="Arial" w:hAnsi="Arial" w:cs="Arial"/>
                <w:iCs/>
                <w:color w:val="000000"/>
                <w:sz w:val="24"/>
                <w:szCs w:val="24"/>
                <w:lang w:val="es-US"/>
              </w:rPr>
              <w:t xml:space="preserve">"Además del responsable (Data </w:t>
            </w:r>
            <w:proofErr w:type="spellStart"/>
            <w:r w:rsidRPr="00F92C89">
              <w:rPr>
                <w:rFonts w:ascii="Arial" w:eastAsia="Arial" w:hAnsi="Arial" w:cs="Arial"/>
                <w:iCs/>
                <w:color w:val="000000"/>
                <w:sz w:val="24"/>
                <w:szCs w:val="24"/>
                <w:lang w:val="es-US"/>
              </w:rPr>
              <w:t>Owner</w:t>
            </w:r>
            <w:proofErr w:type="spellEnd"/>
            <w:r w:rsidRPr="00F92C89">
              <w:rPr>
                <w:rFonts w:ascii="Arial" w:eastAsia="Arial" w:hAnsi="Arial" w:cs="Arial"/>
                <w:iCs/>
                <w:color w:val="000000"/>
                <w:sz w:val="24"/>
                <w:szCs w:val="24"/>
                <w:lang w:val="es-US"/>
              </w:rPr>
              <w:t>), ¿existe un </w:t>
            </w:r>
            <w:r w:rsidRPr="00F92C89">
              <w:rPr>
                <w:rFonts w:ascii="Arial" w:eastAsia="Arial" w:hAnsi="Arial" w:cs="Arial"/>
                <w:bCs/>
                <w:iCs/>
                <w:color w:val="000000"/>
                <w:sz w:val="24"/>
                <w:szCs w:val="24"/>
                <w:lang w:val="es-US"/>
              </w:rPr>
              <w:t>registro de acceso y distribución</w:t>
            </w:r>
            <w:r w:rsidRPr="00F92C89">
              <w:rPr>
                <w:rFonts w:ascii="Arial" w:eastAsia="Arial" w:hAnsi="Arial" w:cs="Arial"/>
                <w:iCs/>
                <w:color w:val="000000"/>
                <w:sz w:val="24"/>
                <w:szCs w:val="24"/>
                <w:lang w:val="es-US"/>
              </w:rPr>
              <w:t> para reportes clasificados como confidenciales o sensibles?"</w:t>
            </w:r>
          </w:p>
        </w:tc>
        <w:tc>
          <w:tcPr>
            <w:tcW w:w="0" w:type="auto"/>
            <w:tcMar>
              <w:top w:w="150" w:type="dxa"/>
              <w:left w:w="240" w:type="dxa"/>
              <w:bottom w:w="150" w:type="dxa"/>
              <w:right w:w="0" w:type="dxa"/>
            </w:tcMar>
            <w:vAlign w:val="center"/>
            <w:hideMark/>
          </w:tcPr>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lang w:val="es-US"/>
              </w:rPr>
            </w:pPr>
            <w:r w:rsidRPr="00F92C89">
              <w:rPr>
                <w:rFonts w:ascii="Arial" w:eastAsia="Arial" w:hAnsi="Arial" w:cs="Arial"/>
                <w:color w:val="000000"/>
                <w:sz w:val="24"/>
                <w:szCs w:val="24"/>
                <w:lang w:val="es-US"/>
              </w:rPr>
              <w:t>No basta con tener un dueño; se debe auditar la </w:t>
            </w:r>
            <w:r w:rsidRPr="00F92C89">
              <w:rPr>
                <w:rFonts w:ascii="Arial" w:eastAsia="Arial" w:hAnsi="Arial" w:cs="Arial"/>
                <w:bCs/>
                <w:color w:val="000000"/>
                <w:sz w:val="24"/>
                <w:szCs w:val="24"/>
                <w:lang w:val="es-US"/>
              </w:rPr>
              <w:t>trazabilidad</w:t>
            </w:r>
            <w:r w:rsidRPr="00F92C89">
              <w:rPr>
                <w:rFonts w:ascii="Arial" w:eastAsia="Arial" w:hAnsi="Arial" w:cs="Arial"/>
                <w:color w:val="000000"/>
                <w:sz w:val="24"/>
                <w:szCs w:val="24"/>
                <w:lang w:val="es-US"/>
              </w:rPr>
              <w:t> de quién vio qué información sensible.</w:t>
            </w:r>
          </w:p>
        </w:tc>
      </w:tr>
      <w:tr w:rsidR="00F92C89" w:rsidRPr="00F92C89" w:rsidTr="00F92C89">
        <w:tc>
          <w:tcPr>
            <w:tcW w:w="0" w:type="auto"/>
            <w:tcMar>
              <w:top w:w="150" w:type="dxa"/>
              <w:left w:w="0" w:type="dxa"/>
              <w:bottom w:w="150" w:type="dxa"/>
              <w:right w:w="240" w:type="dxa"/>
            </w:tcMar>
            <w:vAlign w:val="center"/>
            <w:hideMark/>
          </w:tcPr>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lang w:val="es-US"/>
              </w:rPr>
            </w:pPr>
            <w:r w:rsidRPr="00F92C89">
              <w:rPr>
                <w:rFonts w:ascii="Arial" w:eastAsia="Arial" w:hAnsi="Arial" w:cs="Arial"/>
                <w:iCs/>
                <w:color w:val="000000"/>
                <w:sz w:val="24"/>
                <w:szCs w:val="24"/>
                <w:lang w:val="es-US"/>
              </w:rPr>
              <w:t>"¿Se destruye la información utilizada?"</w:t>
            </w:r>
          </w:p>
        </w:tc>
        <w:tc>
          <w:tcPr>
            <w:tcW w:w="0" w:type="auto"/>
            <w:tcMar>
              <w:top w:w="150" w:type="dxa"/>
              <w:left w:w="240" w:type="dxa"/>
              <w:bottom w:w="150" w:type="dxa"/>
              <w:right w:w="240" w:type="dxa"/>
            </w:tcMar>
            <w:vAlign w:val="center"/>
            <w:hideMark/>
          </w:tcPr>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lang w:val="es-US"/>
              </w:rPr>
            </w:pPr>
            <w:r w:rsidRPr="00F92C89">
              <w:rPr>
                <w:rFonts w:ascii="Arial" w:eastAsia="Arial" w:hAnsi="Arial" w:cs="Arial"/>
                <w:bCs/>
                <w:color w:val="000000"/>
                <w:sz w:val="24"/>
                <w:szCs w:val="24"/>
                <w:lang w:val="es-US"/>
              </w:rPr>
              <w:t>Mejora Detallada:</w:t>
            </w:r>
            <w:r w:rsidRPr="00F92C89">
              <w:rPr>
                <w:rFonts w:ascii="Arial" w:eastAsia="Arial" w:hAnsi="Arial" w:cs="Arial"/>
                <w:color w:val="000000"/>
                <w:sz w:val="24"/>
                <w:szCs w:val="24"/>
                <w:lang w:val="es-US"/>
              </w:rPr>
              <w:t> *"¿La destrucción de reportes físicos se realiza mediante </w:t>
            </w:r>
            <w:r w:rsidRPr="00F92C89">
              <w:rPr>
                <w:rFonts w:ascii="Arial" w:eastAsia="Arial" w:hAnsi="Arial" w:cs="Arial"/>
                <w:bCs/>
                <w:color w:val="000000"/>
                <w:sz w:val="24"/>
                <w:szCs w:val="24"/>
                <w:lang w:val="es-US"/>
              </w:rPr>
              <w:t>trituradora de corte cruzado</w:t>
            </w:r>
            <w:r w:rsidRPr="00F92C89">
              <w:rPr>
                <w:rFonts w:ascii="Arial" w:eastAsia="Arial" w:hAnsi="Arial" w:cs="Arial"/>
                <w:color w:val="000000"/>
                <w:sz w:val="24"/>
                <w:szCs w:val="24"/>
                <w:lang w:val="es-US"/>
              </w:rPr>
              <w:t> (Nivel P-4 o superior)? En el caso de archivos digitales, ¿se utiliza </w:t>
            </w:r>
            <w:r w:rsidRPr="00F92C89">
              <w:rPr>
                <w:rFonts w:ascii="Arial" w:eastAsia="Arial" w:hAnsi="Arial" w:cs="Arial"/>
                <w:bCs/>
                <w:color w:val="000000"/>
                <w:sz w:val="24"/>
                <w:szCs w:val="24"/>
                <w:lang w:val="es-US"/>
              </w:rPr>
              <w:t>borrado seguro</w:t>
            </w:r>
            <w:r w:rsidRPr="00F92C89">
              <w:rPr>
                <w:rFonts w:ascii="Arial" w:eastAsia="Arial" w:hAnsi="Arial" w:cs="Arial"/>
                <w:color w:val="000000"/>
                <w:sz w:val="24"/>
                <w:szCs w:val="24"/>
                <w:lang w:val="es-US"/>
              </w:rPr>
              <w:t> (</w:t>
            </w:r>
            <w:proofErr w:type="spellStart"/>
            <w:r w:rsidRPr="00F92C89">
              <w:rPr>
                <w:rFonts w:ascii="Arial" w:eastAsia="Arial" w:hAnsi="Arial" w:cs="Arial"/>
                <w:color w:val="000000"/>
                <w:sz w:val="24"/>
                <w:szCs w:val="24"/>
                <w:lang w:val="es-US"/>
              </w:rPr>
              <w:t>DoD</w:t>
            </w:r>
            <w:proofErr w:type="spellEnd"/>
            <w:r w:rsidRPr="00F92C89">
              <w:rPr>
                <w:rFonts w:ascii="Arial" w:eastAsia="Arial" w:hAnsi="Arial" w:cs="Arial"/>
                <w:color w:val="000000"/>
                <w:sz w:val="24"/>
                <w:szCs w:val="24"/>
                <w:lang w:val="es-US"/>
              </w:rPr>
              <w:t xml:space="preserve"> 5220.22-M) o solo 'eliminar' del sistema operativo?"*</w:t>
            </w:r>
          </w:p>
        </w:tc>
        <w:tc>
          <w:tcPr>
            <w:tcW w:w="0" w:type="auto"/>
            <w:tcMar>
              <w:top w:w="150" w:type="dxa"/>
              <w:left w:w="240" w:type="dxa"/>
              <w:bottom w:w="150" w:type="dxa"/>
              <w:right w:w="0" w:type="dxa"/>
            </w:tcMar>
            <w:vAlign w:val="center"/>
            <w:hideMark/>
          </w:tcPr>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lang w:val="es-US"/>
              </w:rPr>
            </w:pPr>
            <w:r w:rsidRPr="00F92C89">
              <w:rPr>
                <w:rFonts w:ascii="Arial" w:eastAsia="Arial" w:hAnsi="Arial" w:cs="Arial"/>
                <w:color w:val="000000"/>
                <w:sz w:val="24"/>
                <w:szCs w:val="24"/>
                <w:lang w:val="es-US"/>
              </w:rPr>
              <w:t>La eliminación simple no es segura. Se deben aplicar estándares de </w:t>
            </w:r>
            <w:proofErr w:type="spellStart"/>
            <w:r w:rsidRPr="00F92C89">
              <w:rPr>
                <w:rFonts w:ascii="Arial" w:eastAsia="Arial" w:hAnsi="Arial" w:cs="Arial"/>
                <w:bCs/>
                <w:color w:val="000000"/>
                <w:sz w:val="24"/>
                <w:szCs w:val="24"/>
                <w:lang w:val="es-US"/>
              </w:rPr>
              <w:t>sanitización</w:t>
            </w:r>
            <w:proofErr w:type="spellEnd"/>
            <w:r w:rsidRPr="00F92C89">
              <w:rPr>
                <w:rFonts w:ascii="Arial" w:eastAsia="Arial" w:hAnsi="Arial" w:cs="Arial"/>
                <w:bCs/>
                <w:color w:val="000000"/>
                <w:sz w:val="24"/>
                <w:szCs w:val="24"/>
                <w:lang w:val="es-US"/>
              </w:rPr>
              <w:t xml:space="preserve"> de medios</w:t>
            </w:r>
            <w:r w:rsidRPr="00F92C89">
              <w:rPr>
                <w:rFonts w:ascii="Arial" w:eastAsia="Arial" w:hAnsi="Arial" w:cs="Arial"/>
                <w:color w:val="000000"/>
                <w:sz w:val="24"/>
                <w:szCs w:val="24"/>
                <w:lang w:val="es-US"/>
              </w:rPr>
              <w:t> para garantizar que la información no pueda ser recuperada con herramientas forenses.</w:t>
            </w:r>
          </w:p>
        </w:tc>
      </w:tr>
    </w:tbl>
    <w:p w:rsidR="00F92C89" w:rsidRPr="00F92C89" w:rsidRDefault="00F92C89" w:rsidP="00F92C89">
      <w:pPr>
        <w:pBdr>
          <w:top w:val="nil"/>
          <w:left w:val="nil"/>
          <w:bottom w:val="nil"/>
          <w:right w:val="nil"/>
          <w:between w:val="nil"/>
        </w:pBdr>
        <w:spacing w:after="0"/>
        <w:ind w:left="1440"/>
        <w:jc w:val="both"/>
        <w:rPr>
          <w:rFonts w:ascii="Arial" w:eastAsia="Arial" w:hAnsi="Arial" w:cs="Arial"/>
          <w:color w:val="000000"/>
          <w:sz w:val="24"/>
          <w:szCs w:val="24"/>
          <w:lang w:val="es-US"/>
        </w:rPr>
      </w:pPr>
    </w:p>
    <w:p w:rsidR="00083ED8" w:rsidRDefault="00083ED8">
      <w:pPr>
        <w:pBdr>
          <w:top w:val="nil"/>
          <w:left w:val="nil"/>
          <w:bottom w:val="nil"/>
          <w:right w:val="nil"/>
          <w:between w:val="nil"/>
        </w:pBdr>
        <w:spacing w:after="0"/>
        <w:jc w:val="both"/>
        <w:rPr>
          <w:rFonts w:ascii="Arial" w:eastAsia="Arial" w:hAnsi="Arial" w:cs="Arial"/>
          <w:color w:val="000000"/>
          <w:sz w:val="24"/>
          <w:szCs w:val="24"/>
        </w:rPr>
      </w:pPr>
    </w:p>
    <w:p w:rsidR="00083ED8" w:rsidRDefault="00743251">
      <w:pPr>
        <w:pBdr>
          <w:top w:val="nil"/>
          <w:left w:val="nil"/>
          <w:bottom w:val="nil"/>
          <w:right w:val="nil"/>
          <w:between w:val="nil"/>
        </w:pBdr>
        <w:jc w:val="both"/>
        <w:rPr>
          <w:rFonts w:ascii="Arial" w:eastAsia="Arial" w:hAnsi="Arial" w:cs="Arial"/>
          <w:b/>
          <w:color w:val="0070C0"/>
          <w:sz w:val="24"/>
          <w:szCs w:val="24"/>
        </w:rPr>
      </w:pPr>
      <w:r>
        <w:rPr>
          <w:rFonts w:ascii="Arial" w:eastAsia="Arial" w:hAnsi="Arial" w:cs="Arial"/>
          <w:color w:val="0070C0"/>
          <w:sz w:val="24"/>
          <w:szCs w:val="24"/>
        </w:rPr>
        <w:t xml:space="preserve">Nota: La solución que realice por favor la sube al repositorio. Pero lo que realizo en clases el día hoy, debe presentarse. </w:t>
      </w:r>
    </w:p>
    <w:sectPr w:rsidR="00083ED8">
      <w:pgSz w:w="12240" w:h="15840"/>
      <w:pgMar w:top="1417" w:right="758" w:bottom="1417" w:left="85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832473"/>
    <w:multiLevelType w:val="multilevel"/>
    <w:tmpl w:val="34120F7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ED8"/>
    <w:rsid w:val="00083ED8"/>
    <w:rsid w:val="006641C5"/>
    <w:rsid w:val="00743251"/>
    <w:rsid w:val="00CB065F"/>
    <w:rsid w:val="00F92C8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796DC"/>
  <w15:docId w15:val="{2185BBD6-3B3F-4242-9AD0-F69A2FF42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s-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861FA5"/>
    <w:pPr>
      <w:ind w:left="720"/>
      <w:contextualSpacing/>
    </w:p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7257781">
      <w:bodyDiv w:val="1"/>
      <w:marLeft w:val="0"/>
      <w:marRight w:val="0"/>
      <w:marTop w:val="0"/>
      <w:marBottom w:val="0"/>
      <w:divBdr>
        <w:top w:val="none" w:sz="0" w:space="0" w:color="auto"/>
        <w:left w:val="none" w:sz="0" w:space="0" w:color="auto"/>
        <w:bottom w:val="none" w:sz="0" w:space="0" w:color="auto"/>
        <w:right w:val="none" w:sz="0" w:space="0" w:color="auto"/>
      </w:divBdr>
    </w:div>
    <w:div w:id="1314025859">
      <w:bodyDiv w:val="1"/>
      <w:marLeft w:val="0"/>
      <w:marRight w:val="0"/>
      <w:marTop w:val="0"/>
      <w:marBottom w:val="0"/>
      <w:divBdr>
        <w:top w:val="none" w:sz="0" w:space="0" w:color="auto"/>
        <w:left w:val="none" w:sz="0" w:space="0" w:color="auto"/>
        <w:bottom w:val="none" w:sz="0" w:space="0" w:color="auto"/>
        <w:right w:val="none" w:sz="0" w:space="0" w:color="auto"/>
      </w:divBdr>
      <w:divsChild>
        <w:div w:id="429201862">
          <w:marLeft w:val="0"/>
          <w:marRight w:val="0"/>
          <w:marTop w:val="0"/>
          <w:marBottom w:val="0"/>
          <w:divBdr>
            <w:top w:val="none" w:sz="0" w:space="0" w:color="auto"/>
            <w:left w:val="none" w:sz="0" w:space="0" w:color="auto"/>
            <w:bottom w:val="none" w:sz="0" w:space="0" w:color="auto"/>
            <w:right w:val="none" w:sz="0" w:space="0" w:color="auto"/>
          </w:divBdr>
        </w:div>
      </w:divsChild>
    </w:div>
    <w:div w:id="1430349064">
      <w:bodyDiv w:val="1"/>
      <w:marLeft w:val="0"/>
      <w:marRight w:val="0"/>
      <w:marTop w:val="0"/>
      <w:marBottom w:val="0"/>
      <w:divBdr>
        <w:top w:val="none" w:sz="0" w:space="0" w:color="auto"/>
        <w:left w:val="none" w:sz="0" w:space="0" w:color="auto"/>
        <w:bottom w:val="none" w:sz="0" w:space="0" w:color="auto"/>
        <w:right w:val="none" w:sz="0" w:space="0" w:color="auto"/>
      </w:divBdr>
      <w:divsChild>
        <w:div w:id="735009941">
          <w:marLeft w:val="0"/>
          <w:marRight w:val="0"/>
          <w:marTop w:val="0"/>
          <w:marBottom w:val="0"/>
          <w:divBdr>
            <w:top w:val="none" w:sz="0" w:space="0" w:color="auto"/>
            <w:left w:val="none" w:sz="0" w:space="0" w:color="auto"/>
            <w:bottom w:val="none" w:sz="0" w:space="0" w:color="auto"/>
            <w:right w:val="none" w:sz="0" w:space="0" w:color="auto"/>
          </w:divBdr>
          <w:divsChild>
            <w:div w:id="342782274">
              <w:marLeft w:val="0"/>
              <w:marRight w:val="0"/>
              <w:marTop w:val="0"/>
              <w:marBottom w:val="0"/>
              <w:divBdr>
                <w:top w:val="none" w:sz="0" w:space="0" w:color="auto"/>
                <w:left w:val="none" w:sz="0" w:space="0" w:color="auto"/>
                <w:bottom w:val="none" w:sz="0" w:space="0" w:color="auto"/>
                <w:right w:val="none" w:sz="0" w:space="0" w:color="auto"/>
              </w:divBdr>
              <w:divsChild>
                <w:div w:id="161069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6194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YlKWb4RmmHQkOeXH8Gt464jd7w==">CgMxLjA4AHIhMWItWkdiV2xqSFR1SkhWTFJtYTd3RF9SVDQ4b0Z2Vll4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1501</Words>
  <Characters>8260</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DrLeonel</dc:creator>
  <cp:keywords/>
  <dc:description/>
  <cp:lastModifiedBy>Gerson Antonio Valdivia</cp:lastModifiedBy>
  <cp:revision>2</cp:revision>
  <dcterms:created xsi:type="dcterms:W3CDTF">2015-10-24T03:26:00Z</dcterms:created>
  <dcterms:modified xsi:type="dcterms:W3CDTF">2026-04-15T01:38:00Z</dcterms:modified>
</cp:coreProperties>
</file>