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76BE2" w14:textId="77777777" w:rsidR="009B28F1" w:rsidRPr="009B28F1" w:rsidRDefault="009B28F1" w:rsidP="009B28F1">
      <w:pPr>
        <w:spacing w:line="48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hAnsi="Arial" w:cs="Arial"/>
          <w:noProof/>
          <w:lang w:val="es-US" w:eastAsia="es-US"/>
        </w:rPr>
        <w:drawing>
          <wp:inline distT="0" distB="0" distL="0" distR="0" wp14:anchorId="06E7F4E4" wp14:editId="0BAA91E4">
            <wp:extent cx="3086100" cy="892932"/>
            <wp:effectExtent l="0" t="0" r="0" b="2540"/>
            <wp:docPr id="1" name="Imagen 1" descr="C:\Users\gerso\AppData\Local\Microsoft\Windows\INetCache\Content.MSO\28B2F1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so\AppData\Local\Microsoft\Windows\INetCache\Content.MSO\28B2F176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974" cy="91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78BE" w14:textId="77777777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s-US" w:eastAsia="es-US"/>
          <w14:ligatures w14:val="none"/>
        </w:rPr>
        <w:t>Área de Conocimiento de Tecnología de la Información y Comunicación</w:t>
      </w:r>
    </w:p>
    <w:p w14:paraId="75FF0157" w14:textId="77777777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52E34B29" w14:textId="77777777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74C734BD" w14:textId="77777777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193F367E" w14:textId="77777777" w:rsidR="009B28F1" w:rsidRPr="009B28F1" w:rsidRDefault="009B28F1" w:rsidP="009B28F1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s-US" w:eastAsia="es-US"/>
          <w14:ligatures w14:val="none"/>
        </w:rPr>
        <w:t>Auditoria de Sistemas</w:t>
      </w:r>
    </w:p>
    <w:p w14:paraId="291A2EC1" w14:textId="77777777" w:rsidR="009B28F1" w:rsidRPr="009B28F1" w:rsidRDefault="009B28F1" w:rsidP="009B28F1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6C8077AE" w14:textId="77777777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177C38B0" w14:textId="77777777" w:rsidR="009B28F1" w:rsidRPr="009B28F1" w:rsidRDefault="009B28F1" w:rsidP="009B28F1">
      <w:pPr>
        <w:spacing w:line="240" w:lineRule="auto"/>
        <w:rPr>
          <w:rFonts w:ascii="Arial" w:hAnsi="Arial" w:cs="Arial"/>
          <w:b/>
          <w:sz w:val="32"/>
          <w:lang w:val="es-US"/>
        </w:rPr>
      </w:pPr>
    </w:p>
    <w:p w14:paraId="13976FC3" w14:textId="626FF7A2" w:rsidR="009B28F1" w:rsidRPr="009B28F1" w:rsidRDefault="009B28F1" w:rsidP="009B28F1">
      <w:pPr>
        <w:spacing w:line="240" w:lineRule="auto"/>
        <w:rPr>
          <w:rFonts w:ascii="Arial" w:hAnsi="Arial" w:cs="Arial"/>
          <w:b/>
          <w:sz w:val="28"/>
          <w:lang w:val="es-US"/>
        </w:rPr>
      </w:pPr>
      <w:r w:rsidRPr="009B28F1">
        <w:rPr>
          <w:rFonts w:ascii="Arial" w:hAnsi="Arial" w:cs="Arial"/>
          <w:noProof/>
          <w:lang w:val="es-US" w:eastAsia="es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99E14E" wp14:editId="3F0DDAE4">
                <wp:simplePos x="0" y="0"/>
                <wp:positionH relativeFrom="margin">
                  <wp:posOffset>-76200</wp:posOffset>
                </wp:positionH>
                <wp:positionV relativeFrom="paragraph">
                  <wp:posOffset>320675</wp:posOffset>
                </wp:positionV>
                <wp:extent cx="1657350" cy="1927860"/>
                <wp:effectExtent l="0" t="0" r="0" b="0"/>
                <wp:wrapSquare wrapText="bothSides"/>
                <wp:docPr id="198244389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27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FCB2B" w14:textId="1328902E" w:rsidR="009B28F1" w:rsidRDefault="009B28F1" w:rsidP="009B28F1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  <w:t>Br. Gerson Antonio Valdivia</w:t>
                            </w:r>
                          </w:p>
                          <w:p w14:paraId="162FDD53" w14:textId="77777777" w:rsidR="009B28F1" w:rsidRPr="009B28F1" w:rsidRDefault="009B28F1" w:rsidP="009B28F1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</w:pPr>
                          </w:p>
                          <w:p w14:paraId="73D8D722" w14:textId="54BC5537" w:rsidR="009B28F1" w:rsidRDefault="009B28F1" w:rsidP="009B28F1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 xml:space="preserve">Br. </w:t>
                            </w:r>
                            <w:proofErr w:type="spellStart"/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>Haxell</w:t>
                            </w:r>
                            <w:proofErr w:type="spellEnd"/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 xml:space="preserve"> Antonio Trejos Rodríguez</w:t>
                            </w:r>
                          </w:p>
                          <w:p w14:paraId="581DFE10" w14:textId="77777777" w:rsidR="009B28F1" w:rsidRDefault="009B28F1" w:rsidP="009B28F1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</w:pPr>
                          </w:p>
                          <w:p w14:paraId="6D5C9E47" w14:textId="77777777" w:rsidR="009B28F1" w:rsidRPr="009B28F1" w:rsidRDefault="009B28F1" w:rsidP="009B28F1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B28F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Br. Alison Michelle Navarro </w:t>
                            </w:r>
                            <w:proofErr w:type="spellStart"/>
                            <w:r w:rsidRPr="009B28F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Goussen</w:t>
                            </w:r>
                            <w:proofErr w:type="spellEnd"/>
                          </w:p>
                          <w:p w14:paraId="6CD23136" w14:textId="77777777" w:rsidR="009B28F1" w:rsidRPr="009B28F1" w:rsidRDefault="009B28F1" w:rsidP="009B28F1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99E14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pt;margin-top:25.25pt;width:130.5pt;height:15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" stroked="f">
                <v:textbox>
                  <w:txbxContent>
                    <w:p w14:paraId="700FCB2B" w14:textId="1328902E" w:rsidR="009B28F1" w:rsidRDefault="009B28F1" w:rsidP="009B28F1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</w:pPr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  <w:t>Br. Gerson Antonio Valdivia</w:t>
                      </w:r>
                    </w:p>
                    <w:p w14:paraId="162FDD53" w14:textId="77777777" w:rsidR="009B28F1" w:rsidRPr="009B28F1" w:rsidRDefault="009B28F1" w:rsidP="009B28F1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</w:pPr>
                    </w:p>
                    <w:p w14:paraId="73D8D722" w14:textId="54BC5537" w:rsidR="009B28F1" w:rsidRDefault="009B28F1" w:rsidP="009B28F1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  <w:t xml:space="preserve">Br. </w:t>
                      </w:r>
                      <w:proofErr w:type="spellStart"/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  <w:t>Haxell</w:t>
                      </w:r>
                      <w:proofErr w:type="spellEnd"/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  <w:t xml:space="preserve"> Antonio Trejos Rodríguez</w:t>
                      </w:r>
                    </w:p>
                    <w:p w14:paraId="581DFE10" w14:textId="77777777" w:rsidR="009B28F1" w:rsidRDefault="009B28F1" w:rsidP="009B28F1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</w:pPr>
                    </w:p>
                    <w:p w14:paraId="6D5C9E47" w14:textId="77777777" w:rsidR="009B28F1" w:rsidRPr="009B28F1" w:rsidRDefault="009B28F1" w:rsidP="009B28F1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B28F1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Br. Alison Michelle Navarro </w:t>
                      </w:r>
                      <w:proofErr w:type="spellStart"/>
                      <w:r w:rsidRPr="009B28F1">
                        <w:rPr>
                          <w:rFonts w:ascii="Arial" w:hAnsi="Arial" w:cs="Arial"/>
                          <w:sz w:val="24"/>
                          <w:szCs w:val="24"/>
                        </w:rPr>
                        <w:t>Goussen</w:t>
                      </w:r>
                      <w:proofErr w:type="spellEnd"/>
                    </w:p>
                    <w:p w14:paraId="6CD23136" w14:textId="77777777" w:rsidR="009B28F1" w:rsidRPr="009B28F1" w:rsidRDefault="009B28F1" w:rsidP="009B28F1">
                      <w:pPr>
                        <w:spacing w:line="240" w:lineRule="auto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B28F1">
        <w:rPr>
          <w:rFonts w:ascii="Arial" w:hAnsi="Arial" w:cs="Arial"/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ABA11C" wp14:editId="7362AE11">
                <wp:simplePos x="0" y="0"/>
                <wp:positionH relativeFrom="column">
                  <wp:posOffset>3971925</wp:posOffset>
                </wp:positionH>
                <wp:positionV relativeFrom="paragraph">
                  <wp:posOffset>289560</wp:posOffset>
                </wp:positionV>
                <wp:extent cx="0" cy="1857375"/>
                <wp:effectExtent l="19050" t="0" r="19050" b="28575"/>
                <wp:wrapNone/>
                <wp:docPr id="125334725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73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70D68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75pt,22.8pt" to="312.75pt,1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" strokecolor="black [3200]" strokeweight="2.25pt">
                <v:stroke joinstyle="miter"/>
              </v:line>
            </w:pict>
          </mc:Fallback>
        </mc:AlternateContent>
      </w:r>
      <w:r w:rsidRPr="009B28F1">
        <w:rPr>
          <w:rFonts w:ascii="Arial" w:hAnsi="Arial" w:cs="Arial"/>
          <w:noProof/>
          <w:lang w:val="es-US" w:eastAsia="es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023BC3" wp14:editId="34BB58FE">
                <wp:simplePos x="0" y="0"/>
                <wp:positionH relativeFrom="column">
                  <wp:posOffset>1834515</wp:posOffset>
                </wp:positionH>
                <wp:positionV relativeFrom="paragraph">
                  <wp:posOffset>281940</wp:posOffset>
                </wp:positionV>
                <wp:extent cx="9525" cy="1895475"/>
                <wp:effectExtent l="19050" t="19050" r="28575" b="28575"/>
                <wp:wrapNone/>
                <wp:docPr id="170274626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895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3AD44" id="Straight Connector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45pt,22.2pt" to="145.2pt,1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" strokecolor="black [3200]" strokeweight="2.25pt">
                <v:stroke joinstyle="miter"/>
              </v:line>
            </w:pict>
          </mc:Fallback>
        </mc:AlternateContent>
      </w:r>
      <w:r w:rsidRPr="009B28F1">
        <w:rPr>
          <w:rFonts w:ascii="Arial" w:hAnsi="Arial" w:cs="Arial"/>
          <w:b/>
          <w:sz w:val="28"/>
          <w:lang w:val="es-US"/>
        </w:rPr>
        <w:t xml:space="preserve">Elaborado por:                                                                          Docente:                  </w:t>
      </w:r>
    </w:p>
    <w:p w14:paraId="33A74BAE" w14:textId="77777777" w:rsidR="009B28F1" w:rsidRPr="009B28F1" w:rsidRDefault="009B28F1" w:rsidP="009B28F1">
      <w:pPr>
        <w:spacing w:line="240" w:lineRule="auto"/>
        <w:rPr>
          <w:rFonts w:ascii="Arial" w:hAnsi="Arial" w:cs="Arial"/>
          <w:b/>
          <w:sz w:val="28"/>
          <w:lang w:val="es-US"/>
        </w:rPr>
      </w:pPr>
      <w:r w:rsidRPr="009B28F1">
        <w:rPr>
          <w:rFonts w:ascii="Arial" w:hAnsi="Arial" w:cs="Arial"/>
          <w:noProof/>
          <w:lang w:val="es-US" w:eastAsia="es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51E81C" wp14:editId="6B4239DC">
                <wp:simplePos x="0" y="0"/>
                <wp:positionH relativeFrom="page">
                  <wp:posOffset>4960620</wp:posOffset>
                </wp:positionH>
                <wp:positionV relativeFrom="paragraph">
                  <wp:posOffset>52705</wp:posOffset>
                </wp:positionV>
                <wp:extent cx="2804160" cy="1552575"/>
                <wp:effectExtent l="0" t="0" r="0" b="9525"/>
                <wp:wrapSquare wrapText="bothSides"/>
                <wp:docPr id="15955462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BB741" w14:textId="77777777" w:rsidR="009B28F1" w:rsidRPr="001375EC" w:rsidRDefault="009B28F1" w:rsidP="009B28F1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val="es-NI" w:eastAsia="es-NI"/>
                              </w:rPr>
                            </w:pPr>
                            <w:proofErr w:type="spellStart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val="es-NI" w:eastAsia="es-NI"/>
                              </w:rPr>
                              <w:t>Msc</w:t>
                            </w:r>
                            <w:proofErr w:type="spellEnd"/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val="es-NI" w:eastAsia="es-NI"/>
                              </w:rPr>
                              <w:t>. Leonel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val="es-NI" w:eastAsia="es-NI"/>
                              </w:rPr>
                              <w:t xml:space="preserve"> Antonio</w:t>
                            </w:r>
                            <w:r w:rsidRPr="001375EC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val="es-NI" w:eastAsia="es-NI"/>
                              </w:rPr>
                              <w:t xml:space="preserve"> Martínez Zuniga</w:t>
                            </w:r>
                          </w:p>
                          <w:p w14:paraId="71320231" w14:textId="77777777" w:rsidR="009B28F1" w:rsidRPr="002202B7" w:rsidRDefault="009B28F1" w:rsidP="009B28F1">
                            <w:pPr>
                              <w:spacing w:line="240" w:lineRule="auto"/>
                              <w:rPr>
                                <w:lang w:val="es-US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1E81C" id="Text Box 1" o:spid="_x0000_s1027" type="#_x0000_t202" style="position:absolute;margin-left:390.6pt;margin-top:4.15pt;width:220.8pt;height:122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" stroked="f">
                <v:textbox>
                  <w:txbxContent>
                    <w:p w14:paraId="3C7BB741" w14:textId="77777777" w:rsidR="009B28F1" w:rsidRPr="001375EC" w:rsidRDefault="009B28F1" w:rsidP="009B28F1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sz w:val="24"/>
                          <w:szCs w:val="24"/>
                          <w:lang w:val="es-NI" w:eastAsia="es-NI"/>
                        </w:rPr>
                      </w:pPr>
                      <w:proofErr w:type="spellStart"/>
                      <w:r w:rsidRPr="001375EC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val="es-NI" w:eastAsia="es-NI"/>
                        </w:rPr>
                        <w:t>Msc</w:t>
                      </w:r>
                      <w:proofErr w:type="spellEnd"/>
                      <w:r w:rsidRPr="001375EC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val="es-NI" w:eastAsia="es-NI"/>
                        </w:rPr>
                        <w:t>. Leonel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val="es-NI" w:eastAsia="es-NI"/>
                        </w:rPr>
                        <w:t xml:space="preserve"> Antonio</w:t>
                      </w:r>
                      <w:r w:rsidRPr="001375EC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val="es-NI" w:eastAsia="es-NI"/>
                        </w:rPr>
                        <w:t xml:space="preserve"> Martínez Zuniga</w:t>
                      </w:r>
                    </w:p>
                    <w:p w14:paraId="71320231" w14:textId="77777777" w:rsidR="009B28F1" w:rsidRPr="002202B7" w:rsidRDefault="009B28F1" w:rsidP="009B28F1">
                      <w:pPr>
                        <w:spacing w:line="240" w:lineRule="auto"/>
                        <w:rPr>
                          <w:lang w:val="es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9B28F1">
        <w:rPr>
          <w:rFonts w:ascii="Arial" w:hAnsi="Arial" w:cs="Arial"/>
          <w:noProof/>
          <w:lang w:val="es-US" w:eastAsia="es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B295E5" wp14:editId="6C2D5E76">
                <wp:simplePos x="0" y="0"/>
                <wp:positionH relativeFrom="margin">
                  <wp:posOffset>2076450</wp:posOffset>
                </wp:positionH>
                <wp:positionV relativeFrom="paragraph">
                  <wp:posOffset>6985</wp:posOffset>
                </wp:positionV>
                <wp:extent cx="1657350" cy="1943100"/>
                <wp:effectExtent l="0" t="0" r="0" b="0"/>
                <wp:wrapSquare wrapText="bothSides"/>
                <wp:docPr id="1665327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33A0B" w14:textId="77777777" w:rsidR="009B28F1" w:rsidRPr="001375EC" w:rsidRDefault="009B28F1" w:rsidP="009B28F1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>Br. Stephanie Lucía Mora Chávez</w:t>
                            </w:r>
                          </w:p>
                          <w:p w14:paraId="04811BBD" w14:textId="77777777" w:rsidR="009B28F1" w:rsidRPr="001375EC" w:rsidRDefault="009B28F1" w:rsidP="009B28F1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US"/>
                              </w:rPr>
                            </w:pPr>
                          </w:p>
                          <w:tbl>
                            <w:tblPr>
                              <w:tblW w:w="3000" w:type="dxa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0"/>
                            </w:tblGrid>
                            <w:tr w:rsidR="009B28F1" w:rsidRPr="009B28F1" w14:paraId="11B9D3E7" w14:textId="77777777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6811E638" w14:textId="77777777" w:rsidR="009B28F1" w:rsidRPr="001375EC" w:rsidRDefault="009B28F1" w:rsidP="000C2615">
                                  <w:pPr>
                                    <w:spacing w:line="240" w:lineRule="auto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NI"/>
                                    </w:rPr>
                                  </w:pPr>
                                  <w:r w:rsidRPr="001375EC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s-NI"/>
                                    </w:rPr>
                                    <w:t>Br. Arleth del Rosario Velásquez Gómez</w:t>
                                  </w:r>
                                </w:p>
                              </w:tc>
                            </w:tr>
                            <w:tr w:rsidR="009B28F1" w:rsidRPr="009B28F1" w14:paraId="0CDA2B85" w14:textId="77777777">
                              <w:tc>
                                <w:tcPr>
                                  <w:tcW w:w="300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  <w:hideMark/>
                                </w:tcPr>
                                <w:p w14:paraId="21030B6D" w14:textId="77777777" w:rsidR="009B28F1" w:rsidRDefault="009B28F1" w:rsidP="000C2615">
                                  <w:pPr>
                                    <w:spacing w:line="240" w:lineRule="auto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  <w:lang w:val="es-NI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C43568" w14:textId="77777777" w:rsidR="009B28F1" w:rsidRDefault="009B28F1" w:rsidP="009B28F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295E5" id="Text Box 2" o:spid="_x0000_s1028" type="#_x0000_t202" style="position:absolute;margin-left:163.5pt;margin-top:.55pt;width:130.5pt;height:15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" stroked="f">
                <v:textbox>
                  <w:txbxContent>
                    <w:p w14:paraId="11933A0B" w14:textId="77777777" w:rsidR="009B28F1" w:rsidRPr="001375EC" w:rsidRDefault="009B28F1" w:rsidP="009B28F1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</w:pPr>
                      <w:r w:rsidRPr="001375EC">
                        <w:rPr>
                          <w:rFonts w:ascii="Arial" w:hAnsi="Arial" w:cs="Arial"/>
                          <w:sz w:val="24"/>
                          <w:szCs w:val="24"/>
                          <w:lang w:val="es-NI"/>
                        </w:rPr>
                        <w:t>Br. Stephanie Lucía Mora Chávez</w:t>
                      </w:r>
                    </w:p>
                    <w:p w14:paraId="04811BBD" w14:textId="77777777" w:rsidR="009B28F1" w:rsidRPr="001375EC" w:rsidRDefault="009B28F1" w:rsidP="009B28F1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-US"/>
                        </w:rPr>
                      </w:pPr>
                    </w:p>
                    <w:tbl>
                      <w:tblPr>
                        <w:tblW w:w="3000" w:type="dxa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000"/>
                      </w:tblGrid>
                      <w:tr w:rsidR="009B28F1" w:rsidRPr="009B28F1" w14:paraId="11B9D3E7" w14:textId="77777777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6811E638" w14:textId="77777777" w:rsidR="009B28F1" w:rsidRPr="001375EC" w:rsidRDefault="009B28F1" w:rsidP="000C2615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</w:pPr>
                            <w:r w:rsidRPr="001375E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NI"/>
                              </w:rPr>
                              <w:t>Br. Arleth del Rosario Velásquez Gómez</w:t>
                            </w:r>
                          </w:p>
                        </w:tc>
                      </w:tr>
                      <w:tr w:rsidR="009B28F1" w:rsidRPr="009B28F1" w14:paraId="0CDA2B85" w14:textId="77777777">
                        <w:tc>
                          <w:tcPr>
                            <w:tcW w:w="300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  <w:hideMark/>
                          </w:tcPr>
                          <w:p w14:paraId="21030B6D" w14:textId="77777777" w:rsidR="009B28F1" w:rsidRDefault="009B28F1" w:rsidP="000C261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s-NI"/>
                              </w:rPr>
                            </w:pPr>
                          </w:p>
                        </w:tc>
                      </w:tr>
                    </w:tbl>
                    <w:p w14:paraId="28C43568" w14:textId="77777777" w:rsidR="009B28F1" w:rsidRDefault="009B28F1" w:rsidP="009B28F1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s-N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0F22C3" w14:textId="77777777" w:rsidR="009B28F1" w:rsidRPr="009B28F1" w:rsidRDefault="009B28F1" w:rsidP="009B28F1">
      <w:pPr>
        <w:spacing w:line="240" w:lineRule="auto"/>
        <w:rPr>
          <w:rFonts w:ascii="Arial" w:hAnsi="Arial" w:cs="Arial"/>
          <w:sz w:val="26"/>
          <w:szCs w:val="26"/>
          <w:lang w:val="es-US"/>
        </w:rPr>
      </w:pPr>
    </w:p>
    <w:p w14:paraId="43B5506E" w14:textId="77777777" w:rsidR="009B28F1" w:rsidRPr="009B28F1" w:rsidRDefault="009B28F1" w:rsidP="009B28F1">
      <w:pPr>
        <w:spacing w:line="240" w:lineRule="auto"/>
        <w:jc w:val="right"/>
        <w:rPr>
          <w:rFonts w:ascii="Arial" w:hAnsi="Arial" w:cs="Arial"/>
          <w:sz w:val="26"/>
          <w:szCs w:val="26"/>
          <w:lang w:val="es-US"/>
        </w:rPr>
      </w:pPr>
    </w:p>
    <w:p w14:paraId="1DDB71A4" w14:textId="77777777" w:rsidR="009B28F1" w:rsidRPr="009B28F1" w:rsidRDefault="009B28F1" w:rsidP="009B28F1">
      <w:pPr>
        <w:spacing w:line="240" w:lineRule="auto"/>
        <w:rPr>
          <w:rFonts w:ascii="Arial" w:hAnsi="Arial" w:cs="Arial"/>
          <w:sz w:val="26"/>
          <w:szCs w:val="26"/>
          <w:lang w:val="es-US"/>
        </w:rPr>
      </w:pPr>
    </w:p>
    <w:p w14:paraId="06A366B7" w14:textId="77777777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</w: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</w: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</w: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</w:r>
    </w:p>
    <w:p w14:paraId="45A82E8E" w14:textId="77777777" w:rsidR="009B28F1" w:rsidRPr="009B28F1" w:rsidRDefault="009B28F1" w:rsidP="009B28F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br/>
      </w:r>
    </w:p>
    <w:p w14:paraId="600EE0A4" w14:textId="77777777" w:rsidR="009B28F1" w:rsidRPr="009B28F1" w:rsidRDefault="009B28F1" w:rsidP="009B28F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</w:p>
    <w:p w14:paraId="35CCD25D" w14:textId="77777777" w:rsidR="009B28F1" w:rsidRPr="009B28F1" w:rsidRDefault="009B28F1" w:rsidP="009B28F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</w:p>
    <w:p w14:paraId="0DAF0B03" w14:textId="77777777" w:rsidR="009B28F1" w:rsidRPr="009B28F1" w:rsidRDefault="009B28F1" w:rsidP="009B28F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</w:p>
    <w:p w14:paraId="0F4621AC" w14:textId="77777777" w:rsidR="009B28F1" w:rsidRPr="009B28F1" w:rsidRDefault="009B28F1" w:rsidP="009B28F1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</w:p>
    <w:p w14:paraId="10868413" w14:textId="58A8B005" w:rsidR="009B28F1" w:rsidRPr="009B28F1" w:rsidRDefault="009B28F1" w:rsidP="009B28F1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t>30</w:t>
      </w:r>
      <w:r w:rsidRPr="009B28F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t xml:space="preserve"> de abril, 2026</w:t>
      </w:r>
      <w:r w:rsidRPr="009B28F1">
        <w:rPr>
          <w:rFonts w:ascii="Arial" w:eastAsia="Times New Roman" w:hAnsi="Arial" w:cs="Arial"/>
          <w:color w:val="000000"/>
          <w:kern w:val="0"/>
          <w:sz w:val="24"/>
          <w:szCs w:val="24"/>
          <w:lang w:val="es-US" w:eastAsia="es-US"/>
          <w14:ligatures w14:val="none"/>
        </w:rPr>
        <w:br/>
        <w:t>Managua, Nicaragua</w:t>
      </w:r>
    </w:p>
    <w:p w14:paraId="13859669" w14:textId="77777777" w:rsidR="009B28F1" w:rsidRPr="009B28F1" w:rsidRDefault="009B28F1" w:rsidP="009B28F1">
      <w:pPr>
        <w:rPr>
          <w:rFonts w:ascii="Arial" w:hAnsi="Arial" w:cs="Arial"/>
          <w:lang w:val="es-US"/>
        </w:rPr>
      </w:pPr>
    </w:p>
    <w:p w14:paraId="2D714EBD" w14:textId="2CA52071" w:rsidR="009B28F1" w:rsidRPr="009B28F1" w:rsidRDefault="009B28F1">
      <w:pPr>
        <w:rPr>
          <w:rFonts w:ascii="Arial" w:hAnsi="Arial" w:cs="Arial"/>
        </w:rPr>
      </w:pPr>
    </w:p>
    <w:p w14:paraId="55DA64B1" w14:textId="77777777" w:rsidR="009B28F1" w:rsidRPr="009B28F1" w:rsidRDefault="009B28F1">
      <w:pPr>
        <w:spacing w:line="278" w:lineRule="auto"/>
        <w:rPr>
          <w:rFonts w:ascii="Arial" w:hAnsi="Arial" w:cs="Arial"/>
        </w:rPr>
      </w:pPr>
      <w:r w:rsidRPr="009B28F1">
        <w:rPr>
          <w:rFonts w:ascii="Arial" w:hAnsi="Arial" w:cs="Arial"/>
        </w:rPr>
        <w:br w:type="page"/>
      </w:r>
    </w:p>
    <w:p w14:paraId="467F9DC2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  <w:lastRenderedPageBreak/>
        <w:t>Auditoría asignada: Hardware, Soporte y Mantenimiento Informático</w:t>
      </w:r>
    </w:p>
    <w:p w14:paraId="28D3E4FC" w14:textId="25A625B4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6404524A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  <w:t>1. Aspectos que deben de ser evaluados</w:t>
      </w:r>
    </w:p>
    <w:p w14:paraId="14D5CA4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A. Amenazas</w:t>
      </w:r>
    </w:p>
    <w:p w14:paraId="77F7FEF1" w14:textId="77777777" w:rsid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Fallas físicas de equipos informáticos</w:t>
      </w:r>
      <w:r w:rsidR="00524469"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,</w:t>
      </w:r>
    </w:p>
    <w:p w14:paraId="68BF01FA" w14:textId="319AA12F" w:rsidR="009B28F1" w:rsidRPr="00524469" w:rsidRDefault="00524469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D</w:t>
      </w:r>
      <w:r w:rsidR="009B28F1"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eterioro de discos duros, memorias RAM o fuentes de poder</w:t>
      </w:r>
    </w:p>
    <w:p w14:paraId="71DEB98A" w14:textId="77777777" w:rsid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Sobrecargas eléctricas y variaciones de energía</w:t>
      </w:r>
    </w:p>
    <w:p w14:paraId="02BBC664" w14:textId="22109988" w:rsidR="009B28F1" w:rsidRP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Daños provocados por ausencia de UPS o reguladores</w:t>
      </w:r>
    </w:p>
    <w:p w14:paraId="45A622E1" w14:textId="77777777" w:rsid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Mantenimiento incorrecto de equipos</w:t>
      </w:r>
    </w:p>
    <w:p w14:paraId="78B69363" w14:textId="624D2C37" w:rsidR="009B28F1" w:rsidRP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Limpieza inadecuada o manipulación indebida de componentes</w:t>
      </w:r>
    </w:p>
    <w:p w14:paraId="71B10E9C" w14:textId="77777777" w:rsid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Interrupción de operaciones tecnológicas</w:t>
      </w:r>
    </w:p>
    <w:p w14:paraId="0F412B7D" w14:textId="166D1450" w:rsidR="009B28F1" w:rsidRP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Caída de servicios por averías de hardware crítico</w:t>
      </w:r>
    </w:p>
    <w:p w14:paraId="432B449C" w14:textId="77777777" w:rsid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Pérdida de equipos o componentes</w:t>
      </w:r>
    </w:p>
    <w:p w14:paraId="522E21D1" w14:textId="49A1118E" w:rsidR="009B28F1" w:rsidRP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Extracción no autorizada de dispositivos tecnológicos</w:t>
      </w:r>
    </w:p>
    <w:p w14:paraId="255A32F4" w14:textId="77777777" w:rsid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Obsolescencia tecnológica</w:t>
      </w:r>
    </w:p>
    <w:p w14:paraId="4ED42CBC" w14:textId="3B14BB17" w:rsidR="009B28F1" w:rsidRP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Equipos que ya no cumplen con los requerimientos institucionales</w:t>
      </w:r>
    </w:p>
    <w:p w14:paraId="0768BA97" w14:textId="77777777" w:rsid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Fallas en servicios de soporte técnico</w:t>
      </w:r>
    </w:p>
    <w:p w14:paraId="3CC51205" w14:textId="42F335EE" w:rsidR="009B28F1" w:rsidRP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Tiempos prolongados de respuesta ante incidencias</w:t>
      </w:r>
    </w:p>
    <w:p w14:paraId="6075C9AB" w14:textId="77777777" w:rsid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Ambientes físicos inadecuados</w:t>
      </w:r>
    </w:p>
    <w:p w14:paraId="6F512EF8" w14:textId="28870FCC" w:rsidR="009B28F1" w:rsidRP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Exceso de calor, humedad o polvo en áreas tecnológicas</w:t>
      </w:r>
    </w:p>
    <w:p w14:paraId="24ED968B" w14:textId="77777777" w:rsid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Dependencia de proveedores externos</w:t>
      </w:r>
    </w:p>
    <w:p w14:paraId="1883C22D" w14:textId="12B42B4B" w:rsidR="009B28F1" w:rsidRP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Retrasos en mantenimiento o reposición de piezas</w:t>
      </w:r>
    </w:p>
    <w:p w14:paraId="67EDA7E8" w14:textId="77777777" w:rsid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Errores humanos en soporte técnico</w:t>
      </w:r>
    </w:p>
    <w:p w14:paraId="11BD0959" w14:textId="61E6A24F" w:rsidR="009B28F1" w:rsidRPr="00524469" w:rsidRDefault="009B28F1" w:rsidP="00524469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Configuraciones incorrectas o daños durante reparaciones</w:t>
      </w:r>
    </w:p>
    <w:p w14:paraId="1C1C5C5F" w14:textId="3300B141" w:rsid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3C9CC68E" w14:textId="77777777" w:rsidR="00524469" w:rsidRPr="009B28F1" w:rsidRDefault="00524469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07107578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B. Vulnerabilidades</w:t>
      </w:r>
    </w:p>
    <w:p w14:paraId="1D771E9D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Ausencia de planes preventivos de mantenimiento</w:t>
      </w:r>
    </w:p>
    <w:p w14:paraId="7DDE3257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Falta de inventario actualizado de equipos tecnológicos</w:t>
      </w:r>
    </w:p>
    <w:p w14:paraId="503E347B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Equipos sin etiquetado o identificación institucional</w:t>
      </w:r>
    </w:p>
    <w:p w14:paraId="7D703CB4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Inexistencia de bitácoras de mantenimiento preventivo y correctivo</w:t>
      </w:r>
    </w:p>
    <w:p w14:paraId="55D5C66B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lastRenderedPageBreak/>
        <w:t>• Falta de políticas para reemplazo de hardware obsoleto</w:t>
      </w:r>
    </w:p>
    <w:p w14:paraId="0529C89F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Ausencia de controles sobre préstamos de equipos</w:t>
      </w:r>
    </w:p>
    <w:p w14:paraId="2F0235C2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Infraestructura eléctrica deficiente</w:t>
      </w:r>
    </w:p>
    <w:p w14:paraId="02D51D96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No utilización de UPS o reguladores de voltaje</w:t>
      </w:r>
    </w:p>
    <w:p w14:paraId="44DCA942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Falta de monitoreo del estado físico de servidores y estaciones de trabajo</w:t>
      </w:r>
    </w:p>
    <w:p w14:paraId="6056116F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Carencia de manuales de soporte técnico</w:t>
      </w:r>
    </w:p>
    <w:p w14:paraId="60E7B29A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Falta de capacitación del personal de soporte</w:t>
      </w:r>
    </w:p>
    <w:p w14:paraId="33BBB1A3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Deficiente organización del cableado estructurado</w:t>
      </w:r>
    </w:p>
    <w:p w14:paraId="429A7F13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Ausencia de controles de temperatura en áreas de servidores</w:t>
      </w:r>
    </w:p>
    <w:p w14:paraId="3C09D2F8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No existencia de contratos formales de mantenimiento tecnológico</w:t>
      </w:r>
    </w:p>
    <w:p w14:paraId="5FEF507B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Falta de procedimientos de respaldo antes de reparaciones</w:t>
      </w:r>
    </w:p>
    <w:p w14:paraId="7AEF5719" w14:textId="234F6F1C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4AED40C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C. Riesgos</w:t>
      </w:r>
    </w:p>
    <w:tbl>
      <w:tblPr>
        <w:tblW w:w="96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9"/>
        <w:gridCol w:w="3894"/>
        <w:gridCol w:w="2409"/>
      </w:tblGrid>
      <w:tr w:rsidR="00524469" w:rsidRPr="00524469" w14:paraId="4B8B3691" w14:textId="77777777" w:rsidTr="00524469">
        <w:trPr>
          <w:trHeight w:val="274"/>
        </w:trPr>
        <w:tc>
          <w:tcPr>
            <w:tcW w:w="33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30822" w14:textId="77777777" w:rsidR="00524469" w:rsidRPr="00524469" w:rsidRDefault="00524469" w:rsidP="005244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Riesgo</w:t>
            </w:r>
          </w:p>
        </w:tc>
        <w:tc>
          <w:tcPr>
            <w:tcW w:w="3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DBDA0A" w14:textId="77777777" w:rsidR="00524469" w:rsidRPr="00524469" w:rsidRDefault="00524469" w:rsidP="005244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Causa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489BBC" w14:textId="77777777" w:rsidR="00524469" w:rsidRPr="00524469" w:rsidRDefault="00524469" w:rsidP="0052446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Impacto</w:t>
            </w:r>
          </w:p>
        </w:tc>
      </w:tr>
      <w:tr w:rsidR="00524469" w:rsidRPr="00524469" w14:paraId="49DEA6B9" w14:textId="77777777" w:rsidTr="00524469">
        <w:trPr>
          <w:trHeight w:val="1028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92627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Daño de equipos informáticos</w:t>
            </w:r>
          </w:p>
        </w:tc>
        <w:tc>
          <w:tcPr>
            <w:tcW w:w="3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978F6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Falta de mantenimiento preventivo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A26A8E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Alto</w:t>
            </w:r>
          </w:p>
        </w:tc>
      </w:tr>
      <w:tr w:rsidR="00524469" w:rsidRPr="00524469" w14:paraId="02A079CC" w14:textId="77777777" w:rsidTr="00524469">
        <w:trPr>
          <w:trHeight w:val="1283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AED893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Interrupción de servicios tecnológicos</w:t>
            </w:r>
          </w:p>
        </w:tc>
        <w:tc>
          <w:tcPr>
            <w:tcW w:w="3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B789A5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Fallas de hardware crítico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285DBA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Crítico</w:t>
            </w:r>
          </w:p>
        </w:tc>
      </w:tr>
      <w:tr w:rsidR="00524469" w:rsidRPr="00524469" w14:paraId="3CA8BE49" w14:textId="77777777" w:rsidTr="00524469">
        <w:trPr>
          <w:trHeight w:val="1028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6D36B0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Pérdida de activos tecnológicos</w:t>
            </w:r>
          </w:p>
        </w:tc>
        <w:tc>
          <w:tcPr>
            <w:tcW w:w="3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D7E4E4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Inventario y control deficientes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74DF56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Alto</w:t>
            </w:r>
          </w:p>
        </w:tc>
      </w:tr>
      <w:tr w:rsidR="00524469" w:rsidRPr="00524469" w14:paraId="716D61FC" w14:textId="77777777" w:rsidTr="00524469">
        <w:trPr>
          <w:trHeight w:val="1283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98BA68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Reducción del rendimiento de equipos</w:t>
            </w:r>
          </w:p>
        </w:tc>
        <w:tc>
          <w:tcPr>
            <w:tcW w:w="3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33F0FC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Obsolescencia tecnológica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B0DF25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Medio-Alto</w:t>
            </w:r>
          </w:p>
        </w:tc>
      </w:tr>
      <w:tr w:rsidR="00524469" w:rsidRPr="00524469" w14:paraId="5C619243" w14:textId="77777777" w:rsidTr="00524469">
        <w:trPr>
          <w:trHeight w:val="1028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54EEB2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lastRenderedPageBreak/>
              <w:t>Pérdida de información</w:t>
            </w:r>
          </w:p>
        </w:tc>
        <w:tc>
          <w:tcPr>
            <w:tcW w:w="3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55D6BE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Reparaciones sin respaldo previo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1BF3B7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Crítico</w:t>
            </w:r>
          </w:p>
        </w:tc>
      </w:tr>
      <w:tr w:rsidR="00524469" w:rsidRPr="00524469" w14:paraId="048C3300" w14:textId="77777777" w:rsidTr="00524469">
        <w:trPr>
          <w:trHeight w:val="1028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50BED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Incremento de costos operativos</w:t>
            </w:r>
          </w:p>
        </w:tc>
        <w:tc>
          <w:tcPr>
            <w:tcW w:w="3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17590A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Mantenimiento reactivo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FBB97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Alto</w:t>
            </w:r>
          </w:p>
        </w:tc>
      </w:tr>
      <w:tr w:rsidR="00524469" w:rsidRPr="00524469" w14:paraId="2E1713CD" w14:textId="77777777" w:rsidTr="00524469">
        <w:trPr>
          <w:trHeight w:val="1028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D41BF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Tiempo excesivo de inactividad</w:t>
            </w:r>
          </w:p>
        </w:tc>
        <w:tc>
          <w:tcPr>
            <w:tcW w:w="3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1FFF72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Soporte técnico deficiente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97A80F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Alto</w:t>
            </w:r>
          </w:p>
        </w:tc>
      </w:tr>
      <w:tr w:rsidR="00524469" w:rsidRPr="00524469" w14:paraId="24C3D3B2" w14:textId="77777777" w:rsidTr="00524469">
        <w:trPr>
          <w:trHeight w:val="1028"/>
        </w:trPr>
        <w:tc>
          <w:tcPr>
            <w:tcW w:w="33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5F7CD5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Daños eléctricos en equipos</w:t>
            </w:r>
          </w:p>
        </w:tc>
        <w:tc>
          <w:tcPr>
            <w:tcW w:w="3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44DDA8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Ausencia de protección eléctrica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F84D8C" w14:textId="77777777" w:rsidR="00524469" w:rsidRPr="00524469" w:rsidRDefault="00524469" w:rsidP="0052446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</w:pPr>
            <w:r w:rsidRPr="0052446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s-US" w:eastAsia="es-US"/>
                <w14:ligatures w14:val="none"/>
              </w:rPr>
              <w:t>Crítico</w:t>
            </w:r>
          </w:p>
        </w:tc>
      </w:tr>
    </w:tbl>
    <w:p w14:paraId="413AE9F0" w14:textId="77777777" w:rsidR="00524469" w:rsidRDefault="00524469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553C31D0" w14:textId="071A34CE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014FCE82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  <w:t>2. CRITERIOS, METODOLOGÍAS, ESTÁNDARES, NORMATIVAS Y LEYES</w:t>
      </w:r>
    </w:p>
    <w:p w14:paraId="6DB211D0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Criterios de auditoría</w:t>
      </w:r>
    </w:p>
    <w:p w14:paraId="661A6053" w14:textId="7864371A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Políticas institucionales de administración y control de activos tecnológicos</w:t>
      </w:r>
    </w:p>
    <w:p w14:paraId="1CEE4F75" w14:textId="3198EDD7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Procedimientos internos de soporte técnico y mantenimiento informático</w:t>
      </w:r>
    </w:p>
    <w:p w14:paraId="7D6B0647" w14:textId="7F599249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Normativas institucionales para mantenimiento preventivo y correctivo</w:t>
      </w:r>
    </w:p>
    <w:p w14:paraId="0DDCDCA3" w14:textId="552D0C19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Políticas de inventario, asignación y resguardo de equipos tecnológicos</w:t>
      </w:r>
    </w:p>
    <w:p w14:paraId="6D092304" w14:textId="28CD57F4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Procedimientos establecidos para gestión de incidencias y soporte técnico</w:t>
      </w:r>
    </w:p>
    <w:p w14:paraId="12914D70" w14:textId="3D37FCB9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Controles definidos para protección física de equipos informáticos</w:t>
      </w:r>
    </w:p>
    <w:p w14:paraId="6B547443" w14:textId="56FDFAEB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Lineamientos internos para reemplazo y actualización de hardware</w:t>
      </w:r>
    </w:p>
    <w:p w14:paraId="21FD1F7C" w14:textId="4A2D2F18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Procedimientos de respaldo y recuperación de información antes de intervenciones técnicas</w:t>
      </w:r>
    </w:p>
    <w:p w14:paraId="06AD9651" w14:textId="0BCA60B8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Normativas relacionadas con seguridad eléctrica y protección de infraestructura tecnológica</w:t>
      </w:r>
    </w:p>
    <w:p w14:paraId="4C6C52BA" w14:textId="7DE39156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Estándares técnicos aplicables a instalación, mantenimiento y operación de equipos informáticos</w:t>
      </w:r>
    </w:p>
    <w:p w14:paraId="72AE9756" w14:textId="6E7495EB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Buenas prácticas para monitoreo, diagnóstico y mantenimiento de hardware</w:t>
      </w:r>
    </w:p>
    <w:p w14:paraId="2EF0C26B" w14:textId="6CF394A1" w:rsidR="00EC1B2A" w:rsidRPr="00EC1B2A" w:rsidRDefault="00EC1B2A" w:rsidP="00EC1B2A">
      <w:pPr>
        <w:pStyle w:val="Prrafodelista"/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Esquemas y estándares internacionales aplicables:</w:t>
      </w: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  <w:t>o ISO/IEC 27001</w:t>
      </w: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  <w:t>o ISO/IEC 20000</w:t>
      </w: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  <w:t>o ISO 19011</w:t>
      </w: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  <w:t>o ISO 55001</w:t>
      </w: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  <w:t>o COBIT 2019</w:t>
      </w:r>
      <w:r w:rsidRPr="00EC1B2A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br/>
        <w:t>o ITIL</w:t>
      </w:r>
    </w:p>
    <w:p w14:paraId="1C9FD437" w14:textId="39665A5E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3A9D0830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Metodologías</w:t>
      </w:r>
    </w:p>
    <w:p w14:paraId="354FFAD8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Auditoría basada en riesgos</w:t>
      </w:r>
    </w:p>
    <w:p w14:paraId="58570F67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Inspección física de infraestructura tecnológica</w:t>
      </w:r>
    </w:p>
    <w:p w14:paraId="1EF6C194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Análisis de incidencias y fallos</w:t>
      </w:r>
    </w:p>
    <w:p w14:paraId="7B6D1877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Evaluación de controles preventivos y correctivos</w:t>
      </w:r>
    </w:p>
    <w:p w14:paraId="235074EF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Entrevistas y observación directa</w:t>
      </w:r>
    </w:p>
    <w:p w14:paraId="60A2B749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Revisión documental y técnica</w:t>
      </w:r>
    </w:p>
    <w:p w14:paraId="5D5E49C7" w14:textId="26A58FC8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05414478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Estándares internacionales</w:t>
      </w:r>
    </w:p>
    <w:p w14:paraId="33EC55A9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ISO/IEC 27001</w:t>
      </w:r>
    </w:p>
    <w:p w14:paraId="0C9EF25D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ISO 19011</w:t>
      </w:r>
    </w:p>
    <w:p w14:paraId="48C49594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ISO/IEC 20000</w:t>
      </w:r>
    </w:p>
    <w:p w14:paraId="38AB26A8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ISO 55001 (Gestión de activos)</w:t>
      </w:r>
    </w:p>
    <w:p w14:paraId="18F6D758" w14:textId="3889B802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50B01C6A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Marcos de referencia</w:t>
      </w:r>
    </w:p>
    <w:p w14:paraId="0F3EF95C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COBIT 2019</w:t>
      </w:r>
    </w:p>
    <w:p w14:paraId="7DF0F2A5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ITIL (Gestión de servicios TI)</w:t>
      </w:r>
    </w:p>
    <w:p w14:paraId="1F9994F0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COSO (control interno)</w:t>
      </w:r>
    </w:p>
    <w:p w14:paraId="61F36B5D" w14:textId="16650217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526AC71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Normativas y leyes</w:t>
      </w:r>
    </w:p>
    <w:p w14:paraId="6565BF29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Ley 921</w:t>
      </w:r>
    </w:p>
    <w:p w14:paraId="0B636C01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lastRenderedPageBreak/>
        <w:t>• Políticas internas de tecnología de la organización</w:t>
      </w:r>
    </w:p>
    <w:p w14:paraId="00330941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Normativas institucionales de mantenimiento y control de activos</w:t>
      </w:r>
    </w:p>
    <w:p w14:paraId="40F6C081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Reglamentos de seguridad ocupacional y protección eléctrica</w:t>
      </w:r>
    </w:p>
    <w:p w14:paraId="5543F00D" w14:textId="3C0DEC45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2A5D0D1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  <w:t>3. OFERTA TÉCNICA DE AUDITORÍA</w:t>
      </w:r>
    </w:p>
    <w:p w14:paraId="4ECD3567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1. Fundamentación</w:t>
      </w:r>
    </w:p>
    <w:p w14:paraId="318693C6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La auditoría de hardware, soporte y mantenimiento tiene como propósito evaluar el estado físico, funcional y operativo de los recursos tecnológicos de la organización, verificando que los procesos de mantenimiento y soporte técnico garanticen la continuidad de las operaciones institucionales.</w:t>
      </w:r>
    </w:p>
    <w:p w14:paraId="12DFE73A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La auditoría se enfoca en:</w:t>
      </w:r>
    </w:p>
    <w:p w14:paraId="32B65CCF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Evaluación del estado de los equipos tecnológicos</w:t>
      </w:r>
    </w:p>
    <w:p w14:paraId="191348A5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Verificación de controles de mantenimiento preventivo y correctivo</w:t>
      </w:r>
    </w:p>
    <w:p w14:paraId="13D69472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Evaluación de la gestión de soporte técnico</w:t>
      </w:r>
    </w:p>
    <w:p w14:paraId="2A099D3A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Identificación de riesgos relacionados con hardware</w:t>
      </w:r>
    </w:p>
    <w:p w14:paraId="4DE17C4E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Mejora continua de la infraestructura tecnológica</w:t>
      </w:r>
    </w:p>
    <w:p w14:paraId="5E6AAC0D" w14:textId="7D2DEA94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3D576842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2. Objetivos</w:t>
      </w:r>
    </w:p>
    <w:p w14:paraId="5D477747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Objetivo general:</w:t>
      </w:r>
    </w:p>
    <w:p w14:paraId="19B7CDB1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Evaluar la gestión de hardware, soporte y mantenimiento tecnológico de la organización, identificando debilidades, riesgos y oportunidades de mejora.</w:t>
      </w:r>
    </w:p>
    <w:p w14:paraId="3B5AAC2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Objetivos específicos:</w:t>
      </w:r>
    </w:p>
    <w:p w14:paraId="208C5959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Analizar el estado físico y funcional de los equipos tecnológicos</w:t>
      </w:r>
    </w:p>
    <w:p w14:paraId="434C6FBE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Evaluar la ejecución de mantenimientos preventivos y correctivos</w:t>
      </w:r>
    </w:p>
    <w:p w14:paraId="66679FA4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lastRenderedPageBreak/>
        <w:t>• Verificar controles sobre inventarios tecnológicos</w:t>
      </w:r>
    </w:p>
    <w:p w14:paraId="30644BB1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Analizar los procedimientos de soporte técnico</w:t>
      </w:r>
    </w:p>
    <w:p w14:paraId="12B89B79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Evaluar la protección eléctrica y ambiental de los equipos</w:t>
      </w:r>
    </w:p>
    <w:p w14:paraId="4F312016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Verificar el cumplimiento de políticas y normativas tecnológicas</w:t>
      </w:r>
    </w:p>
    <w:p w14:paraId="2AA8CF80" w14:textId="658D35F6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292D1D5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3. Alcance</w:t>
      </w:r>
    </w:p>
    <w:p w14:paraId="42CC7E02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Incluye:</w:t>
      </w:r>
    </w:p>
    <w:p w14:paraId="3A0AEAEB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Equipos de cómputo</w:t>
      </w:r>
    </w:p>
    <w:p w14:paraId="4FE30B31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Servidores y dispositivos de red</w:t>
      </w:r>
    </w:p>
    <w:p w14:paraId="54313E20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Sistemas de respaldo eléctrico</w:t>
      </w:r>
    </w:p>
    <w:p w14:paraId="00293DFA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Procesos de soporte técnico</w:t>
      </w:r>
    </w:p>
    <w:p w14:paraId="493B45F5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Planes de mantenimiento preventivo y correctivo</w:t>
      </w:r>
    </w:p>
    <w:p w14:paraId="01F7B34F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Control e inventario de activos tecnológicos</w:t>
      </w:r>
    </w:p>
    <w:p w14:paraId="16A67D66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Infraestructura física relacionada con TI</w:t>
      </w:r>
    </w:p>
    <w:p w14:paraId="0C255F2B" w14:textId="755C047E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10C0A614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4. Plan de trabajo</w:t>
      </w:r>
    </w:p>
    <w:p w14:paraId="49AFFC3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Fases:</w:t>
      </w:r>
    </w:p>
    <w:p w14:paraId="7F6CD274" w14:textId="77777777" w:rsidR="009B28F1" w:rsidRPr="009B28F1" w:rsidRDefault="009B28F1" w:rsidP="009B2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Revisión documental</w:t>
      </w:r>
    </w:p>
    <w:p w14:paraId="0CD2969E" w14:textId="77777777" w:rsidR="009B28F1" w:rsidRPr="009B28F1" w:rsidRDefault="009B28F1" w:rsidP="009B2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Inspección física de equipos tecnológicos</w:t>
      </w:r>
    </w:p>
    <w:p w14:paraId="05E8E339" w14:textId="77777777" w:rsidR="009B28F1" w:rsidRPr="009B28F1" w:rsidRDefault="009B28F1" w:rsidP="009B2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Evaluación de soporte y mantenimiento</w:t>
      </w:r>
    </w:p>
    <w:p w14:paraId="5261C18C" w14:textId="77777777" w:rsidR="009B28F1" w:rsidRPr="009B28F1" w:rsidRDefault="009B28F1" w:rsidP="009B2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Análisis de riesgos tecnológicos</w:t>
      </w:r>
    </w:p>
    <w:p w14:paraId="0B4AE869" w14:textId="77777777" w:rsidR="009B28F1" w:rsidRPr="009B28F1" w:rsidRDefault="009B28F1" w:rsidP="009B2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Elaboración del informe final</w:t>
      </w:r>
    </w:p>
    <w:p w14:paraId="53C2C1BC" w14:textId="662545B7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718F2EF9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5. Entregables</w:t>
      </w:r>
    </w:p>
    <w:p w14:paraId="1D09F2F5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Informe de auditoría</w:t>
      </w:r>
    </w:p>
    <w:p w14:paraId="21BA5515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lastRenderedPageBreak/>
        <w:t>• Matriz de riesgos</w:t>
      </w:r>
    </w:p>
    <w:p w14:paraId="045EC353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Inventario validado de equipos tecnológicos</w:t>
      </w:r>
    </w:p>
    <w:p w14:paraId="4277FF93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Hallazgos (no conformidades y observaciones)</w:t>
      </w:r>
    </w:p>
    <w:p w14:paraId="10947BA1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Recomendaciones técnicas</w:t>
      </w:r>
    </w:p>
    <w:p w14:paraId="2B577F12" w14:textId="77777777" w:rsidR="009B28F1" w:rsidRPr="009B28F1" w:rsidRDefault="009B28F1" w:rsidP="009B28F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• Plan de mejora y mantenimiento</w:t>
      </w:r>
    </w:p>
    <w:p w14:paraId="56B29620" w14:textId="3EF065B5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1C36397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  <w:t>4. Bosquejo de la estructura general del cronograma de auditoría</w:t>
      </w:r>
    </w:p>
    <w:p w14:paraId="674877E1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Fase 1: Planificación y Reconocimiento (Semana 1)</w:t>
      </w:r>
    </w:p>
    <w:p w14:paraId="622BDC29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1. Reunión de apertura (</w:t>
      </w:r>
      <w:proofErr w:type="spellStart"/>
      <w:r w:rsidRPr="009B28F1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Kick</w:t>
      </w:r>
      <w:proofErr w:type="spellEnd"/>
      <w:r w:rsidRPr="009B28F1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-off)</w:t>
      </w:r>
    </w:p>
    <w:p w14:paraId="47AA008A" w14:textId="3BCA694C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Presentación del equipo auditor</w:t>
      </w:r>
    </w:p>
    <w:p w14:paraId="5FE37A55" w14:textId="4628E522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Definición del alcance y objetivos</w:t>
      </w:r>
    </w:p>
    <w:p w14:paraId="0494DC48" w14:textId="2D36728D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Coordinación con responsables de TI y soporte técnico</w:t>
      </w:r>
    </w:p>
    <w:p w14:paraId="5DD3668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2. Solicitud y recopilación de documentación</w:t>
      </w:r>
    </w:p>
    <w:p w14:paraId="121262D4" w14:textId="65B68764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Inventario de equipos tecnológicos</w:t>
      </w:r>
    </w:p>
    <w:p w14:paraId="6666218D" w14:textId="42B1DD8D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Planes de mantenimiento preventivo y correctivo</w:t>
      </w:r>
    </w:p>
    <w:p w14:paraId="77220373" w14:textId="089811FB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Bitácoras de soporte técnico</w:t>
      </w:r>
    </w:p>
    <w:p w14:paraId="6EEB3BD3" w14:textId="5E9BF5AB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Políticas de mantenimiento y reemplazo de equipos</w:t>
      </w:r>
    </w:p>
    <w:p w14:paraId="5E28F28C" w14:textId="31BBE56E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Contratos de garantía y soporte externo</w:t>
      </w:r>
    </w:p>
    <w:p w14:paraId="63EDD77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3. Definición de accesos para auditoría</w:t>
      </w:r>
    </w:p>
    <w:p w14:paraId="36711FE5" w14:textId="64886E4C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Acceso a áreas tecnológicas y centros de cómputo</w:t>
      </w:r>
    </w:p>
    <w:p w14:paraId="2CE1583A" w14:textId="5F2C5223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Coordinación con responsables de infraestructura</w:t>
      </w:r>
    </w:p>
    <w:p w14:paraId="66FD7AF8" w14:textId="7441B936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Identificación de equipos críticos</w:t>
      </w:r>
      <w:r w:rsidR="004E6DDD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|</w:t>
      </w:r>
    </w:p>
    <w:p w14:paraId="256376C1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27"/>
          <w:szCs w:val="27"/>
          <w:lang w:val="es-US" w:eastAsia="es-US"/>
          <w14:ligatures w14:val="none"/>
        </w:rPr>
        <w:t>4. Identificación de procesos tecnológicos clave</w:t>
      </w:r>
    </w:p>
    <w:p w14:paraId="73CF8AD9" w14:textId="6A3866FD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Gestión de soporte técnico</w:t>
      </w:r>
    </w:p>
    <w:p w14:paraId="7C0EA4A2" w14:textId="0EB7F1F1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Mantenimiento preventivo y correctivo</w:t>
      </w:r>
    </w:p>
    <w:p w14:paraId="58CEDA27" w14:textId="73A30882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Control de activos tecnológicos</w:t>
      </w:r>
    </w:p>
    <w:p w14:paraId="1293FB63" w14:textId="47B1B58E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lastRenderedPageBreak/>
        <w:t>Atención y seguimiento de incidencias</w:t>
      </w:r>
    </w:p>
    <w:p w14:paraId="521FCA0C" w14:textId="186B4C13" w:rsid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67522754" w14:textId="77777777" w:rsidR="004E6DDD" w:rsidRPr="009B28F1" w:rsidRDefault="004E6DDD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28971A55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  <w:t>Fase 2: Ejecución y Evaluación (Semana 2 – 3)</w:t>
      </w:r>
    </w:p>
    <w:p w14:paraId="47D9FEE7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1. Entrevistas al personal clave</w:t>
      </w:r>
    </w:p>
    <w:p w14:paraId="1114BD76" w14:textId="03A3F2A4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Personal de soporte técnico</w:t>
      </w:r>
    </w:p>
    <w:p w14:paraId="63B50DAA" w14:textId="25FB8A94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Administradores de infraestructura</w:t>
      </w:r>
    </w:p>
    <w:p w14:paraId="51893F94" w14:textId="00376462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Usuarios responsables de equipos críticos</w:t>
      </w:r>
    </w:p>
    <w:p w14:paraId="1958EA9B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2. Evaluación del estado del hardware</w:t>
      </w:r>
    </w:p>
    <w:p w14:paraId="032D0DFC" w14:textId="5221931D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Inspección física de equipos</w:t>
      </w:r>
    </w:p>
    <w:p w14:paraId="727E2F92" w14:textId="0FC6599A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Verificación de condiciones ambientales</w:t>
      </w:r>
    </w:p>
    <w:p w14:paraId="6DF3E8A1" w14:textId="5E4CEF2A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Estado del cableado y conexiones</w:t>
      </w:r>
    </w:p>
    <w:p w14:paraId="74C652BE" w14:textId="58B031A2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Verificación de vida útil de equipos</w:t>
      </w:r>
    </w:p>
    <w:p w14:paraId="77612793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3. Evaluación de mantenimiento tecnológico</w:t>
      </w:r>
    </w:p>
    <w:p w14:paraId="6538299C" w14:textId="6FD6AD1F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Cumplimiento de cronogramas de mantenimiento</w:t>
      </w:r>
    </w:p>
    <w:p w14:paraId="36A14593" w14:textId="2CCC1853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Revisión de bitácoras técnicas</w:t>
      </w:r>
    </w:p>
    <w:p w14:paraId="63F6F490" w14:textId="7A6C77EE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Validación de procedimientos correctivos</w:t>
      </w:r>
    </w:p>
    <w:p w14:paraId="006922FB" w14:textId="30A04CA9" w:rsidR="00524469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Análisis de tiempos de respuesta ante fallas</w:t>
      </w:r>
    </w:p>
    <w:p w14:paraId="2E981D19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4. Evaluación de controles sobre activos tecnológicos</w:t>
      </w:r>
    </w:p>
    <w:p w14:paraId="1CA119D5" w14:textId="56FD00F5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Control de inventarios</w:t>
      </w:r>
    </w:p>
    <w:p w14:paraId="6B68BA5F" w14:textId="0E84C714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Etiquetado y codificación de equipos</w:t>
      </w:r>
    </w:p>
    <w:p w14:paraId="2BC2BEFB" w14:textId="0708FA68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Control de préstamos y movimientos de activos</w:t>
      </w:r>
    </w:p>
    <w:p w14:paraId="69256F62" w14:textId="318D54E8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Verificación de garantías y contratos</w:t>
      </w:r>
    </w:p>
    <w:p w14:paraId="10FBDC7D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5. Verificación de continuidad operativa</w:t>
      </w:r>
    </w:p>
    <w:p w14:paraId="294657D1" w14:textId="6D627A5C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Protección eléctrica de equipos</w:t>
      </w:r>
    </w:p>
    <w:p w14:paraId="0AA3AD71" w14:textId="29B04537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Existencia de UPS y reguladores</w:t>
      </w:r>
    </w:p>
    <w:p w14:paraId="44418A96" w14:textId="684AD515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Planes de contingencia ante fallas de hardware</w:t>
      </w:r>
    </w:p>
    <w:p w14:paraId="216E81B9" w14:textId="49A93836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Disponibilidad de equipos de respaldo</w:t>
      </w:r>
    </w:p>
    <w:p w14:paraId="277358E5" w14:textId="389A0BF6" w:rsidR="009B28F1" w:rsidRP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0F2615FF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  <w:t>Fase 3: Análisis de Hallazgos (Semana 4)</w:t>
      </w:r>
    </w:p>
    <w:p w14:paraId="43269215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1. Integración y análisis de información recolectada</w:t>
      </w:r>
    </w:p>
    <w:p w14:paraId="39BEFD2E" w14:textId="7DFAA876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Comparación entre documentación y estado real de los equipos</w:t>
      </w:r>
    </w:p>
    <w:p w14:paraId="7A3CBE05" w14:textId="64E67183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Análisis de incidencias y registros técnicos</w:t>
      </w:r>
    </w:p>
    <w:p w14:paraId="0752C9C5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2. Identificación de debilidades</w:t>
      </w:r>
    </w:p>
    <w:p w14:paraId="0E13391A" w14:textId="43189525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Fallas en mantenimiento preventivo</w:t>
      </w:r>
    </w:p>
    <w:p w14:paraId="12824635" w14:textId="575DEE87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Deficiencias en soporte técnico</w:t>
      </w:r>
    </w:p>
    <w:p w14:paraId="726A5C6E" w14:textId="3C79E7A8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Vulnerabilidades físicas y ambientales</w:t>
      </w:r>
    </w:p>
    <w:p w14:paraId="7568DC52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3. Evaluación de riesgos</w:t>
      </w:r>
    </w:p>
    <w:p w14:paraId="52D93970" w14:textId="7C00B936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Probabilidad de fallas tecnológicas</w:t>
      </w:r>
    </w:p>
    <w:p w14:paraId="727D5D12" w14:textId="07C77FDA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Impacto operativo y financiero</w:t>
      </w:r>
    </w:p>
    <w:p w14:paraId="14F08CC8" w14:textId="44A3666D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Priorización de riesgos</w:t>
      </w:r>
    </w:p>
    <w:p w14:paraId="6B55983D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4. Clasificación de hallazgos</w:t>
      </w:r>
    </w:p>
    <w:p w14:paraId="4DBE5638" w14:textId="0F758329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Críticos</w:t>
      </w:r>
    </w:p>
    <w:p w14:paraId="19FE7824" w14:textId="36256DF0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Altos</w:t>
      </w:r>
    </w:p>
    <w:p w14:paraId="5253AFBB" w14:textId="387C7BD3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Medios</w:t>
      </w:r>
    </w:p>
    <w:p w14:paraId="05CE7593" w14:textId="3EAF2716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Bajos</w:t>
      </w:r>
    </w:p>
    <w:p w14:paraId="5C812C4B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5. Elaboración del informe preliminar</w:t>
      </w:r>
    </w:p>
    <w:p w14:paraId="628D134F" w14:textId="55BBA4B8" w:rsidR="009B28F1" w:rsidRDefault="009B28F1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1AAB1391" w14:textId="301A6AA8" w:rsidR="004E6DDD" w:rsidRDefault="004E6DDD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007A85BA" w14:textId="7768EA1D" w:rsidR="004E6DDD" w:rsidRDefault="004E6DDD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0EEA478F" w14:textId="4CC8030E" w:rsidR="004E6DDD" w:rsidRDefault="004E6DDD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3029FC37" w14:textId="55BD926F" w:rsidR="004E6DDD" w:rsidRDefault="004E6DDD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64A79EF6" w14:textId="0D8A4020" w:rsidR="004E6DDD" w:rsidRDefault="004E6DDD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0BCACFAA" w14:textId="7E8D5D88" w:rsidR="004E6DDD" w:rsidRDefault="004E6DDD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104A3421" w14:textId="77777777" w:rsidR="004E6DDD" w:rsidRPr="009B28F1" w:rsidRDefault="004E6DDD" w:rsidP="009B28F1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14:paraId="592AA446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36"/>
          <w:sz w:val="48"/>
          <w:szCs w:val="48"/>
          <w:lang w:val="es-US" w:eastAsia="es-US"/>
          <w14:ligatures w14:val="none"/>
        </w:rPr>
        <w:lastRenderedPageBreak/>
        <w:t>Fase 4: Cierre y Presentación (Semana 5)</w:t>
      </w:r>
    </w:p>
    <w:p w14:paraId="53ED04D2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1. Validación de hallazgos</w:t>
      </w:r>
    </w:p>
    <w:p w14:paraId="46DEBBA3" w14:textId="7E43A826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Reunión con responsables de soporte y TI</w:t>
      </w:r>
    </w:p>
    <w:p w14:paraId="69D143C3" w14:textId="246FD063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Confirmación de evidencias técnicas</w:t>
      </w:r>
    </w:p>
    <w:p w14:paraId="4EC805DB" w14:textId="421E65C8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Validación de incidencias detectadas</w:t>
      </w:r>
    </w:p>
    <w:p w14:paraId="6A958EFA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2. Presentación de resultados a la gerencia</w:t>
      </w:r>
    </w:p>
    <w:p w14:paraId="069B06A8" w14:textId="486F7D9C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Exposición de riesgos tecnológicos</w:t>
      </w:r>
    </w:p>
    <w:p w14:paraId="045B1BD9" w14:textId="05CA640E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Impacto operativo de las deficiencias encontradas</w:t>
      </w:r>
    </w:p>
    <w:p w14:paraId="04FC8B7C" w14:textId="5C49B5F2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Nivel de madurez del mantenimiento tecnológico</w:t>
      </w:r>
    </w:p>
    <w:p w14:paraId="677FD83B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3. Entrega del informe final</w:t>
      </w:r>
    </w:p>
    <w:p w14:paraId="2E973483" w14:textId="1962A5A1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Informe de auditoría</w:t>
      </w:r>
    </w:p>
    <w:p w14:paraId="79C660B3" w14:textId="1BB8CDEC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Matriz de riesgos</w:t>
      </w:r>
    </w:p>
    <w:p w14:paraId="12C8B876" w14:textId="15E3D63D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Recomendaciones técnicas y administrativas</w:t>
      </w:r>
    </w:p>
    <w:p w14:paraId="39593C11" w14:textId="77777777" w:rsidR="009B28F1" w:rsidRPr="009B28F1" w:rsidRDefault="009B28F1" w:rsidP="009B28F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9B28F1">
        <w:rPr>
          <w:rFonts w:ascii="Arial" w:eastAsia="Times New Roman" w:hAnsi="Arial" w:cs="Arial"/>
          <w:b/>
          <w:bCs/>
          <w:kern w:val="0"/>
          <w:sz w:val="36"/>
          <w:szCs w:val="36"/>
          <w:lang w:val="es-US" w:eastAsia="es-US"/>
          <w14:ligatures w14:val="none"/>
        </w:rPr>
        <w:t>4. Propuesta de plan de mejora</w:t>
      </w:r>
    </w:p>
    <w:p w14:paraId="2F6230AB" w14:textId="27EE28EC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Acciones correctivas y preventivas</w:t>
      </w:r>
    </w:p>
    <w:p w14:paraId="64F1D773" w14:textId="00B743E6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Priorización según criticidad</w:t>
      </w:r>
    </w:p>
    <w:p w14:paraId="2CE353FC" w14:textId="66396588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Cronograma de implementación</w:t>
      </w:r>
    </w:p>
    <w:p w14:paraId="2819B208" w14:textId="7B649D3F" w:rsidR="009B28F1" w:rsidRPr="00524469" w:rsidRDefault="009B28F1" w:rsidP="00524469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  <w:r w:rsidRPr="00524469"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  <w:t>Plan de mantenimiento continuo</w:t>
      </w:r>
    </w:p>
    <w:p w14:paraId="6B8D73EC" w14:textId="77777777" w:rsidR="009279BD" w:rsidRPr="009B28F1" w:rsidRDefault="009279BD">
      <w:pPr>
        <w:rPr>
          <w:rFonts w:ascii="Arial" w:hAnsi="Arial" w:cs="Arial"/>
        </w:rPr>
      </w:pPr>
    </w:p>
    <w:sectPr w:rsidR="009279BD" w:rsidRPr="009B2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C6A0E"/>
    <w:multiLevelType w:val="hybridMultilevel"/>
    <w:tmpl w:val="CE7866F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485B"/>
    <w:multiLevelType w:val="hybridMultilevel"/>
    <w:tmpl w:val="09BE375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90DCA"/>
    <w:multiLevelType w:val="hybridMultilevel"/>
    <w:tmpl w:val="6934603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F1339"/>
    <w:multiLevelType w:val="hybridMultilevel"/>
    <w:tmpl w:val="29DE826C"/>
    <w:lvl w:ilvl="0" w:tplc="C884176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A77CA"/>
    <w:multiLevelType w:val="hybridMultilevel"/>
    <w:tmpl w:val="9BA2031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374D1"/>
    <w:multiLevelType w:val="hybridMultilevel"/>
    <w:tmpl w:val="9012A2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F710C"/>
    <w:multiLevelType w:val="hybridMultilevel"/>
    <w:tmpl w:val="372AAF5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53679"/>
    <w:multiLevelType w:val="hybridMultilevel"/>
    <w:tmpl w:val="79229924"/>
    <w:lvl w:ilvl="0" w:tplc="DCF40DA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D6CD0"/>
    <w:multiLevelType w:val="hybridMultilevel"/>
    <w:tmpl w:val="80D4CD4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00C40"/>
    <w:multiLevelType w:val="hybridMultilevel"/>
    <w:tmpl w:val="5A54D31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00DFA"/>
    <w:multiLevelType w:val="hybridMultilevel"/>
    <w:tmpl w:val="C8747FA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6D3B3C"/>
    <w:multiLevelType w:val="hybridMultilevel"/>
    <w:tmpl w:val="6E9CE2B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01B6E"/>
    <w:multiLevelType w:val="hybridMultilevel"/>
    <w:tmpl w:val="0C186826"/>
    <w:lvl w:ilvl="0" w:tplc="DCF40DA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813BB9"/>
    <w:multiLevelType w:val="hybridMultilevel"/>
    <w:tmpl w:val="C42A0F4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E444B"/>
    <w:multiLevelType w:val="hybridMultilevel"/>
    <w:tmpl w:val="593009D0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8119C"/>
    <w:multiLevelType w:val="hybridMultilevel"/>
    <w:tmpl w:val="6786107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545DD"/>
    <w:multiLevelType w:val="hybridMultilevel"/>
    <w:tmpl w:val="F58A4F3C"/>
    <w:lvl w:ilvl="0" w:tplc="C884176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976C41"/>
    <w:multiLevelType w:val="hybridMultilevel"/>
    <w:tmpl w:val="85CA313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F83D80"/>
    <w:multiLevelType w:val="hybridMultilevel"/>
    <w:tmpl w:val="17046F22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25742E"/>
    <w:multiLevelType w:val="hybridMultilevel"/>
    <w:tmpl w:val="C9B0E63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4437EA"/>
    <w:multiLevelType w:val="hybridMultilevel"/>
    <w:tmpl w:val="7BA2602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51B13"/>
    <w:multiLevelType w:val="multilevel"/>
    <w:tmpl w:val="9800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0"/>
  </w:num>
  <w:num w:numId="3">
    <w:abstractNumId w:val="16"/>
  </w:num>
  <w:num w:numId="4">
    <w:abstractNumId w:val="3"/>
  </w:num>
  <w:num w:numId="5">
    <w:abstractNumId w:val="0"/>
  </w:num>
  <w:num w:numId="6">
    <w:abstractNumId w:val="15"/>
  </w:num>
  <w:num w:numId="7">
    <w:abstractNumId w:val="6"/>
  </w:num>
  <w:num w:numId="8">
    <w:abstractNumId w:val="19"/>
  </w:num>
  <w:num w:numId="9">
    <w:abstractNumId w:val="18"/>
  </w:num>
  <w:num w:numId="10">
    <w:abstractNumId w:val="14"/>
  </w:num>
  <w:num w:numId="11">
    <w:abstractNumId w:val="2"/>
  </w:num>
  <w:num w:numId="12">
    <w:abstractNumId w:val="9"/>
  </w:num>
  <w:num w:numId="13">
    <w:abstractNumId w:val="10"/>
  </w:num>
  <w:num w:numId="14">
    <w:abstractNumId w:val="11"/>
  </w:num>
  <w:num w:numId="15">
    <w:abstractNumId w:val="1"/>
  </w:num>
  <w:num w:numId="16">
    <w:abstractNumId w:val="5"/>
  </w:num>
  <w:num w:numId="17">
    <w:abstractNumId w:val="13"/>
  </w:num>
  <w:num w:numId="18">
    <w:abstractNumId w:val="8"/>
  </w:num>
  <w:num w:numId="19">
    <w:abstractNumId w:val="17"/>
  </w:num>
  <w:num w:numId="20">
    <w:abstractNumId w:val="4"/>
  </w:num>
  <w:num w:numId="21">
    <w:abstractNumId w:val="7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17"/>
    <w:rsid w:val="004E6DDD"/>
    <w:rsid w:val="00524469"/>
    <w:rsid w:val="009279BD"/>
    <w:rsid w:val="009B28F1"/>
    <w:rsid w:val="00D00F64"/>
    <w:rsid w:val="00E51B17"/>
    <w:rsid w:val="00E87356"/>
    <w:rsid w:val="00EC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0FE2"/>
  <w15:chartTrackingRefBased/>
  <w15:docId w15:val="{40D04C87-1713-48FC-A69A-FCC710D9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8F1"/>
    <w:pPr>
      <w:spacing w:line="259" w:lineRule="auto"/>
    </w:pPr>
    <w:rPr>
      <w:sz w:val="22"/>
      <w:szCs w:val="22"/>
      <w:lang w:val="en-US"/>
    </w:rPr>
  </w:style>
  <w:style w:type="paragraph" w:styleId="Ttulo1">
    <w:name w:val="heading 1"/>
    <w:basedOn w:val="Normal"/>
    <w:link w:val="Ttulo1Car"/>
    <w:uiPriority w:val="9"/>
    <w:qFormat/>
    <w:rsid w:val="009B28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US" w:eastAsia="es-U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9B28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US" w:eastAsia="es-U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9B28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US" w:eastAsia="es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8F1"/>
    <w:rPr>
      <w:rFonts w:ascii="Times New Roman" w:eastAsia="Times New Roman" w:hAnsi="Times New Roman" w:cs="Times New Roman"/>
      <w:b/>
      <w:bCs/>
      <w:kern w:val="36"/>
      <w:sz w:val="48"/>
      <w:szCs w:val="48"/>
      <w:lang w:eastAsia="es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B28F1"/>
    <w:rPr>
      <w:rFonts w:ascii="Times New Roman" w:eastAsia="Times New Roman" w:hAnsi="Times New Roman" w:cs="Times New Roman"/>
      <w:b/>
      <w:bCs/>
      <w:kern w:val="0"/>
      <w:sz w:val="36"/>
      <w:szCs w:val="36"/>
      <w:lang w:eastAsia="es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B28F1"/>
    <w:rPr>
      <w:rFonts w:ascii="Times New Roman" w:eastAsia="Times New Roman" w:hAnsi="Times New Roman" w:cs="Times New Roman"/>
      <w:b/>
      <w:bCs/>
      <w:kern w:val="0"/>
      <w:sz w:val="27"/>
      <w:szCs w:val="27"/>
      <w:lang w:eastAsia="es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2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US" w:eastAsia="es-US"/>
      <w14:ligatures w14:val="none"/>
    </w:rPr>
  </w:style>
  <w:style w:type="paragraph" w:styleId="Prrafodelista">
    <w:name w:val="List Paragraph"/>
    <w:basedOn w:val="Normal"/>
    <w:uiPriority w:val="34"/>
    <w:qFormat/>
    <w:rsid w:val="005244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1443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5</cp:revision>
  <dcterms:created xsi:type="dcterms:W3CDTF">2026-05-01T01:01:00Z</dcterms:created>
  <dcterms:modified xsi:type="dcterms:W3CDTF">2026-05-01T02:18:00Z</dcterms:modified>
</cp:coreProperties>
</file>