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DCF49" w14:textId="77777777" w:rsidR="00A5663B" w:rsidRPr="00A5663B" w:rsidRDefault="00A5663B" w:rsidP="00A5663B">
      <w:pPr>
        <w:spacing w:line="48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hAnsi="Arial" w:cs="Arial"/>
          <w:noProof/>
          <w:lang w:eastAsia="es-US"/>
        </w:rPr>
        <w:drawing>
          <wp:inline distT="0" distB="0" distL="0" distR="0" wp14:anchorId="7B404439" wp14:editId="6B862FEC">
            <wp:extent cx="3086100" cy="892932"/>
            <wp:effectExtent l="0" t="0" r="0" b="2540"/>
            <wp:docPr id="1" name="Imagen 1" descr="C:\Users\gerso\AppData\Local\Microsoft\Windows\INetCache\Content.MSO\28B2F1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rso\AppData\Local\Microsoft\Windows\INetCache\Content.MSO\28B2F176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974" cy="91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5FAF6" w14:textId="77777777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Área de Conocimiento de Tecnología de la Información y Comunicación</w:t>
      </w:r>
    </w:p>
    <w:p w14:paraId="1919883C" w14:textId="77777777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038C299C" w14:textId="77777777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332507E9" w14:textId="77777777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2EAD3F00" w14:textId="77777777" w:rsidR="00A5663B" w:rsidRPr="00A5663B" w:rsidRDefault="00A5663B" w:rsidP="00A5663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Auditoria de Sistemas</w:t>
      </w:r>
    </w:p>
    <w:p w14:paraId="4756B62C" w14:textId="77777777" w:rsidR="00A5663B" w:rsidRPr="00A5663B" w:rsidRDefault="00A5663B" w:rsidP="00A5663B">
      <w:pPr>
        <w:spacing w:after="0" w:line="240" w:lineRule="auto"/>
        <w:jc w:val="center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64978149" w14:textId="77777777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2347BC6A" w14:textId="77777777" w:rsidR="00A5663B" w:rsidRPr="00A5663B" w:rsidRDefault="00A5663B" w:rsidP="00A5663B">
      <w:pPr>
        <w:spacing w:line="240" w:lineRule="auto"/>
        <w:rPr>
          <w:rFonts w:ascii="Arial" w:hAnsi="Arial" w:cs="Arial"/>
          <w:b/>
          <w:sz w:val="32"/>
        </w:rPr>
      </w:pPr>
    </w:p>
    <w:p w14:paraId="121401C2" w14:textId="77777777" w:rsidR="00A5663B" w:rsidRPr="00A5663B" w:rsidRDefault="00A5663B" w:rsidP="00A5663B">
      <w:pPr>
        <w:spacing w:line="240" w:lineRule="auto"/>
        <w:rPr>
          <w:rFonts w:ascii="Arial" w:hAnsi="Arial" w:cs="Arial"/>
          <w:b/>
          <w:sz w:val="28"/>
        </w:rPr>
      </w:pPr>
      <w:r w:rsidRPr="00A5663B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5E95C42" wp14:editId="34851CA1">
                <wp:simplePos x="0" y="0"/>
                <wp:positionH relativeFrom="margin">
                  <wp:posOffset>-76200</wp:posOffset>
                </wp:positionH>
                <wp:positionV relativeFrom="paragraph">
                  <wp:posOffset>320675</wp:posOffset>
                </wp:positionV>
                <wp:extent cx="1657350" cy="1927860"/>
                <wp:effectExtent l="0" t="0" r="0" b="0"/>
                <wp:wrapSquare wrapText="bothSides"/>
                <wp:docPr id="198244389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927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15071" w14:textId="77777777" w:rsidR="00A5663B" w:rsidRDefault="00A5663B" w:rsidP="00A5663B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</w:rPr>
                              <w:t>Br. Gerson Antonio Valdivia</w:t>
                            </w:r>
                          </w:p>
                          <w:p w14:paraId="71F7EF71" w14:textId="77777777" w:rsidR="00A5663B" w:rsidRPr="009B28F1" w:rsidRDefault="00A5663B" w:rsidP="00A5663B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FA9AD92" w14:textId="77777777" w:rsidR="00A5663B" w:rsidRDefault="00A5663B" w:rsidP="00A5663B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Br. </w:t>
                            </w:r>
                            <w:proofErr w:type="spellStart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>Haxell</w:t>
                            </w:r>
                            <w:proofErr w:type="spellEnd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Antonio Trejos Rodríguez</w:t>
                            </w:r>
                          </w:p>
                          <w:p w14:paraId="3B74AD0E" w14:textId="77777777" w:rsidR="00A5663B" w:rsidRDefault="00A5663B" w:rsidP="00A5663B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</w:p>
                          <w:p w14:paraId="061FC4F6" w14:textId="77777777" w:rsidR="00A5663B" w:rsidRPr="009B28F1" w:rsidRDefault="00A5663B" w:rsidP="00A5663B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9B28F1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Br. Alison Michelle Navarro </w:t>
                            </w:r>
                            <w:proofErr w:type="spellStart"/>
                            <w:r w:rsidRPr="009B28F1">
                              <w:rPr>
                                <w:rFonts w:ascii="Arial" w:hAnsi="Arial" w:cs="Arial"/>
                                <w:lang w:val="en-US"/>
                              </w:rPr>
                              <w:t>Goussen</w:t>
                            </w:r>
                            <w:proofErr w:type="spellEnd"/>
                          </w:p>
                          <w:p w14:paraId="0BD3C0CD" w14:textId="77777777" w:rsidR="00A5663B" w:rsidRPr="009B28F1" w:rsidRDefault="00A5663B" w:rsidP="00A5663B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E95C4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6pt;margin-top:25.25pt;width:130.5pt;height:15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" stroked="f">
                <v:textbox>
                  <w:txbxContent>
                    <w:p w14:paraId="6E815071" w14:textId="77777777" w:rsidR="00A5663B" w:rsidRDefault="00A5663B" w:rsidP="00A5663B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1375EC">
                        <w:rPr>
                          <w:rFonts w:ascii="Arial" w:hAnsi="Arial" w:cs="Arial"/>
                        </w:rPr>
                        <w:t>Br. Gerson Antonio Valdivia</w:t>
                      </w:r>
                    </w:p>
                    <w:p w14:paraId="71F7EF71" w14:textId="77777777" w:rsidR="00A5663B" w:rsidRPr="009B28F1" w:rsidRDefault="00A5663B" w:rsidP="00A5663B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p w14:paraId="4FA9AD92" w14:textId="77777777" w:rsidR="00A5663B" w:rsidRDefault="00A5663B" w:rsidP="00A5663B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lang w:val="es-NI"/>
                        </w:rPr>
                        <w:t xml:space="preserve">Br. </w:t>
                      </w:r>
                      <w:proofErr w:type="spellStart"/>
                      <w:r w:rsidRPr="001375EC">
                        <w:rPr>
                          <w:rFonts w:ascii="Arial" w:hAnsi="Arial" w:cs="Arial"/>
                          <w:lang w:val="es-NI"/>
                        </w:rPr>
                        <w:t>Haxell</w:t>
                      </w:r>
                      <w:proofErr w:type="spellEnd"/>
                      <w:r w:rsidRPr="001375EC">
                        <w:rPr>
                          <w:rFonts w:ascii="Arial" w:hAnsi="Arial" w:cs="Arial"/>
                          <w:lang w:val="es-NI"/>
                        </w:rPr>
                        <w:t xml:space="preserve"> Antonio Trejos Rodríguez</w:t>
                      </w:r>
                    </w:p>
                    <w:p w14:paraId="3B74AD0E" w14:textId="77777777" w:rsidR="00A5663B" w:rsidRDefault="00A5663B" w:rsidP="00A5663B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</w:p>
                    <w:p w14:paraId="061FC4F6" w14:textId="77777777" w:rsidR="00A5663B" w:rsidRPr="009B28F1" w:rsidRDefault="00A5663B" w:rsidP="00A5663B">
                      <w:pPr>
                        <w:spacing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9B28F1">
                        <w:rPr>
                          <w:rFonts w:ascii="Arial" w:hAnsi="Arial" w:cs="Arial"/>
                          <w:lang w:val="en-US"/>
                        </w:rPr>
                        <w:t xml:space="preserve">Br. Alison Michelle Navarro </w:t>
                      </w:r>
                      <w:proofErr w:type="spellStart"/>
                      <w:r w:rsidRPr="009B28F1">
                        <w:rPr>
                          <w:rFonts w:ascii="Arial" w:hAnsi="Arial" w:cs="Arial"/>
                          <w:lang w:val="en-US"/>
                        </w:rPr>
                        <w:t>Goussen</w:t>
                      </w:r>
                      <w:proofErr w:type="spellEnd"/>
                    </w:p>
                    <w:p w14:paraId="0BD3C0CD" w14:textId="77777777" w:rsidR="00A5663B" w:rsidRPr="009B28F1" w:rsidRDefault="00A5663B" w:rsidP="00A5663B">
                      <w:pPr>
                        <w:spacing w:line="240" w:lineRule="auto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5663B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A81F5B" wp14:editId="59C7E237">
                <wp:simplePos x="0" y="0"/>
                <wp:positionH relativeFrom="column">
                  <wp:posOffset>3971925</wp:posOffset>
                </wp:positionH>
                <wp:positionV relativeFrom="paragraph">
                  <wp:posOffset>289560</wp:posOffset>
                </wp:positionV>
                <wp:extent cx="0" cy="1857375"/>
                <wp:effectExtent l="19050" t="0" r="19050" b="28575"/>
                <wp:wrapNone/>
                <wp:docPr id="12533472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73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D7650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75pt,22.8pt" to="312.75pt,1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" strokecolor="black [3200]" strokeweight="2.25pt">
                <v:stroke joinstyle="miter"/>
              </v:line>
            </w:pict>
          </mc:Fallback>
        </mc:AlternateContent>
      </w:r>
      <w:r w:rsidRPr="00A5663B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3E3111" wp14:editId="40ED5841">
                <wp:simplePos x="0" y="0"/>
                <wp:positionH relativeFrom="column">
                  <wp:posOffset>1834515</wp:posOffset>
                </wp:positionH>
                <wp:positionV relativeFrom="paragraph">
                  <wp:posOffset>281940</wp:posOffset>
                </wp:positionV>
                <wp:extent cx="9525" cy="1895475"/>
                <wp:effectExtent l="19050" t="19050" r="28575" b="28575"/>
                <wp:wrapNone/>
                <wp:docPr id="17027462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8954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A42745" id="Straight Connector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45pt,22.2pt" to="145.2pt,17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" strokecolor="black [3200]" strokeweight="2.25pt">
                <v:stroke joinstyle="miter"/>
              </v:line>
            </w:pict>
          </mc:Fallback>
        </mc:AlternateContent>
      </w:r>
      <w:r w:rsidRPr="00A5663B">
        <w:rPr>
          <w:rFonts w:ascii="Arial" w:hAnsi="Arial" w:cs="Arial"/>
          <w:b/>
          <w:sz w:val="28"/>
        </w:rPr>
        <w:t xml:space="preserve">Elaborado por:                                                                          Docente:                  </w:t>
      </w:r>
    </w:p>
    <w:p w14:paraId="24941B63" w14:textId="77777777" w:rsidR="00A5663B" w:rsidRPr="00A5663B" w:rsidRDefault="00A5663B" w:rsidP="00A5663B">
      <w:pPr>
        <w:spacing w:line="240" w:lineRule="auto"/>
        <w:rPr>
          <w:rFonts w:ascii="Arial" w:hAnsi="Arial" w:cs="Arial"/>
          <w:b/>
          <w:sz w:val="28"/>
        </w:rPr>
      </w:pPr>
      <w:r w:rsidRPr="00A5663B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C5F91D9" wp14:editId="296B22AD">
                <wp:simplePos x="0" y="0"/>
                <wp:positionH relativeFrom="page">
                  <wp:posOffset>4960620</wp:posOffset>
                </wp:positionH>
                <wp:positionV relativeFrom="paragraph">
                  <wp:posOffset>52705</wp:posOffset>
                </wp:positionV>
                <wp:extent cx="2804160" cy="1552575"/>
                <wp:effectExtent l="0" t="0" r="0" b="9525"/>
                <wp:wrapSquare wrapText="bothSides"/>
                <wp:docPr id="159554627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B3C5F" w14:textId="77777777" w:rsidR="00A5663B" w:rsidRPr="001375EC" w:rsidRDefault="00A5663B" w:rsidP="00A5663B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lang w:val="es-NI" w:eastAsia="es-NI"/>
                              </w:rPr>
                            </w:pPr>
                            <w:proofErr w:type="spellStart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Msc</w:t>
                            </w:r>
                            <w:proofErr w:type="spellEnd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. Leonel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 xml:space="preserve"> Antonio</w:t>
                            </w:r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 xml:space="preserve"> Martínez Zuniga</w:t>
                            </w:r>
                          </w:p>
                          <w:p w14:paraId="2F07E8DF" w14:textId="77777777" w:rsidR="00A5663B" w:rsidRPr="002202B7" w:rsidRDefault="00A5663B" w:rsidP="00A5663B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F91D9" id="Text Box 1" o:spid="_x0000_s1027" type="#_x0000_t202" style="position:absolute;margin-left:390.6pt;margin-top:4.15pt;width:220.8pt;height:12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" stroked="f">
                <v:textbox>
                  <w:txbxContent>
                    <w:p w14:paraId="49BB3C5F" w14:textId="77777777" w:rsidR="00A5663B" w:rsidRPr="001375EC" w:rsidRDefault="00A5663B" w:rsidP="00A5663B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lang w:val="es-NI" w:eastAsia="es-NI"/>
                        </w:rPr>
                      </w:pPr>
                      <w:proofErr w:type="spellStart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Msc</w:t>
                      </w:r>
                      <w:proofErr w:type="spellEnd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. Leonel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 xml:space="preserve"> Antonio</w:t>
                      </w:r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 xml:space="preserve"> Martínez Zuniga</w:t>
                      </w:r>
                    </w:p>
                    <w:p w14:paraId="2F07E8DF" w14:textId="77777777" w:rsidR="00A5663B" w:rsidRPr="002202B7" w:rsidRDefault="00A5663B" w:rsidP="00A5663B">
                      <w:pPr>
                        <w:spacing w:line="240" w:lineRule="auto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A5663B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E1E0F9B" wp14:editId="32496F19">
                <wp:simplePos x="0" y="0"/>
                <wp:positionH relativeFrom="margin">
                  <wp:posOffset>2076450</wp:posOffset>
                </wp:positionH>
                <wp:positionV relativeFrom="paragraph">
                  <wp:posOffset>6985</wp:posOffset>
                </wp:positionV>
                <wp:extent cx="1657350" cy="1943100"/>
                <wp:effectExtent l="0" t="0" r="0" b="0"/>
                <wp:wrapSquare wrapText="bothSides"/>
                <wp:docPr id="1665327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35B407" w14:textId="77777777" w:rsidR="00A5663B" w:rsidRPr="001375EC" w:rsidRDefault="00A5663B" w:rsidP="00A5663B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>Br. Stephanie Lucía Mora Chávez</w:t>
                            </w:r>
                          </w:p>
                          <w:p w14:paraId="514838FF" w14:textId="77777777" w:rsidR="00A5663B" w:rsidRPr="001375EC" w:rsidRDefault="00A5663B" w:rsidP="00A5663B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tbl>
                            <w:tblPr>
                              <w:tblW w:w="3000" w:type="dxa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0"/>
                            </w:tblGrid>
                            <w:tr w:rsidR="00A5663B" w:rsidRPr="009B28F1" w14:paraId="7FCF572F" w14:textId="77777777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5ABF8147" w14:textId="77777777" w:rsidR="00A5663B" w:rsidRPr="001375EC" w:rsidRDefault="00A5663B" w:rsidP="000C2615">
                                  <w:pPr>
                                    <w:spacing w:line="240" w:lineRule="auto"/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</w:pPr>
                                  <w:r w:rsidRPr="001375EC"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  <w:t>Br. Arleth del Rosario Velásquez Gómez</w:t>
                                  </w:r>
                                </w:p>
                              </w:tc>
                            </w:tr>
                            <w:tr w:rsidR="00A5663B" w:rsidRPr="009B28F1" w14:paraId="3DC34919" w14:textId="77777777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50509079" w14:textId="77777777" w:rsidR="00A5663B" w:rsidRDefault="00A5663B" w:rsidP="000C2615">
                                  <w:pPr>
                                    <w:spacing w:line="240" w:lineRule="auto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s-NI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7D82771" w14:textId="77777777" w:rsidR="00A5663B" w:rsidRDefault="00A5663B" w:rsidP="00A5663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s-NI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E0F9B" id="Text Box 2" o:spid="_x0000_s1028" type="#_x0000_t202" style="position:absolute;margin-left:163.5pt;margin-top:.55pt;width:130.5pt;height:15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" stroked="f">
                <v:textbox>
                  <w:txbxContent>
                    <w:p w14:paraId="3235B407" w14:textId="77777777" w:rsidR="00A5663B" w:rsidRPr="001375EC" w:rsidRDefault="00A5663B" w:rsidP="00A5663B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lang w:val="es-NI"/>
                        </w:rPr>
                        <w:t>Br. Stephanie Lucía Mora Chávez</w:t>
                      </w:r>
                    </w:p>
                    <w:p w14:paraId="514838FF" w14:textId="77777777" w:rsidR="00A5663B" w:rsidRPr="001375EC" w:rsidRDefault="00A5663B" w:rsidP="00A5663B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tbl>
                      <w:tblPr>
                        <w:tblW w:w="3000" w:type="dxa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000"/>
                      </w:tblGrid>
                      <w:tr w:rsidR="00A5663B" w:rsidRPr="009B28F1" w14:paraId="7FCF572F" w14:textId="77777777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14:paraId="5ABF8147" w14:textId="77777777" w:rsidR="00A5663B" w:rsidRPr="001375EC" w:rsidRDefault="00A5663B" w:rsidP="000C2615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>Br. Arleth del Rosario Velásquez Gómez</w:t>
                            </w:r>
                          </w:p>
                        </w:tc>
                      </w:tr>
                      <w:tr w:rsidR="00A5663B" w:rsidRPr="009B28F1" w14:paraId="3DC34919" w14:textId="77777777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14:paraId="50509079" w14:textId="77777777" w:rsidR="00A5663B" w:rsidRDefault="00A5663B" w:rsidP="000C261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s-NI"/>
                              </w:rPr>
                            </w:pPr>
                          </w:p>
                        </w:tc>
                      </w:tr>
                    </w:tbl>
                    <w:p w14:paraId="07D82771" w14:textId="77777777" w:rsidR="00A5663B" w:rsidRDefault="00A5663B" w:rsidP="00A5663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s-N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EB695F" w14:textId="77777777" w:rsidR="00A5663B" w:rsidRPr="00A5663B" w:rsidRDefault="00A5663B" w:rsidP="00A5663B">
      <w:pPr>
        <w:spacing w:line="240" w:lineRule="auto"/>
        <w:rPr>
          <w:rFonts w:ascii="Arial" w:hAnsi="Arial" w:cs="Arial"/>
          <w:sz w:val="26"/>
          <w:szCs w:val="26"/>
        </w:rPr>
      </w:pPr>
    </w:p>
    <w:p w14:paraId="42365B7F" w14:textId="77777777" w:rsidR="00A5663B" w:rsidRPr="00A5663B" w:rsidRDefault="00A5663B" w:rsidP="00A5663B">
      <w:pPr>
        <w:spacing w:line="240" w:lineRule="auto"/>
        <w:jc w:val="right"/>
        <w:rPr>
          <w:rFonts w:ascii="Arial" w:hAnsi="Arial" w:cs="Arial"/>
          <w:sz w:val="26"/>
          <w:szCs w:val="26"/>
        </w:rPr>
      </w:pPr>
    </w:p>
    <w:p w14:paraId="3A60E5E3" w14:textId="77777777" w:rsidR="00A5663B" w:rsidRPr="00A5663B" w:rsidRDefault="00A5663B" w:rsidP="00A5663B">
      <w:pPr>
        <w:spacing w:line="240" w:lineRule="auto"/>
        <w:rPr>
          <w:rFonts w:ascii="Arial" w:hAnsi="Arial" w:cs="Arial"/>
          <w:sz w:val="26"/>
          <w:szCs w:val="26"/>
        </w:rPr>
      </w:pPr>
    </w:p>
    <w:p w14:paraId="32600BA2" w14:textId="77777777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br/>
      </w: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br/>
      </w: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br/>
      </w: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br/>
      </w:r>
    </w:p>
    <w:p w14:paraId="29AB1B59" w14:textId="77777777" w:rsidR="00A5663B" w:rsidRPr="00A5663B" w:rsidRDefault="00A5663B" w:rsidP="00A5663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br/>
      </w:r>
    </w:p>
    <w:p w14:paraId="2444E27A" w14:textId="77777777" w:rsidR="00A5663B" w:rsidRPr="00A5663B" w:rsidRDefault="00A5663B" w:rsidP="00A5663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14:paraId="01B11E31" w14:textId="77777777" w:rsidR="00A5663B" w:rsidRPr="00A5663B" w:rsidRDefault="00A5663B" w:rsidP="00A5663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14:paraId="02DFF64D" w14:textId="77777777" w:rsidR="00A5663B" w:rsidRPr="00A5663B" w:rsidRDefault="00A5663B" w:rsidP="00A5663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14:paraId="64F899CD" w14:textId="77777777" w:rsidR="00A5663B" w:rsidRPr="00A5663B" w:rsidRDefault="00A5663B" w:rsidP="00A5663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14:paraId="3031364B" w14:textId="77777777" w:rsidR="00A5663B" w:rsidRPr="00A5663B" w:rsidRDefault="00A5663B" w:rsidP="00A5663B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30 de abril, 2026</w:t>
      </w:r>
      <w:r w:rsidRPr="00A5663B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br/>
        <w:t>Managua, Nicaragua</w:t>
      </w:r>
    </w:p>
    <w:p w14:paraId="6AFCB1DC" w14:textId="77777777" w:rsidR="00A5663B" w:rsidRPr="00A5663B" w:rsidRDefault="00A5663B" w:rsidP="00A5663B">
      <w:pPr>
        <w:rPr>
          <w:rFonts w:ascii="Arial" w:hAnsi="Arial" w:cs="Arial"/>
        </w:rPr>
      </w:pPr>
    </w:p>
    <w:p w14:paraId="20910A83" w14:textId="42D9ABE9" w:rsidR="00A5663B" w:rsidRPr="00A5663B" w:rsidRDefault="00A5663B">
      <w:pPr>
        <w:rPr>
          <w:rFonts w:ascii="Arial" w:hAnsi="Arial" w:cs="Arial"/>
        </w:rPr>
      </w:pPr>
    </w:p>
    <w:p w14:paraId="33A4F29F" w14:textId="77777777" w:rsidR="00A5663B" w:rsidRPr="00A5663B" w:rsidRDefault="00A5663B">
      <w:pPr>
        <w:rPr>
          <w:rFonts w:ascii="Arial" w:hAnsi="Arial" w:cs="Arial"/>
        </w:rPr>
      </w:pPr>
      <w:r w:rsidRPr="00A5663B">
        <w:rPr>
          <w:rFonts w:ascii="Arial" w:hAnsi="Arial" w:cs="Arial"/>
        </w:rPr>
        <w:br w:type="page"/>
      </w:r>
    </w:p>
    <w:p w14:paraId="49D4361A" w14:textId="35080914" w:rsidR="00A5663B" w:rsidRPr="00A5663B" w:rsidRDefault="00A5663B" w:rsidP="00A5663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36"/>
          <w:sz w:val="48"/>
          <w:szCs w:val="48"/>
          <w:lang w:eastAsia="es-US"/>
          <w14:ligatures w14:val="none"/>
        </w:rPr>
        <w:lastRenderedPageBreak/>
        <w:t xml:space="preserve">Auditoría asignada: Redes </w:t>
      </w:r>
    </w:p>
    <w:p w14:paraId="6D2C5CFB" w14:textId="1051181D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59F80BB5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36"/>
          <w:sz w:val="48"/>
          <w:szCs w:val="48"/>
          <w:lang w:eastAsia="es-US"/>
          <w14:ligatures w14:val="none"/>
        </w:rPr>
        <w:t>1. Aspectos que deben de ser evaluados</w:t>
      </w:r>
    </w:p>
    <w:p w14:paraId="1BE608C8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A. Amenazas</w:t>
      </w:r>
    </w:p>
    <w:p w14:paraId="16A8D6FB" w14:textId="77777777" w:rsid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Accesos no autorizados a la red</w:t>
      </w:r>
    </w:p>
    <w:p w14:paraId="62EB94F4" w14:textId="59AB2B4C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Intentos de intrusión interna o externa</w:t>
      </w:r>
    </w:p>
    <w:p w14:paraId="3D956B4D" w14:textId="77777777" w:rsid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Ataques informáticos a servicios de red</w:t>
      </w:r>
    </w:p>
    <w:p w14:paraId="02BE4C9B" w14:textId="3CE523A6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 xml:space="preserve">Malware, </w:t>
      </w:r>
      <w:proofErr w:type="spellStart"/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ransomware</w:t>
      </w:r>
      <w:proofErr w:type="spellEnd"/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 xml:space="preserve"> o ataques de denegación de servicio (DoS)</w:t>
      </w:r>
    </w:p>
    <w:p w14:paraId="5CCA7D8E" w14:textId="77777777" w:rsid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Interrupción de conectividad</w:t>
      </w:r>
    </w:p>
    <w:p w14:paraId="598D825D" w14:textId="31F9F220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Caída de enlaces de red o fallos de comunicación</w:t>
      </w:r>
    </w:p>
    <w:p w14:paraId="28A7B389" w14:textId="77777777" w:rsid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Fallas en dispositivos de red</w:t>
      </w:r>
    </w:p>
    <w:p w14:paraId="24CF2280" w14:textId="03A33EAA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 xml:space="preserve">Daños en switches, </w:t>
      </w:r>
      <w:proofErr w:type="spellStart"/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routers</w:t>
      </w:r>
      <w:proofErr w:type="spellEnd"/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 xml:space="preserve"> o puntos de acceso</w:t>
      </w:r>
    </w:p>
    <w:p w14:paraId="589DFF2D" w14:textId="77777777" w:rsid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Sobrecargas eléctricas</w:t>
      </w:r>
    </w:p>
    <w:p w14:paraId="396B4485" w14:textId="0A5E2429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Daños por ausencia de protección eléctrica adecuada</w:t>
      </w:r>
    </w:p>
    <w:p w14:paraId="24FB269F" w14:textId="77777777" w:rsid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Errores de configuración</w:t>
      </w:r>
    </w:p>
    <w:p w14:paraId="633068BF" w14:textId="266FAAE0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Configurar incorrectamente VLAN, direcciones IP o reglas de acceso</w:t>
      </w:r>
    </w:p>
    <w:p w14:paraId="5E543528" w14:textId="77777777" w:rsid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Acceso físico no autorizado</w:t>
      </w:r>
    </w:p>
    <w:p w14:paraId="532F5DB3" w14:textId="03AB5122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Manipulación indebida de racks o equipos de comunicaciones</w:t>
      </w:r>
    </w:p>
    <w:p w14:paraId="75A46198" w14:textId="77777777" w:rsid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Fallas en cableado estructurado</w:t>
      </w:r>
    </w:p>
    <w:p w14:paraId="5B2A6E99" w14:textId="1A2E19E7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Cables dañados, desconectados o mal instalados</w:t>
      </w:r>
    </w:p>
    <w:p w14:paraId="2C6ED2E7" w14:textId="77777777" w:rsid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Dependencia de proveedores de Internet</w:t>
      </w:r>
    </w:p>
    <w:p w14:paraId="05E1C3DE" w14:textId="7C358651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Interrupciones prolongadas del servicio WAN/ISP</w:t>
      </w:r>
    </w:p>
    <w:p w14:paraId="0D1EB478" w14:textId="77777777" w:rsid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Obsolescencia tecnológica de la red</w:t>
      </w:r>
    </w:p>
    <w:p w14:paraId="4123DEC9" w14:textId="0A73876A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Equipos que no soportan nuevos requerimientos tecnológicos</w:t>
      </w:r>
    </w:p>
    <w:p w14:paraId="5E5A6BDE" w14:textId="77777777" w:rsid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Interferencias inalámbricas</w:t>
      </w:r>
    </w:p>
    <w:p w14:paraId="18269545" w14:textId="21F8BC3E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 xml:space="preserve">Disminución de cobertura y rendimiento </w:t>
      </w:r>
      <w:proofErr w:type="spellStart"/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WiFi</w:t>
      </w:r>
      <w:proofErr w:type="spellEnd"/>
    </w:p>
    <w:p w14:paraId="25D898B8" w14:textId="77777777" w:rsid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Falta de monitoreo de tráfico</w:t>
      </w:r>
    </w:p>
    <w:p w14:paraId="1B394026" w14:textId="6FCCFB7B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Incidentes de red no detectados oportunamente</w:t>
      </w:r>
    </w:p>
    <w:p w14:paraId="7E5EC19A" w14:textId="01678837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14361BF2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B. Vulnerabilidades</w:t>
      </w:r>
    </w:p>
    <w:p w14:paraId="7ADAD513" w14:textId="18C22C21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Ausencia de políticas de seguridad de red</w:t>
      </w:r>
    </w:p>
    <w:p w14:paraId="382D22A7" w14:textId="663CAEF0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Falta de segmentación de red mediante VLAN</w:t>
      </w:r>
    </w:p>
    <w:p w14:paraId="3697381C" w14:textId="57208DED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Configuraciones por defecto en dispositivos de red</w:t>
      </w:r>
    </w:p>
    <w:p w14:paraId="62506309" w14:textId="00F076C7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 xml:space="preserve">Contraseñas débiles en </w:t>
      </w:r>
      <w:proofErr w:type="spellStart"/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routers</w:t>
      </w:r>
      <w:proofErr w:type="spellEnd"/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 xml:space="preserve"> y switches</w:t>
      </w:r>
    </w:p>
    <w:p w14:paraId="40F43A71" w14:textId="183031C9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Falta de actualización de firmware en equipos de comunicaciones</w:t>
      </w:r>
    </w:p>
    <w:p w14:paraId="7472E9A6" w14:textId="2DCC35CF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Inexistencia de diagramas actualizados de red</w:t>
      </w:r>
    </w:p>
    <w:p w14:paraId="777A7505" w14:textId="11DC50E4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lastRenderedPageBreak/>
        <w:t>Cableado estructurado desorganizado o sin etiquetado</w:t>
      </w:r>
    </w:p>
    <w:p w14:paraId="2FE83A6D" w14:textId="6786C6CF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Falta de monitoreo y registro de eventos de red</w:t>
      </w:r>
    </w:p>
    <w:p w14:paraId="7B1639F1" w14:textId="7DF2B261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Ausencia de controles de acceso físico al centro de datos</w:t>
      </w:r>
    </w:p>
    <w:p w14:paraId="1EB9C44B" w14:textId="785C5C33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Puntos de acceso inalámbrico sin seguridad adecuada</w:t>
      </w:r>
    </w:p>
    <w:p w14:paraId="57AC40E5" w14:textId="5DB734A1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Falta de redundancia en enlaces críticos</w:t>
      </w:r>
    </w:p>
    <w:p w14:paraId="06426E42" w14:textId="029C4D09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Inexistencia de planes de contingencia de red</w:t>
      </w:r>
    </w:p>
    <w:p w14:paraId="3D8C7E04" w14:textId="76D68D30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Ausencia de inventario actualizado de dispositivos de red</w:t>
      </w:r>
    </w:p>
    <w:p w14:paraId="51CB4774" w14:textId="509EDF6A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Falta de documentación de configuraciones</w:t>
      </w:r>
    </w:p>
    <w:p w14:paraId="7E810B79" w14:textId="2CE2F2FF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Carencia de controles de ancho de banda y tráfico</w:t>
      </w:r>
    </w:p>
    <w:p w14:paraId="37A21519" w14:textId="7BE15063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60102889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C. Riesgos</w:t>
      </w:r>
    </w:p>
    <w:tbl>
      <w:tblPr>
        <w:tblW w:w="10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44"/>
        <w:gridCol w:w="3974"/>
        <w:gridCol w:w="2249"/>
      </w:tblGrid>
      <w:tr w:rsidR="00A5663B" w:rsidRPr="00A5663B" w14:paraId="3B24014A" w14:textId="77777777" w:rsidTr="00A5663B">
        <w:trPr>
          <w:trHeight w:val="283"/>
        </w:trPr>
        <w:tc>
          <w:tcPr>
            <w:tcW w:w="3944" w:type="dxa"/>
            <w:shd w:val="clear" w:color="auto" w:fill="auto"/>
            <w:vAlign w:val="center"/>
            <w:hideMark/>
          </w:tcPr>
          <w:p w14:paraId="3956E943" w14:textId="77777777" w:rsidR="00A5663B" w:rsidRPr="00A5663B" w:rsidRDefault="00A5663B" w:rsidP="00A566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t>Riesgo</w:t>
            </w:r>
          </w:p>
        </w:tc>
        <w:tc>
          <w:tcPr>
            <w:tcW w:w="3974" w:type="dxa"/>
            <w:shd w:val="clear" w:color="auto" w:fill="auto"/>
            <w:vAlign w:val="center"/>
            <w:hideMark/>
          </w:tcPr>
          <w:p w14:paraId="563F8C66" w14:textId="77777777" w:rsidR="00A5663B" w:rsidRPr="00A5663B" w:rsidRDefault="00A5663B" w:rsidP="00A566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t>Causa</w:t>
            </w:r>
          </w:p>
        </w:tc>
        <w:tc>
          <w:tcPr>
            <w:tcW w:w="2249" w:type="dxa"/>
            <w:shd w:val="clear" w:color="auto" w:fill="auto"/>
            <w:vAlign w:val="center"/>
            <w:hideMark/>
          </w:tcPr>
          <w:p w14:paraId="5EFA15D2" w14:textId="77777777" w:rsidR="00A5663B" w:rsidRPr="00A5663B" w:rsidRDefault="00A5663B" w:rsidP="00A566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t>Impacto</w:t>
            </w:r>
          </w:p>
        </w:tc>
      </w:tr>
      <w:tr w:rsidR="00A5663B" w:rsidRPr="00A5663B" w14:paraId="50E4D41F" w14:textId="77777777" w:rsidTr="00A5663B">
        <w:trPr>
          <w:trHeight w:val="1364"/>
        </w:trPr>
        <w:tc>
          <w:tcPr>
            <w:tcW w:w="3944" w:type="dxa"/>
            <w:shd w:val="clear" w:color="auto" w:fill="auto"/>
            <w:vAlign w:val="center"/>
            <w:hideMark/>
          </w:tcPr>
          <w:p w14:paraId="6F525237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Interrupción de servicios de red</w:t>
            </w:r>
          </w:p>
        </w:tc>
        <w:tc>
          <w:tcPr>
            <w:tcW w:w="3974" w:type="dxa"/>
            <w:shd w:val="clear" w:color="auto" w:fill="auto"/>
            <w:vAlign w:val="center"/>
            <w:hideMark/>
          </w:tcPr>
          <w:p w14:paraId="4428FC1F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Fallas en equipos de comunicación</w:t>
            </w:r>
          </w:p>
        </w:tc>
        <w:tc>
          <w:tcPr>
            <w:tcW w:w="2249" w:type="dxa"/>
            <w:shd w:val="clear" w:color="auto" w:fill="auto"/>
            <w:vAlign w:val="center"/>
            <w:hideMark/>
          </w:tcPr>
          <w:p w14:paraId="735CF9B7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Crítico</w:t>
            </w:r>
          </w:p>
        </w:tc>
      </w:tr>
      <w:tr w:rsidR="00A5663B" w:rsidRPr="00A5663B" w14:paraId="0E4411EE" w14:textId="77777777" w:rsidTr="00A5663B">
        <w:trPr>
          <w:trHeight w:val="818"/>
        </w:trPr>
        <w:tc>
          <w:tcPr>
            <w:tcW w:w="3944" w:type="dxa"/>
            <w:shd w:val="clear" w:color="auto" w:fill="auto"/>
            <w:vAlign w:val="center"/>
            <w:hideMark/>
          </w:tcPr>
          <w:p w14:paraId="75AA7FCD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Acceso no autorizado a la red</w:t>
            </w:r>
          </w:p>
        </w:tc>
        <w:tc>
          <w:tcPr>
            <w:tcW w:w="3974" w:type="dxa"/>
            <w:shd w:val="clear" w:color="auto" w:fill="auto"/>
            <w:vAlign w:val="center"/>
            <w:hideMark/>
          </w:tcPr>
          <w:p w14:paraId="28F5D3CF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Configuraciones inseguras</w:t>
            </w:r>
          </w:p>
        </w:tc>
        <w:tc>
          <w:tcPr>
            <w:tcW w:w="2249" w:type="dxa"/>
            <w:shd w:val="clear" w:color="auto" w:fill="auto"/>
            <w:vAlign w:val="center"/>
            <w:hideMark/>
          </w:tcPr>
          <w:p w14:paraId="79CB7B3F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Alto</w:t>
            </w:r>
          </w:p>
        </w:tc>
      </w:tr>
      <w:tr w:rsidR="00A5663B" w:rsidRPr="00A5663B" w14:paraId="07156225" w14:textId="77777777" w:rsidTr="00A5663B">
        <w:trPr>
          <w:trHeight w:val="1637"/>
        </w:trPr>
        <w:tc>
          <w:tcPr>
            <w:tcW w:w="3944" w:type="dxa"/>
            <w:shd w:val="clear" w:color="auto" w:fill="auto"/>
            <w:vAlign w:val="center"/>
            <w:hideMark/>
          </w:tcPr>
          <w:p w14:paraId="64709C9E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Pérdida de conectividad institucional</w:t>
            </w:r>
          </w:p>
        </w:tc>
        <w:tc>
          <w:tcPr>
            <w:tcW w:w="3974" w:type="dxa"/>
            <w:shd w:val="clear" w:color="auto" w:fill="auto"/>
            <w:vAlign w:val="center"/>
            <w:hideMark/>
          </w:tcPr>
          <w:p w14:paraId="4F354C56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Ausencia de redundancia</w:t>
            </w:r>
          </w:p>
        </w:tc>
        <w:tc>
          <w:tcPr>
            <w:tcW w:w="2249" w:type="dxa"/>
            <w:shd w:val="clear" w:color="auto" w:fill="auto"/>
            <w:vAlign w:val="center"/>
            <w:hideMark/>
          </w:tcPr>
          <w:p w14:paraId="4ABE7182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Crítico</w:t>
            </w:r>
          </w:p>
        </w:tc>
      </w:tr>
      <w:tr w:rsidR="00A5663B" w:rsidRPr="00A5663B" w14:paraId="6C7F0CF1" w14:textId="77777777" w:rsidTr="00A5663B">
        <w:trPr>
          <w:trHeight w:val="1091"/>
        </w:trPr>
        <w:tc>
          <w:tcPr>
            <w:tcW w:w="3944" w:type="dxa"/>
            <w:shd w:val="clear" w:color="auto" w:fill="auto"/>
            <w:vAlign w:val="center"/>
            <w:hideMark/>
          </w:tcPr>
          <w:p w14:paraId="5A62D7B8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Lentitud y degradación de red</w:t>
            </w:r>
          </w:p>
        </w:tc>
        <w:tc>
          <w:tcPr>
            <w:tcW w:w="3974" w:type="dxa"/>
            <w:shd w:val="clear" w:color="auto" w:fill="auto"/>
            <w:vAlign w:val="center"/>
            <w:hideMark/>
          </w:tcPr>
          <w:p w14:paraId="1CFA831D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Mala administración del tráfico</w:t>
            </w:r>
          </w:p>
        </w:tc>
        <w:tc>
          <w:tcPr>
            <w:tcW w:w="2249" w:type="dxa"/>
            <w:shd w:val="clear" w:color="auto" w:fill="auto"/>
            <w:vAlign w:val="center"/>
            <w:hideMark/>
          </w:tcPr>
          <w:p w14:paraId="5184BE22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Alto</w:t>
            </w:r>
          </w:p>
        </w:tc>
      </w:tr>
      <w:tr w:rsidR="00A5663B" w:rsidRPr="00A5663B" w14:paraId="1AC818CF" w14:textId="77777777" w:rsidTr="00A5663B">
        <w:trPr>
          <w:trHeight w:val="1091"/>
        </w:trPr>
        <w:tc>
          <w:tcPr>
            <w:tcW w:w="3944" w:type="dxa"/>
            <w:shd w:val="clear" w:color="auto" w:fill="auto"/>
            <w:vAlign w:val="center"/>
            <w:hideMark/>
          </w:tcPr>
          <w:p w14:paraId="61207DA6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Vulneración de información</w:t>
            </w:r>
          </w:p>
        </w:tc>
        <w:tc>
          <w:tcPr>
            <w:tcW w:w="3974" w:type="dxa"/>
            <w:shd w:val="clear" w:color="auto" w:fill="auto"/>
            <w:vAlign w:val="center"/>
            <w:hideMark/>
          </w:tcPr>
          <w:p w14:paraId="36812C23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Falta de controles de seguridad</w:t>
            </w:r>
          </w:p>
        </w:tc>
        <w:tc>
          <w:tcPr>
            <w:tcW w:w="2249" w:type="dxa"/>
            <w:shd w:val="clear" w:color="auto" w:fill="auto"/>
            <w:vAlign w:val="center"/>
            <w:hideMark/>
          </w:tcPr>
          <w:p w14:paraId="14870499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Crítico</w:t>
            </w:r>
          </w:p>
        </w:tc>
      </w:tr>
      <w:tr w:rsidR="00A5663B" w:rsidRPr="00A5663B" w14:paraId="5AF09964" w14:textId="77777777" w:rsidTr="00A5663B">
        <w:trPr>
          <w:trHeight w:val="1091"/>
        </w:trPr>
        <w:tc>
          <w:tcPr>
            <w:tcW w:w="3944" w:type="dxa"/>
            <w:shd w:val="clear" w:color="auto" w:fill="auto"/>
            <w:vAlign w:val="center"/>
            <w:hideMark/>
          </w:tcPr>
          <w:p w14:paraId="096C6BA9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Caída de servicios inalámbricos</w:t>
            </w:r>
          </w:p>
        </w:tc>
        <w:tc>
          <w:tcPr>
            <w:tcW w:w="3974" w:type="dxa"/>
            <w:shd w:val="clear" w:color="auto" w:fill="auto"/>
            <w:vAlign w:val="center"/>
            <w:hideMark/>
          </w:tcPr>
          <w:p w14:paraId="1F6AD730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Interferencias o mala cobertura </w:t>
            </w:r>
            <w:proofErr w:type="spellStart"/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WiFi</w:t>
            </w:r>
            <w:proofErr w:type="spellEnd"/>
          </w:p>
        </w:tc>
        <w:tc>
          <w:tcPr>
            <w:tcW w:w="2249" w:type="dxa"/>
            <w:shd w:val="clear" w:color="auto" w:fill="auto"/>
            <w:vAlign w:val="center"/>
            <w:hideMark/>
          </w:tcPr>
          <w:p w14:paraId="60CE0708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Medio-Alto</w:t>
            </w:r>
          </w:p>
        </w:tc>
      </w:tr>
      <w:tr w:rsidR="00A5663B" w:rsidRPr="00A5663B" w14:paraId="7D008CBF" w14:textId="77777777" w:rsidTr="00A5663B">
        <w:trPr>
          <w:trHeight w:val="1364"/>
        </w:trPr>
        <w:tc>
          <w:tcPr>
            <w:tcW w:w="3944" w:type="dxa"/>
            <w:shd w:val="clear" w:color="auto" w:fill="auto"/>
            <w:vAlign w:val="center"/>
            <w:hideMark/>
          </w:tcPr>
          <w:p w14:paraId="5B398936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Daño de infraestructura de comunicaciones</w:t>
            </w:r>
          </w:p>
        </w:tc>
        <w:tc>
          <w:tcPr>
            <w:tcW w:w="3974" w:type="dxa"/>
            <w:shd w:val="clear" w:color="auto" w:fill="auto"/>
            <w:vAlign w:val="center"/>
            <w:hideMark/>
          </w:tcPr>
          <w:p w14:paraId="4951CE6F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Protección eléctrica deficiente</w:t>
            </w:r>
          </w:p>
        </w:tc>
        <w:tc>
          <w:tcPr>
            <w:tcW w:w="2249" w:type="dxa"/>
            <w:shd w:val="clear" w:color="auto" w:fill="auto"/>
            <w:vAlign w:val="center"/>
            <w:hideMark/>
          </w:tcPr>
          <w:p w14:paraId="62694ECA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Alto</w:t>
            </w:r>
          </w:p>
        </w:tc>
      </w:tr>
      <w:tr w:rsidR="00A5663B" w:rsidRPr="00A5663B" w14:paraId="19C61B1A" w14:textId="77777777" w:rsidTr="00A5663B">
        <w:trPr>
          <w:trHeight w:val="818"/>
        </w:trPr>
        <w:tc>
          <w:tcPr>
            <w:tcW w:w="3944" w:type="dxa"/>
            <w:shd w:val="clear" w:color="auto" w:fill="auto"/>
            <w:vAlign w:val="center"/>
            <w:hideMark/>
          </w:tcPr>
          <w:p w14:paraId="192474C6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>Descontrol de activos de red</w:t>
            </w:r>
          </w:p>
        </w:tc>
        <w:tc>
          <w:tcPr>
            <w:tcW w:w="3974" w:type="dxa"/>
            <w:shd w:val="clear" w:color="auto" w:fill="auto"/>
            <w:vAlign w:val="center"/>
            <w:hideMark/>
          </w:tcPr>
          <w:p w14:paraId="26A08D4C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Inventario desactualizado</w:t>
            </w:r>
          </w:p>
        </w:tc>
        <w:tc>
          <w:tcPr>
            <w:tcW w:w="2249" w:type="dxa"/>
            <w:shd w:val="clear" w:color="auto" w:fill="auto"/>
            <w:vAlign w:val="center"/>
            <w:hideMark/>
          </w:tcPr>
          <w:p w14:paraId="78596D61" w14:textId="77777777" w:rsidR="00A5663B" w:rsidRPr="00A5663B" w:rsidRDefault="00A5663B" w:rsidP="00A566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A5663B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Medio-Alto</w:t>
            </w:r>
          </w:p>
        </w:tc>
      </w:tr>
    </w:tbl>
    <w:p w14:paraId="0F1F38DA" w14:textId="77777777" w:rsid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20C06F61" w14:textId="6CE9E0A1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117DA466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36"/>
          <w:sz w:val="48"/>
          <w:szCs w:val="48"/>
          <w:lang w:eastAsia="es-US"/>
          <w14:ligatures w14:val="none"/>
        </w:rPr>
        <w:t>2. CRITERIOS, METODOLOGÍAS, ESTÁNDARES, NORMATIVAS Y LEYES</w:t>
      </w:r>
    </w:p>
    <w:p w14:paraId="1C188D76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Criterios de auditoría</w:t>
      </w:r>
    </w:p>
    <w:p w14:paraId="039470EF" w14:textId="08319992" w:rsidR="00BB2295" w:rsidRPr="00BB2295" w:rsidRDefault="00BB2295" w:rsidP="00BB229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t>Políticas institucionales de seguridad de redes y comunicaciones</w:t>
      </w:r>
    </w:p>
    <w:p w14:paraId="70BD3951" w14:textId="18CA4676" w:rsidR="00BB2295" w:rsidRPr="00BB2295" w:rsidRDefault="00BB2295" w:rsidP="00BB229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t>Procedimientos internos de administración y monitoreo de red</w:t>
      </w:r>
    </w:p>
    <w:p w14:paraId="264CD6FB" w14:textId="1CCB4D98" w:rsidR="00BB2295" w:rsidRPr="00BB2295" w:rsidRDefault="00BB2295" w:rsidP="00BB229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t>Normativas internas para acceso y uso de recursos de red</w:t>
      </w:r>
    </w:p>
    <w:p w14:paraId="6CE02D14" w14:textId="6A63CE05" w:rsidR="00BB2295" w:rsidRPr="00BB2295" w:rsidRDefault="00BB2295" w:rsidP="00BB229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t xml:space="preserve">Estándares de configuración segura para </w:t>
      </w:r>
      <w:proofErr w:type="spellStart"/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t>routers</w:t>
      </w:r>
      <w:proofErr w:type="spellEnd"/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t>, switches, firewalls y puntos de acceso</w:t>
      </w:r>
    </w:p>
    <w:p w14:paraId="6F2E468F" w14:textId="306AA683" w:rsidR="00BB2295" w:rsidRPr="00BB2295" w:rsidRDefault="00BB2295" w:rsidP="00BB229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t>Políticas de segmentación y control de tráfico de red</w:t>
      </w:r>
    </w:p>
    <w:p w14:paraId="5D55C42C" w14:textId="67FE60E1" w:rsidR="00BB2295" w:rsidRPr="00BB2295" w:rsidRDefault="00BB2295" w:rsidP="00BB229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t>Procedimientos de respaldo y recuperación de configuraciones de red</w:t>
      </w:r>
    </w:p>
    <w:p w14:paraId="3E53BF4D" w14:textId="7B628892" w:rsidR="00BB2295" w:rsidRPr="00BB2295" w:rsidRDefault="00BB2295" w:rsidP="00BB229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t>Controles establecidos para administración de usuarios y accesos a la red</w:t>
      </w:r>
    </w:p>
    <w:p w14:paraId="2DDEB55B" w14:textId="0EDB005D" w:rsidR="00BB2295" w:rsidRPr="00BB2295" w:rsidRDefault="00BB2295" w:rsidP="00BB229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t>Normativas institucionales sobre disponibilidad y continuidad de servicios de comunicación</w:t>
      </w:r>
    </w:p>
    <w:p w14:paraId="53E0295E" w14:textId="38C0C11B" w:rsidR="00BB2295" w:rsidRPr="00BB2295" w:rsidRDefault="00BB2295" w:rsidP="00BB229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t>Estándares técnicos de cableado estructurado y telecomunicaciones</w:t>
      </w:r>
    </w:p>
    <w:p w14:paraId="599FD5A9" w14:textId="7FC173CB" w:rsidR="00BB2295" w:rsidRPr="00BB2295" w:rsidRDefault="00BB2295" w:rsidP="00BB229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t>Lineamientos de protección física para infraestructura de comunicaciones</w:t>
      </w:r>
    </w:p>
    <w:p w14:paraId="63D49E6B" w14:textId="1BE94049" w:rsidR="00BB2295" w:rsidRPr="00BB2295" w:rsidRDefault="00BB2295" w:rsidP="00BB229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t>Buenas prácticas de monitoreo, mantenimiento y administración de redes</w:t>
      </w:r>
    </w:p>
    <w:p w14:paraId="6ECE4988" w14:textId="1F73EE60" w:rsidR="00BB2295" w:rsidRPr="00BB2295" w:rsidRDefault="00BB2295" w:rsidP="00BB229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t>Esquemas y estándares internacionales aplicables:</w:t>
      </w: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br/>
        <w:t>o ISO/IEC 27001</w:t>
      </w: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br/>
        <w:t>o ISO/IEC 27002</w:t>
      </w: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br/>
        <w:t>o ISO/IEC 27033</w:t>
      </w: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br/>
        <w:t>o ISO 19011</w:t>
      </w: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br/>
        <w:t>o COBIT 2019</w:t>
      </w: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br/>
        <w:t>o ITIL</w:t>
      </w: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br/>
        <w:t>o TIA/EIA 568</w:t>
      </w:r>
      <w:r w:rsidRPr="00BB2295">
        <w:rPr>
          <w:rFonts w:ascii="Arial" w:eastAsia="Times New Roman" w:hAnsi="Arial" w:cs="Arial"/>
          <w:kern w:val="0"/>
          <w:lang w:eastAsia="es-US"/>
          <w14:ligatures w14:val="none"/>
        </w:rPr>
        <w:br/>
        <w:t>o IEEE 802.3 y IEEE 802.11</w:t>
      </w:r>
    </w:p>
    <w:p w14:paraId="121E0623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Metodologías</w:t>
      </w:r>
    </w:p>
    <w:p w14:paraId="65F2B785" w14:textId="4B68E263" w:rsidR="00A5663B" w:rsidRDefault="0037376A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proofErr w:type="spellStart"/>
      <w:r>
        <w:rPr>
          <w:rFonts w:ascii="Arial" w:eastAsia="Times New Roman" w:hAnsi="Arial" w:cs="Arial"/>
          <w:kern w:val="0"/>
          <w:lang w:eastAsia="es-US"/>
          <w14:ligatures w14:val="none"/>
        </w:rPr>
        <w:t>Checklist</w:t>
      </w:r>
      <w:proofErr w:type="spellEnd"/>
    </w:p>
    <w:p w14:paraId="39CCA527" w14:textId="2C37A52B" w:rsidR="0037376A" w:rsidRDefault="0037376A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>
        <w:rPr>
          <w:rFonts w:ascii="Arial" w:eastAsia="Times New Roman" w:hAnsi="Arial" w:cs="Arial"/>
          <w:kern w:val="0"/>
          <w:lang w:eastAsia="es-US"/>
          <w14:ligatures w14:val="none"/>
        </w:rPr>
        <w:t>Entrevistas</w:t>
      </w:r>
    </w:p>
    <w:p w14:paraId="6DC83DA8" w14:textId="4026BCFE" w:rsidR="0037376A" w:rsidRDefault="0037376A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>
        <w:rPr>
          <w:rFonts w:ascii="Arial" w:eastAsia="Times New Roman" w:hAnsi="Arial" w:cs="Arial"/>
          <w:kern w:val="0"/>
          <w:lang w:eastAsia="es-US"/>
          <w14:ligatures w14:val="none"/>
        </w:rPr>
        <w:t>Cuestionarios</w:t>
      </w:r>
    </w:p>
    <w:p w14:paraId="292D4074" w14:textId="06E272A3" w:rsidR="0037376A" w:rsidRDefault="0037376A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>
        <w:rPr>
          <w:rFonts w:ascii="Arial" w:eastAsia="Times New Roman" w:hAnsi="Arial" w:cs="Arial"/>
          <w:kern w:val="0"/>
          <w:lang w:eastAsia="es-US"/>
          <w14:ligatures w14:val="none"/>
        </w:rPr>
        <w:t>Observación directa</w:t>
      </w:r>
    </w:p>
    <w:p w14:paraId="38548020" w14:textId="4BF35070" w:rsidR="0037376A" w:rsidRDefault="0037376A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>
        <w:rPr>
          <w:rFonts w:ascii="Arial" w:eastAsia="Times New Roman" w:hAnsi="Arial" w:cs="Arial"/>
          <w:kern w:val="0"/>
          <w:lang w:eastAsia="es-US"/>
          <w14:ligatures w14:val="none"/>
        </w:rPr>
        <w:t>Análisis documental</w:t>
      </w:r>
    </w:p>
    <w:p w14:paraId="5061BBF8" w14:textId="77777777" w:rsidR="00B85FEA" w:rsidRPr="00A5663B" w:rsidRDefault="00B85FEA" w:rsidP="00B85FEA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2B77512B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lastRenderedPageBreak/>
        <w:t>Estándares internacionales</w:t>
      </w:r>
    </w:p>
    <w:p w14:paraId="1B71AF06" w14:textId="73B6E7D0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ISO/IEC 27001</w:t>
      </w:r>
    </w:p>
    <w:p w14:paraId="735428D5" w14:textId="12FE815B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ISO 19011</w:t>
      </w:r>
    </w:p>
    <w:p w14:paraId="7EAF614C" w14:textId="1D0BA6D8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ISO/IEC 27033 (Seguridad en redes)</w:t>
      </w:r>
    </w:p>
    <w:p w14:paraId="5FFC407C" w14:textId="1859C7FF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TIA/EIA 568 (Cableado estructurado)</w:t>
      </w:r>
    </w:p>
    <w:p w14:paraId="6B42BDCB" w14:textId="0D2DFC0A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Marco de referencia</w:t>
      </w:r>
    </w:p>
    <w:p w14:paraId="5CE42D80" w14:textId="14BAAD46" w:rsidR="00A5663B" w:rsidRPr="00A5663B" w:rsidRDefault="00A5663B" w:rsidP="00A5663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• COBIT 2019</w:t>
      </w:r>
    </w:p>
    <w:p w14:paraId="38B27C9D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Normativas y leyes</w:t>
      </w:r>
    </w:p>
    <w:p w14:paraId="32636934" w14:textId="6541C141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Ley 921</w:t>
      </w:r>
    </w:p>
    <w:p w14:paraId="2AC7C563" w14:textId="5EE1E565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Políticas institucionales de seguridad informática</w:t>
      </w:r>
    </w:p>
    <w:p w14:paraId="4CEC241B" w14:textId="24F6DC38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Normativas internas de comunicaciones y acceso a red</w:t>
      </w:r>
    </w:p>
    <w:p w14:paraId="1A32020B" w14:textId="3276B8CD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Reglamentos de protección de infraestructura tecnológica</w:t>
      </w:r>
    </w:p>
    <w:p w14:paraId="0B85187F" w14:textId="061E6033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0C0971F8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36"/>
          <w:sz w:val="48"/>
          <w:szCs w:val="48"/>
          <w:lang w:eastAsia="es-US"/>
          <w14:ligatures w14:val="none"/>
        </w:rPr>
        <w:t>3. OFERTA TÉCNICA DE AUDITORÍA</w:t>
      </w:r>
    </w:p>
    <w:p w14:paraId="6165E28D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1. Fundamentación</w:t>
      </w:r>
    </w:p>
    <w:p w14:paraId="1CB1228D" w14:textId="77777777" w:rsidR="00A5663B" w:rsidRPr="00A5663B" w:rsidRDefault="00A5663B" w:rsidP="00A5663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La auditoría de redes e infraestructura de comunicaciones tiene como finalidad evaluar la seguridad, disponibilidad, rendimiento y administración de la red institucional, verificando que la infraestructura tecnológica garantice comunicaciones eficientes, seguras y continuas para las operaciones de la organización.</w:t>
      </w:r>
    </w:p>
    <w:p w14:paraId="52874134" w14:textId="77777777" w:rsidR="00A5663B" w:rsidRPr="00A5663B" w:rsidRDefault="00A5663B" w:rsidP="00A5663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La auditoría se enfoca en:</w:t>
      </w:r>
    </w:p>
    <w:p w14:paraId="29DD5AC2" w14:textId="4780DE53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Evaluación de infraestructura de red</w:t>
      </w:r>
    </w:p>
    <w:p w14:paraId="2BEF896A" w14:textId="2D7A135A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Verificación de configuraciones y controles de seguridad</w:t>
      </w:r>
    </w:p>
    <w:p w14:paraId="1F775F2F" w14:textId="0B61BD59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Análisis del rendimiento y disponibilidad de la red</w:t>
      </w:r>
    </w:p>
    <w:p w14:paraId="418B3FFA" w14:textId="3C9824D7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Identificación de riesgos y vulnerabilidades de comunicación</w:t>
      </w:r>
    </w:p>
    <w:p w14:paraId="38FC6DE1" w14:textId="3085F763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Mejora continua de la infraestructura tecnológica de red</w:t>
      </w:r>
    </w:p>
    <w:p w14:paraId="47101719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2. Objetivos</w:t>
      </w:r>
    </w:p>
    <w:p w14:paraId="4F52E310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27"/>
          <w:szCs w:val="27"/>
          <w:lang w:eastAsia="es-US"/>
          <w14:ligatures w14:val="none"/>
        </w:rPr>
        <w:t>Objetivo general:</w:t>
      </w:r>
    </w:p>
    <w:p w14:paraId="39DDB381" w14:textId="77777777" w:rsidR="00A5663B" w:rsidRPr="00A5663B" w:rsidRDefault="00A5663B" w:rsidP="00A5663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lastRenderedPageBreak/>
        <w:t>Evaluar la infraestructura de redes y comunicaciones de la organización, identificando debilidades, riesgos y oportunidades de mejora.</w:t>
      </w:r>
    </w:p>
    <w:p w14:paraId="093C3BC6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27"/>
          <w:szCs w:val="27"/>
          <w:lang w:eastAsia="es-US"/>
          <w14:ligatures w14:val="none"/>
        </w:rPr>
        <w:t>Objetivos específicos:</w:t>
      </w:r>
    </w:p>
    <w:p w14:paraId="66CDE196" w14:textId="6BF7F752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Analizar el estado físico y lógico de la infraestructura de red</w:t>
      </w:r>
    </w:p>
    <w:p w14:paraId="03541C5A" w14:textId="7AD5BC10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Evaluar configuraciones de seguridad en dispositivos de comunicación</w:t>
      </w:r>
    </w:p>
    <w:p w14:paraId="4CD0488A" w14:textId="467C408C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Verificar el funcionamiento de enlaces y conectividad</w:t>
      </w:r>
    </w:p>
    <w:p w14:paraId="6D7BB78A" w14:textId="65781E21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Analizar el rendimiento y disponibilidad de la red</w:t>
      </w:r>
    </w:p>
    <w:p w14:paraId="3E3D1F12" w14:textId="4E62D429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Evaluar controles de acceso y segmentación de red</w:t>
      </w:r>
    </w:p>
    <w:p w14:paraId="49DDCBC8" w14:textId="0F2E0C24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Verificar el cumplimiento de políticas y estándares tecnológicos</w:t>
      </w:r>
    </w:p>
    <w:p w14:paraId="5CDF941E" w14:textId="382ACCBF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08422249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3. Alcance</w:t>
      </w:r>
    </w:p>
    <w:p w14:paraId="6C2A06C2" w14:textId="77777777" w:rsidR="00A5663B" w:rsidRPr="00A5663B" w:rsidRDefault="00A5663B" w:rsidP="00A5663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Incluye:</w:t>
      </w:r>
    </w:p>
    <w:p w14:paraId="2352422E" w14:textId="565482CA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Red LAN y WLAN</w:t>
      </w:r>
    </w:p>
    <w:p w14:paraId="25C1A260" w14:textId="6D01288C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US"/>
          <w14:ligatures w14:val="none"/>
        </w:rPr>
      </w:pPr>
      <w:proofErr w:type="spellStart"/>
      <w:r w:rsidRPr="00A5663B">
        <w:rPr>
          <w:rFonts w:ascii="Arial" w:eastAsia="Times New Roman" w:hAnsi="Arial" w:cs="Arial"/>
          <w:kern w:val="0"/>
          <w:lang w:val="en-US" w:eastAsia="es-US"/>
          <w14:ligatures w14:val="none"/>
        </w:rPr>
        <w:t>Dispositivos</w:t>
      </w:r>
      <w:proofErr w:type="spellEnd"/>
      <w:r w:rsidRPr="00A5663B">
        <w:rPr>
          <w:rFonts w:ascii="Arial" w:eastAsia="Times New Roman" w:hAnsi="Arial" w:cs="Arial"/>
          <w:kern w:val="0"/>
          <w:lang w:val="en-US" w:eastAsia="es-US"/>
          <w14:ligatures w14:val="none"/>
        </w:rPr>
        <w:t xml:space="preserve"> de red (routers, switches, access points, firewalls)</w:t>
      </w:r>
    </w:p>
    <w:p w14:paraId="107EF12E" w14:textId="181F37A4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Cableado estructurado</w:t>
      </w:r>
    </w:p>
    <w:p w14:paraId="70F71CF1" w14:textId="63A405DD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Enlaces de comunicación e Internet</w:t>
      </w:r>
    </w:p>
    <w:p w14:paraId="531E4256" w14:textId="3AB2B7C9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Configuraciones y seguridad de red</w:t>
      </w:r>
    </w:p>
    <w:p w14:paraId="4AE3AF97" w14:textId="62CF74BB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Monitoreo y administración de tráfico</w:t>
      </w:r>
    </w:p>
    <w:p w14:paraId="2EF3704C" w14:textId="1DD06EAA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Infraestructura física relacionada con comunicaciones</w:t>
      </w:r>
    </w:p>
    <w:p w14:paraId="4C27E2BC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4. Plan de trabajo</w:t>
      </w:r>
    </w:p>
    <w:p w14:paraId="313218F2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27"/>
          <w:szCs w:val="27"/>
          <w:lang w:eastAsia="es-US"/>
          <w14:ligatures w14:val="none"/>
        </w:rPr>
        <w:t>Fases:</w:t>
      </w:r>
    </w:p>
    <w:p w14:paraId="69F3BCCD" w14:textId="77777777" w:rsidR="00A5663B" w:rsidRPr="00A5663B" w:rsidRDefault="00A5663B" w:rsidP="00A566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Revisión documental y técnica</w:t>
      </w:r>
    </w:p>
    <w:p w14:paraId="469EE9DA" w14:textId="77777777" w:rsidR="00A5663B" w:rsidRPr="00A5663B" w:rsidRDefault="00A5663B" w:rsidP="00A566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Inspección física y lógica de la red</w:t>
      </w:r>
    </w:p>
    <w:p w14:paraId="597E20D1" w14:textId="77777777" w:rsidR="00A5663B" w:rsidRPr="00A5663B" w:rsidRDefault="00A5663B" w:rsidP="00A566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Evaluación de seguridad y conectividad</w:t>
      </w:r>
    </w:p>
    <w:p w14:paraId="56BDDCD9" w14:textId="77777777" w:rsidR="00A5663B" w:rsidRPr="00A5663B" w:rsidRDefault="00A5663B" w:rsidP="00A566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Análisis de riesgos y vulnerabilidades</w:t>
      </w:r>
    </w:p>
    <w:p w14:paraId="223B8CD6" w14:textId="25DC1864" w:rsidR="00A5663B" w:rsidRPr="00A5663B" w:rsidRDefault="00A5663B" w:rsidP="00A566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Elaboración del informe final</w:t>
      </w:r>
    </w:p>
    <w:p w14:paraId="6196C4A8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5. Entregables</w:t>
      </w:r>
    </w:p>
    <w:p w14:paraId="700355D8" w14:textId="04620029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Informe de auditoría de red</w:t>
      </w:r>
    </w:p>
    <w:p w14:paraId="4B012020" w14:textId="57EEE964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Matriz de riesgos</w:t>
      </w:r>
    </w:p>
    <w:p w14:paraId="053A51C2" w14:textId="063E8CBC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Inventario validado de dispositivos de red</w:t>
      </w:r>
    </w:p>
    <w:p w14:paraId="295F22B2" w14:textId="50120730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Hallazgos y observaciones técnicas</w:t>
      </w:r>
    </w:p>
    <w:p w14:paraId="41C2C860" w14:textId="33452A07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Recomendaciones de seguridad y optimización</w:t>
      </w:r>
    </w:p>
    <w:p w14:paraId="688DF02D" w14:textId="195B512C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Plan de mejora de infraestructura de red</w:t>
      </w:r>
    </w:p>
    <w:p w14:paraId="2843DE5E" w14:textId="08277912" w:rsid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6D5C4AFA" w14:textId="08B555CE" w:rsid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2FA9726A" w14:textId="1297174A" w:rsid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49653000" w14:textId="49EF39BB" w:rsid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79868A94" w14:textId="397F5331" w:rsid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64A7495A" w14:textId="07A07D50" w:rsid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32F42D65" w14:textId="5C7E5288" w:rsid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75311940" w14:textId="77A29107" w:rsid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32A29F39" w14:textId="23C313EB" w:rsid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0DDFD96B" w14:textId="5FA49671" w:rsid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482C4C36" w14:textId="66748151" w:rsid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1E91E821" w14:textId="5E82FC73" w:rsid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621BA609" w14:textId="77777777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4EB684D4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36"/>
          <w:sz w:val="48"/>
          <w:szCs w:val="48"/>
          <w:lang w:eastAsia="es-US"/>
          <w14:ligatures w14:val="none"/>
        </w:rPr>
        <w:t>4. Bosquejo de la estructura general del cronograma de auditoría</w:t>
      </w:r>
    </w:p>
    <w:p w14:paraId="4B129A33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Fase 1: Planificación y Reconocimiento (Semana 1)</w:t>
      </w:r>
    </w:p>
    <w:p w14:paraId="23B2608F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27"/>
          <w:szCs w:val="27"/>
          <w:lang w:eastAsia="es-US"/>
          <w14:ligatures w14:val="none"/>
        </w:rPr>
        <w:t>1. Reunión de apertura (</w:t>
      </w:r>
      <w:proofErr w:type="spellStart"/>
      <w:r w:rsidRPr="00A5663B">
        <w:rPr>
          <w:rFonts w:ascii="Arial" w:eastAsia="Times New Roman" w:hAnsi="Arial" w:cs="Arial"/>
          <w:b/>
          <w:bCs/>
          <w:kern w:val="0"/>
          <w:sz w:val="27"/>
          <w:szCs w:val="27"/>
          <w:lang w:eastAsia="es-US"/>
          <w14:ligatures w14:val="none"/>
        </w:rPr>
        <w:t>Kick</w:t>
      </w:r>
      <w:proofErr w:type="spellEnd"/>
      <w:r w:rsidRPr="00A5663B">
        <w:rPr>
          <w:rFonts w:ascii="Arial" w:eastAsia="Times New Roman" w:hAnsi="Arial" w:cs="Arial"/>
          <w:b/>
          <w:bCs/>
          <w:kern w:val="0"/>
          <w:sz w:val="27"/>
          <w:szCs w:val="27"/>
          <w:lang w:eastAsia="es-US"/>
          <w14:ligatures w14:val="none"/>
        </w:rPr>
        <w:t>-off)</w:t>
      </w:r>
    </w:p>
    <w:p w14:paraId="0D2F131D" w14:textId="2513F022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Presentación del equipo auditor</w:t>
      </w:r>
    </w:p>
    <w:p w14:paraId="61FCE5BF" w14:textId="578B1B91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Definición del alcance y objetivos</w:t>
      </w:r>
    </w:p>
    <w:p w14:paraId="3E06C2A7" w14:textId="5C5177D9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Coordinación con administradores de red y responsables de TI</w:t>
      </w:r>
    </w:p>
    <w:p w14:paraId="24665A95" w14:textId="6C2D47D2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05ADDEC6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27"/>
          <w:szCs w:val="27"/>
          <w:lang w:eastAsia="es-US"/>
          <w14:ligatures w14:val="none"/>
        </w:rPr>
        <w:t>2. Solicitud y recopilación de documentación</w:t>
      </w:r>
    </w:p>
    <w:p w14:paraId="7A4800D5" w14:textId="0358A024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Diagramas de red</w:t>
      </w:r>
    </w:p>
    <w:p w14:paraId="3754E058" w14:textId="47198E8B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Inventario de dispositivos de comunicación</w:t>
      </w:r>
    </w:p>
    <w:p w14:paraId="4E2F5846" w14:textId="3545C954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Políticas de seguridad de red</w:t>
      </w:r>
    </w:p>
    <w:p w14:paraId="095A5A23" w14:textId="4090E55B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proofErr w:type="spellStart"/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Configuraraciones</w:t>
      </w:r>
      <w:proofErr w:type="spellEnd"/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 xml:space="preserve"> y respaldos de equipos de red</w:t>
      </w:r>
    </w:p>
    <w:p w14:paraId="6A40A8FC" w14:textId="51459D7D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Contratos de enlaces y proveedores de Internet</w:t>
      </w:r>
    </w:p>
    <w:p w14:paraId="4D9FB532" w14:textId="5CF2DDA1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02F71D5A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27"/>
          <w:szCs w:val="27"/>
          <w:lang w:eastAsia="es-US"/>
          <w14:ligatures w14:val="none"/>
        </w:rPr>
        <w:t>3. Definición de accesos para auditoría</w:t>
      </w:r>
    </w:p>
    <w:p w14:paraId="5D2DC588" w14:textId="081C9AC1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Acceso a cuartos de telecomunicaciones y racks</w:t>
      </w:r>
    </w:p>
    <w:p w14:paraId="3FFFE952" w14:textId="059138B4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Permisos de revisión de configuraciones</w:t>
      </w:r>
    </w:p>
    <w:p w14:paraId="57A6C362" w14:textId="759B1B97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Identificación de segmentos y enlaces críticos</w:t>
      </w:r>
    </w:p>
    <w:p w14:paraId="33A26337" w14:textId="2BA11016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77C4FBEF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27"/>
          <w:szCs w:val="27"/>
          <w:lang w:eastAsia="es-US"/>
          <w14:ligatures w14:val="none"/>
        </w:rPr>
        <w:t>4. Identificación de procesos clave de red</w:t>
      </w:r>
    </w:p>
    <w:p w14:paraId="5B02008D" w14:textId="24FD43F8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Administración de dispositivos de red</w:t>
      </w:r>
    </w:p>
    <w:p w14:paraId="76DBFD75" w14:textId="7FA02B9C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Gestión de seguridad y acceso</w:t>
      </w:r>
    </w:p>
    <w:p w14:paraId="70976258" w14:textId="7134145B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Monitoreo de tráfico y rendimiento</w:t>
      </w:r>
    </w:p>
    <w:p w14:paraId="7AA4B916" w14:textId="33D09272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Continuidad de servicios de comunicación</w:t>
      </w:r>
    </w:p>
    <w:p w14:paraId="1C5D6938" w14:textId="05FBE587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469A564C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36"/>
          <w:sz w:val="48"/>
          <w:szCs w:val="48"/>
          <w:lang w:eastAsia="es-US"/>
          <w14:ligatures w14:val="none"/>
        </w:rPr>
        <w:t>Fase 2: Ejecución y Evaluación (Semana 2 – 3)</w:t>
      </w:r>
    </w:p>
    <w:p w14:paraId="29ED69FE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1. Entrevistas al personal clave</w:t>
      </w:r>
    </w:p>
    <w:p w14:paraId="1407FA96" w14:textId="357780D1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Administradores de red</w:t>
      </w:r>
    </w:p>
    <w:p w14:paraId="112500A5" w14:textId="61D7DE6E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Personal de soporte de comunicaciones</w:t>
      </w:r>
    </w:p>
    <w:p w14:paraId="53967D9A" w14:textId="45FE4016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Responsables de seguridad informática</w:t>
      </w:r>
    </w:p>
    <w:p w14:paraId="4F5D579C" w14:textId="62C6F6EE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4AF6CD45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2. Evaluación de infraestructura de red</w:t>
      </w:r>
    </w:p>
    <w:p w14:paraId="792DA27C" w14:textId="008D5CA5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Inspección física de dispositivos de red</w:t>
      </w:r>
    </w:p>
    <w:p w14:paraId="66BF67C1" w14:textId="5FE64622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Verificación del cableado estructurado</w:t>
      </w:r>
    </w:p>
    <w:p w14:paraId="57FC48EE" w14:textId="391DE445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Estado de racks y centros de comunicaciones</w:t>
      </w:r>
    </w:p>
    <w:p w14:paraId="0486A8EF" w14:textId="2517B499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Validación de etiquetado e identificación de conexiones</w:t>
      </w:r>
    </w:p>
    <w:p w14:paraId="3D0B7D77" w14:textId="3758BFE8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7CD9113F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3. Evaluación de configuraciones y seguridad</w:t>
      </w:r>
    </w:p>
    <w:p w14:paraId="2E77A7FB" w14:textId="5390F6AD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 xml:space="preserve">Revisión de configuraciones de </w:t>
      </w:r>
      <w:proofErr w:type="spellStart"/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routers</w:t>
      </w:r>
      <w:proofErr w:type="spellEnd"/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 xml:space="preserve"> y switches</w:t>
      </w:r>
    </w:p>
    <w:p w14:paraId="3F741908" w14:textId="481DFA76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Verificación de VLAN y segmentación de red</w:t>
      </w:r>
    </w:p>
    <w:p w14:paraId="63F1215E" w14:textId="22D1C9B8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Evaluación de controles de acceso</w:t>
      </w:r>
    </w:p>
    <w:p w14:paraId="349A0EB5" w14:textId="782DC4CE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 xml:space="preserve">Validación de seguridad inalámbrica </w:t>
      </w:r>
      <w:proofErr w:type="spellStart"/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WiFi</w:t>
      </w:r>
      <w:proofErr w:type="spellEnd"/>
    </w:p>
    <w:p w14:paraId="1532FD63" w14:textId="7589824D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602F8B51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4. Evaluación de desempeño y disponibilidad</w:t>
      </w:r>
    </w:p>
    <w:p w14:paraId="1B007FCA" w14:textId="3D03A4E3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lastRenderedPageBreak/>
        <w:t>Pruebas de conectividad y latencia</w:t>
      </w:r>
    </w:p>
    <w:p w14:paraId="7D33284B" w14:textId="596CC907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Análisis de tráfico y ancho de banda</w:t>
      </w:r>
    </w:p>
    <w:p w14:paraId="2E9DC321" w14:textId="653ADDAF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Monitoreo de disponibilidad de servicios</w:t>
      </w:r>
    </w:p>
    <w:p w14:paraId="75538275" w14:textId="098FA87E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Evaluación de redundancia de enlaces</w:t>
      </w:r>
    </w:p>
    <w:p w14:paraId="1FC0A88F" w14:textId="00D7E56F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3D0F38B6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5. Verificación de continuidad operativa</w:t>
      </w:r>
    </w:p>
    <w:p w14:paraId="0BFF71E4" w14:textId="78255212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Existencia de planes de contingencia de red</w:t>
      </w:r>
    </w:p>
    <w:p w14:paraId="61C0EE26" w14:textId="0DDB7F21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Disponibilidad de enlaces de respaldo</w:t>
      </w:r>
    </w:p>
    <w:p w14:paraId="417D1C18" w14:textId="7984D7EC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Protección eléctrica de equipos de comunicación</w:t>
      </w:r>
    </w:p>
    <w:p w14:paraId="77AB9AF5" w14:textId="27B1D492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Respaldos de configuraciones de red</w:t>
      </w:r>
    </w:p>
    <w:p w14:paraId="0D64ABD5" w14:textId="70E79F51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6A20C38C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36"/>
          <w:sz w:val="48"/>
          <w:szCs w:val="48"/>
          <w:lang w:eastAsia="es-US"/>
          <w14:ligatures w14:val="none"/>
        </w:rPr>
        <w:t>Fase 3: Análisis de Hallazgos (Semana 4)</w:t>
      </w:r>
    </w:p>
    <w:p w14:paraId="05FAC268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1. Integración y análisis de información recolectada</w:t>
      </w:r>
    </w:p>
    <w:p w14:paraId="0000BC85" w14:textId="3C16ED1E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Comparación entre documentación y configuración real de la red</w:t>
      </w:r>
    </w:p>
    <w:p w14:paraId="374CD84A" w14:textId="0DE68AF1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Análisis de incidentes y registros de red</w:t>
      </w:r>
    </w:p>
    <w:p w14:paraId="1A125B8A" w14:textId="3F31B488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4D4E776D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2. Identificación de debilidades</w:t>
      </w:r>
    </w:p>
    <w:p w14:paraId="56487693" w14:textId="6B7C3CA0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Configuraciones inseguras</w:t>
      </w:r>
    </w:p>
    <w:p w14:paraId="34F9C769" w14:textId="21DBB83B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Fallas en segmentación y control de acceso</w:t>
      </w:r>
    </w:p>
    <w:p w14:paraId="6D63D119" w14:textId="4DF7DF74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Deficiencias en monitoreo y disponibilidad</w:t>
      </w:r>
    </w:p>
    <w:p w14:paraId="295990A3" w14:textId="1CA69F15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6C0E8E0F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3. Evaluación de riesgos</w:t>
      </w:r>
    </w:p>
    <w:p w14:paraId="056CD548" w14:textId="115A3D1F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Probabilidad de incidentes de red</w:t>
      </w:r>
    </w:p>
    <w:p w14:paraId="3B3EDA23" w14:textId="5020D0E2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Impacto operativo y de seguridad</w:t>
      </w:r>
    </w:p>
    <w:p w14:paraId="75434648" w14:textId="60BD6D3C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Priorización de riesgos tecnológicos</w:t>
      </w:r>
    </w:p>
    <w:p w14:paraId="30EC22A1" w14:textId="2950D275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6DF958AC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lastRenderedPageBreak/>
        <w:t>4. Clasificación de hallazgos</w:t>
      </w:r>
    </w:p>
    <w:p w14:paraId="11CBA4B1" w14:textId="0EB04664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Críticos</w:t>
      </w:r>
    </w:p>
    <w:p w14:paraId="4C79C47C" w14:textId="0B0AEE1F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Altos</w:t>
      </w:r>
    </w:p>
    <w:p w14:paraId="7673AD00" w14:textId="663400B7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Medios</w:t>
      </w:r>
    </w:p>
    <w:p w14:paraId="4EC0BEAD" w14:textId="49400909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Bajos</w:t>
      </w:r>
    </w:p>
    <w:p w14:paraId="535FDF6B" w14:textId="3A6755BC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200AED48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5. Elaboración del informe preliminar</w:t>
      </w:r>
    </w:p>
    <w:p w14:paraId="5E3D9BBA" w14:textId="51761743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7C8C0DBA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36"/>
          <w:sz w:val="48"/>
          <w:szCs w:val="48"/>
          <w:lang w:eastAsia="es-US"/>
          <w14:ligatures w14:val="none"/>
        </w:rPr>
        <w:t>Fase 4: Cierre y Presentación (Semana 5)</w:t>
      </w:r>
    </w:p>
    <w:p w14:paraId="23F78CA3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1. Validación de hallazgos</w:t>
      </w:r>
    </w:p>
    <w:p w14:paraId="6ADB0AA0" w14:textId="03B8EF66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Reunión con administradores de red y TI</w:t>
      </w:r>
    </w:p>
    <w:p w14:paraId="70338BEA" w14:textId="2FE96FA2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Confirmación de evidencias técnicas</w:t>
      </w:r>
    </w:p>
    <w:p w14:paraId="048B9084" w14:textId="0D842F37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Validación de incidentes y vulnerabilidades detectadas</w:t>
      </w:r>
    </w:p>
    <w:p w14:paraId="7933B8D8" w14:textId="3DD5E319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50472CB4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2. Presentación de resultados a la gerencia</w:t>
      </w:r>
    </w:p>
    <w:p w14:paraId="558AE781" w14:textId="6937B3F5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Exposición de riesgos de infraestructura de red</w:t>
      </w:r>
    </w:p>
    <w:p w14:paraId="4CE03234" w14:textId="0742A698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Impacto operativo de las vulnerabilidades encontradas</w:t>
      </w:r>
    </w:p>
    <w:p w14:paraId="4FF2D5C6" w14:textId="0E1AE374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Nivel de madurez de la administración de red</w:t>
      </w:r>
    </w:p>
    <w:p w14:paraId="31FFE173" w14:textId="75F7B5B6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4078CE6C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3. Entrega del informe final</w:t>
      </w:r>
    </w:p>
    <w:p w14:paraId="7593D04F" w14:textId="59F04927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Informe de auditoría de red</w:t>
      </w:r>
    </w:p>
    <w:p w14:paraId="42AB670D" w14:textId="7F6ECA16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Matriz de riesgos</w:t>
      </w:r>
    </w:p>
    <w:p w14:paraId="449D3D68" w14:textId="52E231FE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Recomendaciones técnicas y administrativas</w:t>
      </w:r>
    </w:p>
    <w:p w14:paraId="5F4996E5" w14:textId="00A5DC0E" w:rsidR="00A5663B" w:rsidRPr="00A5663B" w:rsidRDefault="00A5663B" w:rsidP="00A5663B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14:paraId="252EC069" w14:textId="77777777" w:rsidR="00A5663B" w:rsidRPr="00A5663B" w:rsidRDefault="00A5663B" w:rsidP="00A566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</w:pPr>
      <w:r w:rsidRPr="00A5663B">
        <w:rPr>
          <w:rFonts w:ascii="Arial" w:eastAsia="Times New Roman" w:hAnsi="Arial" w:cs="Arial"/>
          <w:b/>
          <w:bCs/>
          <w:kern w:val="0"/>
          <w:sz w:val="36"/>
          <w:szCs w:val="36"/>
          <w:lang w:eastAsia="es-US"/>
          <w14:ligatures w14:val="none"/>
        </w:rPr>
        <w:t>4. Propuesta de plan de mejora</w:t>
      </w:r>
    </w:p>
    <w:p w14:paraId="0D98413B" w14:textId="6D15E6BD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lastRenderedPageBreak/>
        <w:t>Acciones correctivas y preventivas</w:t>
      </w:r>
    </w:p>
    <w:p w14:paraId="250B3A0B" w14:textId="0F73AB9F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Priorización según criticidad</w:t>
      </w:r>
    </w:p>
    <w:p w14:paraId="3ABE8805" w14:textId="216FDC17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Cronograma de implementación</w:t>
      </w:r>
    </w:p>
    <w:p w14:paraId="3A75015B" w14:textId="41B74DBE" w:rsidR="00A5663B" w:rsidRPr="00A5663B" w:rsidRDefault="00A5663B" w:rsidP="00A5663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5663B">
        <w:rPr>
          <w:rFonts w:ascii="Arial" w:eastAsia="Times New Roman" w:hAnsi="Arial" w:cs="Arial"/>
          <w:kern w:val="0"/>
          <w:lang w:eastAsia="es-US"/>
          <w14:ligatures w14:val="none"/>
        </w:rPr>
        <w:t>Plan de fortalecimiento y monitoreo continuo de red</w:t>
      </w:r>
    </w:p>
    <w:p w14:paraId="74FA569D" w14:textId="77777777" w:rsidR="009279BD" w:rsidRPr="00A5663B" w:rsidRDefault="009279BD">
      <w:pPr>
        <w:rPr>
          <w:rFonts w:ascii="Arial" w:hAnsi="Arial" w:cs="Arial"/>
        </w:rPr>
      </w:pPr>
    </w:p>
    <w:sectPr w:rsidR="009279BD" w:rsidRPr="00A56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5FE9"/>
    <w:multiLevelType w:val="hybridMultilevel"/>
    <w:tmpl w:val="521A3FE2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431CF"/>
    <w:multiLevelType w:val="hybridMultilevel"/>
    <w:tmpl w:val="1908D0B2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D0803"/>
    <w:multiLevelType w:val="hybridMultilevel"/>
    <w:tmpl w:val="15C4843E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3066F"/>
    <w:multiLevelType w:val="hybridMultilevel"/>
    <w:tmpl w:val="03EE195A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43B57"/>
    <w:multiLevelType w:val="hybridMultilevel"/>
    <w:tmpl w:val="4D448BE2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084195"/>
    <w:multiLevelType w:val="hybridMultilevel"/>
    <w:tmpl w:val="403CCC66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D930B0"/>
    <w:multiLevelType w:val="hybridMultilevel"/>
    <w:tmpl w:val="333E55B2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23EC8"/>
    <w:multiLevelType w:val="hybridMultilevel"/>
    <w:tmpl w:val="7450A02E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EA3D48"/>
    <w:multiLevelType w:val="hybridMultilevel"/>
    <w:tmpl w:val="784EA6E8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B16F6B"/>
    <w:multiLevelType w:val="hybridMultilevel"/>
    <w:tmpl w:val="4712FDB8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54090"/>
    <w:multiLevelType w:val="hybridMultilevel"/>
    <w:tmpl w:val="22A0C598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705808"/>
    <w:multiLevelType w:val="hybridMultilevel"/>
    <w:tmpl w:val="EDA8F892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332552"/>
    <w:multiLevelType w:val="hybridMultilevel"/>
    <w:tmpl w:val="F064D0E0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77B11"/>
    <w:multiLevelType w:val="hybridMultilevel"/>
    <w:tmpl w:val="3D1E1B4E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26617A"/>
    <w:multiLevelType w:val="multilevel"/>
    <w:tmpl w:val="8328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E61DDD"/>
    <w:multiLevelType w:val="hybridMultilevel"/>
    <w:tmpl w:val="BFA6E698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0918B0"/>
    <w:multiLevelType w:val="hybridMultilevel"/>
    <w:tmpl w:val="79F88FB8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32E7D"/>
    <w:multiLevelType w:val="hybridMultilevel"/>
    <w:tmpl w:val="627A5A0C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EE0563"/>
    <w:multiLevelType w:val="hybridMultilevel"/>
    <w:tmpl w:val="90B26B74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B2682"/>
    <w:multiLevelType w:val="hybridMultilevel"/>
    <w:tmpl w:val="F45612AE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FB079D"/>
    <w:multiLevelType w:val="hybridMultilevel"/>
    <w:tmpl w:val="7550116C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E90A55"/>
    <w:multiLevelType w:val="hybridMultilevel"/>
    <w:tmpl w:val="4626A224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B477E5"/>
    <w:multiLevelType w:val="hybridMultilevel"/>
    <w:tmpl w:val="CEE6EAE0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B61ECB"/>
    <w:multiLevelType w:val="hybridMultilevel"/>
    <w:tmpl w:val="06321A02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9D051C"/>
    <w:multiLevelType w:val="hybridMultilevel"/>
    <w:tmpl w:val="558E8966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61DC8"/>
    <w:multiLevelType w:val="hybridMultilevel"/>
    <w:tmpl w:val="729C4B84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B7346D"/>
    <w:multiLevelType w:val="hybridMultilevel"/>
    <w:tmpl w:val="11FAFF34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DB6BA2"/>
    <w:multiLevelType w:val="hybridMultilevel"/>
    <w:tmpl w:val="FAC61F2A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174FD8"/>
    <w:multiLevelType w:val="hybridMultilevel"/>
    <w:tmpl w:val="FB76874C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6A6BCA"/>
    <w:multiLevelType w:val="hybridMultilevel"/>
    <w:tmpl w:val="E4621168"/>
    <w:lvl w:ilvl="0" w:tplc="2228AF2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3"/>
  </w:num>
  <w:num w:numId="3">
    <w:abstractNumId w:val="28"/>
  </w:num>
  <w:num w:numId="4">
    <w:abstractNumId w:val="22"/>
  </w:num>
  <w:num w:numId="5">
    <w:abstractNumId w:val="4"/>
  </w:num>
  <w:num w:numId="6">
    <w:abstractNumId w:val="3"/>
  </w:num>
  <w:num w:numId="7">
    <w:abstractNumId w:val="21"/>
  </w:num>
  <w:num w:numId="8">
    <w:abstractNumId w:val="12"/>
  </w:num>
  <w:num w:numId="9">
    <w:abstractNumId w:val="8"/>
  </w:num>
  <w:num w:numId="10">
    <w:abstractNumId w:val="20"/>
  </w:num>
  <w:num w:numId="11">
    <w:abstractNumId w:val="11"/>
  </w:num>
  <w:num w:numId="12">
    <w:abstractNumId w:val="27"/>
  </w:num>
  <w:num w:numId="13">
    <w:abstractNumId w:val="0"/>
  </w:num>
  <w:num w:numId="14">
    <w:abstractNumId w:val="16"/>
  </w:num>
  <w:num w:numId="15">
    <w:abstractNumId w:val="9"/>
  </w:num>
  <w:num w:numId="16">
    <w:abstractNumId w:val="29"/>
  </w:num>
  <w:num w:numId="17">
    <w:abstractNumId w:val="7"/>
  </w:num>
  <w:num w:numId="18">
    <w:abstractNumId w:val="6"/>
  </w:num>
  <w:num w:numId="19">
    <w:abstractNumId w:val="18"/>
  </w:num>
  <w:num w:numId="20">
    <w:abstractNumId w:val="25"/>
  </w:num>
  <w:num w:numId="21">
    <w:abstractNumId w:val="10"/>
  </w:num>
  <w:num w:numId="22">
    <w:abstractNumId w:val="24"/>
  </w:num>
  <w:num w:numId="23">
    <w:abstractNumId w:val="1"/>
  </w:num>
  <w:num w:numId="24">
    <w:abstractNumId w:val="5"/>
  </w:num>
  <w:num w:numId="25">
    <w:abstractNumId w:val="19"/>
  </w:num>
  <w:num w:numId="26">
    <w:abstractNumId w:val="15"/>
  </w:num>
  <w:num w:numId="27">
    <w:abstractNumId w:val="17"/>
  </w:num>
  <w:num w:numId="28">
    <w:abstractNumId w:val="2"/>
  </w:num>
  <w:num w:numId="29">
    <w:abstractNumId w:val="13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43"/>
    <w:rsid w:val="0037376A"/>
    <w:rsid w:val="004C5F43"/>
    <w:rsid w:val="009279BD"/>
    <w:rsid w:val="00A5663B"/>
    <w:rsid w:val="00B85FEA"/>
    <w:rsid w:val="00BB2295"/>
    <w:rsid w:val="00D0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F0CE"/>
  <w15:chartTrackingRefBased/>
  <w15:docId w15:val="{DF856E1B-4E79-4107-8620-E8E7276A9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566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U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A566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U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A566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U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663B"/>
    <w:rPr>
      <w:rFonts w:ascii="Times New Roman" w:eastAsia="Times New Roman" w:hAnsi="Times New Roman" w:cs="Times New Roman"/>
      <w:b/>
      <w:bCs/>
      <w:kern w:val="36"/>
      <w:sz w:val="48"/>
      <w:szCs w:val="48"/>
      <w:lang w:eastAsia="es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A5663B"/>
    <w:rPr>
      <w:rFonts w:ascii="Times New Roman" w:eastAsia="Times New Roman" w:hAnsi="Times New Roman" w:cs="Times New Roman"/>
      <w:b/>
      <w:bCs/>
      <w:kern w:val="0"/>
      <w:sz w:val="36"/>
      <w:szCs w:val="36"/>
      <w:lang w:eastAsia="es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A5663B"/>
    <w:rPr>
      <w:rFonts w:ascii="Times New Roman" w:eastAsia="Times New Roman" w:hAnsi="Times New Roman" w:cs="Times New Roman"/>
      <w:b/>
      <w:bCs/>
      <w:kern w:val="0"/>
      <w:sz w:val="27"/>
      <w:szCs w:val="27"/>
      <w:lang w:eastAsia="es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6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US"/>
      <w14:ligatures w14:val="none"/>
    </w:rPr>
  </w:style>
  <w:style w:type="paragraph" w:styleId="Prrafodelista">
    <w:name w:val="List Paragraph"/>
    <w:basedOn w:val="Normal"/>
    <w:uiPriority w:val="34"/>
    <w:qFormat/>
    <w:rsid w:val="00A566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1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1421</Words>
  <Characters>7818</Characters>
  <Application>Microsoft Office Word</Application>
  <DocSecurity>0</DocSecurity>
  <Lines>65</Lines>
  <Paragraphs>18</Paragraphs>
  <ScaleCrop>false</ScaleCrop>
  <Company/>
  <LinksUpToDate>false</LinksUpToDate>
  <CharactersWithSpaces>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5</cp:revision>
  <dcterms:created xsi:type="dcterms:W3CDTF">2026-05-01T01:54:00Z</dcterms:created>
  <dcterms:modified xsi:type="dcterms:W3CDTF">2026-05-01T02:15:00Z</dcterms:modified>
</cp:coreProperties>
</file>