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7B866" w14:textId="77777777" w:rsidR="002202B7" w:rsidRPr="00704BA1" w:rsidRDefault="002202B7" w:rsidP="002202B7">
      <w:pPr>
        <w:spacing w:line="48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704BA1">
        <w:rPr>
          <w:rFonts w:ascii="Arial" w:hAnsi="Arial" w:cs="Arial"/>
          <w:noProof/>
          <w:lang w:val="es-US" w:eastAsia="es-US"/>
        </w:rPr>
        <w:drawing>
          <wp:inline distT="0" distB="0" distL="0" distR="0" wp14:anchorId="0B6E270F" wp14:editId="1BDD30F6">
            <wp:extent cx="3086100" cy="892932"/>
            <wp:effectExtent l="0" t="0" r="0" b="2540"/>
            <wp:docPr id="1" name="Imagen 1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06A9" w14:textId="77777777" w:rsidR="002202B7" w:rsidRPr="00704BA1" w:rsidRDefault="002202B7" w:rsidP="002202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704BA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s-US" w:eastAsia="es-US"/>
          <w14:ligatures w14:val="none"/>
        </w:rPr>
        <w:t>Área de Conocimiento de Tecnología de la Información y Comunicación</w:t>
      </w:r>
    </w:p>
    <w:p w14:paraId="04166F53" w14:textId="77777777" w:rsidR="002202B7" w:rsidRPr="00704BA1" w:rsidRDefault="002202B7" w:rsidP="002202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6BB970EE" w14:textId="77777777" w:rsidR="002202B7" w:rsidRPr="00704BA1" w:rsidRDefault="002202B7" w:rsidP="002202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442E59FD" w14:textId="77777777" w:rsidR="002202B7" w:rsidRPr="00704BA1" w:rsidRDefault="002202B7" w:rsidP="002202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413F1EBE" w14:textId="77777777" w:rsidR="002202B7" w:rsidRPr="00704BA1" w:rsidRDefault="002202B7" w:rsidP="002202B7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s-US" w:eastAsia="es-US"/>
          <w14:ligatures w14:val="none"/>
        </w:rPr>
      </w:pPr>
      <w:r w:rsidRPr="00704BA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s-US" w:eastAsia="es-US"/>
          <w14:ligatures w14:val="none"/>
        </w:rPr>
        <w:t>Auditoria de Sistemas</w:t>
      </w:r>
    </w:p>
    <w:p w14:paraId="2D8B4514" w14:textId="77777777" w:rsidR="002202B7" w:rsidRPr="00704BA1" w:rsidRDefault="002202B7" w:rsidP="002202B7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52E5D2E0" w14:textId="77777777" w:rsidR="002202B7" w:rsidRPr="00704BA1" w:rsidRDefault="002202B7" w:rsidP="002202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55D7C792" w14:textId="77777777" w:rsidR="002202B7" w:rsidRPr="00704BA1" w:rsidRDefault="002202B7" w:rsidP="002202B7">
      <w:pPr>
        <w:spacing w:line="240" w:lineRule="auto"/>
        <w:rPr>
          <w:rFonts w:ascii="Arial" w:hAnsi="Arial" w:cs="Arial"/>
          <w:b/>
          <w:sz w:val="32"/>
          <w:lang w:val="es-US"/>
        </w:rPr>
      </w:pPr>
    </w:p>
    <w:p w14:paraId="521010F7" w14:textId="77777777" w:rsidR="002202B7" w:rsidRPr="00704BA1" w:rsidRDefault="002202B7" w:rsidP="002202B7">
      <w:pPr>
        <w:spacing w:line="240" w:lineRule="auto"/>
        <w:rPr>
          <w:rFonts w:ascii="Arial" w:hAnsi="Arial" w:cs="Arial"/>
          <w:b/>
          <w:sz w:val="28"/>
          <w:lang w:val="es-US"/>
        </w:rPr>
      </w:pPr>
      <w:r w:rsidRPr="00704BA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ABFDED" wp14:editId="5439152F">
                <wp:simplePos x="0" y="0"/>
                <wp:positionH relativeFrom="column">
                  <wp:posOffset>3971925</wp:posOffset>
                </wp:positionH>
                <wp:positionV relativeFrom="paragraph">
                  <wp:posOffset>289560</wp:posOffset>
                </wp:positionV>
                <wp:extent cx="0" cy="1857375"/>
                <wp:effectExtent l="19050" t="0" r="19050" b="2857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6526D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75pt,22.8pt" to="312.75pt,1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" strokecolor="black [3200]" strokeweight="2.25pt">
                <v:stroke joinstyle="miter"/>
              </v:line>
            </w:pict>
          </mc:Fallback>
        </mc:AlternateContent>
      </w:r>
      <w:r w:rsidRPr="00704BA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EE8CBC" wp14:editId="5699C7E9">
                <wp:simplePos x="0" y="0"/>
                <wp:positionH relativeFrom="margin">
                  <wp:posOffset>-76200</wp:posOffset>
                </wp:positionH>
                <wp:positionV relativeFrom="paragraph">
                  <wp:posOffset>323850</wp:posOffset>
                </wp:positionV>
                <wp:extent cx="1657350" cy="2169795"/>
                <wp:effectExtent l="0" t="0" r="0" b="1905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16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DB341" w14:textId="77777777" w:rsidR="002202B7" w:rsidRPr="001375EC" w:rsidRDefault="002202B7" w:rsidP="002202B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  <w:t>Br. Gerson Antonio Valdivia</w:t>
                            </w:r>
                          </w:p>
                          <w:p w14:paraId="4DA2C497" w14:textId="77777777" w:rsidR="002202B7" w:rsidRPr="001375EC" w:rsidRDefault="002202B7" w:rsidP="002202B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</w:pPr>
                          </w:p>
                          <w:p w14:paraId="785CB7FC" w14:textId="77777777" w:rsidR="002202B7" w:rsidRPr="001375EC" w:rsidRDefault="002202B7" w:rsidP="002202B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>Br. Stephanie Lucía Mora Chávez</w:t>
                            </w:r>
                          </w:p>
                          <w:p w14:paraId="180B244D" w14:textId="77777777" w:rsidR="002202B7" w:rsidRPr="001375EC" w:rsidRDefault="002202B7" w:rsidP="002202B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</w:pPr>
                          </w:p>
                          <w:p w14:paraId="7E7C6B38" w14:textId="707D9A99" w:rsidR="002202B7" w:rsidRPr="001375EC" w:rsidRDefault="002202B7" w:rsidP="002202B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>Haxell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 xml:space="preserve"> Antonio Trejos </w:t>
                            </w: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>Rodríguez</w:t>
                            </w:r>
                          </w:p>
                          <w:p w14:paraId="062A4DF7" w14:textId="77777777" w:rsidR="002202B7" w:rsidRDefault="002202B7" w:rsidP="002202B7">
                            <w:pPr>
                              <w:spacing w:line="240" w:lineRule="auto"/>
                              <w:rPr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E8CB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pt;margin-top:25.5pt;width:130.5pt;height:170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" stroked="f">
                <v:textbox>
                  <w:txbxContent>
                    <w:p w14:paraId="690DB341" w14:textId="77777777" w:rsidR="002202B7" w:rsidRPr="001375EC" w:rsidRDefault="002202B7" w:rsidP="002202B7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</w:pPr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  <w:t>Br. Gerson Antonio Valdivia</w:t>
                      </w:r>
                    </w:p>
                    <w:p w14:paraId="4DA2C497" w14:textId="77777777" w:rsidR="002202B7" w:rsidRPr="001375EC" w:rsidRDefault="002202B7" w:rsidP="002202B7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</w:pPr>
                    </w:p>
                    <w:p w14:paraId="785CB7FC" w14:textId="77777777" w:rsidR="002202B7" w:rsidRPr="001375EC" w:rsidRDefault="002202B7" w:rsidP="002202B7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>Br. Stephanie Lucía Mora Chávez</w:t>
                      </w:r>
                    </w:p>
                    <w:p w14:paraId="180B244D" w14:textId="77777777" w:rsidR="002202B7" w:rsidRPr="001375EC" w:rsidRDefault="002202B7" w:rsidP="002202B7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</w:pPr>
                    </w:p>
                    <w:p w14:paraId="7E7C6B38" w14:textId="707D9A99" w:rsidR="002202B7" w:rsidRPr="001375EC" w:rsidRDefault="002202B7" w:rsidP="002202B7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 xml:space="preserve">Br. </w:t>
                      </w:r>
                      <w:proofErr w:type="spellStart"/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>Haxell</w:t>
                      </w:r>
                      <w:proofErr w:type="spellEnd"/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 xml:space="preserve"> Antonio Trejos </w:t>
                      </w:r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>Rodríguez</w:t>
                      </w:r>
                    </w:p>
                    <w:p w14:paraId="062A4DF7" w14:textId="77777777" w:rsidR="002202B7" w:rsidRDefault="002202B7" w:rsidP="002202B7">
                      <w:pPr>
                        <w:spacing w:line="240" w:lineRule="auto"/>
                        <w:rPr>
                          <w:lang w:val="es-N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04BA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717A6" wp14:editId="13732BA0">
                <wp:simplePos x="0" y="0"/>
                <wp:positionH relativeFrom="column">
                  <wp:posOffset>1834515</wp:posOffset>
                </wp:positionH>
                <wp:positionV relativeFrom="paragraph">
                  <wp:posOffset>281940</wp:posOffset>
                </wp:positionV>
                <wp:extent cx="9525" cy="1895475"/>
                <wp:effectExtent l="19050" t="19050" r="28575" b="285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72EE4"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22.2pt" to="145.2pt,1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" strokecolor="black [3200]" strokeweight="2.25pt">
                <v:stroke joinstyle="miter"/>
              </v:line>
            </w:pict>
          </mc:Fallback>
        </mc:AlternateContent>
      </w:r>
      <w:r w:rsidRPr="00704BA1">
        <w:rPr>
          <w:rFonts w:ascii="Arial" w:hAnsi="Arial" w:cs="Arial"/>
          <w:b/>
          <w:sz w:val="28"/>
          <w:lang w:val="es-US"/>
        </w:rPr>
        <w:t xml:space="preserve">Elaborado por:                                                                          Docente:                  </w:t>
      </w:r>
    </w:p>
    <w:p w14:paraId="4D67C745" w14:textId="3014CC0F" w:rsidR="002202B7" w:rsidRPr="00704BA1" w:rsidRDefault="002202B7" w:rsidP="002202B7">
      <w:pPr>
        <w:spacing w:line="240" w:lineRule="auto"/>
        <w:rPr>
          <w:rFonts w:ascii="Arial" w:hAnsi="Arial" w:cs="Arial"/>
          <w:b/>
          <w:sz w:val="28"/>
          <w:lang w:val="es-US"/>
        </w:rPr>
      </w:pPr>
      <w:r w:rsidRPr="00704BA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DE8A28" wp14:editId="09325845">
                <wp:simplePos x="0" y="0"/>
                <wp:positionH relativeFrom="page">
                  <wp:posOffset>4960620</wp:posOffset>
                </wp:positionH>
                <wp:positionV relativeFrom="paragraph">
                  <wp:posOffset>52705</wp:posOffset>
                </wp:positionV>
                <wp:extent cx="280416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87078" w14:textId="6764B838" w:rsidR="002202B7" w:rsidRPr="001375EC" w:rsidRDefault="002202B7" w:rsidP="002202B7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 xml:space="preserve"> 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>Martínez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 xml:space="preserve"> Zuniga</w:t>
                            </w:r>
                          </w:p>
                          <w:p w14:paraId="69AF826F" w14:textId="77777777" w:rsidR="002202B7" w:rsidRPr="002202B7" w:rsidRDefault="002202B7" w:rsidP="002202B7">
                            <w:pPr>
                              <w:spacing w:line="240" w:lineRule="auto"/>
                              <w:rPr>
                                <w:lang w:val="es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E8A28" id="Text Box 1" o:spid="_x0000_s1027" type="#_x0000_t202" style="position:absolute;margin-left:390.6pt;margin-top:4.15pt;width:220.8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" stroked="f">
                <v:textbox>
                  <w:txbxContent>
                    <w:p w14:paraId="48687078" w14:textId="6764B838" w:rsidR="002202B7" w:rsidRPr="001375EC" w:rsidRDefault="002202B7" w:rsidP="002202B7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sz w:val="24"/>
                          <w:szCs w:val="24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 xml:space="preserve"> 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>Martínez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 xml:space="preserve"> Zuniga</w:t>
                      </w:r>
                    </w:p>
                    <w:p w14:paraId="69AF826F" w14:textId="77777777" w:rsidR="002202B7" w:rsidRPr="002202B7" w:rsidRDefault="002202B7" w:rsidP="002202B7">
                      <w:pPr>
                        <w:spacing w:line="240" w:lineRule="auto"/>
                        <w:rPr>
                          <w:lang w:val="es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04BA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45D5751" wp14:editId="43CB8BCD">
                <wp:simplePos x="0" y="0"/>
                <wp:positionH relativeFrom="margin">
                  <wp:posOffset>2076450</wp:posOffset>
                </wp:positionH>
                <wp:positionV relativeFrom="paragraph">
                  <wp:posOffset>6985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73056" w14:textId="77777777" w:rsidR="002202B7" w:rsidRPr="001375EC" w:rsidRDefault="002202B7" w:rsidP="002202B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  <w:t xml:space="preserve">Br. Alison Michelle Navarro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  <w:t>Goussen</w:t>
                            </w:r>
                            <w:proofErr w:type="spellEnd"/>
                          </w:p>
                          <w:p w14:paraId="5D264D4D" w14:textId="77777777" w:rsidR="002202B7" w:rsidRPr="001375EC" w:rsidRDefault="002202B7" w:rsidP="002202B7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2202B7" w:rsidRPr="002202B7" w14:paraId="6E075058" w14:textId="77777777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217058B1" w14:textId="77777777" w:rsidR="002202B7" w:rsidRPr="001375EC" w:rsidRDefault="002202B7" w:rsidP="000C2615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NI"/>
                                    </w:rPr>
                                  </w:pPr>
                                  <w:r w:rsidRPr="001375EC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NI"/>
                                    </w:rPr>
                                    <w:t>Br. Arleth del Rosario Velásquez Gómez</w:t>
                                  </w:r>
                                </w:p>
                              </w:tc>
                            </w:tr>
                            <w:tr w:rsidR="002202B7" w:rsidRPr="002202B7" w14:paraId="4FEC50A9" w14:textId="77777777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29A23C34" w14:textId="77777777" w:rsidR="002202B7" w:rsidRDefault="002202B7" w:rsidP="000C261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s-NI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DF3EF5" w14:textId="77777777" w:rsidR="002202B7" w:rsidRDefault="002202B7" w:rsidP="002202B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D5751" id="Text Box 2" o:spid="_x0000_s1028" type="#_x0000_t202" style="position:absolute;margin-left:163.5pt;margin-top:.5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" stroked="f">
                <v:textbox>
                  <w:txbxContent>
                    <w:p w14:paraId="62973056" w14:textId="77777777" w:rsidR="002202B7" w:rsidRPr="001375EC" w:rsidRDefault="002202B7" w:rsidP="002202B7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</w:pPr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  <w:t xml:space="preserve">Br. Alison Michelle Navarro </w:t>
                      </w:r>
                      <w:proofErr w:type="spellStart"/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  <w:t>Goussen</w:t>
                      </w:r>
                      <w:proofErr w:type="spellEnd"/>
                    </w:p>
                    <w:p w14:paraId="5D264D4D" w14:textId="77777777" w:rsidR="002202B7" w:rsidRPr="001375EC" w:rsidRDefault="002202B7" w:rsidP="002202B7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2202B7" w:rsidRPr="002202B7" w14:paraId="6E075058" w14:textId="77777777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217058B1" w14:textId="77777777" w:rsidR="002202B7" w:rsidRPr="001375EC" w:rsidRDefault="002202B7" w:rsidP="000C2615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>Br. Arleth del Rosario Velásquez Gómez</w:t>
                            </w:r>
                          </w:p>
                        </w:tc>
                      </w:tr>
                      <w:tr w:rsidR="002202B7" w:rsidRPr="002202B7" w14:paraId="4FEC50A9" w14:textId="77777777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29A23C34" w14:textId="77777777" w:rsidR="002202B7" w:rsidRDefault="002202B7" w:rsidP="000C261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c>
                      </w:tr>
                    </w:tbl>
                    <w:p w14:paraId="37DF3EF5" w14:textId="77777777" w:rsidR="002202B7" w:rsidRDefault="002202B7" w:rsidP="002202B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s-N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547F5B" w14:textId="77777777" w:rsidR="002202B7" w:rsidRPr="00704BA1" w:rsidRDefault="002202B7" w:rsidP="002202B7">
      <w:pPr>
        <w:spacing w:line="240" w:lineRule="auto"/>
        <w:rPr>
          <w:rFonts w:ascii="Arial" w:hAnsi="Arial" w:cs="Arial"/>
          <w:sz w:val="26"/>
          <w:szCs w:val="26"/>
          <w:lang w:val="es-US"/>
        </w:rPr>
      </w:pPr>
    </w:p>
    <w:p w14:paraId="41A67F01" w14:textId="77777777" w:rsidR="002202B7" w:rsidRPr="00704BA1" w:rsidRDefault="002202B7" w:rsidP="002202B7">
      <w:pPr>
        <w:spacing w:line="240" w:lineRule="auto"/>
        <w:jc w:val="right"/>
        <w:rPr>
          <w:rFonts w:ascii="Arial" w:hAnsi="Arial" w:cs="Arial"/>
          <w:sz w:val="26"/>
          <w:szCs w:val="26"/>
          <w:lang w:val="es-US"/>
        </w:rPr>
      </w:pPr>
    </w:p>
    <w:p w14:paraId="2B632501" w14:textId="77777777" w:rsidR="002202B7" w:rsidRPr="00704BA1" w:rsidRDefault="002202B7" w:rsidP="002202B7">
      <w:pPr>
        <w:spacing w:line="240" w:lineRule="auto"/>
        <w:rPr>
          <w:rFonts w:ascii="Arial" w:hAnsi="Arial" w:cs="Arial"/>
          <w:sz w:val="26"/>
          <w:szCs w:val="26"/>
          <w:lang w:val="es-US"/>
        </w:rPr>
      </w:pPr>
    </w:p>
    <w:p w14:paraId="158F5076" w14:textId="77777777" w:rsidR="002202B7" w:rsidRPr="00704BA1" w:rsidRDefault="002202B7" w:rsidP="002202B7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704BA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  <w:r w:rsidRPr="00704BA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  <w:r w:rsidRPr="00704BA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  <w:r w:rsidRPr="00704BA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</w:p>
    <w:p w14:paraId="360E8214" w14:textId="77777777" w:rsidR="002202B7" w:rsidRPr="00704BA1" w:rsidRDefault="002202B7" w:rsidP="002202B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  <w:r w:rsidRPr="00704BA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br/>
      </w:r>
    </w:p>
    <w:p w14:paraId="65A1107B" w14:textId="77777777" w:rsidR="002202B7" w:rsidRPr="00704BA1" w:rsidRDefault="002202B7" w:rsidP="002202B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</w:p>
    <w:p w14:paraId="6F022901" w14:textId="77777777" w:rsidR="002202B7" w:rsidRPr="00704BA1" w:rsidRDefault="002202B7" w:rsidP="002202B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</w:p>
    <w:p w14:paraId="40EC01E6" w14:textId="77777777" w:rsidR="002202B7" w:rsidRPr="00704BA1" w:rsidRDefault="002202B7" w:rsidP="002202B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</w:p>
    <w:p w14:paraId="3911BC2E" w14:textId="77777777" w:rsidR="002202B7" w:rsidRPr="00704BA1" w:rsidRDefault="002202B7" w:rsidP="002202B7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</w:p>
    <w:p w14:paraId="786D1290" w14:textId="7AA1789C" w:rsidR="002202B7" w:rsidRPr="00704BA1" w:rsidRDefault="002202B7" w:rsidP="002202B7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  <w:r w:rsidRPr="00704BA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t>1</w:t>
      </w:r>
      <w:r w:rsidRPr="00704BA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t>8</w:t>
      </w:r>
      <w:r w:rsidRPr="00704BA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t xml:space="preserve"> de </w:t>
      </w:r>
      <w:r w:rsidRPr="00704BA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t>abril</w:t>
      </w:r>
      <w:r w:rsidRPr="00704BA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t>, 2026</w:t>
      </w:r>
      <w:r w:rsidRPr="00704BA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br/>
        <w:t>Managua, Nicaragua</w:t>
      </w:r>
    </w:p>
    <w:p w14:paraId="5E921CED" w14:textId="6D65E26A" w:rsidR="002202B7" w:rsidRPr="00704BA1" w:rsidRDefault="002202B7">
      <w:pPr>
        <w:rPr>
          <w:rFonts w:ascii="Arial" w:hAnsi="Arial" w:cs="Arial"/>
        </w:rPr>
      </w:pPr>
    </w:p>
    <w:p w14:paraId="78ABF98F" w14:textId="77777777" w:rsidR="002202B7" w:rsidRPr="00704BA1" w:rsidRDefault="002202B7">
      <w:pPr>
        <w:spacing w:line="278" w:lineRule="auto"/>
        <w:rPr>
          <w:rFonts w:ascii="Arial" w:hAnsi="Arial" w:cs="Arial"/>
        </w:rPr>
      </w:pPr>
      <w:r w:rsidRPr="00704BA1">
        <w:rPr>
          <w:rFonts w:ascii="Arial" w:hAnsi="Arial" w:cs="Arial"/>
        </w:rPr>
        <w:br w:type="page"/>
      </w:r>
    </w:p>
    <w:p w14:paraId="632C5E58" w14:textId="7C2539D9" w:rsidR="002202B7" w:rsidRPr="00704BA1" w:rsidRDefault="002202B7" w:rsidP="002202B7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lastRenderedPageBreak/>
        <w:t xml:space="preserve">En grupo de trabajo, se les asignará 2 tipos de 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>auditoría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 xml:space="preserve"> y sobre ello deben de desarrollar lo siguiente:</w:t>
      </w:r>
    </w:p>
    <w:p w14:paraId="382C544C" w14:textId="3B292847" w:rsidR="002202B7" w:rsidRPr="00704BA1" w:rsidRDefault="002202B7" w:rsidP="002202B7">
      <w:pPr>
        <w:rPr>
          <w:rFonts w:ascii="Arial" w:hAnsi="Arial" w:cs="Arial"/>
          <w:lang w:val="es-US"/>
        </w:rPr>
      </w:pPr>
    </w:p>
    <w:p w14:paraId="34FAFBBE" w14:textId="472C900D" w:rsidR="002202B7" w:rsidRPr="00704BA1" w:rsidRDefault="002202B7" w:rsidP="005C2DB2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>Auditoría asignada: Base de datos</w:t>
      </w:r>
    </w:p>
    <w:p w14:paraId="139F3092" w14:textId="77777777" w:rsidR="002202B7" w:rsidRPr="00704BA1" w:rsidRDefault="002202B7" w:rsidP="002202B7">
      <w:pPr>
        <w:rPr>
          <w:rFonts w:ascii="Arial" w:hAnsi="Arial" w:cs="Arial"/>
          <w:b/>
          <w:bCs/>
          <w:sz w:val="28"/>
          <w:szCs w:val="28"/>
          <w:lang w:val="es-US"/>
        </w:rPr>
      </w:pPr>
    </w:p>
    <w:p w14:paraId="17AACAE4" w14:textId="77777777" w:rsidR="002202B7" w:rsidRPr="00704BA1" w:rsidRDefault="002202B7" w:rsidP="002202B7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>1. Aspectos que deben de ser evaluados.</w:t>
      </w:r>
    </w:p>
    <w:p w14:paraId="0E365A28" w14:textId="5D170F74" w:rsidR="002202B7" w:rsidRPr="00704BA1" w:rsidRDefault="002202B7" w:rsidP="002202B7">
      <w:pPr>
        <w:rPr>
          <w:rFonts w:ascii="Arial" w:hAnsi="Arial" w:cs="Arial"/>
          <w:lang w:val="es-US"/>
        </w:rPr>
      </w:pPr>
    </w:p>
    <w:p w14:paraId="283EFB45" w14:textId="5BDED562" w:rsidR="002202B7" w:rsidRPr="00704BA1" w:rsidRDefault="002202B7" w:rsidP="002202B7">
      <w:pPr>
        <w:rPr>
          <w:rFonts w:ascii="Arial" w:hAnsi="Arial" w:cs="Arial"/>
          <w:b/>
          <w:bCs/>
          <w:sz w:val="24"/>
          <w:szCs w:val="24"/>
          <w:lang w:val="es-US" w:eastAsia="es-US"/>
        </w:rPr>
      </w:pPr>
      <w:r w:rsidRPr="00704BA1">
        <w:rPr>
          <w:rFonts w:ascii="Arial" w:hAnsi="Arial" w:cs="Arial"/>
          <w:b/>
          <w:bCs/>
          <w:sz w:val="24"/>
          <w:szCs w:val="24"/>
          <w:lang w:val="es-US" w:eastAsia="es-US"/>
        </w:rPr>
        <w:t>Diagnóstico del Entorno</w:t>
      </w:r>
    </w:p>
    <w:p w14:paraId="133A49BB" w14:textId="77777777" w:rsidR="002202B7" w:rsidRPr="002202B7" w:rsidRDefault="002202B7" w:rsidP="002202B7">
      <w:pPr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>El diagnóstico es el punto de partida para entender qué estamos protegiendo y de qué lo estamos protegiendo.</w:t>
      </w:r>
    </w:p>
    <w:p w14:paraId="7CCDA638" w14:textId="77777777" w:rsidR="002202B7" w:rsidRPr="00704BA1" w:rsidRDefault="002202B7" w:rsidP="002202B7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</w:p>
    <w:p w14:paraId="3E2B3F3C" w14:textId="6B18FAD3" w:rsidR="002202B7" w:rsidRPr="00704BA1" w:rsidRDefault="002202B7" w:rsidP="002202B7">
      <w:pPr>
        <w:pStyle w:val="Sinespaciado"/>
        <w:rPr>
          <w:rFonts w:ascii="Arial" w:hAnsi="Arial" w:cs="Arial"/>
          <w:b/>
          <w:bCs/>
          <w:sz w:val="24"/>
          <w:szCs w:val="24"/>
          <w:lang w:val="es-US" w:eastAsia="es-US"/>
        </w:rPr>
      </w:pPr>
      <w:r w:rsidRPr="00704BA1">
        <w:rPr>
          <w:rFonts w:ascii="Arial" w:hAnsi="Arial" w:cs="Arial"/>
          <w:b/>
          <w:bCs/>
          <w:sz w:val="24"/>
          <w:szCs w:val="24"/>
          <w:lang w:val="es-US" w:eastAsia="es-US"/>
        </w:rPr>
        <w:t>A. Amenazas</w:t>
      </w:r>
    </w:p>
    <w:p w14:paraId="1C25B265" w14:textId="77777777" w:rsidR="002202B7" w:rsidRPr="002202B7" w:rsidRDefault="002202B7" w:rsidP="002202B7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Acceso no autorizado: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Exfiltración de datos por parte de atacantes externos o empleados con privilegios excesivos.</w:t>
      </w:r>
    </w:p>
    <w:p w14:paraId="6D399F1C" w14:textId="77777777" w:rsidR="002202B7" w:rsidRPr="002202B7" w:rsidRDefault="002202B7" w:rsidP="002202B7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 xml:space="preserve">Inyección de Código (SQL </w:t>
      </w:r>
      <w:proofErr w:type="spellStart"/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Injection</w:t>
      </w:r>
      <w:proofErr w:type="spellEnd"/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):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Manipulación de consultas para saltar la lógica de seguridad.</w:t>
      </w:r>
    </w:p>
    <w:p w14:paraId="5699EDE1" w14:textId="77777777" w:rsidR="002202B7" w:rsidRPr="002202B7" w:rsidRDefault="002202B7" w:rsidP="002202B7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Denegación de Servicio (DoS):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Sobrecarga de la base de datos para interrumpir la disponibilidad del negocio.</w:t>
      </w:r>
    </w:p>
    <w:p w14:paraId="6A47C28D" w14:textId="504E027C" w:rsidR="002202B7" w:rsidRPr="00704BA1" w:rsidRDefault="002202B7" w:rsidP="002202B7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Desastres naturales o fallos de infraestructura: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Pérdida física de los servidores o corrupción de archivos por fallos de energía.</w:t>
      </w:r>
    </w:p>
    <w:p w14:paraId="5BC23253" w14:textId="77777777" w:rsidR="002202B7" w:rsidRPr="002202B7" w:rsidRDefault="002202B7" w:rsidP="002202B7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</w:p>
    <w:p w14:paraId="5DFF980D" w14:textId="3DF56C8E" w:rsidR="002202B7" w:rsidRPr="00704BA1" w:rsidRDefault="002202B7" w:rsidP="002202B7">
      <w:pPr>
        <w:pStyle w:val="Sinespaciado"/>
        <w:rPr>
          <w:rFonts w:ascii="Arial" w:hAnsi="Arial" w:cs="Arial"/>
          <w:b/>
          <w:bCs/>
          <w:sz w:val="24"/>
          <w:szCs w:val="24"/>
          <w:lang w:val="es-US" w:eastAsia="es-US"/>
        </w:rPr>
      </w:pPr>
      <w:r w:rsidRPr="00704BA1">
        <w:rPr>
          <w:rFonts w:ascii="Arial" w:hAnsi="Arial" w:cs="Arial"/>
          <w:b/>
          <w:bCs/>
          <w:sz w:val="24"/>
          <w:szCs w:val="24"/>
          <w:lang w:val="es-US" w:eastAsia="es-US"/>
        </w:rPr>
        <w:t>B. Vulnerabilidades</w:t>
      </w:r>
    </w:p>
    <w:p w14:paraId="31791C17" w14:textId="77777777" w:rsidR="002202B7" w:rsidRPr="002202B7" w:rsidRDefault="002202B7" w:rsidP="002202B7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Configuraciones por defecto: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Contraseñas de fábrica o servicios innecesarios activos.</w:t>
      </w:r>
    </w:p>
    <w:p w14:paraId="0E377161" w14:textId="77777777" w:rsidR="002202B7" w:rsidRPr="002202B7" w:rsidRDefault="002202B7" w:rsidP="002202B7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Falta de parches: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Motores de base de datos (DBMS) desactualizados con </w:t>
      </w:r>
      <w:proofErr w:type="spellStart"/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>CVEs</w:t>
      </w:r>
      <w:proofErr w:type="spellEnd"/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(</w:t>
      </w:r>
      <w:proofErr w:type="spellStart"/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>Common</w:t>
      </w:r>
      <w:proofErr w:type="spellEnd"/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</w:t>
      </w:r>
      <w:proofErr w:type="spellStart"/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>Vulnerabilities</w:t>
      </w:r>
      <w:proofErr w:type="spellEnd"/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and </w:t>
      </w:r>
      <w:proofErr w:type="spellStart"/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>Exposures</w:t>
      </w:r>
      <w:proofErr w:type="spellEnd"/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>) conocidos.</w:t>
      </w:r>
    </w:p>
    <w:p w14:paraId="0005539C" w14:textId="77777777" w:rsidR="002202B7" w:rsidRPr="002202B7" w:rsidRDefault="002202B7" w:rsidP="002202B7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Cifrado inexistente: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Datos en reposo o en tránsito que viajan en texto plano.</w:t>
      </w:r>
    </w:p>
    <w:p w14:paraId="67653214" w14:textId="77777777" w:rsidR="002202B7" w:rsidRPr="002202B7" w:rsidRDefault="002202B7" w:rsidP="002202B7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Logs insuficientes: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Falta de trazabilidad sobre quién consultó o modificó tablas críticas.</w:t>
      </w:r>
    </w:p>
    <w:p w14:paraId="303F2221" w14:textId="6F6FCBF1" w:rsidR="002202B7" w:rsidRPr="00704BA1" w:rsidRDefault="002202B7" w:rsidP="002202B7">
      <w:pPr>
        <w:pStyle w:val="Sinespaciado"/>
        <w:rPr>
          <w:rFonts w:ascii="Arial" w:hAnsi="Arial" w:cs="Arial"/>
          <w:b/>
          <w:bCs/>
          <w:sz w:val="24"/>
          <w:szCs w:val="24"/>
          <w:lang w:val="es-US" w:eastAsia="es-US"/>
        </w:rPr>
      </w:pPr>
      <w:r w:rsidRPr="00704BA1">
        <w:rPr>
          <w:rFonts w:ascii="Arial" w:hAnsi="Arial" w:cs="Arial"/>
          <w:b/>
          <w:bCs/>
          <w:sz w:val="24"/>
          <w:szCs w:val="24"/>
          <w:lang w:val="es-US" w:eastAsia="es-US"/>
        </w:rPr>
        <w:t xml:space="preserve">C. Riesgos </w:t>
      </w:r>
    </w:p>
    <w:p w14:paraId="010D0CCE" w14:textId="77777777" w:rsidR="002202B7" w:rsidRPr="002202B7" w:rsidRDefault="002202B7" w:rsidP="002202B7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Riesgo de Cumplimiento: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Multas legales por no proteger datos sensibles (ej. GDPR o leyes locales).</w:t>
      </w:r>
    </w:p>
    <w:p w14:paraId="6CB0F2E1" w14:textId="77777777" w:rsidR="002202B7" w:rsidRPr="002202B7" w:rsidRDefault="002202B7" w:rsidP="002202B7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Riesgo Reputacional: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Pérdida de confianza del cliente tras una brecha de datos.</w:t>
      </w:r>
    </w:p>
    <w:p w14:paraId="5B629CD8" w14:textId="77777777" w:rsidR="002202B7" w:rsidRPr="002202B7" w:rsidRDefault="002202B7" w:rsidP="002202B7">
      <w:pPr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  <w:r w:rsidRPr="002202B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val="es-US" w:eastAsia="es-US"/>
          <w14:ligatures w14:val="none"/>
        </w:rPr>
        <w:t>Riesgo Operativo:</w:t>
      </w:r>
      <w:r w:rsidRPr="002202B7"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  <w:t xml:space="preserve"> Incapacidad de operar debido a la corrupción de la integridad de los datos.</w:t>
      </w:r>
    </w:p>
    <w:p w14:paraId="712800A1" w14:textId="2EEFDBDB" w:rsidR="002202B7" w:rsidRPr="002202B7" w:rsidRDefault="002202B7" w:rsidP="002202B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val="es-US" w:eastAsia="es-US"/>
          <w14:ligatures w14:val="none"/>
        </w:rPr>
      </w:pPr>
    </w:p>
    <w:p w14:paraId="58B8BABE" w14:textId="77777777" w:rsidR="002202B7" w:rsidRPr="00704BA1" w:rsidRDefault="002202B7" w:rsidP="002202B7">
      <w:pPr>
        <w:rPr>
          <w:rFonts w:ascii="Arial" w:hAnsi="Arial" w:cs="Arial"/>
          <w:lang w:val="es-US"/>
        </w:rPr>
      </w:pPr>
    </w:p>
    <w:p w14:paraId="562D7564" w14:textId="1DA0D48C" w:rsidR="002202B7" w:rsidRPr="00704BA1" w:rsidRDefault="002202B7" w:rsidP="002202B7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 xml:space="preserve">2. 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>Criterios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>,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 xml:space="preserve"> 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>metodologías, estándares, normativas, leyes que deben de ser consideradas.</w:t>
      </w:r>
    </w:p>
    <w:p w14:paraId="3E06C72A" w14:textId="25137AF7" w:rsidR="002202B7" w:rsidRPr="00704BA1" w:rsidRDefault="002202B7" w:rsidP="002202B7">
      <w:pPr>
        <w:rPr>
          <w:rFonts w:ascii="Arial" w:hAnsi="Arial" w:cs="Arial"/>
          <w:lang w:val="es-US"/>
        </w:rPr>
      </w:pPr>
    </w:p>
    <w:tbl>
      <w:tblPr>
        <w:tblW w:w="5520" w:type="dxa"/>
        <w:tblInd w:w="19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3560"/>
      </w:tblGrid>
      <w:tr w:rsidR="009E1D09" w:rsidRPr="009E1D09" w14:paraId="36973F82" w14:textId="77777777" w:rsidTr="009E1D09">
        <w:trPr>
          <w:trHeight w:val="504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B692F8" w14:textId="77777777" w:rsidR="009E1D09" w:rsidRPr="009E1D09" w:rsidRDefault="009E1D09" w:rsidP="009E1D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Categoría</w:t>
            </w:r>
          </w:p>
        </w:tc>
        <w:tc>
          <w:tcPr>
            <w:tcW w:w="3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310B9D" w14:textId="77777777" w:rsidR="009E1D09" w:rsidRPr="009E1D09" w:rsidRDefault="009E1D09" w:rsidP="009E1D0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Referencia Profesional</w:t>
            </w:r>
          </w:p>
        </w:tc>
      </w:tr>
      <w:tr w:rsidR="009E1D09" w:rsidRPr="009E1D09" w14:paraId="1EE1C362" w14:textId="77777777" w:rsidTr="009E1D09">
        <w:trPr>
          <w:trHeight w:val="636"/>
        </w:trPr>
        <w:tc>
          <w:tcPr>
            <w:tcW w:w="1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6C1DEA" w14:textId="77777777" w:rsidR="009E1D09" w:rsidRPr="009E1D09" w:rsidRDefault="009E1D09" w:rsidP="009E1D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Estándares de Seguridad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C482FB" w14:textId="77777777" w:rsidR="009E1D09" w:rsidRPr="009E1D09" w:rsidRDefault="009E1D09" w:rsidP="009E1D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ISO/IEC 27001 (SGSI), ISO/IEC 27017 (Nube).</w:t>
            </w:r>
          </w:p>
        </w:tc>
      </w:tr>
      <w:tr w:rsidR="009E1D09" w:rsidRPr="009E1D09" w14:paraId="1ADD2266" w14:textId="77777777" w:rsidTr="009E1D09">
        <w:trPr>
          <w:trHeight w:val="600"/>
        </w:trPr>
        <w:tc>
          <w:tcPr>
            <w:tcW w:w="1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11452A" w14:textId="77777777" w:rsidR="009E1D09" w:rsidRPr="009E1D09" w:rsidRDefault="009E1D09" w:rsidP="009E1D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Marcos de Control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74FCB" w14:textId="77777777" w:rsidR="009E1D09" w:rsidRPr="009E1D09" w:rsidRDefault="009E1D09" w:rsidP="009E1D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COBIT 2019 (Gobierno de TI), NIST SP 800-53.</w:t>
            </w:r>
          </w:p>
        </w:tc>
      </w:tr>
      <w:tr w:rsidR="009E1D09" w:rsidRPr="009E1D09" w14:paraId="08F28191" w14:textId="77777777" w:rsidTr="009E1D09">
        <w:trPr>
          <w:trHeight w:val="936"/>
        </w:trPr>
        <w:tc>
          <w:tcPr>
            <w:tcW w:w="1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7D5C14" w14:textId="77777777" w:rsidR="009E1D09" w:rsidRPr="009E1D09" w:rsidRDefault="009E1D09" w:rsidP="009E1D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Mejores Prácticas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422782" w14:textId="77777777" w:rsidR="009E1D09" w:rsidRPr="009E1D09" w:rsidRDefault="009E1D09" w:rsidP="009E1D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CIS </w:t>
            </w:r>
            <w:proofErr w:type="spellStart"/>
            <w:r w:rsidRPr="009E1D09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Benchmarks</w:t>
            </w:r>
            <w:proofErr w:type="spellEnd"/>
            <w:r w:rsidRPr="009E1D09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(configuraciones específicas para Oracle, SQL Server, MySQL).</w:t>
            </w:r>
          </w:p>
        </w:tc>
      </w:tr>
      <w:tr w:rsidR="009E1D09" w:rsidRPr="009E1D09" w14:paraId="12F047FE" w14:textId="77777777" w:rsidTr="009E1D09">
        <w:trPr>
          <w:trHeight w:val="900"/>
        </w:trPr>
        <w:tc>
          <w:tcPr>
            <w:tcW w:w="1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615B43" w14:textId="77777777" w:rsidR="009E1D09" w:rsidRPr="009E1D09" w:rsidRDefault="009E1D09" w:rsidP="009E1D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Leyes y Regulaciones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F6ED08" w14:textId="77777777" w:rsidR="009E1D09" w:rsidRPr="009E1D09" w:rsidRDefault="009E1D09" w:rsidP="009E1D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GDPR (Europa), Leyes Nacionales de Protección de Datos Personales, PCI-DSS (si maneja tarjetas).</w:t>
            </w:r>
          </w:p>
        </w:tc>
      </w:tr>
      <w:tr w:rsidR="009E1D09" w:rsidRPr="009E1D09" w14:paraId="46035CFF" w14:textId="77777777" w:rsidTr="009E1D09">
        <w:trPr>
          <w:trHeight w:val="900"/>
        </w:trPr>
        <w:tc>
          <w:tcPr>
            <w:tcW w:w="1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0686F5" w14:textId="77777777" w:rsidR="009E1D09" w:rsidRPr="009E1D09" w:rsidRDefault="009E1D09" w:rsidP="009E1D0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Metodología de Auditoría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743ADF" w14:textId="77777777" w:rsidR="009E1D09" w:rsidRPr="009E1D09" w:rsidRDefault="009E1D09" w:rsidP="009E1D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US"/>
                <w14:ligatures w14:val="none"/>
              </w:rPr>
            </w:pPr>
            <w:r w:rsidRPr="009E1D09">
              <w:rPr>
                <w:rFonts w:ascii="Arial" w:eastAsia="Times New Roman" w:hAnsi="Arial" w:cs="Arial"/>
                <w:color w:val="1F1F1F"/>
                <w:kern w:val="0"/>
                <w:lang w:eastAsia="es-US"/>
                <w14:ligatures w14:val="none"/>
              </w:rPr>
              <w:t>ISACA (IT Audit Framework - ITAF).</w:t>
            </w:r>
          </w:p>
        </w:tc>
      </w:tr>
    </w:tbl>
    <w:p w14:paraId="77610E00" w14:textId="77777777" w:rsidR="002202B7" w:rsidRPr="00704BA1" w:rsidRDefault="002202B7" w:rsidP="002202B7">
      <w:pPr>
        <w:rPr>
          <w:rFonts w:ascii="Arial" w:hAnsi="Arial" w:cs="Arial"/>
        </w:rPr>
      </w:pPr>
    </w:p>
    <w:p w14:paraId="28FD5466" w14:textId="77777777" w:rsidR="002202B7" w:rsidRPr="00704BA1" w:rsidRDefault="002202B7" w:rsidP="002202B7">
      <w:pPr>
        <w:rPr>
          <w:rFonts w:ascii="Arial" w:hAnsi="Arial" w:cs="Arial"/>
        </w:rPr>
      </w:pPr>
    </w:p>
    <w:p w14:paraId="199B8315" w14:textId="0A137044" w:rsidR="002202B7" w:rsidRPr="00704BA1" w:rsidRDefault="002202B7" w:rsidP="002202B7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 xml:space="preserve">3. Oferta de 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>auditoría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>.</w:t>
      </w:r>
    </w:p>
    <w:p w14:paraId="7D9F42C3" w14:textId="77777777" w:rsidR="009E1D09" w:rsidRPr="009E1D09" w:rsidRDefault="009E1D09" w:rsidP="009E1D09">
      <w:p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Proyecto:</w:t>
      </w:r>
      <w:r w:rsidRPr="009E1D09">
        <w:rPr>
          <w:rFonts w:ascii="Arial" w:hAnsi="Arial" w:cs="Arial"/>
          <w:lang w:val="es-US"/>
        </w:rPr>
        <w:t xml:space="preserve"> Auditoría Integral de Seguridad y Cumplimiento de Base de Datos.</w:t>
      </w:r>
    </w:p>
    <w:p w14:paraId="61D121E2" w14:textId="77777777" w:rsidR="009E1D09" w:rsidRPr="009E1D09" w:rsidRDefault="009E1D09" w:rsidP="009E1D09">
      <w:pPr>
        <w:rPr>
          <w:rFonts w:ascii="Arial" w:hAnsi="Arial" w:cs="Arial"/>
          <w:b/>
          <w:bCs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I. Objetivo General</w:t>
      </w:r>
    </w:p>
    <w:p w14:paraId="2F0DBC6F" w14:textId="77777777" w:rsidR="009E1D09" w:rsidRPr="009E1D09" w:rsidRDefault="009E1D09" w:rsidP="009E1D09">
      <w:p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Evaluar la eficacia de los controles de seguridad, integridad y disponibilidad aplicados al motor de base de datos, identificando brechas respecto a las mejores prácticas de la industria.</w:t>
      </w:r>
    </w:p>
    <w:p w14:paraId="3D02C64A" w14:textId="77777777" w:rsidR="009E1D09" w:rsidRPr="009E1D09" w:rsidRDefault="009E1D09" w:rsidP="009E1D09">
      <w:pPr>
        <w:rPr>
          <w:rFonts w:ascii="Arial" w:hAnsi="Arial" w:cs="Arial"/>
          <w:b/>
          <w:bCs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II. Alcance Técnico</w:t>
      </w:r>
    </w:p>
    <w:p w14:paraId="2E7DE82A" w14:textId="77777777" w:rsidR="009E1D09" w:rsidRPr="009E1D09" w:rsidRDefault="009E1D09" w:rsidP="009E1D09">
      <w:pPr>
        <w:numPr>
          <w:ilvl w:val="0"/>
          <w:numId w:val="11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Revisión de Configuración de Seguridad:</w:t>
      </w:r>
      <w:r w:rsidRPr="009E1D09">
        <w:rPr>
          <w:rFonts w:ascii="Arial" w:hAnsi="Arial" w:cs="Arial"/>
          <w:lang w:val="es-US"/>
        </w:rPr>
        <w:t xml:space="preserve"> Análisis del endurecimiento (</w:t>
      </w:r>
      <w:proofErr w:type="spellStart"/>
      <w:r w:rsidRPr="009E1D09">
        <w:rPr>
          <w:rFonts w:ascii="Arial" w:hAnsi="Arial" w:cs="Arial"/>
          <w:i/>
          <w:iCs/>
          <w:lang w:val="es-US"/>
        </w:rPr>
        <w:t>Hardening</w:t>
      </w:r>
      <w:proofErr w:type="spellEnd"/>
      <w:r w:rsidRPr="009E1D09">
        <w:rPr>
          <w:rFonts w:ascii="Arial" w:hAnsi="Arial" w:cs="Arial"/>
          <w:lang w:val="es-US"/>
        </w:rPr>
        <w:t>) del DBMS.</w:t>
      </w:r>
    </w:p>
    <w:p w14:paraId="2F406096" w14:textId="77777777" w:rsidR="009E1D09" w:rsidRPr="009E1D09" w:rsidRDefault="009E1D09" w:rsidP="009E1D09">
      <w:pPr>
        <w:numPr>
          <w:ilvl w:val="0"/>
          <w:numId w:val="11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Gestión de Accesos:</w:t>
      </w:r>
      <w:r w:rsidRPr="009E1D09">
        <w:rPr>
          <w:rFonts w:ascii="Arial" w:hAnsi="Arial" w:cs="Arial"/>
          <w:lang w:val="es-US"/>
        </w:rPr>
        <w:t xml:space="preserve"> Revisión de roles, privilegios, perfiles de usuario y políticas de contraseñas.</w:t>
      </w:r>
    </w:p>
    <w:p w14:paraId="53C61F5A" w14:textId="77777777" w:rsidR="009E1D09" w:rsidRPr="009E1D09" w:rsidRDefault="009E1D09" w:rsidP="009E1D09">
      <w:pPr>
        <w:numPr>
          <w:ilvl w:val="0"/>
          <w:numId w:val="11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Seguridad de los Datos:</w:t>
      </w:r>
      <w:r w:rsidRPr="009E1D09">
        <w:rPr>
          <w:rFonts w:ascii="Arial" w:hAnsi="Arial" w:cs="Arial"/>
          <w:lang w:val="es-US"/>
        </w:rPr>
        <w:t xml:space="preserve"> Verificación de mecanismos de cifrado (TDE), enmascaramiento y copias de seguridad.</w:t>
      </w:r>
    </w:p>
    <w:p w14:paraId="72AD96C2" w14:textId="77777777" w:rsidR="009E1D09" w:rsidRPr="009E1D09" w:rsidRDefault="009E1D09" w:rsidP="009E1D09">
      <w:pPr>
        <w:numPr>
          <w:ilvl w:val="0"/>
          <w:numId w:val="11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Auditoría de Eventos:</w:t>
      </w:r>
      <w:r w:rsidRPr="009E1D09">
        <w:rPr>
          <w:rFonts w:ascii="Arial" w:hAnsi="Arial" w:cs="Arial"/>
          <w:lang w:val="es-US"/>
        </w:rPr>
        <w:t xml:space="preserve"> Evaluación de la configuración de logs y monitoreo de actividad (DAM).</w:t>
      </w:r>
    </w:p>
    <w:p w14:paraId="087D933B" w14:textId="77777777" w:rsidR="009E1D09" w:rsidRPr="009E1D09" w:rsidRDefault="009E1D09" w:rsidP="009E1D09">
      <w:pPr>
        <w:numPr>
          <w:ilvl w:val="0"/>
          <w:numId w:val="11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lastRenderedPageBreak/>
        <w:t>Pruebas de Vulnerabilidades:</w:t>
      </w:r>
      <w:r w:rsidRPr="009E1D09">
        <w:rPr>
          <w:rFonts w:ascii="Arial" w:hAnsi="Arial" w:cs="Arial"/>
          <w:lang w:val="es-US"/>
        </w:rPr>
        <w:t xml:space="preserve"> Escaneo especializado sobre el motor para detectar fallos de parcheo.</w:t>
      </w:r>
    </w:p>
    <w:p w14:paraId="5485F08F" w14:textId="77777777" w:rsidR="009E1D09" w:rsidRPr="009E1D09" w:rsidRDefault="009E1D09" w:rsidP="009E1D09">
      <w:pPr>
        <w:rPr>
          <w:rFonts w:ascii="Arial" w:hAnsi="Arial" w:cs="Arial"/>
          <w:b/>
          <w:bCs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III. Entregables</w:t>
      </w:r>
    </w:p>
    <w:p w14:paraId="316A8BA5" w14:textId="77777777" w:rsidR="009E1D09" w:rsidRPr="009E1D09" w:rsidRDefault="009E1D09" w:rsidP="009E1D09">
      <w:pPr>
        <w:numPr>
          <w:ilvl w:val="0"/>
          <w:numId w:val="12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Informe Ejecutivo:</w:t>
      </w:r>
      <w:r w:rsidRPr="009E1D09">
        <w:rPr>
          <w:rFonts w:ascii="Arial" w:hAnsi="Arial" w:cs="Arial"/>
          <w:lang w:val="es-US"/>
        </w:rPr>
        <w:t xml:space="preserve"> Resumen de riesgos para la alta dirección.</w:t>
      </w:r>
    </w:p>
    <w:p w14:paraId="5F7C0FC8" w14:textId="77777777" w:rsidR="009E1D09" w:rsidRPr="009E1D09" w:rsidRDefault="009E1D09" w:rsidP="009E1D09">
      <w:pPr>
        <w:numPr>
          <w:ilvl w:val="0"/>
          <w:numId w:val="12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Informe Técnico Detallado:</w:t>
      </w:r>
      <w:r w:rsidRPr="009E1D09">
        <w:rPr>
          <w:rFonts w:ascii="Arial" w:hAnsi="Arial" w:cs="Arial"/>
          <w:lang w:val="es-US"/>
        </w:rPr>
        <w:t xml:space="preserve"> Listado de hallazgos con evidencia, nivel de riesgo y recomendaciones de remediación.</w:t>
      </w:r>
    </w:p>
    <w:p w14:paraId="35765981" w14:textId="77777777" w:rsidR="009E1D09" w:rsidRPr="009E1D09" w:rsidRDefault="009E1D09" w:rsidP="009E1D09">
      <w:pPr>
        <w:numPr>
          <w:ilvl w:val="0"/>
          <w:numId w:val="12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Matriz de Seguimiento:</w:t>
      </w:r>
      <w:r w:rsidRPr="009E1D09">
        <w:rPr>
          <w:rFonts w:ascii="Arial" w:hAnsi="Arial" w:cs="Arial"/>
          <w:lang w:val="es-US"/>
        </w:rPr>
        <w:t xml:space="preserve"> Plan de acción sugerido.</w:t>
      </w:r>
    </w:p>
    <w:p w14:paraId="26C69B13" w14:textId="77777777" w:rsidR="009E1D09" w:rsidRPr="00704BA1" w:rsidRDefault="009E1D09" w:rsidP="002202B7">
      <w:pPr>
        <w:rPr>
          <w:rFonts w:ascii="Arial" w:hAnsi="Arial" w:cs="Arial"/>
          <w:lang w:val="es-US"/>
        </w:rPr>
      </w:pPr>
    </w:p>
    <w:p w14:paraId="7E006EAD" w14:textId="77777777" w:rsidR="002202B7" w:rsidRPr="00704BA1" w:rsidRDefault="002202B7" w:rsidP="002202B7">
      <w:pPr>
        <w:rPr>
          <w:rFonts w:ascii="Arial" w:hAnsi="Arial" w:cs="Arial"/>
          <w:lang w:val="es-US"/>
        </w:rPr>
      </w:pPr>
    </w:p>
    <w:p w14:paraId="71A2EFEF" w14:textId="3DFA40BF" w:rsidR="002202B7" w:rsidRPr="00704BA1" w:rsidRDefault="002202B7" w:rsidP="002202B7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 xml:space="preserve">4. Bosquejo de la estructura general del cronograma de 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>auditoría</w:t>
      </w:r>
      <w:r w:rsidRPr="00704BA1">
        <w:rPr>
          <w:rFonts w:ascii="Arial" w:hAnsi="Arial" w:cs="Arial"/>
          <w:b/>
          <w:bCs/>
          <w:sz w:val="28"/>
          <w:szCs w:val="28"/>
          <w:lang w:val="es-US"/>
        </w:rPr>
        <w:t>.</w:t>
      </w:r>
    </w:p>
    <w:p w14:paraId="4492AE36" w14:textId="77777777" w:rsidR="009E1D09" w:rsidRPr="00704BA1" w:rsidRDefault="009E1D09" w:rsidP="002202B7">
      <w:pPr>
        <w:rPr>
          <w:rFonts w:ascii="Arial" w:hAnsi="Arial" w:cs="Arial"/>
          <w:b/>
          <w:bCs/>
          <w:sz w:val="28"/>
          <w:szCs w:val="28"/>
          <w:lang w:val="es-US"/>
        </w:rPr>
      </w:pPr>
    </w:p>
    <w:p w14:paraId="60250C01" w14:textId="77777777" w:rsidR="009E1D09" w:rsidRPr="009E1D09" w:rsidRDefault="009E1D09" w:rsidP="009E1D09">
      <w:pPr>
        <w:rPr>
          <w:rFonts w:ascii="Arial" w:hAnsi="Arial" w:cs="Arial"/>
          <w:b/>
          <w:bCs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Fase 1: Planificación y Reconocimiento (Semana 1)</w:t>
      </w:r>
    </w:p>
    <w:p w14:paraId="084A7AB4" w14:textId="77777777" w:rsidR="009E1D09" w:rsidRPr="009E1D09" w:rsidRDefault="009E1D09" w:rsidP="009E1D09">
      <w:pPr>
        <w:numPr>
          <w:ilvl w:val="0"/>
          <w:numId w:val="13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Reunión de apertura (</w:t>
      </w:r>
      <w:proofErr w:type="spellStart"/>
      <w:r w:rsidRPr="009E1D09">
        <w:rPr>
          <w:rFonts w:ascii="Arial" w:hAnsi="Arial" w:cs="Arial"/>
          <w:lang w:val="es-US"/>
        </w:rPr>
        <w:t>Kick</w:t>
      </w:r>
      <w:proofErr w:type="spellEnd"/>
      <w:r w:rsidRPr="009E1D09">
        <w:rPr>
          <w:rFonts w:ascii="Arial" w:hAnsi="Arial" w:cs="Arial"/>
          <w:lang w:val="es-US"/>
        </w:rPr>
        <w:t>-off).</w:t>
      </w:r>
    </w:p>
    <w:p w14:paraId="2C51F3EE" w14:textId="77777777" w:rsidR="009E1D09" w:rsidRPr="009E1D09" w:rsidRDefault="009E1D09" w:rsidP="009E1D09">
      <w:pPr>
        <w:numPr>
          <w:ilvl w:val="0"/>
          <w:numId w:val="13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Solicitud de documentación (políticas, inventarios, diagramas de red).</w:t>
      </w:r>
    </w:p>
    <w:p w14:paraId="5F07AF33" w14:textId="77777777" w:rsidR="009E1D09" w:rsidRPr="009E1D09" w:rsidRDefault="009E1D09" w:rsidP="009E1D09">
      <w:pPr>
        <w:numPr>
          <w:ilvl w:val="0"/>
          <w:numId w:val="13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Definición de usuarios y accesos temporales para el auditor.</w:t>
      </w:r>
    </w:p>
    <w:p w14:paraId="44D92B24" w14:textId="77777777" w:rsidR="009E1D09" w:rsidRPr="009E1D09" w:rsidRDefault="009E1D09" w:rsidP="009E1D09">
      <w:pPr>
        <w:rPr>
          <w:rFonts w:ascii="Arial" w:hAnsi="Arial" w:cs="Arial"/>
          <w:b/>
          <w:bCs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Fase 2: Ejecución y Pruebas de Campo (Semana 2-3)</w:t>
      </w:r>
    </w:p>
    <w:p w14:paraId="5A58E855" w14:textId="77777777" w:rsidR="009E1D09" w:rsidRPr="009E1D09" w:rsidRDefault="009E1D09" w:rsidP="009E1D09">
      <w:pPr>
        <w:numPr>
          <w:ilvl w:val="0"/>
          <w:numId w:val="14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Entrevistas:</w:t>
      </w:r>
      <w:r w:rsidRPr="009E1D09">
        <w:rPr>
          <w:rFonts w:ascii="Arial" w:hAnsi="Arial" w:cs="Arial"/>
          <w:lang w:val="es-US"/>
        </w:rPr>
        <w:t xml:space="preserve"> Con administradores de BD (</w:t>
      </w:r>
      <w:proofErr w:type="spellStart"/>
      <w:r w:rsidRPr="009E1D09">
        <w:rPr>
          <w:rFonts w:ascii="Arial" w:hAnsi="Arial" w:cs="Arial"/>
          <w:lang w:val="es-US"/>
        </w:rPr>
        <w:t>DBAs</w:t>
      </w:r>
      <w:proofErr w:type="spellEnd"/>
      <w:r w:rsidRPr="009E1D09">
        <w:rPr>
          <w:rFonts w:ascii="Arial" w:hAnsi="Arial" w:cs="Arial"/>
          <w:lang w:val="es-US"/>
        </w:rPr>
        <w:t>) y responsables de seguridad.</w:t>
      </w:r>
    </w:p>
    <w:p w14:paraId="1FD5E012" w14:textId="77777777" w:rsidR="009E1D09" w:rsidRPr="009E1D09" w:rsidRDefault="009E1D09" w:rsidP="009E1D09">
      <w:pPr>
        <w:numPr>
          <w:ilvl w:val="0"/>
          <w:numId w:val="14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Revisión Técnica:</w:t>
      </w:r>
      <w:r w:rsidRPr="009E1D09">
        <w:rPr>
          <w:rFonts w:ascii="Arial" w:hAnsi="Arial" w:cs="Arial"/>
          <w:lang w:val="es-US"/>
        </w:rPr>
        <w:t xml:space="preserve"> Extracción de configuraciones y revisión de scripts.</w:t>
      </w:r>
    </w:p>
    <w:p w14:paraId="6B01C82F" w14:textId="77777777" w:rsidR="009E1D09" w:rsidRPr="009E1D09" w:rsidRDefault="009E1D09" w:rsidP="009E1D09">
      <w:pPr>
        <w:numPr>
          <w:ilvl w:val="0"/>
          <w:numId w:val="14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Pruebas de Cumplimiento:</w:t>
      </w:r>
      <w:r w:rsidRPr="009E1D09">
        <w:rPr>
          <w:rFonts w:ascii="Arial" w:hAnsi="Arial" w:cs="Arial"/>
          <w:lang w:val="es-US"/>
        </w:rPr>
        <w:t xml:space="preserve"> Verificación de que lo que dicen los manuales se cumple en la realidad.</w:t>
      </w:r>
    </w:p>
    <w:p w14:paraId="3E69B560" w14:textId="77777777" w:rsidR="009E1D09" w:rsidRPr="009E1D09" w:rsidRDefault="009E1D09" w:rsidP="009E1D09">
      <w:pPr>
        <w:numPr>
          <w:ilvl w:val="0"/>
          <w:numId w:val="14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Análisis de Vulnerabilidades:</w:t>
      </w:r>
      <w:r w:rsidRPr="009E1D09">
        <w:rPr>
          <w:rFonts w:ascii="Arial" w:hAnsi="Arial" w:cs="Arial"/>
          <w:lang w:val="es-US"/>
        </w:rPr>
        <w:t xml:space="preserve"> Ejecución de herramientas de escaneo.</w:t>
      </w:r>
    </w:p>
    <w:p w14:paraId="785FF8EA" w14:textId="77777777" w:rsidR="009E1D09" w:rsidRPr="009E1D09" w:rsidRDefault="009E1D09" w:rsidP="009E1D09">
      <w:pPr>
        <w:rPr>
          <w:rFonts w:ascii="Arial" w:hAnsi="Arial" w:cs="Arial"/>
          <w:b/>
          <w:bCs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Fase 3: Análisis de Hallazgos y Borrador (Semana 4)</w:t>
      </w:r>
    </w:p>
    <w:p w14:paraId="14DD2F6F" w14:textId="77777777" w:rsidR="009E1D09" w:rsidRPr="009E1D09" w:rsidRDefault="009E1D09" w:rsidP="009E1D09">
      <w:pPr>
        <w:numPr>
          <w:ilvl w:val="0"/>
          <w:numId w:val="15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Correlación de datos obtenidos.</w:t>
      </w:r>
    </w:p>
    <w:p w14:paraId="047163B5" w14:textId="77777777" w:rsidR="009E1D09" w:rsidRPr="009E1D09" w:rsidRDefault="009E1D09" w:rsidP="009E1D09">
      <w:pPr>
        <w:numPr>
          <w:ilvl w:val="0"/>
          <w:numId w:val="15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Clasificación de hallazgos (Crítico, Alto, Medio, Bajo).</w:t>
      </w:r>
    </w:p>
    <w:p w14:paraId="0D0ADAF1" w14:textId="77777777" w:rsidR="009E1D09" w:rsidRPr="009E1D09" w:rsidRDefault="009E1D09" w:rsidP="009E1D09">
      <w:pPr>
        <w:numPr>
          <w:ilvl w:val="0"/>
          <w:numId w:val="15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Redacción del informe preliminar.</w:t>
      </w:r>
    </w:p>
    <w:p w14:paraId="747E0E43" w14:textId="77777777" w:rsidR="009E1D09" w:rsidRPr="009E1D09" w:rsidRDefault="009E1D09" w:rsidP="009E1D09">
      <w:pPr>
        <w:rPr>
          <w:rFonts w:ascii="Arial" w:hAnsi="Arial" w:cs="Arial"/>
          <w:b/>
          <w:bCs/>
          <w:lang w:val="es-US"/>
        </w:rPr>
      </w:pPr>
      <w:r w:rsidRPr="009E1D09">
        <w:rPr>
          <w:rFonts w:ascii="Arial" w:hAnsi="Arial" w:cs="Arial"/>
          <w:b/>
          <w:bCs/>
          <w:lang w:val="es-US"/>
        </w:rPr>
        <w:t>Fase 4: Cierre y Entrega (Semana 5)</w:t>
      </w:r>
    </w:p>
    <w:p w14:paraId="22F621D1" w14:textId="77777777" w:rsidR="009E1D09" w:rsidRPr="009E1D09" w:rsidRDefault="009E1D09" w:rsidP="009E1D09">
      <w:pPr>
        <w:numPr>
          <w:ilvl w:val="0"/>
          <w:numId w:val="16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Reunión de validación de hallazgos con el área técnica (para evitar falsos positivos).</w:t>
      </w:r>
    </w:p>
    <w:p w14:paraId="577C23F8" w14:textId="77777777" w:rsidR="009E1D09" w:rsidRPr="009E1D09" w:rsidRDefault="009E1D09" w:rsidP="009E1D09">
      <w:pPr>
        <w:numPr>
          <w:ilvl w:val="0"/>
          <w:numId w:val="16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Presentación final de resultados a la gerencia.</w:t>
      </w:r>
    </w:p>
    <w:p w14:paraId="507CC127" w14:textId="77777777" w:rsidR="009E1D09" w:rsidRPr="009E1D09" w:rsidRDefault="009E1D09" w:rsidP="009E1D09">
      <w:pPr>
        <w:numPr>
          <w:ilvl w:val="0"/>
          <w:numId w:val="16"/>
        </w:numPr>
        <w:rPr>
          <w:rFonts w:ascii="Arial" w:hAnsi="Arial" w:cs="Arial"/>
          <w:lang w:val="es-US"/>
        </w:rPr>
      </w:pPr>
      <w:r w:rsidRPr="009E1D09">
        <w:rPr>
          <w:rFonts w:ascii="Arial" w:hAnsi="Arial" w:cs="Arial"/>
          <w:lang w:val="es-US"/>
        </w:rPr>
        <w:t>Entrega del informe final firmado.</w:t>
      </w:r>
    </w:p>
    <w:p w14:paraId="65AB082F" w14:textId="78881A9E" w:rsidR="005C2DB2" w:rsidRPr="00704BA1" w:rsidRDefault="005C2DB2">
      <w:pPr>
        <w:rPr>
          <w:rFonts w:ascii="Arial" w:hAnsi="Arial" w:cs="Arial"/>
          <w:lang w:val="es-US"/>
        </w:rPr>
      </w:pPr>
    </w:p>
    <w:p w14:paraId="18721377" w14:textId="77777777" w:rsidR="005C2DB2" w:rsidRPr="00704BA1" w:rsidRDefault="005C2DB2">
      <w:pPr>
        <w:spacing w:line="278" w:lineRule="auto"/>
        <w:rPr>
          <w:rFonts w:ascii="Arial" w:hAnsi="Arial" w:cs="Arial"/>
          <w:lang w:val="es-US"/>
        </w:rPr>
      </w:pPr>
      <w:r w:rsidRPr="00704BA1">
        <w:rPr>
          <w:rFonts w:ascii="Arial" w:hAnsi="Arial" w:cs="Arial"/>
          <w:lang w:val="es-US"/>
        </w:rPr>
        <w:br w:type="page"/>
      </w:r>
    </w:p>
    <w:p w14:paraId="6B617DA4" w14:textId="24E54324" w:rsidR="005C2DB2" w:rsidRPr="00704BA1" w:rsidRDefault="005C2DB2" w:rsidP="005C2DB2">
      <w:pPr>
        <w:jc w:val="center"/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lastRenderedPageBreak/>
        <w:t xml:space="preserve">Auditoría asignada: </w:t>
      </w:r>
      <w:r w:rsidR="00704BA1">
        <w:rPr>
          <w:rFonts w:ascii="Arial" w:hAnsi="Arial" w:cs="Arial"/>
          <w:b/>
          <w:bCs/>
          <w:sz w:val="28"/>
          <w:szCs w:val="28"/>
          <w:lang w:val="es-US"/>
        </w:rPr>
        <w:t>Gestión informática</w:t>
      </w:r>
    </w:p>
    <w:p w14:paraId="161DEC60" w14:textId="77777777" w:rsidR="005C2DB2" w:rsidRPr="00704BA1" w:rsidRDefault="005C2DB2" w:rsidP="005C2DB2">
      <w:pPr>
        <w:rPr>
          <w:rFonts w:ascii="Arial" w:hAnsi="Arial" w:cs="Arial"/>
          <w:b/>
          <w:bCs/>
          <w:sz w:val="28"/>
          <w:szCs w:val="28"/>
          <w:lang w:val="es-US"/>
        </w:rPr>
      </w:pPr>
    </w:p>
    <w:p w14:paraId="19DE5CDF" w14:textId="0EEF8846" w:rsidR="00704BA1" w:rsidRPr="00704BA1" w:rsidRDefault="005C2DB2" w:rsidP="005C2DB2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>1. Aspectos que deben de ser evaluados.</w:t>
      </w:r>
    </w:p>
    <w:p w14:paraId="164BADD0" w14:textId="77777777" w:rsidR="00704BA1" w:rsidRPr="00704BA1" w:rsidRDefault="00704BA1" w:rsidP="005C2DB2">
      <w:pPr>
        <w:rPr>
          <w:rFonts w:ascii="Arial" w:hAnsi="Arial" w:cs="Arial"/>
          <w:b/>
          <w:bCs/>
          <w:sz w:val="28"/>
          <w:szCs w:val="28"/>
          <w:lang w:val="es-US"/>
        </w:rPr>
      </w:pPr>
    </w:p>
    <w:p w14:paraId="43274B0D" w14:textId="5CC50F79" w:rsidR="005C2DB2" w:rsidRPr="00704BA1" w:rsidRDefault="005C2DB2" w:rsidP="00704BA1">
      <w:pPr>
        <w:pStyle w:val="Sinespaciado"/>
        <w:rPr>
          <w:rFonts w:ascii="Arial" w:hAnsi="Arial" w:cs="Arial"/>
          <w:b/>
          <w:bCs/>
          <w:sz w:val="24"/>
          <w:szCs w:val="24"/>
          <w:lang w:val="es-US"/>
        </w:rPr>
      </w:pPr>
      <w:r w:rsidRPr="00704BA1">
        <w:rPr>
          <w:rFonts w:ascii="Arial" w:hAnsi="Arial" w:cs="Arial"/>
          <w:b/>
          <w:bCs/>
          <w:sz w:val="24"/>
          <w:szCs w:val="24"/>
          <w:lang w:val="es-US"/>
        </w:rPr>
        <w:t xml:space="preserve">A. Amenazas </w:t>
      </w:r>
    </w:p>
    <w:p w14:paraId="55771899" w14:textId="77777777" w:rsidR="005C2DB2" w:rsidRPr="00704BA1" w:rsidRDefault="005C2DB2" w:rsidP="00704BA1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Ciberataques:</w:t>
      </w:r>
      <w:r w:rsidRPr="00704BA1">
        <w:rPr>
          <w:rFonts w:ascii="Arial" w:hAnsi="Arial" w:cs="Arial"/>
        </w:rPr>
        <w:t xml:space="preserve"> </w:t>
      </w:r>
      <w:proofErr w:type="spellStart"/>
      <w:r w:rsidRPr="00704BA1">
        <w:rPr>
          <w:rFonts w:ascii="Arial" w:hAnsi="Arial" w:cs="Arial"/>
        </w:rPr>
        <w:t>Ransomware</w:t>
      </w:r>
      <w:proofErr w:type="spellEnd"/>
      <w:r w:rsidRPr="00704BA1">
        <w:rPr>
          <w:rFonts w:ascii="Arial" w:hAnsi="Arial" w:cs="Arial"/>
        </w:rPr>
        <w:t>, phishing y ataques dirigidos a la infraestructura crítica.</w:t>
      </w:r>
    </w:p>
    <w:p w14:paraId="54F78E7B" w14:textId="77777777" w:rsidR="005C2DB2" w:rsidRPr="00704BA1" w:rsidRDefault="005C2DB2" w:rsidP="00704BA1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Obsolescencia Tecnológica:</w:t>
      </w:r>
      <w:r w:rsidRPr="00704BA1">
        <w:rPr>
          <w:rFonts w:ascii="Arial" w:hAnsi="Arial" w:cs="Arial"/>
        </w:rPr>
        <w:t xml:space="preserve"> Hardware o software que ya no recibe soporte del fabricante.</w:t>
      </w:r>
    </w:p>
    <w:p w14:paraId="3821E9EA" w14:textId="77777777" w:rsidR="005C2DB2" w:rsidRPr="00704BA1" w:rsidRDefault="005C2DB2" w:rsidP="00704BA1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Fuga de Información:</w:t>
      </w:r>
      <w:r w:rsidRPr="00704BA1">
        <w:rPr>
          <w:rFonts w:ascii="Arial" w:hAnsi="Arial" w:cs="Arial"/>
        </w:rPr>
        <w:t xml:space="preserve"> Acciones malintencionadas o accidentales de empleados (</w:t>
      </w:r>
      <w:proofErr w:type="spellStart"/>
      <w:r w:rsidRPr="00704BA1">
        <w:rPr>
          <w:rFonts w:ascii="Arial" w:hAnsi="Arial" w:cs="Arial"/>
        </w:rPr>
        <w:t>Insider</w:t>
      </w:r>
      <w:proofErr w:type="spellEnd"/>
      <w:r w:rsidRPr="00704BA1">
        <w:rPr>
          <w:rFonts w:ascii="Arial" w:hAnsi="Arial" w:cs="Arial"/>
        </w:rPr>
        <w:t xml:space="preserve"> </w:t>
      </w:r>
      <w:proofErr w:type="spellStart"/>
      <w:r w:rsidRPr="00704BA1">
        <w:rPr>
          <w:rFonts w:ascii="Arial" w:hAnsi="Arial" w:cs="Arial"/>
        </w:rPr>
        <w:t>Threats</w:t>
      </w:r>
      <w:proofErr w:type="spellEnd"/>
      <w:r w:rsidRPr="00704BA1">
        <w:rPr>
          <w:rFonts w:ascii="Arial" w:hAnsi="Arial" w:cs="Arial"/>
        </w:rPr>
        <w:t>).</w:t>
      </w:r>
    </w:p>
    <w:p w14:paraId="081778B3" w14:textId="77777777" w:rsidR="005C2DB2" w:rsidRPr="00704BA1" w:rsidRDefault="005C2DB2" w:rsidP="00704BA1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Interrupción del Negocio:</w:t>
      </w:r>
      <w:r w:rsidRPr="00704BA1">
        <w:rPr>
          <w:rFonts w:ascii="Arial" w:hAnsi="Arial" w:cs="Arial"/>
        </w:rPr>
        <w:t xml:space="preserve"> Fallos en el suministro eléctrico, desastres naturales o caídas de proveedores de nube.</w:t>
      </w:r>
    </w:p>
    <w:p w14:paraId="077E1178" w14:textId="7AC1080D" w:rsidR="005C2DB2" w:rsidRPr="00704BA1" w:rsidRDefault="005C2DB2" w:rsidP="00704B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704BA1">
        <w:rPr>
          <w:rFonts w:ascii="Arial" w:hAnsi="Arial" w:cs="Arial"/>
          <w:b/>
          <w:bCs/>
          <w:sz w:val="24"/>
          <w:szCs w:val="24"/>
        </w:rPr>
        <w:t xml:space="preserve">B. Vulnerabilidades </w:t>
      </w:r>
    </w:p>
    <w:p w14:paraId="0A70E30B" w14:textId="77777777" w:rsidR="005C2DB2" w:rsidRPr="00704BA1" w:rsidRDefault="005C2DB2" w:rsidP="00704BA1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Procesos Inexistentes:</w:t>
      </w:r>
      <w:r w:rsidRPr="00704BA1">
        <w:rPr>
          <w:rFonts w:ascii="Arial" w:hAnsi="Arial" w:cs="Arial"/>
        </w:rPr>
        <w:t xml:space="preserve"> Falta de políticas formalizadas para el alta/baja de usuarios o gestión de cambios.</w:t>
      </w:r>
    </w:p>
    <w:p w14:paraId="27C2C42F" w14:textId="77777777" w:rsidR="005C2DB2" w:rsidRPr="00704BA1" w:rsidRDefault="005C2DB2" w:rsidP="00704BA1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Debilidad en Controles Lógicos:</w:t>
      </w:r>
      <w:r w:rsidRPr="00704BA1">
        <w:rPr>
          <w:rFonts w:ascii="Arial" w:hAnsi="Arial" w:cs="Arial"/>
        </w:rPr>
        <w:t xml:space="preserve"> Contraseñas débiles, falta de doble factor de autenticación (MFA).</w:t>
      </w:r>
    </w:p>
    <w:p w14:paraId="75ED18D6" w14:textId="77777777" w:rsidR="005C2DB2" w:rsidRPr="00704BA1" w:rsidRDefault="005C2DB2" w:rsidP="00704BA1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Capacidad Limitada:</w:t>
      </w:r>
      <w:r w:rsidRPr="00704BA1">
        <w:rPr>
          <w:rFonts w:ascii="Arial" w:hAnsi="Arial" w:cs="Arial"/>
        </w:rPr>
        <w:t xml:space="preserve"> Personal insuficiente o falta de capacitación técnica especializada.</w:t>
      </w:r>
    </w:p>
    <w:p w14:paraId="23DEBAD0" w14:textId="77777777" w:rsidR="005C2DB2" w:rsidRPr="00704BA1" w:rsidRDefault="005C2DB2" w:rsidP="00704BA1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Ausencia de Respaldo:</w:t>
      </w:r>
      <w:r w:rsidRPr="00704BA1">
        <w:rPr>
          <w:rFonts w:ascii="Arial" w:hAnsi="Arial" w:cs="Arial"/>
        </w:rPr>
        <w:t xml:space="preserve"> </w:t>
      </w:r>
      <w:proofErr w:type="spellStart"/>
      <w:r w:rsidRPr="00704BA1">
        <w:rPr>
          <w:rFonts w:ascii="Arial" w:hAnsi="Arial" w:cs="Arial"/>
        </w:rPr>
        <w:t>Backups</w:t>
      </w:r>
      <w:proofErr w:type="spellEnd"/>
      <w:r w:rsidRPr="00704BA1">
        <w:rPr>
          <w:rFonts w:ascii="Arial" w:hAnsi="Arial" w:cs="Arial"/>
        </w:rPr>
        <w:t xml:space="preserve"> no probados o guardados en el mismo sitio que el original.</w:t>
      </w:r>
    </w:p>
    <w:p w14:paraId="32B174C9" w14:textId="64076EE2" w:rsidR="005C2DB2" w:rsidRPr="00704BA1" w:rsidRDefault="005C2DB2" w:rsidP="00704B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704BA1">
        <w:rPr>
          <w:rFonts w:ascii="Arial" w:hAnsi="Arial" w:cs="Arial"/>
          <w:b/>
          <w:bCs/>
          <w:sz w:val="24"/>
          <w:szCs w:val="24"/>
        </w:rPr>
        <w:t xml:space="preserve">C. Riesgos </w:t>
      </w:r>
    </w:p>
    <w:p w14:paraId="5CDA17D6" w14:textId="77777777" w:rsidR="005C2DB2" w:rsidRPr="00704BA1" w:rsidRDefault="005C2DB2" w:rsidP="00704BA1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Riesgo Operativo:</w:t>
      </w:r>
      <w:r w:rsidRPr="00704BA1">
        <w:rPr>
          <w:rFonts w:ascii="Arial" w:hAnsi="Arial" w:cs="Arial"/>
        </w:rPr>
        <w:t xml:space="preserve"> Caída de sistemas críticos que detiene la producción o el servicio.</w:t>
      </w:r>
    </w:p>
    <w:p w14:paraId="35D15E42" w14:textId="77777777" w:rsidR="005C2DB2" w:rsidRPr="00704BA1" w:rsidRDefault="005C2DB2" w:rsidP="00704BA1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Riesgo Financiero:</w:t>
      </w:r>
      <w:r w:rsidRPr="00704BA1">
        <w:rPr>
          <w:rFonts w:ascii="Arial" w:hAnsi="Arial" w:cs="Arial"/>
        </w:rPr>
        <w:t xml:space="preserve"> Pérdidas económicas por fraudes electrónicos o multas regulatorias.</w:t>
      </w:r>
    </w:p>
    <w:p w14:paraId="3C19EAEF" w14:textId="77777777" w:rsidR="005C2DB2" w:rsidRPr="00704BA1" w:rsidRDefault="005C2DB2" w:rsidP="00704BA1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Riesgo de Integridad:</w:t>
      </w:r>
      <w:r w:rsidRPr="00704BA1">
        <w:rPr>
          <w:rFonts w:ascii="Arial" w:hAnsi="Arial" w:cs="Arial"/>
        </w:rPr>
        <w:t xml:space="preserve"> Modificación no autorizada de registros contables o datos maestros.</w:t>
      </w:r>
    </w:p>
    <w:p w14:paraId="150D46F4" w14:textId="34FE6FCF" w:rsidR="00704BA1" w:rsidRPr="00704BA1" w:rsidRDefault="00704BA1">
      <w:pPr>
        <w:rPr>
          <w:rFonts w:ascii="Arial" w:hAnsi="Arial" w:cs="Arial"/>
          <w:lang w:val="es-US"/>
        </w:rPr>
      </w:pPr>
    </w:p>
    <w:p w14:paraId="20142514" w14:textId="3FDF31AE" w:rsidR="00704BA1" w:rsidRPr="00704BA1" w:rsidRDefault="00704BA1">
      <w:pPr>
        <w:rPr>
          <w:rFonts w:ascii="Arial" w:hAnsi="Arial" w:cs="Arial"/>
          <w:lang w:val="es-US"/>
        </w:rPr>
      </w:pPr>
    </w:p>
    <w:p w14:paraId="7081A9A3" w14:textId="3955D2B8" w:rsidR="00704BA1" w:rsidRPr="00704BA1" w:rsidRDefault="00704BA1">
      <w:pPr>
        <w:rPr>
          <w:rFonts w:ascii="Arial" w:hAnsi="Arial" w:cs="Arial"/>
          <w:lang w:val="es-US"/>
        </w:rPr>
      </w:pPr>
    </w:p>
    <w:p w14:paraId="2C81A41A" w14:textId="04814953" w:rsidR="00704BA1" w:rsidRPr="00704BA1" w:rsidRDefault="00704BA1">
      <w:pPr>
        <w:rPr>
          <w:rFonts w:ascii="Arial" w:hAnsi="Arial" w:cs="Arial"/>
          <w:lang w:val="es-US"/>
        </w:rPr>
      </w:pPr>
    </w:p>
    <w:p w14:paraId="6EE69A64" w14:textId="1FBDD2BC" w:rsidR="00704BA1" w:rsidRPr="00704BA1" w:rsidRDefault="00704BA1">
      <w:pPr>
        <w:rPr>
          <w:rFonts w:ascii="Arial" w:hAnsi="Arial" w:cs="Arial"/>
          <w:lang w:val="es-US"/>
        </w:rPr>
      </w:pPr>
    </w:p>
    <w:p w14:paraId="504A390F" w14:textId="4A7BC838" w:rsidR="00704BA1" w:rsidRPr="00704BA1" w:rsidRDefault="00704BA1">
      <w:pPr>
        <w:rPr>
          <w:rFonts w:ascii="Arial" w:hAnsi="Arial" w:cs="Arial"/>
          <w:lang w:val="es-US"/>
        </w:rPr>
      </w:pPr>
    </w:p>
    <w:p w14:paraId="09BCE909" w14:textId="77777777" w:rsidR="00704BA1" w:rsidRPr="00704BA1" w:rsidRDefault="00704BA1">
      <w:pPr>
        <w:rPr>
          <w:rFonts w:ascii="Arial" w:hAnsi="Arial" w:cs="Arial"/>
          <w:lang w:val="es-US"/>
        </w:rPr>
      </w:pPr>
    </w:p>
    <w:p w14:paraId="246857DF" w14:textId="77777777" w:rsidR="00704BA1" w:rsidRPr="00704BA1" w:rsidRDefault="00704BA1" w:rsidP="00704BA1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>2. Criterios, metodologías, estándares, normativas, leyes que deben de ser consideradas.</w:t>
      </w:r>
    </w:p>
    <w:tbl>
      <w:tblPr>
        <w:tblpPr w:leftFromText="141" w:rightFromText="141" w:vertAnchor="page" w:horzAnchor="margin" w:tblpXSpec="center" w:tblpY="3121"/>
        <w:tblW w:w="7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880"/>
        <w:gridCol w:w="3900"/>
      </w:tblGrid>
      <w:tr w:rsidR="00704BA1" w:rsidRPr="00704BA1" w14:paraId="086CD4D4" w14:textId="77777777" w:rsidTr="00704BA1">
        <w:trPr>
          <w:trHeight w:val="288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FD3FCB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Categoría</w:t>
            </w:r>
          </w:p>
        </w:tc>
        <w:tc>
          <w:tcPr>
            <w:tcW w:w="18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84F93A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Estándar / Ley</w:t>
            </w:r>
          </w:p>
        </w:tc>
        <w:tc>
          <w:tcPr>
            <w:tcW w:w="3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5A25E6" w14:textId="77777777" w:rsidR="00704BA1" w:rsidRPr="00704BA1" w:rsidRDefault="00704BA1" w:rsidP="00704B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Aplicación en la Gestión Informática</w:t>
            </w:r>
          </w:p>
        </w:tc>
      </w:tr>
      <w:tr w:rsidR="00704BA1" w:rsidRPr="00704BA1" w14:paraId="19049AEE" w14:textId="77777777" w:rsidTr="00704BA1">
        <w:trPr>
          <w:trHeight w:val="600"/>
        </w:trPr>
        <w:tc>
          <w:tcPr>
            <w:tcW w:w="1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2D8E8C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Gobernanza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C28047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COBIT 2019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C00175" w14:textId="77777777" w:rsidR="00704BA1" w:rsidRPr="00704BA1" w:rsidRDefault="00704BA1" w:rsidP="00704BA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Marco principal para el gobierno y gestión de las TI empresariales.</w:t>
            </w:r>
          </w:p>
        </w:tc>
      </w:tr>
      <w:tr w:rsidR="00704BA1" w:rsidRPr="00704BA1" w14:paraId="37D81036" w14:textId="77777777" w:rsidTr="00704BA1">
        <w:trPr>
          <w:trHeight w:val="564"/>
        </w:trPr>
        <w:tc>
          <w:tcPr>
            <w:tcW w:w="1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B8637E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Seguridad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CDBA1C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ISO/IEC 27001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6975C7" w14:textId="77777777" w:rsidR="00704BA1" w:rsidRPr="00704BA1" w:rsidRDefault="00704BA1" w:rsidP="00704BA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Estándar para el Sistema de Gestión de Seguridad de la Información (SGSI).</w:t>
            </w:r>
          </w:p>
        </w:tc>
      </w:tr>
      <w:tr w:rsidR="00704BA1" w:rsidRPr="00704BA1" w14:paraId="18B7F8E6" w14:textId="77777777" w:rsidTr="00704BA1">
        <w:trPr>
          <w:trHeight w:val="960"/>
        </w:trPr>
        <w:tc>
          <w:tcPr>
            <w:tcW w:w="1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F2B4F1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Servicios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146CC6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ITIL v4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DBF13" w14:textId="77777777" w:rsidR="00704BA1" w:rsidRPr="00704BA1" w:rsidRDefault="00704BA1" w:rsidP="00704BA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Buenas prácticas para la gestión de servicios de TI (SLA, incidentes).</w:t>
            </w:r>
          </w:p>
        </w:tc>
      </w:tr>
      <w:tr w:rsidR="00704BA1" w:rsidRPr="00704BA1" w14:paraId="4E399BC0" w14:textId="77777777" w:rsidTr="00704BA1">
        <w:trPr>
          <w:trHeight w:val="876"/>
        </w:trPr>
        <w:tc>
          <w:tcPr>
            <w:tcW w:w="1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D43D7C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Metodología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7A526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ITAF (ISACA)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77A40" w14:textId="77777777" w:rsidR="00704BA1" w:rsidRPr="00704BA1" w:rsidRDefault="00704BA1" w:rsidP="00704BA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Marco de referencia para la práctica profesional de auditoría de TI.</w:t>
            </w:r>
          </w:p>
        </w:tc>
      </w:tr>
      <w:tr w:rsidR="00704BA1" w:rsidRPr="00704BA1" w14:paraId="21967207" w14:textId="77777777" w:rsidTr="00704BA1">
        <w:trPr>
          <w:trHeight w:val="756"/>
        </w:trPr>
        <w:tc>
          <w:tcPr>
            <w:tcW w:w="18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18FEED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Legal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F897CC" w14:textId="77777777" w:rsidR="00704BA1" w:rsidRPr="00704BA1" w:rsidRDefault="00704BA1" w:rsidP="00704BA1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GDPR / Leyes Locales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E454D0" w14:textId="77777777" w:rsidR="00704BA1" w:rsidRPr="00704BA1" w:rsidRDefault="00704BA1" w:rsidP="00704BA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04BA1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Cumplimiento de protección de datos personales y privacidad.</w:t>
            </w:r>
          </w:p>
        </w:tc>
      </w:tr>
    </w:tbl>
    <w:p w14:paraId="2D36A518" w14:textId="19E8E791" w:rsidR="00704BA1" w:rsidRPr="00704BA1" w:rsidRDefault="00704BA1">
      <w:pPr>
        <w:rPr>
          <w:rFonts w:ascii="Arial" w:hAnsi="Arial" w:cs="Arial"/>
          <w:lang w:val="es-US"/>
        </w:rPr>
      </w:pPr>
    </w:p>
    <w:p w14:paraId="17085CC0" w14:textId="36DAF8A2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09813240" w14:textId="3C717B18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688C2A3F" w14:textId="643DAD9E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2D3A7478" w14:textId="3692F2EA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3E7DD43F" w14:textId="7C445B89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65789120" w14:textId="5D646A4A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704E87C6" w14:textId="0FBBB08B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2E70707B" w14:textId="2A97EA10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20FB3750" w14:textId="6085C72F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07374F16" w14:textId="6FE1BFE1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428B001E" w14:textId="69904F98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604A6C1C" w14:textId="22224B9C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18BB668F" w14:textId="685A28FB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65E30564" w14:textId="5152AFDC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3D2187F4" w14:textId="77777777" w:rsidR="00704BA1" w:rsidRPr="00704BA1" w:rsidRDefault="00704BA1" w:rsidP="00704BA1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>3. Oferta de auditoría.</w:t>
      </w:r>
    </w:p>
    <w:p w14:paraId="57579D06" w14:textId="77777777" w:rsidR="00704BA1" w:rsidRPr="00704BA1" w:rsidRDefault="00704BA1" w:rsidP="00704BA1">
      <w:pPr>
        <w:rPr>
          <w:rFonts w:ascii="Arial" w:hAnsi="Arial" w:cs="Arial"/>
          <w:b/>
          <w:bCs/>
          <w:lang w:val="es-US"/>
        </w:rPr>
      </w:pPr>
      <w:r w:rsidRPr="00704BA1">
        <w:rPr>
          <w:rFonts w:ascii="Arial" w:hAnsi="Arial" w:cs="Arial"/>
          <w:b/>
          <w:bCs/>
          <w:lang w:val="es-US"/>
        </w:rPr>
        <w:t>I. Objetivo General</w:t>
      </w:r>
    </w:p>
    <w:p w14:paraId="572FCC17" w14:textId="77777777" w:rsidR="00704BA1" w:rsidRPr="00704BA1" w:rsidRDefault="00704BA1" w:rsidP="00704BA1">
      <w:pPr>
        <w:rPr>
          <w:rFonts w:ascii="Arial" w:hAnsi="Arial" w:cs="Arial"/>
          <w:lang w:val="es-US"/>
        </w:rPr>
      </w:pPr>
      <w:r w:rsidRPr="00704BA1">
        <w:rPr>
          <w:rFonts w:ascii="Arial" w:hAnsi="Arial" w:cs="Arial"/>
          <w:lang w:val="es-US"/>
        </w:rPr>
        <w:t>Evaluar la madurez de los controles de TI, la alineación de la tecnología con la estrategia institucional y la eficacia de los mecanismos de seguridad y continuidad.</w:t>
      </w:r>
    </w:p>
    <w:p w14:paraId="5FB5712F" w14:textId="77777777" w:rsidR="00704BA1" w:rsidRPr="00704BA1" w:rsidRDefault="00704BA1" w:rsidP="00704BA1">
      <w:pPr>
        <w:rPr>
          <w:rFonts w:ascii="Arial" w:hAnsi="Arial" w:cs="Arial"/>
          <w:b/>
          <w:bCs/>
          <w:lang w:val="es-US"/>
        </w:rPr>
      </w:pPr>
      <w:r w:rsidRPr="00704BA1">
        <w:rPr>
          <w:rFonts w:ascii="Arial" w:hAnsi="Arial" w:cs="Arial"/>
          <w:b/>
          <w:bCs/>
          <w:lang w:val="es-US"/>
        </w:rPr>
        <w:t>II. Alcance (Dominios a Auditar)</w:t>
      </w:r>
    </w:p>
    <w:p w14:paraId="4EC40851" w14:textId="77777777" w:rsidR="00704BA1" w:rsidRPr="00704BA1" w:rsidRDefault="00704BA1" w:rsidP="00704BA1">
      <w:pPr>
        <w:numPr>
          <w:ilvl w:val="0"/>
          <w:numId w:val="20"/>
        </w:numPr>
        <w:rPr>
          <w:rFonts w:ascii="Arial" w:hAnsi="Arial" w:cs="Arial"/>
          <w:lang w:val="es-US"/>
        </w:rPr>
      </w:pPr>
      <w:r w:rsidRPr="00704BA1">
        <w:rPr>
          <w:rFonts w:ascii="Arial" w:hAnsi="Arial" w:cs="Arial"/>
          <w:b/>
          <w:bCs/>
          <w:lang w:val="es-US"/>
        </w:rPr>
        <w:t>Gobierno de TI:</w:t>
      </w:r>
      <w:r w:rsidRPr="00704BA1">
        <w:rPr>
          <w:rFonts w:ascii="Arial" w:hAnsi="Arial" w:cs="Arial"/>
          <w:lang w:val="es-US"/>
        </w:rPr>
        <w:t xml:space="preserve"> Estructura organizacional, roles y responsabilidades.</w:t>
      </w:r>
    </w:p>
    <w:p w14:paraId="517FE903" w14:textId="77777777" w:rsidR="00704BA1" w:rsidRPr="00704BA1" w:rsidRDefault="00704BA1" w:rsidP="00704BA1">
      <w:pPr>
        <w:numPr>
          <w:ilvl w:val="0"/>
          <w:numId w:val="20"/>
        </w:numPr>
        <w:rPr>
          <w:rFonts w:ascii="Arial" w:hAnsi="Arial" w:cs="Arial"/>
          <w:lang w:val="es-US"/>
        </w:rPr>
      </w:pPr>
      <w:r w:rsidRPr="00704BA1">
        <w:rPr>
          <w:rFonts w:ascii="Arial" w:hAnsi="Arial" w:cs="Arial"/>
          <w:b/>
          <w:bCs/>
          <w:lang w:val="es-US"/>
        </w:rPr>
        <w:t>Gestión de Operaciones:</w:t>
      </w:r>
      <w:r w:rsidRPr="00704BA1">
        <w:rPr>
          <w:rFonts w:ascii="Arial" w:hAnsi="Arial" w:cs="Arial"/>
          <w:lang w:val="es-US"/>
        </w:rPr>
        <w:t xml:space="preserve"> Monitorización de sistemas, gestión de capacidad y mantenimiento.</w:t>
      </w:r>
    </w:p>
    <w:p w14:paraId="331AECE9" w14:textId="77777777" w:rsidR="00704BA1" w:rsidRPr="00704BA1" w:rsidRDefault="00704BA1" w:rsidP="00704BA1">
      <w:pPr>
        <w:numPr>
          <w:ilvl w:val="0"/>
          <w:numId w:val="20"/>
        </w:numPr>
        <w:rPr>
          <w:rFonts w:ascii="Arial" w:hAnsi="Arial" w:cs="Arial"/>
          <w:lang w:val="es-US"/>
        </w:rPr>
      </w:pPr>
      <w:r w:rsidRPr="00704BA1">
        <w:rPr>
          <w:rFonts w:ascii="Arial" w:hAnsi="Arial" w:cs="Arial"/>
          <w:b/>
          <w:bCs/>
          <w:lang w:val="es-US"/>
        </w:rPr>
        <w:t>Seguridad Física y Lógica:</w:t>
      </w:r>
      <w:r w:rsidRPr="00704BA1">
        <w:rPr>
          <w:rFonts w:ascii="Arial" w:hAnsi="Arial" w:cs="Arial"/>
          <w:lang w:val="es-US"/>
        </w:rPr>
        <w:t xml:space="preserve"> Control de acceso a centros de datos y sistemas de información.</w:t>
      </w:r>
    </w:p>
    <w:p w14:paraId="2AFF71CD" w14:textId="77777777" w:rsidR="00704BA1" w:rsidRPr="00704BA1" w:rsidRDefault="00704BA1" w:rsidP="00704BA1">
      <w:pPr>
        <w:numPr>
          <w:ilvl w:val="0"/>
          <w:numId w:val="20"/>
        </w:numPr>
        <w:rPr>
          <w:rFonts w:ascii="Arial" w:hAnsi="Arial" w:cs="Arial"/>
          <w:lang w:val="es-US"/>
        </w:rPr>
      </w:pPr>
      <w:r w:rsidRPr="00704BA1">
        <w:rPr>
          <w:rFonts w:ascii="Arial" w:hAnsi="Arial" w:cs="Arial"/>
          <w:b/>
          <w:bCs/>
          <w:lang w:val="es-US"/>
        </w:rPr>
        <w:t>Continuidad del Negocio (BCP/DRP):</w:t>
      </w:r>
      <w:r w:rsidRPr="00704BA1">
        <w:rPr>
          <w:rFonts w:ascii="Arial" w:hAnsi="Arial" w:cs="Arial"/>
          <w:lang w:val="es-US"/>
        </w:rPr>
        <w:t xml:space="preserve"> Evaluación de planes de recuperación ante desastres.</w:t>
      </w:r>
    </w:p>
    <w:p w14:paraId="24BD8012" w14:textId="77777777" w:rsidR="00704BA1" w:rsidRPr="00704BA1" w:rsidRDefault="00704BA1" w:rsidP="00704BA1">
      <w:pPr>
        <w:numPr>
          <w:ilvl w:val="0"/>
          <w:numId w:val="20"/>
        </w:numPr>
        <w:rPr>
          <w:rFonts w:ascii="Arial" w:hAnsi="Arial" w:cs="Arial"/>
          <w:lang w:val="es-US"/>
        </w:rPr>
      </w:pPr>
      <w:r w:rsidRPr="00704BA1">
        <w:rPr>
          <w:rFonts w:ascii="Arial" w:hAnsi="Arial" w:cs="Arial"/>
          <w:b/>
          <w:bCs/>
          <w:lang w:val="es-US"/>
        </w:rPr>
        <w:lastRenderedPageBreak/>
        <w:t>Gestión de Proyectos y Cambios:</w:t>
      </w:r>
      <w:r w:rsidRPr="00704BA1">
        <w:rPr>
          <w:rFonts w:ascii="Arial" w:hAnsi="Arial" w:cs="Arial"/>
          <w:lang w:val="es-US"/>
        </w:rPr>
        <w:t xml:space="preserve"> Control sobre el desarrollo y paso a producción de software.</w:t>
      </w:r>
    </w:p>
    <w:p w14:paraId="14E6E7AB" w14:textId="77777777" w:rsidR="00704BA1" w:rsidRPr="00704BA1" w:rsidRDefault="00704BA1" w:rsidP="00704BA1">
      <w:pPr>
        <w:rPr>
          <w:rFonts w:ascii="Arial" w:hAnsi="Arial" w:cs="Arial"/>
          <w:b/>
          <w:bCs/>
          <w:lang w:val="es-US"/>
        </w:rPr>
      </w:pPr>
      <w:r w:rsidRPr="00704BA1">
        <w:rPr>
          <w:rFonts w:ascii="Arial" w:hAnsi="Arial" w:cs="Arial"/>
          <w:b/>
          <w:bCs/>
          <w:lang w:val="es-US"/>
        </w:rPr>
        <w:t>III. Metodología de Trabajo</w:t>
      </w:r>
    </w:p>
    <w:p w14:paraId="79523647" w14:textId="77777777" w:rsidR="00704BA1" w:rsidRPr="00704BA1" w:rsidRDefault="00704BA1" w:rsidP="00704BA1">
      <w:pPr>
        <w:rPr>
          <w:rFonts w:ascii="Arial" w:hAnsi="Arial" w:cs="Arial"/>
          <w:lang w:val="es-US"/>
        </w:rPr>
      </w:pPr>
      <w:r w:rsidRPr="00704BA1">
        <w:rPr>
          <w:rFonts w:ascii="Arial" w:hAnsi="Arial" w:cs="Arial"/>
          <w:lang w:val="es-US"/>
        </w:rPr>
        <w:t xml:space="preserve">Se utilizará un enfoque de tres fases: </w:t>
      </w:r>
      <w:r w:rsidRPr="00704BA1">
        <w:rPr>
          <w:rFonts w:ascii="Arial" w:hAnsi="Arial" w:cs="Arial"/>
          <w:b/>
          <w:bCs/>
          <w:lang w:val="es-US"/>
        </w:rPr>
        <w:t>Planificación</w:t>
      </w:r>
      <w:r w:rsidRPr="00704BA1">
        <w:rPr>
          <w:rFonts w:ascii="Arial" w:hAnsi="Arial" w:cs="Arial"/>
          <w:lang w:val="es-US"/>
        </w:rPr>
        <w:t xml:space="preserve">, </w:t>
      </w:r>
      <w:r w:rsidRPr="00704BA1">
        <w:rPr>
          <w:rFonts w:ascii="Arial" w:hAnsi="Arial" w:cs="Arial"/>
          <w:b/>
          <w:bCs/>
          <w:lang w:val="es-US"/>
        </w:rPr>
        <w:t>Ejecución (Pruebas de cumplimiento y sustantivas)</w:t>
      </w:r>
      <w:r w:rsidRPr="00704BA1">
        <w:rPr>
          <w:rFonts w:ascii="Arial" w:hAnsi="Arial" w:cs="Arial"/>
          <w:lang w:val="es-US"/>
        </w:rPr>
        <w:t xml:space="preserve"> y </w:t>
      </w:r>
      <w:r w:rsidRPr="00704BA1">
        <w:rPr>
          <w:rFonts w:ascii="Arial" w:hAnsi="Arial" w:cs="Arial"/>
          <w:b/>
          <w:bCs/>
          <w:lang w:val="es-US"/>
        </w:rPr>
        <w:t>Comunicación de Resultados</w:t>
      </w:r>
      <w:r w:rsidRPr="00704BA1">
        <w:rPr>
          <w:rFonts w:ascii="Arial" w:hAnsi="Arial" w:cs="Arial"/>
          <w:lang w:val="es-US"/>
        </w:rPr>
        <w:t>.</w:t>
      </w:r>
    </w:p>
    <w:p w14:paraId="6C315F4A" w14:textId="158789E5" w:rsidR="00704BA1" w:rsidRPr="00704BA1" w:rsidRDefault="00704BA1" w:rsidP="00704BA1">
      <w:pPr>
        <w:rPr>
          <w:rFonts w:ascii="Arial" w:hAnsi="Arial" w:cs="Arial"/>
          <w:lang w:val="es-US"/>
        </w:rPr>
      </w:pPr>
    </w:p>
    <w:p w14:paraId="254B4C52" w14:textId="77777777" w:rsidR="00704BA1" w:rsidRPr="00704BA1" w:rsidRDefault="00704BA1" w:rsidP="00704BA1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704BA1">
        <w:rPr>
          <w:rFonts w:ascii="Arial" w:hAnsi="Arial" w:cs="Arial"/>
          <w:b/>
          <w:bCs/>
          <w:sz w:val="28"/>
          <w:szCs w:val="28"/>
          <w:lang w:val="es-US"/>
        </w:rPr>
        <w:t>4. Bosquejo de la estructura general del cronograma de auditoría.</w:t>
      </w:r>
    </w:p>
    <w:p w14:paraId="0BD4FF16" w14:textId="77777777" w:rsidR="00704BA1" w:rsidRPr="00704BA1" w:rsidRDefault="00704BA1" w:rsidP="00704BA1">
      <w:pPr>
        <w:pStyle w:val="Sinespaciado"/>
        <w:rPr>
          <w:rFonts w:ascii="Arial" w:hAnsi="Arial" w:cs="Arial"/>
          <w:b/>
          <w:bCs/>
          <w:sz w:val="24"/>
          <w:szCs w:val="24"/>
          <w:lang w:val="es-US"/>
        </w:rPr>
      </w:pPr>
      <w:r w:rsidRPr="00704BA1">
        <w:rPr>
          <w:rFonts w:ascii="Arial" w:hAnsi="Arial" w:cs="Arial"/>
          <w:b/>
          <w:bCs/>
          <w:sz w:val="24"/>
          <w:szCs w:val="24"/>
        </w:rPr>
        <w:t>Fase 1: Planificación (Semana 1)</w:t>
      </w:r>
    </w:p>
    <w:p w14:paraId="054AAF49" w14:textId="77777777" w:rsidR="00704BA1" w:rsidRPr="00704BA1" w:rsidRDefault="00704BA1" w:rsidP="00704BA1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Reunión de Apertura:</w:t>
      </w:r>
      <w:r w:rsidRPr="00704BA1">
        <w:rPr>
          <w:rFonts w:ascii="Arial" w:hAnsi="Arial" w:cs="Arial"/>
        </w:rPr>
        <w:t xml:space="preserve"> Definición de interlocutores y logística.</w:t>
      </w:r>
    </w:p>
    <w:p w14:paraId="1D334826" w14:textId="77777777" w:rsidR="00704BA1" w:rsidRPr="00704BA1" w:rsidRDefault="00704BA1" w:rsidP="00704BA1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Entendimiento del Negocio:</w:t>
      </w:r>
      <w:r w:rsidRPr="00704BA1">
        <w:rPr>
          <w:rFonts w:ascii="Arial" w:hAnsi="Arial" w:cs="Arial"/>
        </w:rPr>
        <w:t xml:space="preserve"> Entrevistas iniciales y revisión de organigramas.</w:t>
      </w:r>
    </w:p>
    <w:p w14:paraId="53638CB5" w14:textId="77777777" w:rsidR="00704BA1" w:rsidRPr="00704BA1" w:rsidRDefault="00704BA1" w:rsidP="00704BA1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Plan de Auditoría:</w:t>
      </w:r>
      <w:r w:rsidRPr="00704BA1">
        <w:rPr>
          <w:rFonts w:ascii="Arial" w:hAnsi="Arial" w:cs="Arial"/>
        </w:rPr>
        <w:t xml:space="preserve"> Firma de la matriz de riesgos y programa de trabajo.</w:t>
      </w:r>
    </w:p>
    <w:p w14:paraId="2D19E9D3" w14:textId="77777777" w:rsidR="00704BA1" w:rsidRPr="00704BA1" w:rsidRDefault="00704BA1" w:rsidP="00704B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704BA1">
        <w:rPr>
          <w:rFonts w:ascii="Arial" w:hAnsi="Arial" w:cs="Arial"/>
          <w:b/>
          <w:bCs/>
          <w:sz w:val="24"/>
          <w:szCs w:val="24"/>
        </w:rPr>
        <w:t>Fase 2: Trabajo de Campo / Ejecución (Semanas 2-4)</w:t>
      </w:r>
    </w:p>
    <w:p w14:paraId="562C16F9" w14:textId="77777777" w:rsidR="00704BA1" w:rsidRPr="00704BA1" w:rsidRDefault="00704BA1" w:rsidP="00704BA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Pruebas de Control:</w:t>
      </w:r>
      <w:r w:rsidRPr="00704BA1">
        <w:rPr>
          <w:rFonts w:ascii="Arial" w:hAnsi="Arial" w:cs="Arial"/>
        </w:rPr>
        <w:t xml:space="preserve"> Verificación de logs, revisión de configuraciones y políticas.</w:t>
      </w:r>
    </w:p>
    <w:p w14:paraId="747A27B2" w14:textId="77777777" w:rsidR="00704BA1" w:rsidRPr="00704BA1" w:rsidRDefault="00704BA1" w:rsidP="00704BA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Inspección Física:</w:t>
      </w:r>
      <w:r w:rsidRPr="00704BA1">
        <w:rPr>
          <w:rFonts w:ascii="Arial" w:hAnsi="Arial" w:cs="Arial"/>
        </w:rPr>
        <w:t xml:space="preserve"> Visita al centro de cómputo y áreas de soporte.</w:t>
      </w:r>
    </w:p>
    <w:p w14:paraId="0D51BE52" w14:textId="77777777" w:rsidR="00704BA1" w:rsidRPr="00704BA1" w:rsidRDefault="00704BA1" w:rsidP="00704BA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Recolección de Evidencias:</w:t>
      </w:r>
      <w:r w:rsidRPr="00704BA1">
        <w:rPr>
          <w:rFonts w:ascii="Arial" w:hAnsi="Arial" w:cs="Arial"/>
        </w:rPr>
        <w:t xml:space="preserve"> Capturas de pantalla, reportes de sistema y actas.</w:t>
      </w:r>
    </w:p>
    <w:p w14:paraId="13FEFD93" w14:textId="77777777" w:rsidR="00704BA1" w:rsidRPr="00704BA1" w:rsidRDefault="00704BA1" w:rsidP="00704BA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Identificación de Hallazgos:</w:t>
      </w:r>
      <w:r w:rsidRPr="00704BA1">
        <w:rPr>
          <w:rFonts w:ascii="Arial" w:hAnsi="Arial" w:cs="Arial"/>
        </w:rPr>
        <w:t xml:space="preserve"> Registro de desviaciones encontradas.</w:t>
      </w:r>
    </w:p>
    <w:p w14:paraId="3852A334" w14:textId="77777777" w:rsidR="00704BA1" w:rsidRPr="00704BA1" w:rsidRDefault="00704BA1" w:rsidP="00704B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704BA1">
        <w:rPr>
          <w:rFonts w:ascii="Arial" w:hAnsi="Arial" w:cs="Arial"/>
          <w:b/>
          <w:bCs/>
          <w:sz w:val="24"/>
          <w:szCs w:val="24"/>
        </w:rPr>
        <w:t>Fase 3: Informe y Cierre (Semana 5)</w:t>
      </w:r>
    </w:p>
    <w:p w14:paraId="554BE193" w14:textId="77777777" w:rsidR="00704BA1" w:rsidRPr="00704BA1" w:rsidRDefault="00704BA1" w:rsidP="00704BA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Validación de Hallazgos:</w:t>
      </w:r>
      <w:r w:rsidRPr="00704BA1">
        <w:rPr>
          <w:rFonts w:ascii="Arial" w:hAnsi="Arial" w:cs="Arial"/>
        </w:rPr>
        <w:t xml:space="preserve"> Discusión técnica con los dueños de los procesos para evitar errores de interpretación.</w:t>
      </w:r>
    </w:p>
    <w:p w14:paraId="5B199C84" w14:textId="77777777" w:rsidR="00704BA1" w:rsidRPr="00704BA1" w:rsidRDefault="00704BA1" w:rsidP="00704BA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Informe Preliminar:</w:t>
      </w:r>
      <w:r w:rsidRPr="00704BA1">
        <w:rPr>
          <w:rFonts w:ascii="Arial" w:hAnsi="Arial" w:cs="Arial"/>
        </w:rPr>
        <w:t xml:space="preserve"> Envío del borrador para comentarios de la gerencia.</w:t>
      </w:r>
    </w:p>
    <w:p w14:paraId="0096652D" w14:textId="77777777" w:rsidR="00704BA1" w:rsidRPr="00704BA1" w:rsidRDefault="00704BA1" w:rsidP="00704BA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Informe Final:</w:t>
      </w:r>
      <w:r w:rsidRPr="00704BA1">
        <w:rPr>
          <w:rFonts w:ascii="Arial" w:hAnsi="Arial" w:cs="Arial"/>
        </w:rPr>
        <w:t xml:space="preserve"> Presentación de resultados finales con recomendaciones y plan de remediación sugerido.</w:t>
      </w:r>
    </w:p>
    <w:p w14:paraId="24B40E12" w14:textId="77777777" w:rsidR="00704BA1" w:rsidRPr="00704BA1" w:rsidRDefault="00704BA1" w:rsidP="00704BA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704BA1">
        <w:rPr>
          <w:rFonts w:ascii="Arial" w:hAnsi="Arial" w:cs="Arial"/>
          <w:b/>
          <w:bCs/>
        </w:rPr>
        <w:t>Reunión de Cierre:</w:t>
      </w:r>
      <w:r w:rsidRPr="00704BA1">
        <w:rPr>
          <w:rFonts w:ascii="Arial" w:hAnsi="Arial" w:cs="Arial"/>
        </w:rPr>
        <w:t xml:space="preserve"> Entrega formal del dictamen de auditoría.</w:t>
      </w:r>
    </w:p>
    <w:p w14:paraId="0BC1CFBD" w14:textId="77777777" w:rsidR="00704BA1" w:rsidRPr="00704BA1" w:rsidRDefault="00704BA1" w:rsidP="00704BA1">
      <w:pPr>
        <w:rPr>
          <w:rFonts w:ascii="Arial" w:hAnsi="Arial" w:cs="Arial"/>
          <w:lang w:val="es-US"/>
        </w:rPr>
      </w:pPr>
    </w:p>
    <w:sectPr w:rsidR="00704BA1" w:rsidRPr="00704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6BB"/>
    <w:multiLevelType w:val="multilevel"/>
    <w:tmpl w:val="4B8E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24AB"/>
    <w:multiLevelType w:val="multilevel"/>
    <w:tmpl w:val="4B8E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5B13"/>
    <w:multiLevelType w:val="multilevel"/>
    <w:tmpl w:val="6A0A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661D7"/>
    <w:multiLevelType w:val="multilevel"/>
    <w:tmpl w:val="4B8E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B788F"/>
    <w:multiLevelType w:val="multilevel"/>
    <w:tmpl w:val="E0A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C27B5"/>
    <w:multiLevelType w:val="multilevel"/>
    <w:tmpl w:val="F0DA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32D5D"/>
    <w:multiLevelType w:val="multilevel"/>
    <w:tmpl w:val="F49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86D36"/>
    <w:multiLevelType w:val="multilevel"/>
    <w:tmpl w:val="FCDA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5779F"/>
    <w:multiLevelType w:val="multilevel"/>
    <w:tmpl w:val="4B8E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52B83"/>
    <w:multiLevelType w:val="multilevel"/>
    <w:tmpl w:val="E9B8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B0536"/>
    <w:multiLevelType w:val="multilevel"/>
    <w:tmpl w:val="E0A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C0ED2"/>
    <w:multiLevelType w:val="multilevel"/>
    <w:tmpl w:val="79DA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C2094B"/>
    <w:multiLevelType w:val="multilevel"/>
    <w:tmpl w:val="E0A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E3FB0"/>
    <w:multiLevelType w:val="multilevel"/>
    <w:tmpl w:val="F0DA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F2E2C"/>
    <w:multiLevelType w:val="multilevel"/>
    <w:tmpl w:val="E0A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A5305"/>
    <w:multiLevelType w:val="multilevel"/>
    <w:tmpl w:val="F0DA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17571"/>
    <w:multiLevelType w:val="multilevel"/>
    <w:tmpl w:val="E0A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8640E"/>
    <w:multiLevelType w:val="multilevel"/>
    <w:tmpl w:val="E0A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006B5"/>
    <w:multiLevelType w:val="multilevel"/>
    <w:tmpl w:val="F0DA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61AE1"/>
    <w:multiLevelType w:val="multilevel"/>
    <w:tmpl w:val="E13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B6A6B"/>
    <w:multiLevelType w:val="hybridMultilevel"/>
    <w:tmpl w:val="F426016A"/>
    <w:lvl w:ilvl="0" w:tplc="AE98AD8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D92F7E"/>
    <w:multiLevelType w:val="multilevel"/>
    <w:tmpl w:val="864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46202"/>
    <w:multiLevelType w:val="multilevel"/>
    <w:tmpl w:val="879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13"/>
  </w:num>
  <w:num w:numId="4">
    <w:abstractNumId w:val="18"/>
  </w:num>
  <w:num w:numId="5">
    <w:abstractNumId w:val="11"/>
  </w:num>
  <w:num w:numId="6">
    <w:abstractNumId w:val="19"/>
  </w:num>
  <w:num w:numId="7">
    <w:abstractNumId w:val="21"/>
  </w:num>
  <w:num w:numId="8">
    <w:abstractNumId w:val="6"/>
  </w:num>
  <w:num w:numId="9">
    <w:abstractNumId w:val="22"/>
  </w:num>
  <w:num w:numId="10">
    <w:abstractNumId w:val="9"/>
  </w:num>
  <w:num w:numId="11">
    <w:abstractNumId w:val="7"/>
  </w:num>
  <w:num w:numId="12">
    <w:abstractNumId w:val="5"/>
  </w:num>
  <w:num w:numId="13">
    <w:abstractNumId w:val="3"/>
  </w:num>
  <w:num w:numId="14">
    <w:abstractNumId w:val="8"/>
  </w:num>
  <w:num w:numId="15">
    <w:abstractNumId w:val="0"/>
  </w:num>
  <w:num w:numId="16">
    <w:abstractNumId w:val="1"/>
  </w:num>
  <w:num w:numId="17">
    <w:abstractNumId w:val="10"/>
  </w:num>
  <w:num w:numId="18">
    <w:abstractNumId w:val="12"/>
  </w:num>
  <w:num w:numId="19">
    <w:abstractNumId w:val="4"/>
  </w:num>
  <w:num w:numId="20">
    <w:abstractNumId w:val="2"/>
  </w:num>
  <w:num w:numId="21">
    <w:abstractNumId w:val="16"/>
  </w:num>
  <w:num w:numId="22">
    <w:abstractNumId w:val="1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B7"/>
    <w:rsid w:val="00090AF0"/>
    <w:rsid w:val="002202B7"/>
    <w:rsid w:val="005C2DB2"/>
    <w:rsid w:val="00704BA1"/>
    <w:rsid w:val="009279BD"/>
    <w:rsid w:val="009E1D09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4A80"/>
  <w15:chartTrackingRefBased/>
  <w15:docId w15:val="{660455CB-C74D-4343-8857-62184336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2B7"/>
    <w:pPr>
      <w:spacing w:line="259" w:lineRule="auto"/>
    </w:pPr>
    <w:rPr>
      <w:sz w:val="22"/>
      <w:szCs w:val="22"/>
      <w:lang w:val="en-US"/>
    </w:rPr>
  </w:style>
  <w:style w:type="paragraph" w:styleId="Ttulo2">
    <w:name w:val="heading 2"/>
    <w:basedOn w:val="Normal"/>
    <w:link w:val="Ttulo2Car"/>
    <w:uiPriority w:val="9"/>
    <w:qFormat/>
    <w:rsid w:val="002202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US" w:eastAsia="es-U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202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US" w:eastAsia="es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02B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202B7"/>
    <w:rPr>
      <w:rFonts w:ascii="Times New Roman" w:eastAsia="Times New Roman" w:hAnsi="Times New Roman" w:cs="Times New Roman"/>
      <w:b/>
      <w:bCs/>
      <w:kern w:val="0"/>
      <w:sz w:val="36"/>
      <w:szCs w:val="36"/>
      <w:lang w:eastAsia="es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202B7"/>
    <w:rPr>
      <w:rFonts w:ascii="Times New Roman" w:eastAsia="Times New Roman" w:hAnsi="Times New Roman" w:cs="Times New Roman"/>
      <w:b/>
      <w:bCs/>
      <w:kern w:val="0"/>
      <w:sz w:val="27"/>
      <w:szCs w:val="27"/>
      <w:lang w:eastAsia="es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0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US" w:eastAsia="es-US"/>
      <w14:ligatures w14:val="none"/>
    </w:rPr>
  </w:style>
  <w:style w:type="character" w:styleId="Textoennegrita">
    <w:name w:val="Strong"/>
    <w:basedOn w:val="Fuentedeprrafopredeter"/>
    <w:uiPriority w:val="22"/>
    <w:qFormat/>
    <w:rsid w:val="002202B7"/>
    <w:rPr>
      <w:b/>
      <w:bCs/>
    </w:rPr>
  </w:style>
  <w:style w:type="paragraph" w:styleId="Sinespaciado">
    <w:name w:val="No Spacing"/>
    <w:uiPriority w:val="1"/>
    <w:qFormat/>
    <w:rsid w:val="002202B7"/>
    <w:pPr>
      <w:spacing w:after="0" w:line="240" w:lineRule="auto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1236</Words>
  <Characters>6802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cp:lastPrinted>2026-04-19T01:50:00Z</cp:lastPrinted>
  <dcterms:created xsi:type="dcterms:W3CDTF">2026-04-19T01:19:00Z</dcterms:created>
  <dcterms:modified xsi:type="dcterms:W3CDTF">2026-04-19T02:48:00Z</dcterms:modified>
</cp:coreProperties>
</file>