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610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267"/>
        <w:gridCol w:w="3135"/>
        <w:gridCol w:w="2261"/>
        <w:gridCol w:w="2329"/>
      </w:tblGrid>
      <w:tr w:rsidR="00347D13" w:rsidRPr="00915ACF" w14:paraId="545B5E91" w14:textId="77777777" w:rsidTr="008C093D">
        <w:trPr>
          <w:tblHeader/>
        </w:trPr>
        <w:tc>
          <w:tcPr>
            <w:tcW w:w="1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69C73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Fase</w:t>
            </w:r>
          </w:p>
        </w:tc>
        <w:tc>
          <w:tcPr>
            <w:tcW w:w="2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CB1EA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Objetivo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26721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Actividades Principales</w:t>
            </w:r>
          </w:p>
        </w:tc>
        <w:tc>
          <w:tcPr>
            <w:tcW w:w="2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B200E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Responsables</w:t>
            </w:r>
          </w:p>
        </w:tc>
        <w:tc>
          <w:tcPr>
            <w:tcW w:w="2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95C00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Perfil del Auditor</w:t>
            </w:r>
          </w:p>
        </w:tc>
      </w:tr>
      <w:tr w:rsidR="00347D13" w:rsidRPr="00915ACF" w14:paraId="5A4D180C" w14:textId="77777777" w:rsidTr="008C093D">
        <w:tc>
          <w:tcPr>
            <w:tcW w:w="1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7BE8F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I. Planificación</w:t>
            </w:r>
          </w:p>
        </w:tc>
        <w:tc>
          <w:tcPr>
            <w:tcW w:w="2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664A4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Establecer las bases técnicas y organizativas para una auditoría eficiente de la infraestructura de red y hardware del Instituto.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157D0" w14:textId="63DBD6A6" w:rsidR="000E2A4E" w:rsidRDefault="000E2A4E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- Reunión inicial para conocer la</w:t>
            </w:r>
            <w:r w:rsidR="00525F5A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 organización</w:t>
            </w:r>
          </w:p>
          <w:p w14:paraId="522FC89C" w14:textId="3D261646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- Definir alcance, objetivos y criterios de auditoría (red y hardware).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Elaborar cronograma de trabajo detallado (45 días hábiles).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Revisión de documentación inicial (políticas, inventarios, diagramas de red si existen).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Diseño de instrumentos de auditoría (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checklists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 Módulos I a V, cuestionario de 30 preguntas para el </w:t>
            </w:r>
            <w:proofErr w:type="gram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Director</w:t>
            </w:r>
            <w:proofErr w:type="gram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Coordinación logística con el Instituto y reunión de apertura con el Director.</w:t>
            </w:r>
          </w:p>
        </w:tc>
        <w:tc>
          <w:tcPr>
            <w:tcW w:w="2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FEB35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Líder: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Gerson Antonio Valdivia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Administrativo: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 Br. Alison Michelle Navarro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Goussen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Documentalista: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Arleth del Rosario Velásquez Gómez</w:t>
            </w:r>
          </w:p>
        </w:tc>
        <w:tc>
          <w:tcPr>
            <w:tcW w:w="23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EFE42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Profesionales con experiencia en auditoría de infraestructura tecnológica, estándares ISO/IEC 27001, estándares TIA/EIA, marco COBIT 2019, gestión documental y planificación de auditorías. Liderazgo, comunicación asertiva y capacidad de coordinación son clave.</w:t>
            </w:r>
          </w:p>
        </w:tc>
      </w:tr>
      <w:tr w:rsidR="00347D13" w:rsidRPr="00E400C5" w14:paraId="67E9E15B" w14:textId="77777777" w:rsidTr="008C093D">
        <w:tc>
          <w:tcPr>
            <w:tcW w:w="1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057AE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II. Ejecución del Trabajo de Campo</w:t>
            </w:r>
          </w:p>
        </w:tc>
        <w:tc>
          <w:tcPr>
            <w:tcW w:w="2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08773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Obtener evidencia objetiva del estado de la red (física y lógica) y del hardware de 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cómputo (23 equipos), así como de la gestión administrativa de TI.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92D6E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- Inspección física del área de comunicaciones (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router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, switch, UPS, escritorio de madera).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 xml:space="preserve">- Inspección de cableado horizontal (23 tendidos 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UTP Cat6, conectores RJ45, norma de ponchado T568B, canalización con grapas plásticas, etiquetado tipo banderín).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 xml:space="preserve">- Pruebas de continuidad con cable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tester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 a los 23 tendidos.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 xml:space="preserve">- Inspección de áreas de trabajo (rosetas,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patch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cords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, 23 computadoras).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 xml:space="preserve">- Verificación del estado de hardware de las 23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PCs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 (discos duros, memoria RAM, fuentes de poder, ventilación, limpieza interna, periféricos).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 xml:space="preserve">- Pruebas lógicas de red (DHCP, DNS, firewall,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QoS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, segmentación).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Entrevista semiestructurada al Director (cuestionario de 30 preguntas).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Revisión documental (políticas, inventarios, registros de incidentes).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- Registro fotográfico indexado de hallazgos.</w:t>
            </w:r>
          </w:p>
        </w:tc>
        <w:tc>
          <w:tcPr>
            <w:tcW w:w="2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0A8F4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Auditor Líder: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Gerson Antonio Valdivia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Físico: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 Br.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Haxell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 Antonio Trejos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Rodriguez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Lógico: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Stephanie Lucía Mora Chávez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Administrativo: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 Br. Alison Michelle Navarro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Goussen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Documentalista: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Arleth del Rosario Velásquez Gómez</w:t>
            </w:r>
          </w:p>
        </w:tc>
        <w:tc>
          <w:tcPr>
            <w:tcW w:w="23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E8A3C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 xml:space="preserve">Técnicos e ingenieros con competencias en auditoría de infraestructura de red (capa física y 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 xml:space="preserve">lógica), evaluación de hardware de cómputo, aplicación de estándares TIA/EIA, manejo de herramientas de prueba (cable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tester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, comandos de red, software de diagnóstico de hardware), capacidad de observación, entrevista y registro de evidencias.</w:t>
            </w:r>
          </w:p>
        </w:tc>
      </w:tr>
      <w:tr w:rsidR="00347D13" w:rsidRPr="00E400C5" w14:paraId="3BECA71F" w14:textId="77777777" w:rsidTr="008C093D">
        <w:tc>
          <w:tcPr>
            <w:tcW w:w="1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75DCB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III. Análisis y Diagnóstico</w:t>
            </w:r>
          </w:p>
        </w:tc>
        <w:tc>
          <w:tcPr>
            <w:tcW w:w="2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5E048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Clasificar y analizar los hallazgos obtenidos en el trabajo de campo para emitir un diagnóstico técnico confiable de la red y el hardware del Instituto.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9F216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- Consolidación de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checklists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 y cálculo de porcentajes de cumplimiento por módulo.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Clasificación de hallazgos por tipo (NC = No Conformidad / OBS = Observación / OPM = Oportunidad de Mejora).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Análisis de brechas normativas (contraste con ISO 27001, TIA/EIA, COBIT 2019, leyes nicaragüenses).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Identificación de vulnerabilidades y amenazas (red y hardware).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Aplicación de matriz de riesgos ISO 27005 (cálculo de Impacto × Probabilidad para 20 riesgos identificados).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Determinación de causas raíz (técnica de los 5 Porqués) para riesgos críticos y altos.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- Evaluación del cumplimiento normativo por área auditada.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Elaboración de mapa de calor de riesgos (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Heat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Map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).</w:t>
            </w:r>
          </w:p>
        </w:tc>
        <w:tc>
          <w:tcPr>
            <w:tcW w:w="2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91E39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Auditor Líder: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Gerson Antonio Valdivia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Lógico: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Stephanie Lucía Mora Chávez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Físico: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 Br.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Haxell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 Antonio Trejos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Rodriguez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Administrativo: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 Br. Alison Michelle Navarro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Goussen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Documentalista: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Arleth del Rosario Velásquez Gómez</w:t>
            </w:r>
          </w:p>
        </w:tc>
        <w:tc>
          <w:tcPr>
            <w:tcW w:w="23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91738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Profesionales con conocimientos en gestión de riesgos (ISO 27005), análisis normativo (ISO 27001, TIA/EIA, COBIT 2019), técnicas de diagnóstico de infraestructura tecnológica, evaluación de hardware, y elaboración de hallazgos conforme a estándares internacionales y legislación nicaragüense (Ley 787, Ley 921).</w:t>
            </w:r>
          </w:p>
        </w:tc>
      </w:tr>
      <w:tr w:rsidR="00E400C5" w:rsidRPr="00E400C5" w14:paraId="2CD0F3A9" w14:textId="77777777" w:rsidTr="008C093D">
        <w:tc>
          <w:tcPr>
            <w:tcW w:w="1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222B2E" w14:textId="59D12446" w:rsidR="00E400C5" w:rsidRPr="00E400C5" w:rsidRDefault="00E400C5" w:rsidP="008C093D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E400C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IV. Elaboración del Informe Prelimina</w:t>
            </w:r>
            <w:r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r</w:t>
            </w:r>
          </w:p>
        </w:tc>
        <w:tc>
          <w:tcPr>
            <w:tcW w:w="2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F57A1" w14:textId="64BA4AB6" w:rsidR="00E400C5" w:rsidRPr="00E400C5" w:rsidRDefault="00E400C5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Sistematizar los hallazgos preliminares y emitir un borrador de informe técnico para validación interna y revisión por parte del CONTRATANTE antes de la elaboración del informe </w:t>
            </w:r>
            <w:proofErr w:type="spellStart"/>
            <w:proofErr w:type="gramStart"/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final.</w:t>
            </w:r>
            <w:r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r</w:t>
            </w:r>
            <w:proofErr w:type="spellEnd"/>
            <w:proofErr w:type="gramEnd"/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1A61D" w14:textId="50A19578" w:rsidR="00E400C5" w:rsidRPr="00E400C5" w:rsidRDefault="00E400C5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- Redacción del borrador del informe por áreas auditadas (red física, red lógica, hardware, gestión administrativa).</w:t>
            </w: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 xml:space="preserve">- Inclusión de evidencia documental y visual preliminar (fotografías indexadas, capturas de pantalla, </w:t>
            </w:r>
            <w:proofErr w:type="spellStart"/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checklists</w:t>
            </w:r>
            <w:proofErr w:type="spellEnd"/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 consolidados).</w:t>
            </w: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Elaboración de matriz de hallazgos preliminar (sin recomendaciones finales).</w:t>
            </w: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Elaboración de matriz de riesgos cuantificada y mapa de calor (versión borrador).</w:t>
            </w: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Desarrollo de conclusiones preliminares.</w:t>
            </w: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 xml:space="preserve">- Revisión y validación interna del borrador por </w:t>
            </w: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todo el equipo auditor.</w:t>
            </w: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Presentación del informe preliminar al CONTRATANTE para retroalimentación.</w:t>
            </w: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Recepción y análisis de observaciones del CONTRATANTE.</w:t>
            </w:r>
          </w:p>
        </w:tc>
        <w:tc>
          <w:tcPr>
            <w:tcW w:w="2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E6C38" w14:textId="5C7AD9CA" w:rsidR="00E400C5" w:rsidRPr="00E400C5" w:rsidRDefault="00E400C5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E400C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Auditor Líder:</w:t>
            </w: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Gerson Antonio Valdivia</w:t>
            </w: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E400C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Lógico:</w:t>
            </w: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Stephanie Lucía Mora Chávez</w:t>
            </w: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E400C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Físico:</w:t>
            </w: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 Br. </w:t>
            </w:r>
            <w:proofErr w:type="spellStart"/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Haxell</w:t>
            </w:r>
            <w:proofErr w:type="spellEnd"/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 Antonio Trejos </w:t>
            </w:r>
            <w:proofErr w:type="spellStart"/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Rodriguez</w:t>
            </w:r>
            <w:proofErr w:type="spellEnd"/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E400C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Administrativo:</w:t>
            </w: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 Br. Alison Michelle Navarro </w:t>
            </w:r>
            <w:proofErr w:type="spellStart"/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Goussen</w:t>
            </w:r>
            <w:proofErr w:type="spellEnd"/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E400C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Documentalista:</w:t>
            </w: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 Br. </w:t>
            </w:r>
            <w:proofErr w:type="spellStart"/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US"/>
                <w14:ligatures w14:val="none"/>
              </w:rPr>
              <w:t>Arleth</w:t>
            </w:r>
            <w:proofErr w:type="spellEnd"/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US"/>
                <w14:ligatures w14:val="none"/>
              </w:rPr>
              <w:t xml:space="preserve"> del Rosario </w:t>
            </w:r>
            <w:proofErr w:type="spellStart"/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US"/>
                <w14:ligatures w14:val="none"/>
              </w:rPr>
              <w:t>Velásquez</w:t>
            </w:r>
            <w:proofErr w:type="spellEnd"/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US"/>
                <w14:ligatures w14:val="none"/>
              </w:rPr>
              <w:t xml:space="preserve"> Gómez</w:t>
            </w:r>
          </w:p>
        </w:tc>
        <w:tc>
          <w:tcPr>
            <w:tcW w:w="23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4A7755" w14:textId="1F2D1ED9" w:rsidR="00E400C5" w:rsidRPr="00E400C5" w:rsidRDefault="00E400C5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E400C5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Profesionales con habilidades de redacción técnica especializada en auditoría de redes y hardware, estructuración de informes conforme a estándares internacionales, síntesis de hallazgos técnicos, capacidad de presentar información de manera clara y objetiva para su revisión por personal no especializado, y apertura a la retroalimentación del cliente.</w:t>
            </w:r>
          </w:p>
        </w:tc>
      </w:tr>
      <w:tr w:rsidR="00347D13" w:rsidRPr="00E400C5" w14:paraId="20F813D7" w14:textId="77777777" w:rsidTr="008C093D">
        <w:tc>
          <w:tcPr>
            <w:tcW w:w="1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419B2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IV. Elaboración del Informe Final</w:t>
            </w:r>
          </w:p>
        </w:tc>
        <w:tc>
          <w:tcPr>
            <w:tcW w:w="2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A7570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Sistematizar los hallazgos y emitir un informe técnico profesional con conclusiones, recomendaciones y un plan de mejora priorizado para la red y el hardware del Instituto.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8373C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- Redacción técnica del informe por áreas auditadas (red física, red lógica, hardware, gestión administrativa).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 xml:space="preserve">- Inclusión de evidencia documental y visual (fotografías indexadas, capturas de pantalla,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checklists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Elaboración de matriz de hallazgos completa (con descripción, norma incumplida, evidencia, nivel de riesgo, recomendación, responsable y plazo).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Elaboración de matriz de riesgos cuantificada y mapa de calor.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 xml:space="preserve">- Desarrollo de recomendaciones 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priorizadas (inmediatas, corto plazo, mediano plazo).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Elaboración del Plan de Mejora como documento independiente.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Revisión y validación interna del informe por todo el equipo auditor.</w:t>
            </w:r>
          </w:p>
        </w:tc>
        <w:tc>
          <w:tcPr>
            <w:tcW w:w="2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BCD2B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Auditor Líder: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Gerson Antonio Valdivia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Lógico: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Stephanie Lucía Mora Chávez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Físico: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 Br.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Haxell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 Antonio Trejos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Rodriguez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Administrativo: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 Br. Alison Michelle Navarro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Goussen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Documentalista: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Arleth del Rosario Velásquez Gómez</w:t>
            </w:r>
          </w:p>
        </w:tc>
        <w:tc>
          <w:tcPr>
            <w:tcW w:w="23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AB254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Profesionales con habilidades de redacción técnica especializada en auditoría de redes y hardware, estructuración de informes conforme a estándares internacionales, síntesis de hallazgos técnicos, capacidad de generar recomendaciones accionables y orientación a la mejora continua de la infraestructura tecnológica.</w:t>
            </w:r>
          </w:p>
        </w:tc>
      </w:tr>
      <w:tr w:rsidR="00347D13" w:rsidRPr="00E400C5" w14:paraId="5AB13DB1" w14:textId="77777777" w:rsidTr="008C093D">
        <w:tc>
          <w:tcPr>
            <w:tcW w:w="1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DD1FB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V. Reunión de Cierre y Seguimiento</w:t>
            </w:r>
          </w:p>
        </w:tc>
        <w:tc>
          <w:tcPr>
            <w:tcW w:w="2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D70D6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Presentar los resultados de la auditoría a la Dirección del Instituto Ulises Tapia Roa y establecer acuerdos para implementar las mejoras en la red y el hardware.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E95BD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- Presentación del informe final a la Dirección del Instituto (hallazgos, riesgos, recomendaciones).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Explicación detallada de los hallazgos críticos (R-03: Acceso no autorizado a datos del Director; R-20: Pérdida de información por falta de respaldo) y altos.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Entrega formal del Informe Final de Auditoría (2 copias impresas + digital).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Entrega del Plan de Mejora y Kit de herramientas para mantenimiento de red y hardware.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- Validación del plan de acción con la Dirección (responsables, plazos, recursos).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Propuesta de seguimiento (auditoría de seguimiento a 3 y 6 meses).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Firma de Acta de Cierre de Proyecto y Acuse de Recibo del Informe.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Entrega de Certificado de Auditoría (constancia de realización).</w:t>
            </w:r>
          </w:p>
        </w:tc>
        <w:tc>
          <w:tcPr>
            <w:tcW w:w="2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33EE4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Auditor Líder: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Gerson Antonio Valdivia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Físico: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 Br.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Haxell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 Antonio Trejos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Rodriguez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Lógico: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Stephanie Lucía Mora Chávez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Administrativo: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 Br. Alison Michelle Navarro </w:t>
            </w:r>
            <w:proofErr w:type="spell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Goussen</w:t>
            </w:r>
            <w:proofErr w:type="spell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Documentalista: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Arleth del Rosario Velásquez Gómez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proofErr w:type="gramStart"/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Director</w:t>
            </w:r>
            <w:proofErr w:type="gramEnd"/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 del Instituto: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(representante de la entidad auditada)</w:t>
            </w:r>
          </w:p>
        </w:tc>
        <w:tc>
          <w:tcPr>
            <w:tcW w:w="23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07265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Perfil con liderazgo, capacidad de negociación y comunicación asertiva para presentar hallazgos técnicos a personal no especializado (</w:t>
            </w:r>
            <w:proofErr w:type="gramStart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Director</w:t>
            </w:r>
            <w:proofErr w:type="gramEnd"/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 del Instituto). Dominio técnico de redes y hardware para justificar recomendaciones y promover la mejora de la infraestructura tecnológica del centro educativo. Conocimiento del contexto educativo público 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nicaragüense y de las limitaciones presupuestarias para proponer soluciones viables y de bajo costo.</w:t>
            </w:r>
          </w:p>
        </w:tc>
      </w:tr>
    </w:tbl>
    <w:p w14:paraId="54912673" w14:textId="77777777" w:rsidR="009279BD" w:rsidRPr="00E400C5" w:rsidRDefault="009279BD" w:rsidP="00347D13">
      <w:pPr>
        <w:rPr>
          <w:lang w:val="es-US"/>
        </w:rPr>
      </w:pPr>
    </w:p>
    <w:sectPr w:rsidR="009279BD" w:rsidRPr="00E40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23"/>
    <w:rsid w:val="000E2A4E"/>
    <w:rsid w:val="002F6944"/>
    <w:rsid w:val="00347D13"/>
    <w:rsid w:val="00414B3E"/>
    <w:rsid w:val="00525F5A"/>
    <w:rsid w:val="009279BD"/>
    <w:rsid w:val="00D00F64"/>
    <w:rsid w:val="00E400C5"/>
    <w:rsid w:val="00F3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C355A"/>
  <w15:chartTrackingRefBased/>
  <w15:docId w15:val="{D556792E-E303-46D8-B4F1-E34603835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D13"/>
    <w:pPr>
      <w:spacing w:line="259" w:lineRule="auto"/>
    </w:pPr>
    <w:rPr>
      <w:sz w:val="22"/>
      <w:szCs w:val="22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14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6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1341</Words>
  <Characters>7379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4</cp:revision>
  <dcterms:created xsi:type="dcterms:W3CDTF">2026-04-16T04:19:00Z</dcterms:created>
  <dcterms:modified xsi:type="dcterms:W3CDTF">2026-04-18T02:26:00Z</dcterms:modified>
</cp:coreProperties>
</file>