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38D" w:rsidRPr="0039438D" w:rsidRDefault="0039438D" w:rsidP="0039438D">
      <w:pPr>
        <w:jc w:val="center"/>
        <w:rPr>
          <w:rFonts w:ascii="Arial" w:hAnsi="Arial" w:cs="Arial"/>
          <w:b/>
          <w:bCs/>
        </w:rPr>
      </w:pPr>
      <w:r w:rsidRPr="0039438D">
        <w:rPr>
          <w:rFonts w:ascii="Arial" w:hAnsi="Arial" w:cs="Arial"/>
          <w:b/>
          <w:bCs/>
        </w:rPr>
        <w:t>MATRIZ RACI DE OPERACIÓN DE LA RED - SILAIS – SEDE MASAYA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8955"/>
      </w:tblGrid>
      <w:tr w:rsidR="0039438D" w:rsidRPr="0039438D" w:rsidTr="005F05EC">
        <w:trPr>
          <w:tblHeader/>
          <w:jc w:val="center"/>
        </w:trPr>
        <w:tc>
          <w:tcPr>
            <w:tcW w:w="0" w:type="auto"/>
            <w:shd w:val="clear" w:color="auto" w:fill="B6DDE8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DOCUMENTO</w:t>
            </w:r>
          </w:p>
        </w:tc>
        <w:tc>
          <w:tcPr>
            <w:tcW w:w="0" w:type="auto"/>
            <w:shd w:val="clear" w:color="auto" w:fill="B6DDE8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MATRIZ RACI – PROCESOS DSS (AUDITORÍA DE REDES)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RACI-DSS-SIL-001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Auditoría de Redes – SILAIS Sede Masaya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Abril 2026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Marco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COBIT 2019 – Dominio DSS</w:t>
            </w:r>
          </w:p>
        </w:tc>
      </w:tr>
    </w:tbl>
    <w:p w:rsidR="0039438D" w:rsidRDefault="0039438D" w:rsidP="0039438D">
      <w:pPr>
        <w:rPr>
          <w:rFonts w:ascii="Arial" w:hAnsi="Arial" w:cs="Arial"/>
          <w:b/>
          <w:bCs/>
        </w:rPr>
      </w:pPr>
    </w:p>
    <w:p w:rsidR="0039438D" w:rsidRDefault="0039438D" w:rsidP="0039438D">
      <w:pPr>
        <w:rPr>
          <w:rFonts w:ascii="Arial" w:hAnsi="Arial" w:cs="Arial"/>
          <w:b/>
          <w:bCs/>
        </w:rPr>
      </w:pPr>
    </w:p>
    <w:p w:rsidR="0039438D" w:rsidRPr="0039438D" w:rsidRDefault="0039438D" w:rsidP="0039438D">
      <w:pPr>
        <w:pStyle w:val="Sinespaciado"/>
        <w:rPr>
          <w:rFonts w:ascii="Arial" w:hAnsi="Arial" w:cs="Arial"/>
        </w:rPr>
      </w:pPr>
      <w:r w:rsidRPr="0039438D">
        <w:rPr>
          <w:rFonts w:ascii="Arial" w:hAnsi="Arial" w:cs="Arial"/>
        </w:rPr>
        <w:t>Leyenda:</w:t>
      </w:r>
    </w:p>
    <w:p w:rsidR="0039438D" w:rsidRPr="0039438D" w:rsidRDefault="0039438D" w:rsidP="0039438D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9438D">
        <w:rPr>
          <w:rFonts w:ascii="Arial" w:hAnsi="Arial" w:cs="Arial"/>
        </w:rPr>
        <w:t>R (</w:t>
      </w:r>
      <w:proofErr w:type="spellStart"/>
      <w:r w:rsidRPr="0039438D">
        <w:rPr>
          <w:rFonts w:ascii="Arial" w:hAnsi="Arial" w:cs="Arial"/>
        </w:rPr>
        <w:t>Responsible</w:t>
      </w:r>
      <w:proofErr w:type="spellEnd"/>
      <w:r w:rsidRPr="0039438D">
        <w:rPr>
          <w:rFonts w:ascii="Arial" w:hAnsi="Arial" w:cs="Arial"/>
        </w:rPr>
        <w:t xml:space="preserve"> – Responsable): Es quien ejecuta la tarea.</w:t>
      </w:r>
    </w:p>
    <w:p w:rsidR="0039438D" w:rsidRPr="0039438D" w:rsidRDefault="0039438D" w:rsidP="0039438D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9438D">
        <w:rPr>
          <w:rFonts w:ascii="Arial" w:hAnsi="Arial" w:cs="Arial"/>
        </w:rPr>
        <w:t>A (</w:t>
      </w:r>
      <w:proofErr w:type="spellStart"/>
      <w:r w:rsidRPr="0039438D">
        <w:rPr>
          <w:rFonts w:ascii="Arial" w:hAnsi="Arial" w:cs="Arial"/>
        </w:rPr>
        <w:t>Accountable</w:t>
      </w:r>
      <w:proofErr w:type="spellEnd"/>
      <w:r w:rsidRPr="0039438D">
        <w:rPr>
          <w:rFonts w:ascii="Arial" w:hAnsi="Arial" w:cs="Arial"/>
        </w:rPr>
        <w:t xml:space="preserve"> – Aprueba/Rinde cuentas): Es el responsable final de que la tarea se complete. Solo debe haber uno por actividad.</w:t>
      </w:r>
    </w:p>
    <w:p w:rsidR="0039438D" w:rsidRPr="0039438D" w:rsidRDefault="0039438D" w:rsidP="0039438D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9438D">
        <w:rPr>
          <w:rFonts w:ascii="Arial" w:hAnsi="Arial" w:cs="Arial"/>
        </w:rPr>
        <w:t>C (</w:t>
      </w:r>
      <w:proofErr w:type="spellStart"/>
      <w:r w:rsidRPr="0039438D">
        <w:rPr>
          <w:rFonts w:ascii="Arial" w:hAnsi="Arial" w:cs="Arial"/>
        </w:rPr>
        <w:t>Consulted</w:t>
      </w:r>
      <w:proofErr w:type="spellEnd"/>
      <w:r w:rsidRPr="0039438D">
        <w:rPr>
          <w:rFonts w:ascii="Arial" w:hAnsi="Arial" w:cs="Arial"/>
        </w:rPr>
        <w:t xml:space="preserve"> – Consultado): Proporciona información u opinión antes de que la tarea se ejecute.</w:t>
      </w:r>
    </w:p>
    <w:p w:rsidR="0039438D" w:rsidRPr="0039438D" w:rsidRDefault="0039438D" w:rsidP="0039438D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9438D">
        <w:rPr>
          <w:rFonts w:ascii="Arial" w:hAnsi="Arial" w:cs="Arial"/>
        </w:rPr>
        <w:t>I (</w:t>
      </w:r>
      <w:proofErr w:type="spellStart"/>
      <w:r w:rsidRPr="0039438D">
        <w:rPr>
          <w:rFonts w:ascii="Arial" w:hAnsi="Arial" w:cs="Arial"/>
        </w:rPr>
        <w:t>Informed</w:t>
      </w:r>
      <w:proofErr w:type="spellEnd"/>
      <w:r w:rsidRPr="0039438D">
        <w:rPr>
          <w:rFonts w:ascii="Arial" w:hAnsi="Arial" w:cs="Arial"/>
        </w:rPr>
        <w:t xml:space="preserve"> – Informado): Recibe información después de que la tarea se ejecuta.</w:t>
      </w:r>
    </w:p>
    <w:p w:rsidR="0039438D" w:rsidRDefault="0039438D" w:rsidP="0039438D">
      <w:pPr>
        <w:rPr>
          <w:rFonts w:ascii="Arial" w:hAnsi="Arial" w:cs="Arial"/>
        </w:rPr>
      </w:pPr>
    </w:p>
    <w:p w:rsidR="0039438D" w:rsidRPr="0039438D" w:rsidRDefault="0039438D" w:rsidP="0039438D">
      <w:pPr>
        <w:jc w:val="center"/>
        <w:rPr>
          <w:rFonts w:ascii="Arial" w:hAnsi="Arial" w:cs="Arial"/>
          <w:b/>
          <w:bCs/>
        </w:rPr>
      </w:pPr>
      <w:r w:rsidRPr="0039438D">
        <w:rPr>
          <w:rFonts w:ascii="Arial" w:hAnsi="Arial" w:cs="Arial"/>
          <w:b/>
          <w:bCs/>
        </w:rPr>
        <w:t>Roles del SILAIS Masaya incluidos en la Matriz RACI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301"/>
        <w:gridCol w:w="6103"/>
      </w:tblGrid>
      <w:tr w:rsidR="0039438D" w:rsidRPr="0039438D" w:rsidTr="005F05EC">
        <w:trPr>
          <w:tblHeader/>
          <w:jc w:val="center"/>
        </w:trPr>
        <w:tc>
          <w:tcPr>
            <w:tcW w:w="0" w:type="auto"/>
            <w:shd w:val="clear" w:color="auto" w:fill="B6DDE8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Sigla</w:t>
            </w:r>
          </w:p>
        </w:tc>
        <w:tc>
          <w:tcPr>
            <w:tcW w:w="0" w:type="auto"/>
            <w:shd w:val="clear" w:color="auto" w:fill="B6DDE8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shd w:val="clear" w:color="auto" w:fill="B6DDE8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Descripción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Director General (Dr. Silvio Navarro)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Máxima autoridad del SILAIS. Aprueba presupuestos, políticas y planes estratégicos.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Responsable de Planificación (Lic. </w:t>
            </w:r>
            <w:proofErr w:type="spellStart"/>
            <w:r w:rsidRPr="0039438D">
              <w:rPr>
                <w:rFonts w:ascii="Arial" w:hAnsi="Arial" w:cs="Arial"/>
              </w:rPr>
              <w:t>Gardenio</w:t>
            </w:r>
            <w:proofErr w:type="spellEnd"/>
            <w:r w:rsidRPr="0039438D">
              <w:rPr>
                <w:rFonts w:ascii="Arial" w:hAnsi="Arial" w:cs="Arial"/>
              </w:rPr>
              <w:t xml:space="preserve"> Miranda)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Coordina el plan operativo anual y gestiona recursos para TI.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Administrador de Red (Cargo a designar formalmente)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técnico de la operación, mantenimiento y seguridad de la red.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lastRenderedPageBreak/>
              <w:t>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Responsable de Epidemiología (Lic. </w:t>
            </w:r>
            <w:proofErr w:type="spellStart"/>
            <w:r w:rsidRPr="0039438D">
              <w:rPr>
                <w:rFonts w:ascii="Arial" w:hAnsi="Arial" w:cs="Arial"/>
              </w:rPr>
              <w:t>Genory</w:t>
            </w:r>
            <w:proofErr w:type="spellEnd"/>
            <w:r w:rsidRPr="0039438D">
              <w:rPr>
                <w:rFonts w:ascii="Arial" w:hAnsi="Arial" w:cs="Arial"/>
              </w:rPr>
              <w:t xml:space="preserve"> </w:t>
            </w:r>
            <w:proofErr w:type="spellStart"/>
            <w:r w:rsidRPr="0039438D">
              <w:rPr>
                <w:rFonts w:ascii="Arial" w:hAnsi="Arial" w:cs="Arial"/>
              </w:rPr>
              <w:t>Ticay</w:t>
            </w:r>
            <w:proofErr w:type="spellEnd"/>
            <w:r w:rsidRPr="0039438D">
              <w:rPr>
                <w:rFonts w:ascii="Arial" w:hAnsi="Arial" w:cs="Arial"/>
              </w:rPr>
              <w:t xml:space="preserve"> López)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 los sistemas de vigilancia epidemiológica y transmisión de datos al SISNIVEN.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 Estadística (Lic. Alexander Valle López)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 la consolidación de datos y boletines epidemiológicos.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 Insumos Médicos (Lic. Raymundo García)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del inventario farmacéutico y despacho de medicamentos.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Responsable de Recursos Humanos (Lic. Leonor </w:t>
            </w:r>
            <w:proofErr w:type="spellStart"/>
            <w:r w:rsidRPr="0039438D">
              <w:rPr>
                <w:rFonts w:ascii="Arial" w:hAnsi="Arial" w:cs="Arial"/>
              </w:rPr>
              <w:t>Putoy</w:t>
            </w:r>
            <w:proofErr w:type="spellEnd"/>
            <w:r w:rsidRPr="0039438D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 la gestión de personal, capacitación y altas/bajas de cuentas.</w:t>
            </w:r>
          </w:p>
        </w:tc>
      </w:tr>
      <w:tr w:rsidR="0039438D" w:rsidRPr="0039438D" w:rsidTr="003943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Administración Financiera (Lic. Mirna </w:t>
            </w:r>
            <w:proofErr w:type="spellStart"/>
            <w:r w:rsidRPr="0039438D">
              <w:rPr>
                <w:rFonts w:ascii="Arial" w:hAnsi="Arial" w:cs="Arial"/>
              </w:rPr>
              <w:t>Editsa</w:t>
            </w:r>
            <w:proofErr w:type="spellEnd"/>
            <w:r w:rsidRPr="0039438D">
              <w:rPr>
                <w:rFonts w:ascii="Arial" w:hAnsi="Arial" w:cs="Arial"/>
              </w:rPr>
              <w:t xml:space="preserve"> Ruiz)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Responsable del presupuesto institucional y las adquisiciones.</w:t>
            </w:r>
          </w:p>
        </w:tc>
      </w:tr>
    </w:tbl>
    <w:p w:rsidR="0039438D" w:rsidRPr="0039438D" w:rsidRDefault="0039438D" w:rsidP="0039438D">
      <w:pPr>
        <w:rPr>
          <w:rFonts w:ascii="Arial" w:hAnsi="Arial" w:cs="Arial"/>
        </w:rPr>
      </w:pPr>
    </w:p>
    <w:p w:rsidR="0039438D" w:rsidRPr="0039438D" w:rsidRDefault="0039438D" w:rsidP="0039438D">
      <w:pPr>
        <w:jc w:val="center"/>
        <w:rPr>
          <w:rFonts w:ascii="Arial" w:hAnsi="Arial" w:cs="Arial"/>
          <w:b/>
          <w:bCs/>
        </w:rPr>
      </w:pPr>
      <w:r w:rsidRPr="0039438D">
        <w:rPr>
          <w:rFonts w:ascii="Arial" w:hAnsi="Arial" w:cs="Arial"/>
          <w:b/>
          <w:bCs/>
        </w:rPr>
        <w:t>Matriz RACI de Actividades por Proceso DSS</w:t>
      </w:r>
    </w:p>
    <w:tbl>
      <w:tblPr>
        <w:tblW w:w="11209" w:type="dxa"/>
        <w:jc w:val="center"/>
        <w:tblInd w:w="-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810"/>
        <w:gridCol w:w="786"/>
        <w:gridCol w:w="859"/>
        <w:gridCol w:w="786"/>
        <w:gridCol w:w="933"/>
        <w:gridCol w:w="884"/>
        <w:gridCol w:w="1116"/>
        <w:gridCol w:w="893"/>
      </w:tblGrid>
      <w:tr w:rsidR="0039438D" w:rsidRPr="0039438D" w:rsidTr="005F05EC">
        <w:trPr>
          <w:trHeight w:val="255"/>
          <w:tblHeader/>
          <w:jc w:val="center"/>
        </w:trPr>
        <w:tc>
          <w:tcPr>
            <w:tcW w:w="4142" w:type="dxa"/>
            <w:shd w:val="clear" w:color="auto" w:fill="92D05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DG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RP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AR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RES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RIM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RRHH</w:t>
            </w:r>
          </w:p>
        </w:tc>
        <w:tc>
          <w:tcPr>
            <w:tcW w:w="893" w:type="dxa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AF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DSS01 – Gestión de Operaciones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1.1. Ejecutar el mantenimiento preventivo de </w:t>
            </w:r>
            <w:proofErr w:type="spellStart"/>
            <w:r w:rsidRPr="0039438D">
              <w:rPr>
                <w:rFonts w:ascii="Arial" w:hAnsi="Arial" w:cs="Arial"/>
              </w:rPr>
              <w:t>switches</w:t>
            </w:r>
            <w:proofErr w:type="spellEnd"/>
            <w:r w:rsidRPr="0039438D">
              <w:rPr>
                <w:rFonts w:ascii="Arial" w:hAnsi="Arial" w:cs="Arial"/>
              </w:rPr>
              <w:t xml:space="preserve"> y 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1.2. Monitorear la disponibilidad y el rendimiento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1.3. Mantener actualizado el inventario de activos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1.4. Realizar y documentar cambios en </w:t>
            </w:r>
            <w:r w:rsidRPr="0039438D">
              <w:rPr>
                <w:rFonts w:ascii="Arial" w:hAnsi="Arial" w:cs="Arial"/>
              </w:rPr>
              <w:lastRenderedPageBreak/>
              <w:t>la infraestructura de cableado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lastRenderedPageBreak/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lastRenderedPageBreak/>
              <w:t>1.5. Supervisar las condiciones ambientales de los equipos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DSS02 – Gestión de Solicitudes e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2.1. Registrar todos los incidentes de conectividad en el sistema de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2.2. Diagnosticar y resolver los incidentes de red reportados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2.3. Comunicar a los usuarios el estado y la resolución de los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2.4. Generar reportes mensuales de incidentes para la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DSS03 – Gestión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3.1. Realizar análisis de causa raíz para incidentes recurrentes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3.2. Mantener una base de datos de errores conocidos (KDB)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3.3. Implementar soluciones definitivas para problemas identificados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lastRenderedPageBreak/>
              <w:t>3.4. Verificar la efectividad de las soluciones implementadas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DSS04 – Gestión de la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4.1. Elaborar y mantener actualizado el Plan de Continuidad (BCP/DRP)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4.2. Adquirir y mantener un </w:t>
            </w:r>
            <w:proofErr w:type="spellStart"/>
            <w:r w:rsidRPr="0039438D">
              <w:rPr>
                <w:rFonts w:ascii="Arial" w:hAnsi="Arial" w:cs="Arial"/>
              </w:rPr>
              <w:t>switch</w:t>
            </w:r>
            <w:proofErr w:type="spellEnd"/>
            <w:r w:rsidRPr="0039438D">
              <w:rPr>
                <w:rFonts w:ascii="Arial" w:hAnsi="Arial" w:cs="Arial"/>
              </w:rPr>
              <w:t xml:space="preserve"> de respaldo para el núcleo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4.3. Realizar simulacros periódicos de recuperación ante desastres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4.4. Verificar trimestralmente la autonomía de las UPS y reemplazar baterías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DSS05 – Gestión de Servicios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5.1. Diseñar e implementar la segmentación VLAN en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5.2. Configurar y actualizar la seguridad de la red inalámbrica (cifrado y autenticación)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5.3. Monitorear la seguridad de la red y detectar accesos no autorizados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lastRenderedPageBreak/>
              <w:t>5.4. Reportar incidentes de seguridad al MINSA Central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5.5. Desarrollar y difundir políticas de uso aceptable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 xml:space="preserve">5.6. Capacitar al personal en </w:t>
            </w:r>
            <w:proofErr w:type="spellStart"/>
            <w:r w:rsidRPr="0039438D">
              <w:rPr>
                <w:rFonts w:ascii="Arial" w:hAnsi="Arial" w:cs="Arial"/>
              </w:rPr>
              <w:t>ciberseguridad</w:t>
            </w:r>
            <w:proofErr w:type="spellEnd"/>
            <w:r w:rsidRPr="0039438D">
              <w:rPr>
                <w:rFonts w:ascii="Arial" w:hAnsi="Arial" w:cs="Arial"/>
              </w:rPr>
              <w:t xml:space="preserve"> y uso seguro de la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R/A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C</w:t>
            </w:r>
          </w:p>
        </w:tc>
      </w:tr>
      <w:tr w:rsidR="0039438D" w:rsidRPr="0039438D" w:rsidTr="0039438D">
        <w:trPr>
          <w:trHeight w:val="255"/>
          <w:jc w:val="center"/>
        </w:trPr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5.7. Integrar las conexiones privadas (Sindicato, SNC, Transporte) en una VLAN de invitados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  <w:tc>
          <w:tcPr>
            <w:tcW w:w="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438D" w:rsidRPr="0039438D" w:rsidRDefault="0039438D" w:rsidP="0039438D">
            <w:pPr>
              <w:rPr>
                <w:rFonts w:ascii="Arial" w:hAnsi="Arial" w:cs="Arial"/>
              </w:rPr>
            </w:pPr>
            <w:r w:rsidRPr="0039438D">
              <w:rPr>
                <w:rFonts w:ascii="Arial" w:hAnsi="Arial" w:cs="Arial"/>
              </w:rPr>
              <w:t>I</w:t>
            </w:r>
          </w:p>
        </w:tc>
      </w:tr>
    </w:tbl>
    <w:p w:rsidR="0039438D" w:rsidRPr="0039438D" w:rsidRDefault="0039438D" w:rsidP="0039438D">
      <w:pPr>
        <w:rPr>
          <w:rFonts w:ascii="Arial" w:hAnsi="Arial" w:cs="Arial"/>
        </w:rPr>
      </w:pPr>
      <w:r w:rsidRPr="0039438D">
        <w:rPr>
          <w:rFonts w:ascii="Arial" w:hAnsi="Arial" w:cs="Arial"/>
        </w:rPr>
        <w:pict>
          <v:rect id="_x0000_i1025" style="width:0;height:.75pt" o:hralign="center" o:hrstd="t" o:hr="t" fillcolor="#a0a0a0" stroked="f"/>
        </w:pict>
      </w:r>
    </w:p>
    <w:p w:rsidR="0039438D" w:rsidRPr="0039438D" w:rsidRDefault="0039438D" w:rsidP="0039438D">
      <w:pPr>
        <w:rPr>
          <w:rFonts w:ascii="Arial" w:hAnsi="Arial" w:cs="Arial"/>
        </w:rPr>
      </w:pPr>
      <w:r w:rsidRPr="0039438D">
        <w:rPr>
          <w:rFonts w:ascii="Arial" w:hAnsi="Arial" w:cs="Arial"/>
          <w:b/>
          <w:bCs/>
        </w:rPr>
        <w:t>Elaborado por:</w:t>
      </w:r>
      <w:r w:rsidRPr="0039438D">
        <w:rPr>
          <w:rFonts w:ascii="Arial" w:hAnsi="Arial" w:cs="Arial"/>
        </w:rPr>
        <w:t> Coordinador General de Auditoría</w:t>
      </w:r>
      <w:r w:rsidRPr="0039438D">
        <w:rPr>
          <w:rFonts w:ascii="Arial" w:hAnsi="Arial" w:cs="Arial"/>
        </w:rPr>
        <w:br/>
      </w:r>
      <w:r w:rsidRPr="0039438D">
        <w:rPr>
          <w:rFonts w:ascii="Arial" w:hAnsi="Arial" w:cs="Arial"/>
          <w:b/>
          <w:bCs/>
        </w:rPr>
        <w:t>Revisado por:</w:t>
      </w:r>
      <w:r w:rsidRPr="0039438D">
        <w:rPr>
          <w:rFonts w:ascii="Arial" w:hAnsi="Arial" w:cs="Arial"/>
        </w:rPr>
        <w:t> Equipo Auditor de Redes</w:t>
      </w:r>
      <w:r w:rsidRPr="0039438D">
        <w:rPr>
          <w:rFonts w:ascii="Arial" w:hAnsi="Arial" w:cs="Arial"/>
        </w:rPr>
        <w:br/>
      </w:r>
      <w:r w:rsidRPr="0039438D">
        <w:rPr>
          <w:rFonts w:ascii="Arial" w:hAnsi="Arial" w:cs="Arial"/>
          <w:b/>
          <w:bCs/>
        </w:rPr>
        <w:t>Aprobado por:</w:t>
      </w:r>
      <w:r w:rsidRPr="0039438D">
        <w:rPr>
          <w:rFonts w:ascii="Arial" w:hAnsi="Arial" w:cs="Arial"/>
        </w:rPr>
        <w:t> Director General del SILAIS – Sede Masaya</w:t>
      </w:r>
      <w:r w:rsidRPr="0039438D">
        <w:rPr>
          <w:rFonts w:ascii="Arial" w:hAnsi="Arial" w:cs="Arial"/>
        </w:rPr>
        <w:br/>
      </w:r>
      <w:r w:rsidRPr="0039438D">
        <w:rPr>
          <w:rFonts w:ascii="Arial" w:hAnsi="Arial" w:cs="Arial"/>
          <w:b/>
          <w:bCs/>
        </w:rPr>
        <w:t>Fecha de aprobación:</w:t>
      </w:r>
      <w:r w:rsidRPr="0039438D">
        <w:rPr>
          <w:rFonts w:ascii="Arial" w:hAnsi="Arial" w:cs="Arial"/>
        </w:rPr>
        <w:t> ______ / ______ / 2026</w:t>
      </w:r>
    </w:p>
    <w:p w:rsidR="00AB05EC" w:rsidRPr="0039438D" w:rsidRDefault="00AB05EC">
      <w:pPr>
        <w:rPr>
          <w:rFonts w:ascii="Arial" w:hAnsi="Arial" w:cs="Arial"/>
        </w:rPr>
      </w:pPr>
    </w:p>
    <w:sectPr w:rsidR="00AB05EC" w:rsidRPr="0039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90F04"/>
    <w:multiLevelType w:val="hybridMultilevel"/>
    <w:tmpl w:val="73AA9DD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C11B06"/>
    <w:multiLevelType w:val="multilevel"/>
    <w:tmpl w:val="ECB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38D"/>
    <w:rsid w:val="0039438D"/>
    <w:rsid w:val="005F05EC"/>
    <w:rsid w:val="0078701D"/>
    <w:rsid w:val="00AB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9438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943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2</cp:revision>
  <dcterms:created xsi:type="dcterms:W3CDTF">2026-06-03T01:33:00Z</dcterms:created>
  <dcterms:modified xsi:type="dcterms:W3CDTF">2026-06-03T01:47:00Z</dcterms:modified>
</cp:coreProperties>
</file>