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6988" w:rsidRPr="00F7114E" w:rsidRDefault="008D6988" w:rsidP="008D6988">
      <w:pPr>
        <w:spacing w:line="480" w:lineRule="auto"/>
        <w:rPr>
          <w:rFonts w:ascii="Arial" w:eastAsia="Times New Roman" w:hAnsi="Arial" w:cs="Arial"/>
          <w:kern w:val="0"/>
          <w:lang w:eastAsia="es-US"/>
          <w14:ligatures w14:val="none"/>
        </w:rPr>
      </w:pPr>
      <w:r w:rsidRPr="00F7114E">
        <w:rPr>
          <w:rFonts w:ascii="Arial" w:hAnsi="Arial" w:cs="Arial"/>
          <w:noProof/>
          <w:lang w:eastAsia="es-US"/>
        </w:rPr>
        <w:drawing>
          <wp:inline distT="0" distB="0" distL="0" distR="0" wp14:anchorId="27056906" wp14:editId="159AC421">
            <wp:extent cx="3086100" cy="892932"/>
            <wp:effectExtent l="0" t="0" r="0" b="2540"/>
            <wp:docPr id="1" name="Imagen 1"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rsidR="008D6988" w:rsidRPr="00F7114E" w:rsidRDefault="008D6988" w:rsidP="008D6988">
      <w:pPr>
        <w:spacing w:after="0" w:line="240" w:lineRule="auto"/>
        <w:rPr>
          <w:rFonts w:ascii="Arial" w:eastAsia="Times New Roman" w:hAnsi="Arial" w:cs="Arial"/>
          <w:kern w:val="0"/>
          <w:lang w:eastAsia="es-US"/>
          <w14:ligatures w14:val="none"/>
        </w:rPr>
      </w:pPr>
      <w:r w:rsidRPr="00F7114E">
        <w:rPr>
          <w:rFonts w:ascii="Arial" w:eastAsia="Times New Roman" w:hAnsi="Arial" w:cs="Arial"/>
          <w:b/>
          <w:bCs/>
          <w:color w:val="000000"/>
          <w:kern w:val="0"/>
          <w:lang w:eastAsia="es-US"/>
          <w14:ligatures w14:val="none"/>
        </w:rPr>
        <w:t>Área de Conocimiento de Tecnología de la Información y Comunicación</w:t>
      </w:r>
    </w:p>
    <w:p w:rsidR="008D6988" w:rsidRPr="00F7114E" w:rsidRDefault="008D6988" w:rsidP="008D6988">
      <w:pPr>
        <w:spacing w:after="0" w:line="240" w:lineRule="auto"/>
        <w:rPr>
          <w:rFonts w:ascii="Arial" w:eastAsia="Times New Roman" w:hAnsi="Arial" w:cs="Arial"/>
          <w:kern w:val="0"/>
          <w:lang w:eastAsia="es-US"/>
          <w14:ligatures w14:val="none"/>
        </w:rPr>
      </w:pPr>
    </w:p>
    <w:p w:rsidR="008D6988" w:rsidRPr="00F7114E" w:rsidRDefault="008D6988" w:rsidP="008D6988">
      <w:pPr>
        <w:spacing w:after="0" w:line="240" w:lineRule="auto"/>
        <w:rPr>
          <w:rFonts w:ascii="Arial" w:eastAsia="Times New Roman" w:hAnsi="Arial" w:cs="Arial"/>
          <w:kern w:val="0"/>
          <w:lang w:eastAsia="es-US"/>
          <w14:ligatures w14:val="none"/>
        </w:rPr>
      </w:pPr>
    </w:p>
    <w:p w:rsidR="008D6988" w:rsidRPr="00F7114E" w:rsidRDefault="008D6988" w:rsidP="008D6988">
      <w:pPr>
        <w:spacing w:after="0" w:line="240" w:lineRule="auto"/>
        <w:jc w:val="center"/>
        <w:rPr>
          <w:rFonts w:ascii="Arial" w:eastAsia="Times New Roman" w:hAnsi="Arial" w:cs="Arial"/>
          <w:b/>
          <w:bCs/>
          <w:color w:val="000000"/>
          <w:kern w:val="0"/>
          <w:lang w:eastAsia="es-US"/>
          <w14:ligatures w14:val="none"/>
        </w:rPr>
      </w:pPr>
      <w:r w:rsidRPr="00F7114E">
        <w:rPr>
          <w:rFonts w:ascii="Arial" w:eastAsia="Times New Roman" w:hAnsi="Arial" w:cs="Arial"/>
          <w:b/>
          <w:bCs/>
          <w:color w:val="000000"/>
          <w:kern w:val="0"/>
          <w:lang w:eastAsia="es-US"/>
          <w14:ligatures w14:val="none"/>
        </w:rPr>
        <w:t>Auditoria de Sistemas</w:t>
      </w:r>
    </w:p>
    <w:p w:rsidR="008D6988" w:rsidRPr="00F7114E" w:rsidRDefault="008D6988" w:rsidP="008D6988">
      <w:pPr>
        <w:spacing w:after="0" w:line="240" w:lineRule="auto"/>
        <w:jc w:val="center"/>
        <w:rPr>
          <w:rFonts w:ascii="Arial" w:eastAsia="Times New Roman" w:hAnsi="Arial" w:cs="Arial"/>
          <w:b/>
          <w:bCs/>
          <w:color w:val="000000"/>
          <w:kern w:val="0"/>
          <w:lang w:eastAsia="es-US"/>
          <w14:ligatures w14:val="none"/>
        </w:rPr>
      </w:pPr>
    </w:p>
    <w:p w:rsidR="008D6988" w:rsidRPr="00F7114E" w:rsidRDefault="008D6988" w:rsidP="008D6988">
      <w:pPr>
        <w:spacing w:after="0" w:line="240" w:lineRule="auto"/>
        <w:jc w:val="center"/>
        <w:rPr>
          <w:rFonts w:ascii="Arial" w:eastAsia="Times New Roman" w:hAnsi="Arial" w:cs="Arial"/>
          <w:kern w:val="0"/>
          <w:lang w:eastAsia="es-US"/>
          <w14:ligatures w14:val="none"/>
        </w:rPr>
      </w:pPr>
      <w:r w:rsidRPr="00F7114E">
        <w:rPr>
          <w:rFonts w:ascii="Arial" w:eastAsia="Times New Roman" w:hAnsi="Arial" w:cs="Arial"/>
          <w:kern w:val="0"/>
          <w:lang w:eastAsia="es-US"/>
          <w14:ligatures w14:val="none"/>
        </w:rPr>
        <w:t>COBIT. Dominio de Planificación y Organización ACTIVIDADES PRACTICAS IMPLEMENTACION DE COBIT</w:t>
      </w:r>
    </w:p>
    <w:p w:rsidR="008D6988" w:rsidRPr="00F7114E" w:rsidRDefault="008D6988" w:rsidP="008D6988">
      <w:pPr>
        <w:spacing w:after="0" w:line="240" w:lineRule="auto"/>
        <w:rPr>
          <w:rFonts w:ascii="Arial" w:eastAsia="Times New Roman" w:hAnsi="Arial" w:cs="Arial"/>
          <w:kern w:val="0"/>
          <w:lang w:eastAsia="es-US"/>
          <w14:ligatures w14:val="none"/>
        </w:rPr>
      </w:pPr>
    </w:p>
    <w:p w:rsidR="008D6988" w:rsidRPr="00F7114E" w:rsidRDefault="008D6988" w:rsidP="008D6988">
      <w:pPr>
        <w:spacing w:line="240" w:lineRule="auto"/>
        <w:rPr>
          <w:rFonts w:ascii="Arial" w:hAnsi="Arial" w:cs="Arial"/>
          <w:b/>
          <w:sz w:val="32"/>
        </w:rPr>
      </w:pPr>
    </w:p>
    <w:p w:rsidR="008D6988" w:rsidRPr="00F7114E" w:rsidRDefault="008D6988" w:rsidP="008D6988">
      <w:pPr>
        <w:spacing w:line="240" w:lineRule="auto"/>
        <w:rPr>
          <w:rFonts w:ascii="Arial" w:hAnsi="Arial" w:cs="Arial"/>
          <w:b/>
          <w:sz w:val="28"/>
        </w:rPr>
      </w:pPr>
      <w:r w:rsidRPr="00F7114E">
        <w:rPr>
          <w:rFonts w:ascii="Arial" w:hAnsi="Arial" w:cs="Arial"/>
          <w:noProof/>
          <w:lang w:eastAsia="es-US"/>
        </w:rPr>
        <mc:AlternateContent>
          <mc:Choice Requires="wps">
            <w:drawing>
              <wp:anchor distT="45720" distB="45720" distL="114300" distR="114300" simplePos="0" relativeHeight="251661312" behindDoc="0" locked="0" layoutInCell="1" allowOverlap="1" wp14:anchorId="6D62DB43" wp14:editId="048278CD">
                <wp:simplePos x="0" y="0"/>
                <wp:positionH relativeFrom="page">
                  <wp:posOffset>4394200</wp:posOffset>
                </wp:positionH>
                <wp:positionV relativeFrom="paragraph">
                  <wp:posOffset>561340</wp:posOffset>
                </wp:positionV>
                <wp:extent cx="282575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5750" cy="1552575"/>
                        </a:xfrm>
                        <a:prstGeom prst="rect">
                          <a:avLst/>
                        </a:prstGeom>
                        <a:solidFill>
                          <a:srgbClr val="FFFFFF"/>
                        </a:solidFill>
                        <a:ln w="9525">
                          <a:noFill/>
                          <a:miter lim="800000"/>
                          <a:headEnd/>
                          <a:tailEnd/>
                        </a:ln>
                      </wps:spPr>
                      <wps:txbx>
                        <w:txbxContent>
                          <w:p w:rsidR="008D6988" w:rsidRPr="001375EC" w:rsidRDefault="008D6988" w:rsidP="008D6988">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rsidR="008D6988" w:rsidRPr="002202B7" w:rsidRDefault="008D6988" w:rsidP="008D6988">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46pt;margin-top:44.2pt;width:222.5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" stroked="f">
                <v:textbox>
                  <w:txbxContent>
                    <w:p w:rsidR="008D6988" w:rsidRPr="001375EC" w:rsidRDefault="008D6988" w:rsidP="008D6988">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rsidR="008D6988" w:rsidRPr="002202B7" w:rsidRDefault="008D6988" w:rsidP="008D6988">
                      <w:pPr>
                        <w:spacing w:line="240" w:lineRule="auto"/>
                      </w:pPr>
                    </w:p>
                  </w:txbxContent>
                </v:textbox>
                <w10:wrap type="square" anchorx="page"/>
              </v:shape>
            </w:pict>
          </mc:Fallback>
        </mc:AlternateContent>
      </w:r>
      <w:r w:rsidRPr="00F7114E">
        <w:rPr>
          <w:rFonts w:ascii="Arial" w:hAnsi="Arial" w:cs="Arial"/>
          <w:noProof/>
          <w:lang w:eastAsia="es-US"/>
        </w:rPr>
        <mc:AlternateContent>
          <mc:Choice Requires="wps">
            <w:drawing>
              <wp:anchor distT="0" distB="0" distL="114300" distR="114300" simplePos="0" relativeHeight="251663360" behindDoc="0" locked="0" layoutInCell="1" allowOverlap="1" wp14:anchorId="1C6113D6" wp14:editId="5342B788">
                <wp:simplePos x="0" y="0"/>
                <wp:positionH relativeFrom="column">
                  <wp:posOffset>1654175</wp:posOffset>
                </wp:positionH>
                <wp:positionV relativeFrom="paragraph">
                  <wp:posOffset>321945</wp:posOffset>
                </wp:positionV>
                <wp:extent cx="0" cy="1857375"/>
                <wp:effectExtent l="76200" t="19050" r="76200" b="66675"/>
                <wp:wrapNone/>
                <wp:docPr id="1253347251" name="Straight Connector 5"/>
                <wp:cNvGraphicFramePr/>
                <a:graphic xmlns:a="http://schemas.openxmlformats.org/drawingml/2006/main">
                  <a:graphicData uri="http://schemas.microsoft.com/office/word/2010/wordprocessingShape">
                    <wps:wsp>
                      <wps:cNvCnPr/>
                      <wps:spPr>
                        <a:xfrm>
                          <a:off x="0" y="0"/>
                          <a:ext cx="0" cy="18573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25pt,25.35pt" to="130.25pt,1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" strokecolor="black [3200]" strokeweight="2.25pt">
                <v:shadow on="t" color="black" opacity="22937f" origin=",.5" offset="0,.63889mm"/>
              </v:line>
            </w:pict>
          </mc:Fallback>
        </mc:AlternateContent>
      </w:r>
      <w:r w:rsidRPr="00F7114E">
        <w:rPr>
          <w:rFonts w:ascii="Arial" w:hAnsi="Arial" w:cs="Arial"/>
          <w:noProof/>
          <w:lang w:eastAsia="es-US"/>
        </w:rPr>
        <mc:AlternateContent>
          <mc:Choice Requires="wps">
            <w:drawing>
              <wp:anchor distT="45720" distB="45720" distL="114300" distR="114300" simplePos="0" relativeHeight="251660288" behindDoc="0" locked="0" layoutInCell="1" allowOverlap="1" wp14:anchorId="4187BE7D" wp14:editId="0FA39256">
                <wp:simplePos x="0" y="0"/>
                <wp:positionH relativeFrom="margin">
                  <wp:posOffset>1695450</wp:posOffset>
                </wp:positionH>
                <wp:positionV relativeFrom="paragraph">
                  <wp:posOffset>447675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rsidR="008D6988" w:rsidRPr="001375EC" w:rsidRDefault="008D6988" w:rsidP="008D6988">
                            <w:pPr>
                              <w:spacing w:line="240" w:lineRule="auto"/>
                              <w:rPr>
                                <w:rFonts w:ascii="Arial" w:hAnsi="Arial" w:cs="Arial"/>
                                <w:lang w:val="es-NI"/>
                              </w:rPr>
                            </w:pPr>
                            <w:r w:rsidRPr="001375EC">
                              <w:rPr>
                                <w:rFonts w:ascii="Arial" w:hAnsi="Arial" w:cs="Arial"/>
                                <w:lang w:val="es-NI"/>
                              </w:rPr>
                              <w:t>Br. Stephanie Lucía Mora Chávez</w:t>
                            </w:r>
                          </w:p>
                          <w:p w:rsidR="008D6988" w:rsidRPr="001375EC" w:rsidRDefault="008D6988" w:rsidP="008D6988">
                            <w:pPr>
                              <w:spacing w:line="240" w:lineRule="auto"/>
                              <w:rPr>
                                <w:rFonts w:ascii="Arial" w:hAnsi="Arial" w:cs="Arial"/>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8D6988" w:rsidRPr="009B28F1">
                              <w:tc>
                                <w:tcPr>
                                  <w:tcW w:w="3000" w:type="dxa"/>
                                  <w:tcBorders>
                                    <w:top w:val="nil"/>
                                    <w:left w:val="nil"/>
                                    <w:bottom w:val="nil"/>
                                    <w:right w:val="nil"/>
                                  </w:tcBorders>
                                  <w:vAlign w:val="center"/>
                                  <w:hideMark/>
                                </w:tcPr>
                                <w:p w:rsidR="008D6988" w:rsidRPr="001375EC" w:rsidRDefault="008D6988" w:rsidP="000C2615">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Arleth</w:t>
                                  </w:r>
                                  <w:proofErr w:type="spellEnd"/>
                                  <w:r w:rsidRPr="001375EC">
                                    <w:rPr>
                                      <w:rFonts w:ascii="Arial" w:hAnsi="Arial" w:cs="Arial"/>
                                      <w:lang w:val="es-NI"/>
                                    </w:rPr>
                                    <w:t xml:space="preserve"> del Rosario Velásquez Gómez</w:t>
                                  </w:r>
                                </w:p>
                              </w:tc>
                            </w:tr>
                            <w:tr w:rsidR="008D6988" w:rsidRPr="009B28F1">
                              <w:tc>
                                <w:tcPr>
                                  <w:tcW w:w="3000" w:type="dxa"/>
                                  <w:tcBorders>
                                    <w:top w:val="nil"/>
                                    <w:left w:val="nil"/>
                                    <w:bottom w:val="nil"/>
                                    <w:right w:val="nil"/>
                                  </w:tcBorders>
                                  <w:vAlign w:val="center"/>
                                  <w:hideMark/>
                                </w:tcPr>
                                <w:p w:rsidR="008D6988" w:rsidRDefault="008D6988" w:rsidP="000C2615">
                                  <w:pPr>
                                    <w:spacing w:line="240" w:lineRule="auto"/>
                                    <w:rPr>
                                      <w:rFonts w:ascii="Times New Roman" w:hAnsi="Times New Roman" w:cs="Times New Roman"/>
                                      <w:sz w:val="26"/>
                                      <w:szCs w:val="26"/>
                                      <w:lang w:val="es-NI"/>
                                    </w:rPr>
                                  </w:pPr>
                                </w:p>
                              </w:tc>
                            </w:tr>
                          </w:tbl>
                          <w:p w:rsidR="008D6988" w:rsidRDefault="008D6988" w:rsidP="008D6988">
                            <w:pPr>
                              <w:spacing w:line="240" w:lineRule="auto"/>
                              <w:rPr>
                                <w:rFonts w:ascii="Times New Roman" w:hAnsi="Times New Roman" w:cs="Times New Roman"/>
                                <w:sz w:val="26"/>
                                <w:szCs w:val="26"/>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133.5pt;margin-top:35.2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" stroked="f">
                <v:textbox>
                  <w:txbxContent>
                    <w:p w:rsidR="008D6988" w:rsidRPr="001375EC" w:rsidRDefault="008D6988" w:rsidP="008D6988">
                      <w:pPr>
                        <w:spacing w:line="240" w:lineRule="auto"/>
                        <w:rPr>
                          <w:rFonts w:ascii="Arial" w:hAnsi="Arial" w:cs="Arial"/>
                          <w:lang w:val="es-NI"/>
                        </w:rPr>
                      </w:pPr>
                      <w:r w:rsidRPr="001375EC">
                        <w:rPr>
                          <w:rFonts w:ascii="Arial" w:hAnsi="Arial" w:cs="Arial"/>
                          <w:lang w:val="es-NI"/>
                        </w:rPr>
                        <w:t>Br. Stephanie Lucía Mora Chávez</w:t>
                      </w:r>
                    </w:p>
                    <w:p w:rsidR="008D6988" w:rsidRPr="001375EC" w:rsidRDefault="008D6988" w:rsidP="008D6988">
                      <w:pPr>
                        <w:spacing w:line="240" w:lineRule="auto"/>
                        <w:rPr>
                          <w:rFonts w:ascii="Arial" w:hAnsi="Arial" w:cs="Arial"/>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8D6988" w:rsidRPr="009B28F1">
                        <w:tc>
                          <w:tcPr>
                            <w:tcW w:w="3000" w:type="dxa"/>
                            <w:tcBorders>
                              <w:top w:val="nil"/>
                              <w:left w:val="nil"/>
                              <w:bottom w:val="nil"/>
                              <w:right w:val="nil"/>
                            </w:tcBorders>
                            <w:vAlign w:val="center"/>
                            <w:hideMark/>
                          </w:tcPr>
                          <w:p w:rsidR="008D6988" w:rsidRPr="001375EC" w:rsidRDefault="008D6988" w:rsidP="000C2615">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Arleth</w:t>
                            </w:r>
                            <w:proofErr w:type="spellEnd"/>
                            <w:r w:rsidRPr="001375EC">
                              <w:rPr>
                                <w:rFonts w:ascii="Arial" w:hAnsi="Arial" w:cs="Arial"/>
                                <w:lang w:val="es-NI"/>
                              </w:rPr>
                              <w:t xml:space="preserve"> del Rosario Velásquez Gómez</w:t>
                            </w:r>
                          </w:p>
                        </w:tc>
                      </w:tr>
                      <w:tr w:rsidR="008D6988" w:rsidRPr="009B28F1">
                        <w:tc>
                          <w:tcPr>
                            <w:tcW w:w="3000" w:type="dxa"/>
                            <w:tcBorders>
                              <w:top w:val="nil"/>
                              <w:left w:val="nil"/>
                              <w:bottom w:val="nil"/>
                              <w:right w:val="nil"/>
                            </w:tcBorders>
                            <w:vAlign w:val="center"/>
                            <w:hideMark/>
                          </w:tcPr>
                          <w:p w:rsidR="008D6988" w:rsidRDefault="008D6988" w:rsidP="000C2615">
                            <w:pPr>
                              <w:spacing w:line="240" w:lineRule="auto"/>
                              <w:rPr>
                                <w:rFonts w:ascii="Times New Roman" w:hAnsi="Times New Roman" w:cs="Times New Roman"/>
                                <w:sz w:val="26"/>
                                <w:szCs w:val="26"/>
                                <w:lang w:val="es-NI"/>
                              </w:rPr>
                            </w:pPr>
                          </w:p>
                        </w:tc>
                      </w:tr>
                    </w:tbl>
                    <w:p w:rsidR="008D6988" w:rsidRDefault="008D6988" w:rsidP="008D6988">
                      <w:pPr>
                        <w:spacing w:line="240" w:lineRule="auto"/>
                        <w:rPr>
                          <w:rFonts w:ascii="Times New Roman" w:hAnsi="Times New Roman" w:cs="Times New Roman"/>
                          <w:sz w:val="26"/>
                          <w:szCs w:val="26"/>
                          <w:lang w:val="es-NI"/>
                        </w:rPr>
                      </w:pPr>
                    </w:p>
                  </w:txbxContent>
                </v:textbox>
                <w10:wrap type="square" anchorx="margin"/>
              </v:shape>
            </w:pict>
          </mc:Fallback>
        </mc:AlternateContent>
      </w:r>
      <w:r w:rsidRPr="00F7114E">
        <w:rPr>
          <w:rFonts w:ascii="Arial" w:hAnsi="Arial" w:cs="Arial"/>
          <w:noProof/>
          <w:lang w:eastAsia="es-US"/>
        </w:rPr>
        <mc:AlternateContent>
          <mc:Choice Requires="wps">
            <w:drawing>
              <wp:anchor distT="0" distB="0" distL="114300" distR="114300" simplePos="0" relativeHeight="251662336" behindDoc="0" locked="0" layoutInCell="1" allowOverlap="1" wp14:anchorId="1131A751" wp14:editId="38EC7923">
                <wp:simplePos x="0" y="0"/>
                <wp:positionH relativeFrom="column">
                  <wp:posOffset>-111760</wp:posOffset>
                </wp:positionH>
                <wp:positionV relativeFrom="paragraph">
                  <wp:posOffset>352425</wp:posOffset>
                </wp:positionV>
                <wp:extent cx="9525" cy="1895475"/>
                <wp:effectExtent l="76200" t="19050" r="66675" b="6667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pt,27.75pt" to="-8.0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" strokecolor="black [3200]" strokeweight="2.25pt">
                <v:shadow on="t" color="black" opacity="22937f" origin=",.5" offset="0,.63889mm"/>
              </v:line>
            </w:pict>
          </mc:Fallback>
        </mc:AlternateContent>
      </w:r>
      <w:r w:rsidRPr="00F7114E">
        <w:rPr>
          <w:rFonts w:ascii="Arial" w:hAnsi="Arial" w:cs="Arial"/>
          <w:noProof/>
          <w:lang w:eastAsia="es-US"/>
        </w:rPr>
        <mc:AlternateContent>
          <mc:Choice Requires="wps">
            <w:drawing>
              <wp:anchor distT="45720" distB="45720" distL="114300" distR="114300" simplePos="0" relativeHeight="251659264" behindDoc="0" locked="0" layoutInCell="1" allowOverlap="1" wp14:anchorId="62EFFBB8" wp14:editId="2B98B10A">
                <wp:simplePos x="0" y="0"/>
                <wp:positionH relativeFrom="margin">
                  <wp:posOffset>-76200</wp:posOffset>
                </wp:positionH>
                <wp:positionV relativeFrom="paragraph">
                  <wp:posOffset>320675</wp:posOffset>
                </wp:positionV>
                <wp:extent cx="1657350" cy="1927860"/>
                <wp:effectExtent l="0" t="0" r="0" b="0"/>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27860"/>
                        </a:xfrm>
                        <a:prstGeom prst="rect">
                          <a:avLst/>
                        </a:prstGeom>
                        <a:solidFill>
                          <a:srgbClr val="FFFFFF"/>
                        </a:solidFill>
                        <a:ln w="9525">
                          <a:noFill/>
                          <a:miter lim="800000"/>
                          <a:headEnd/>
                          <a:tailEnd/>
                        </a:ln>
                      </wps:spPr>
                      <wps:txbx>
                        <w:txbxContent>
                          <w:p w:rsidR="008D6988" w:rsidRDefault="008D6988" w:rsidP="008D6988">
                            <w:pPr>
                              <w:spacing w:line="240" w:lineRule="auto"/>
                              <w:rPr>
                                <w:rFonts w:ascii="Arial" w:hAnsi="Arial" w:cs="Arial"/>
                              </w:rPr>
                            </w:pPr>
                            <w:r w:rsidRPr="001375EC">
                              <w:rPr>
                                <w:rFonts w:ascii="Arial" w:hAnsi="Arial" w:cs="Arial"/>
                              </w:rPr>
                              <w:t>Br. Gerson Antonio Valdivia</w:t>
                            </w:r>
                          </w:p>
                          <w:p w:rsidR="008D6988" w:rsidRPr="009B28F1" w:rsidRDefault="008D6988" w:rsidP="008D6988">
                            <w:pPr>
                              <w:spacing w:line="240" w:lineRule="auto"/>
                              <w:rPr>
                                <w:rFonts w:ascii="Arial" w:hAnsi="Arial" w:cs="Arial"/>
                              </w:rPr>
                            </w:pPr>
                          </w:p>
                          <w:p w:rsidR="008D6988" w:rsidRDefault="008D6988" w:rsidP="008D6988">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rsidR="008D6988" w:rsidRDefault="008D6988" w:rsidP="008D6988">
                            <w:pPr>
                              <w:spacing w:line="240" w:lineRule="auto"/>
                              <w:rPr>
                                <w:rFonts w:ascii="Arial" w:hAnsi="Arial" w:cs="Arial"/>
                                <w:lang w:val="es-NI"/>
                              </w:rPr>
                            </w:pPr>
                          </w:p>
                          <w:p w:rsidR="008D6988" w:rsidRPr="009B28F1" w:rsidRDefault="008D6988" w:rsidP="008D6988">
                            <w:pPr>
                              <w:spacing w:line="240" w:lineRule="auto"/>
                              <w:rPr>
                                <w:rFonts w:ascii="Arial" w:hAnsi="Arial" w:cs="Arial"/>
                                <w:lang w:val="en-US"/>
                              </w:rPr>
                            </w:pPr>
                            <w:r w:rsidRPr="009B28F1">
                              <w:rPr>
                                <w:rFonts w:ascii="Arial" w:hAnsi="Arial" w:cs="Arial"/>
                                <w:lang w:val="en-US"/>
                              </w:rPr>
                              <w:t xml:space="preserve">Br. Alison Michelle Navarro </w:t>
                            </w:r>
                            <w:proofErr w:type="spellStart"/>
                            <w:r w:rsidRPr="009B28F1">
                              <w:rPr>
                                <w:rFonts w:ascii="Arial" w:hAnsi="Arial" w:cs="Arial"/>
                                <w:lang w:val="en-US"/>
                              </w:rPr>
                              <w:t>Goussen</w:t>
                            </w:r>
                            <w:proofErr w:type="spellEnd"/>
                          </w:p>
                          <w:p w:rsidR="008D6988" w:rsidRPr="009B28F1" w:rsidRDefault="008D6988" w:rsidP="008D6988">
                            <w:pPr>
                              <w:spacing w:line="240" w:lineRule="auto"/>
                              <w:rPr>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4" o:spid="_x0000_s1028" type="#_x0000_t202" style="position:absolute;margin-left:-6pt;margin-top:25.25pt;width:130.5pt;height:151.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" stroked="f">
                <v:textbox>
                  <w:txbxContent>
                    <w:p w:rsidR="008D6988" w:rsidRDefault="008D6988" w:rsidP="008D6988">
                      <w:pPr>
                        <w:spacing w:line="240" w:lineRule="auto"/>
                        <w:rPr>
                          <w:rFonts w:ascii="Arial" w:hAnsi="Arial" w:cs="Arial"/>
                        </w:rPr>
                      </w:pPr>
                      <w:r w:rsidRPr="001375EC">
                        <w:rPr>
                          <w:rFonts w:ascii="Arial" w:hAnsi="Arial" w:cs="Arial"/>
                        </w:rPr>
                        <w:t>Br. Gerson Antonio Valdivia</w:t>
                      </w:r>
                    </w:p>
                    <w:p w:rsidR="008D6988" w:rsidRPr="009B28F1" w:rsidRDefault="008D6988" w:rsidP="008D6988">
                      <w:pPr>
                        <w:spacing w:line="240" w:lineRule="auto"/>
                        <w:rPr>
                          <w:rFonts w:ascii="Arial" w:hAnsi="Arial" w:cs="Arial"/>
                        </w:rPr>
                      </w:pPr>
                    </w:p>
                    <w:p w:rsidR="008D6988" w:rsidRDefault="008D6988" w:rsidP="008D6988">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rsidR="008D6988" w:rsidRDefault="008D6988" w:rsidP="008D6988">
                      <w:pPr>
                        <w:spacing w:line="240" w:lineRule="auto"/>
                        <w:rPr>
                          <w:rFonts w:ascii="Arial" w:hAnsi="Arial" w:cs="Arial"/>
                          <w:lang w:val="es-NI"/>
                        </w:rPr>
                      </w:pPr>
                    </w:p>
                    <w:p w:rsidR="008D6988" w:rsidRPr="009B28F1" w:rsidRDefault="008D6988" w:rsidP="008D6988">
                      <w:pPr>
                        <w:spacing w:line="240" w:lineRule="auto"/>
                        <w:rPr>
                          <w:rFonts w:ascii="Arial" w:hAnsi="Arial" w:cs="Arial"/>
                          <w:lang w:val="en-US"/>
                        </w:rPr>
                      </w:pPr>
                      <w:r w:rsidRPr="009B28F1">
                        <w:rPr>
                          <w:rFonts w:ascii="Arial" w:hAnsi="Arial" w:cs="Arial"/>
                          <w:lang w:val="en-US"/>
                        </w:rPr>
                        <w:t xml:space="preserve">Br. Alison Michelle Navarro </w:t>
                      </w:r>
                      <w:proofErr w:type="spellStart"/>
                      <w:r w:rsidRPr="009B28F1">
                        <w:rPr>
                          <w:rFonts w:ascii="Arial" w:hAnsi="Arial" w:cs="Arial"/>
                          <w:lang w:val="en-US"/>
                        </w:rPr>
                        <w:t>Goussen</w:t>
                      </w:r>
                      <w:proofErr w:type="spellEnd"/>
                    </w:p>
                    <w:p w:rsidR="008D6988" w:rsidRPr="009B28F1" w:rsidRDefault="008D6988" w:rsidP="008D6988">
                      <w:pPr>
                        <w:spacing w:line="240" w:lineRule="auto"/>
                        <w:rPr>
                          <w:lang w:val="en-US"/>
                        </w:rPr>
                      </w:pPr>
                    </w:p>
                  </w:txbxContent>
                </v:textbox>
                <w10:wrap type="square" anchorx="margin"/>
              </v:shape>
            </w:pict>
          </mc:Fallback>
        </mc:AlternateContent>
      </w:r>
      <w:r w:rsidRPr="00F7114E">
        <w:rPr>
          <w:rFonts w:ascii="Arial" w:hAnsi="Arial" w:cs="Arial"/>
          <w:b/>
          <w:sz w:val="28"/>
        </w:rPr>
        <w:t xml:space="preserve">Elaborado por:                                                                          </w:t>
      </w:r>
      <w:r w:rsidRPr="00F7114E">
        <w:rPr>
          <w:rFonts w:ascii="Arial" w:hAnsi="Arial" w:cs="Arial"/>
          <w:b/>
          <w:sz w:val="28"/>
        </w:rPr>
        <w:t xml:space="preserve">     </w:t>
      </w:r>
      <w:r w:rsidRPr="00F7114E">
        <w:rPr>
          <w:rFonts w:ascii="Arial" w:hAnsi="Arial" w:cs="Arial"/>
          <w:b/>
          <w:sz w:val="28"/>
        </w:rPr>
        <w:t xml:space="preserve">Docente:                  </w:t>
      </w:r>
    </w:p>
    <w:p w:rsidR="008D6988" w:rsidRPr="00F7114E" w:rsidRDefault="008D6988" w:rsidP="008D6988">
      <w:pPr>
        <w:spacing w:line="240" w:lineRule="auto"/>
        <w:rPr>
          <w:rFonts w:ascii="Arial" w:hAnsi="Arial" w:cs="Arial"/>
          <w:b/>
          <w:sz w:val="28"/>
        </w:rPr>
      </w:pPr>
    </w:p>
    <w:p w:rsidR="008D6988" w:rsidRPr="00F7114E" w:rsidRDefault="008D6988" w:rsidP="008D6988">
      <w:pPr>
        <w:spacing w:line="240" w:lineRule="auto"/>
        <w:rPr>
          <w:rFonts w:ascii="Arial" w:hAnsi="Arial" w:cs="Arial"/>
          <w:sz w:val="26"/>
          <w:szCs w:val="26"/>
        </w:rPr>
      </w:pPr>
    </w:p>
    <w:p w:rsidR="008D6988" w:rsidRPr="00F7114E" w:rsidRDefault="008D6988" w:rsidP="008D6988">
      <w:pPr>
        <w:spacing w:line="240" w:lineRule="auto"/>
        <w:jc w:val="right"/>
        <w:rPr>
          <w:rFonts w:ascii="Arial" w:hAnsi="Arial" w:cs="Arial"/>
          <w:sz w:val="26"/>
          <w:szCs w:val="26"/>
        </w:rPr>
      </w:pPr>
    </w:p>
    <w:p w:rsidR="008D6988" w:rsidRPr="00F7114E" w:rsidRDefault="008D6988" w:rsidP="008D6988">
      <w:pPr>
        <w:spacing w:after="0" w:line="240" w:lineRule="auto"/>
        <w:rPr>
          <w:rFonts w:ascii="Arial" w:eastAsia="Times New Roman" w:hAnsi="Arial" w:cs="Arial"/>
          <w:kern w:val="0"/>
          <w:lang w:eastAsia="es-US"/>
          <w14:ligatures w14:val="none"/>
        </w:rPr>
      </w:pPr>
      <w:r w:rsidRPr="00F7114E">
        <w:rPr>
          <w:rFonts w:ascii="Arial" w:eastAsia="Times New Roman" w:hAnsi="Arial" w:cs="Arial"/>
          <w:kern w:val="0"/>
          <w:lang w:eastAsia="es-US"/>
          <w14:ligatures w14:val="none"/>
        </w:rPr>
        <w:br/>
      </w:r>
      <w:r w:rsidRPr="00F7114E">
        <w:rPr>
          <w:rFonts w:ascii="Arial" w:eastAsia="Times New Roman" w:hAnsi="Arial" w:cs="Arial"/>
          <w:kern w:val="0"/>
          <w:lang w:eastAsia="es-US"/>
          <w14:ligatures w14:val="none"/>
        </w:rPr>
        <w:br/>
      </w:r>
    </w:p>
    <w:p w:rsidR="008D6988" w:rsidRPr="00F7114E" w:rsidRDefault="008D6988" w:rsidP="008D6988">
      <w:pPr>
        <w:spacing w:after="0" w:line="240" w:lineRule="auto"/>
        <w:ind w:left="360"/>
        <w:textAlignment w:val="baseline"/>
        <w:rPr>
          <w:rFonts w:ascii="Arial" w:eastAsia="Times New Roman" w:hAnsi="Arial" w:cs="Arial"/>
          <w:color w:val="000000"/>
          <w:kern w:val="0"/>
          <w:lang w:eastAsia="es-US"/>
          <w14:ligatures w14:val="none"/>
        </w:rPr>
      </w:pPr>
      <w:r w:rsidRPr="00F7114E">
        <w:rPr>
          <w:rFonts w:ascii="Arial" w:eastAsia="Times New Roman" w:hAnsi="Arial" w:cs="Arial"/>
          <w:color w:val="000000"/>
          <w:kern w:val="0"/>
          <w:lang w:eastAsia="es-US"/>
          <w14:ligatures w14:val="none"/>
        </w:rPr>
        <w:br/>
      </w:r>
    </w:p>
    <w:p w:rsidR="008D6988" w:rsidRPr="00F7114E" w:rsidRDefault="008D6988" w:rsidP="008D6988">
      <w:pPr>
        <w:spacing w:after="0" w:line="240" w:lineRule="auto"/>
        <w:ind w:left="360"/>
        <w:textAlignment w:val="baseline"/>
        <w:rPr>
          <w:rFonts w:ascii="Arial" w:eastAsia="Times New Roman" w:hAnsi="Arial" w:cs="Arial"/>
          <w:color w:val="000000"/>
          <w:kern w:val="0"/>
          <w:lang w:eastAsia="es-US"/>
          <w14:ligatures w14:val="none"/>
        </w:rPr>
      </w:pPr>
    </w:p>
    <w:p w:rsidR="008D6988" w:rsidRPr="00F7114E" w:rsidRDefault="008D6988" w:rsidP="008D6988">
      <w:pPr>
        <w:spacing w:after="0" w:line="240" w:lineRule="auto"/>
        <w:ind w:left="360"/>
        <w:textAlignment w:val="baseline"/>
        <w:rPr>
          <w:rFonts w:ascii="Arial" w:eastAsia="Times New Roman" w:hAnsi="Arial" w:cs="Arial"/>
          <w:color w:val="000000"/>
          <w:kern w:val="0"/>
          <w:lang w:eastAsia="es-US"/>
          <w14:ligatures w14:val="none"/>
        </w:rPr>
      </w:pPr>
    </w:p>
    <w:p w:rsidR="008D6988" w:rsidRPr="00F7114E" w:rsidRDefault="008D6988" w:rsidP="008D6988">
      <w:pPr>
        <w:spacing w:after="0" w:line="240" w:lineRule="auto"/>
        <w:ind w:left="360"/>
        <w:textAlignment w:val="baseline"/>
        <w:rPr>
          <w:rFonts w:ascii="Arial" w:eastAsia="Times New Roman" w:hAnsi="Arial" w:cs="Arial"/>
          <w:color w:val="000000"/>
          <w:kern w:val="0"/>
          <w:lang w:eastAsia="es-US"/>
          <w14:ligatures w14:val="none"/>
        </w:rPr>
      </w:pPr>
    </w:p>
    <w:p w:rsidR="008D6988" w:rsidRPr="00F7114E" w:rsidRDefault="008D6988" w:rsidP="008D6988">
      <w:pPr>
        <w:spacing w:after="0" w:line="240" w:lineRule="auto"/>
        <w:ind w:left="360"/>
        <w:textAlignment w:val="baseline"/>
        <w:rPr>
          <w:rFonts w:ascii="Arial" w:eastAsia="Times New Roman" w:hAnsi="Arial" w:cs="Arial"/>
          <w:color w:val="000000"/>
          <w:kern w:val="0"/>
          <w:lang w:eastAsia="es-US"/>
          <w14:ligatures w14:val="none"/>
        </w:rPr>
      </w:pPr>
    </w:p>
    <w:p w:rsidR="008D6988" w:rsidRPr="00F7114E" w:rsidRDefault="008D6988" w:rsidP="008D6988">
      <w:pPr>
        <w:rPr>
          <w:rFonts w:ascii="Arial" w:eastAsia="Times New Roman" w:hAnsi="Arial" w:cs="Arial"/>
          <w:color w:val="000000"/>
          <w:kern w:val="0"/>
          <w:lang w:eastAsia="es-US"/>
          <w14:ligatures w14:val="none"/>
        </w:rPr>
      </w:pPr>
      <w:r w:rsidRPr="00F7114E">
        <w:rPr>
          <w:rFonts w:ascii="Arial" w:eastAsia="Times New Roman" w:hAnsi="Arial" w:cs="Arial"/>
          <w:color w:val="000000"/>
          <w:kern w:val="0"/>
          <w:lang w:eastAsia="es-US"/>
          <w14:ligatures w14:val="none"/>
        </w:rPr>
        <w:t>23</w:t>
      </w:r>
      <w:r w:rsidRPr="00F7114E">
        <w:rPr>
          <w:rFonts w:ascii="Arial" w:eastAsia="Times New Roman" w:hAnsi="Arial" w:cs="Arial"/>
          <w:color w:val="000000"/>
          <w:kern w:val="0"/>
          <w:lang w:eastAsia="es-US"/>
          <w14:ligatures w14:val="none"/>
        </w:rPr>
        <w:t xml:space="preserve"> de </w:t>
      </w:r>
      <w:r w:rsidRPr="00F7114E">
        <w:rPr>
          <w:rFonts w:ascii="Arial" w:eastAsia="Times New Roman" w:hAnsi="Arial" w:cs="Arial"/>
          <w:color w:val="000000"/>
          <w:kern w:val="0"/>
          <w:lang w:eastAsia="es-US"/>
          <w14:ligatures w14:val="none"/>
        </w:rPr>
        <w:t>mayo</w:t>
      </w:r>
      <w:r w:rsidRPr="00F7114E">
        <w:rPr>
          <w:rFonts w:ascii="Arial" w:eastAsia="Times New Roman" w:hAnsi="Arial" w:cs="Arial"/>
          <w:color w:val="000000"/>
          <w:kern w:val="0"/>
          <w:lang w:eastAsia="es-US"/>
          <w14:ligatures w14:val="none"/>
        </w:rPr>
        <w:t>, 2026</w:t>
      </w:r>
      <w:r w:rsidRPr="00F7114E">
        <w:rPr>
          <w:rFonts w:ascii="Arial" w:eastAsia="Times New Roman" w:hAnsi="Arial" w:cs="Arial"/>
          <w:color w:val="000000"/>
          <w:kern w:val="0"/>
          <w:lang w:eastAsia="es-US"/>
          <w14:ligatures w14:val="none"/>
        </w:rPr>
        <w:br/>
        <w:t>Managua, Nicaragua</w:t>
      </w:r>
    </w:p>
    <w:p w:rsidR="008D6988" w:rsidRPr="00F7114E" w:rsidRDefault="008D6988" w:rsidP="008D6988">
      <w:pPr>
        <w:rPr>
          <w:rFonts w:ascii="Arial" w:hAnsi="Arial" w:cs="Arial"/>
        </w:rPr>
      </w:pPr>
      <w:r w:rsidRPr="00F7114E">
        <w:rPr>
          <w:rFonts w:ascii="Arial" w:hAnsi="Arial" w:cs="Arial"/>
          <w:b/>
        </w:rPr>
        <w:lastRenderedPageBreak/>
        <w:t>I.</w:t>
      </w:r>
      <w:r w:rsidRPr="00F7114E">
        <w:rPr>
          <w:rFonts w:ascii="Arial" w:hAnsi="Arial" w:cs="Arial"/>
          <w:b/>
        </w:rPr>
        <w:tab/>
        <w:t>ACTIVIDAD 1.</w:t>
      </w:r>
      <w:r w:rsidRPr="00F7114E">
        <w:rPr>
          <w:rFonts w:ascii="Arial" w:hAnsi="Arial" w:cs="Arial"/>
        </w:rPr>
        <w:t xml:space="preserve"> Considerando el dominio Entregar, Dar Servicio y Soporte (DSS): Involucra la entrega en sí de los servicios requeridos, incluyendo la prestación del servicio, la administración de la seguridad y de la continuidad, el soporte a los usuarios del servicio, la administración de los datos y de las instalaciones operativas. Su objetivo es lograr que los servicios de TI se entreguen de acuerdo con las prioridades del negocio, la optimización de costos, asegurar que la fuerza de trabajo utilice los sistemas de modo productivo y seguro, implantar de forma correcta la confidencialidad, la integridad y la disponibilidad.</w:t>
      </w:r>
    </w:p>
    <w:p w:rsidR="008D6988" w:rsidRPr="00F7114E" w:rsidRDefault="008D6988" w:rsidP="008D6988">
      <w:pPr>
        <w:rPr>
          <w:rFonts w:ascii="Arial" w:hAnsi="Arial" w:cs="Arial"/>
        </w:rPr>
      </w:pPr>
    </w:p>
    <w:p w:rsidR="008D6988" w:rsidRPr="00F7114E" w:rsidRDefault="008D6988" w:rsidP="008D6988">
      <w:pPr>
        <w:rPr>
          <w:rFonts w:ascii="Arial" w:hAnsi="Arial" w:cs="Arial"/>
          <w:b/>
        </w:rPr>
      </w:pPr>
      <w:r w:rsidRPr="00F7114E">
        <w:rPr>
          <w:rFonts w:ascii="Arial" w:hAnsi="Arial" w:cs="Arial"/>
          <w:b/>
        </w:rPr>
        <w:t>a.</w:t>
      </w:r>
      <w:r w:rsidRPr="00F7114E">
        <w:rPr>
          <w:rFonts w:ascii="Arial" w:hAnsi="Arial" w:cs="Arial"/>
          <w:b/>
        </w:rPr>
        <w:tab/>
        <w:t>Elabore o preparare un instrumento de recopilación de datos o información</w:t>
      </w:r>
    </w:p>
    <w:tbl>
      <w:tblPr>
        <w:tblStyle w:val="Tablaconcuadrcula"/>
        <w:tblpPr w:leftFromText="141" w:rightFromText="141" w:vertAnchor="text" w:horzAnchor="margin" w:tblpXSpec="center" w:tblpY="257"/>
        <w:tblW w:w="11057" w:type="dxa"/>
        <w:tblLook w:val="04A0" w:firstRow="1" w:lastRow="0" w:firstColumn="1" w:lastColumn="0" w:noHBand="0" w:noVBand="1"/>
      </w:tblPr>
      <w:tblGrid>
        <w:gridCol w:w="2578"/>
        <w:gridCol w:w="4234"/>
        <w:gridCol w:w="4245"/>
      </w:tblGrid>
      <w:tr w:rsidR="000728F6" w:rsidRPr="00F7114E" w:rsidTr="000728F6">
        <w:trPr>
          <w:trHeight w:val="615"/>
        </w:trPr>
        <w:tc>
          <w:tcPr>
            <w:tcW w:w="2578" w:type="dxa"/>
            <w:hideMark/>
          </w:tcPr>
          <w:p w:rsidR="000728F6" w:rsidRPr="00F7114E" w:rsidRDefault="000728F6" w:rsidP="000728F6">
            <w:pPr>
              <w:rPr>
                <w:rFonts w:ascii="Arial" w:hAnsi="Arial" w:cs="Arial"/>
                <w:b/>
                <w:bCs/>
              </w:rPr>
            </w:pPr>
            <w:r w:rsidRPr="00F7114E">
              <w:rPr>
                <w:rFonts w:ascii="Arial" w:hAnsi="Arial" w:cs="Arial"/>
                <w:b/>
                <w:bCs/>
              </w:rPr>
              <w:t>Proceso COBIT 2019</w:t>
            </w:r>
          </w:p>
        </w:tc>
        <w:tc>
          <w:tcPr>
            <w:tcW w:w="4234" w:type="dxa"/>
            <w:hideMark/>
          </w:tcPr>
          <w:p w:rsidR="000728F6" w:rsidRPr="00F7114E" w:rsidRDefault="000728F6" w:rsidP="000728F6">
            <w:pPr>
              <w:rPr>
                <w:rFonts w:ascii="Arial" w:hAnsi="Arial" w:cs="Arial"/>
                <w:b/>
                <w:bCs/>
              </w:rPr>
            </w:pPr>
            <w:r w:rsidRPr="00F7114E">
              <w:rPr>
                <w:rFonts w:ascii="Arial" w:hAnsi="Arial" w:cs="Arial"/>
                <w:b/>
                <w:bCs/>
              </w:rPr>
              <w:t>Pregunta de Evaluación</w:t>
            </w:r>
          </w:p>
        </w:tc>
        <w:tc>
          <w:tcPr>
            <w:tcW w:w="4245" w:type="dxa"/>
            <w:hideMark/>
          </w:tcPr>
          <w:p w:rsidR="000728F6" w:rsidRPr="00F7114E" w:rsidRDefault="000728F6" w:rsidP="000728F6">
            <w:pPr>
              <w:rPr>
                <w:rFonts w:ascii="Arial" w:hAnsi="Arial" w:cs="Arial"/>
                <w:b/>
                <w:bCs/>
              </w:rPr>
            </w:pPr>
            <w:r w:rsidRPr="00F7114E">
              <w:rPr>
                <w:rFonts w:ascii="Arial" w:hAnsi="Arial" w:cs="Arial"/>
                <w:b/>
                <w:bCs/>
              </w:rPr>
              <w:t>Respuesta Esperada / Evidencia Requerida</w:t>
            </w:r>
          </w:p>
        </w:tc>
      </w:tr>
      <w:tr w:rsidR="000728F6" w:rsidRPr="00F7114E" w:rsidTr="000728F6">
        <w:trPr>
          <w:trHeight w:val="1519"/>
        </w:trPr>
        <w:tc>
          <w:tcPr>
            <w:tcW w:w="2578" w:type="dxa"/>
            <w:hideMark/>
          </w:tcPr>
          <w:p w:rsidR="000728F6" w:rsidRPr="00F7114E" w:rsidRDefault="000728F6" w:rsidP="000728F6">
            <w:pPr>
              <w:rPr>
                <w:rFonts w:ascii="Arial" w:hAnsi="Arial" w:cs="Arial"/>
                <w:b/>
                <w:bCs/>
              </w:rPr>
            </w:pPr>
            <w:r w:rsidRPr="00F7114E">
              <w:rPr>
                <w:rFonts w:ascii="Arial" w:hAnsi="Arial" w:cs="Arial"/>
                <w:b/>
                <w:bCs/>
              </w:rPr>
              <w:t>DSS01 - Gestión de Operaciones</w:t>
            </w:r>
          </w:p>
        </w:tc>
        <w:tc>
          <w:tcPr>
            <w:tcW w:w="4234" w:type="dxa"/>
            <w:hideMark/>
          </w:tcPr>
          <w:p w:rsidR="000728F6" w:rsidRPr="00F7114E" w:rsidRDefault="000728F6" w:rsidP="000728F6">
            <w:pPr>
              <w:rPr>
                <w:rFonts w:ascii="Arial" w:hAnsi="Arial" w:cs="Arial"/>
              </w:rPr>
            </w:pPr>
            <w:r w:rsidRPr="00F7114E">
              <w:rPr>
                <w:rFonts w:ascii="Arial" w:hAnsi="Arial" w:cs="Arial"/>
              </w:rPr>
              <w:t>¿Existe un programa formal y documentado de mantenimiento preventivo para el hardware de red (</w:t>
            </w:r>
            <w:proofErr w:type="spellStart"/>
            <w:r w:rsidRPr="00F7114E">
              <w:rPr>
                <w:rFonts w:ascii="Arial" w:hAnsi="Arial" w:cs="Arial"/>
              </w:rPr>
              <w:t>Switches</w:t>
            </w:r>
            <w:proofErr w:type="spellEnd"/>
            <w:r w:rsidRPr="00F7114E">
              <w:rPr>
                <w:rFonts w:ascii="Arial" w:hAnsi="Arial" w:cs="Arial"/>
              </w:rPr>
              <w:t xml:space="preserve">, </w:t>
            </w:r>
            <w:proofErr w:type="spellStart"/>
            <w:r w:rsidRPr="00F7114E">
              <w:rPr>
                <w:rFonts w:ascii="Arial" w:hAnsi="Arial" w:cs="Arial"/>
              </w:rPr>
              <w:t>Router</w:t>
            </w:r>
            <w:proofErr w:type="spellEnd"/>
            <w:r w:rsidRPr="00F7114E">
              <w:rPr>
                <w:rFonts w:ascii="Arial" w:hAnsi="Arial" w:cs="Arial"/>
              </w:rPr>
              <w:t xml:space="preserve"> ISP) y las unidades de respaldo eléctrico (UPS)?</w:t>
            </w:r>
          </w:p>
        </w:tc>
        <w:tc>
          <w:tcPr>
            <w:tcW w:w="4245" w:type="dxa"/>
            <w:hideMark/>
          </w:tcPr>
          <w:p w:rsidR="000728F6" w:rsidRPr="00F7114E" w:rsidRDefault="000728F6" w:rsidP="000728F6">
            <w:pPr>
              <w:rPr>
                <w:rFonts w:ascii="Arial" w:hAnsi="Arial" w:cs="Arial"/>
              </w:rPr>
            </w:pPr>
            <w:r w:rsidRPr="00F7114E">
              <w:rPr>
                <w:rFonts w:ascii="Arial" w:hAnsi="Arial" w:cs="Arial"/>
              </w:rPr>
              <w:t>Documento de cronograma de mantenimiento, bitácoras de limpieza o reportes de estado de baterías.</w:t>
            </w:r>
          </w:p>
        </w:tc>
      </w:tr>
      <w:tr w:rsidR="000728F6" w:rsidRPr="00F7114E" w:rsidTr="000728F6">
        <w:trPr>
          <w:trHeight w:val="1241"/>
        </w:trPr>
        <w:tc>
          <w:tcPr>
            <w:tcW w:w="2578" w:type="dxa"/>
            <w:hideMark/>
          </w:tcPr>
          <w:p w:rsidR="000728F6" w:rsidRPr="00F7114E" w:rsidRDefault="000728F6" w:rsidP="000728F6">
            <w:pPr>
              <w:rPr>
                <w:rFonts w:ascii="Arial" w:hAnsi="Arial" w:cs="Arial"/>
                <w:b/>
                <w:bCs/>
              </w:rPr>
            </w:pPr>
            <w:r w:rsidRPr="00F7114E">
              <w:rPr>
                <w:rFonts w:ascii="Arial" w:hAnsi="Arial" w:cs="Arial"/>
                <w:b/>
                <w:bCs/>
              </w:rPr>
              <w:t>DSS01 - Gestión de Operaciones</w:t>
            </w:r>
          </w:p>
        </w:tc>
        <w:tc>
          <w:tcPr>
            <w:tcW w:w="4234" w:type="dxa"/>
            <w:hideMark/>
          </w:tcPr>
          <w:p w:rsidR="000728F6" w:rsidRPr="00F7114E" w:rsidRDefault="000728F6" w:rsidP="000728F6">
            <w:pPr>
              <w:rPr>
                <w:rFonts w:ascii="Arial" w:hAnsi="Arial" w:cs="Arial"/>
              </w:rPr>
            </w:pPr>
            <w:r w:rsidRPr="00F7114E">
              <w:rPr>
                <w:rFonts w:ascii="Arial" w:hAnsi="Arial" w:cs="Arial"/>
              </w:rPr>
              <w:t>¿Se monitorea el entorno físico (temperatura, humedad, energía) donde operan los equipos centrales de conmutación?</w:t>
            </w:r>
          </w:p>
        </w:tc>
        <w:tc>
          <w:tcPr>
            <w:tcW w:w="4245" w:type="dxa"/>
            <w:hideMark/>
          </w:tcPr>
          <w:p w:rsidR="000728F6" w:rsidRPr="00F7114E" w:rsidRDefault="000728F6" w:rsidP="000728F6">
            <w:pPr>
              <w:rPr>
                <w:rFonts w:ascii="Arial" w:hAnsi="Arial" w:cs="Arial"/>
              </w:rPr>
            </w:pPr>
            <w:r w:rsidRPr="00F7114E">
              <w:rPr>
                <w:rFonts w:ascii="Arial" w:hAnsi="Arial" w:cs="Arial"/>
              </w:rPr>
              <w:t>Registros de control ambiental, termómetros en sala, supresores de picos industriales instalados.</w:t>
            </w:r>
          </w:p>
        </w:tc>
      </w:tr>
      <w:tr w:rsidR="000728F6" w:rsidRPr="00F7114E" w:rsidTr="000728F6">
        <w:trPr>
          <w:trHeight w:val="1485"/>
        </w:trPr>
        <w:tc>
          <w:tcPr>
            <w:tcW w:w="2578" w:type="dxa"/>
            <w:hideMark/>
          </w:tcPr>
          <w:p w:rsidR="000728F6" w:rsidRPr="00F7114E" w:rsidRDefault="000728F6" w:rsidP="000728F6">
            <w:pPr>
              <w:rPr>
                <w:rFonts w:ascii="Arial" w:hAnsi="Arial" w:cs="Arial"/>
                <w:b/>
                <w:bCs/>
              </w:rPr>
            </w:pPr>
            <w:r w:rsidRPr="00F7114E">
              <w:rPr>
                <w:rFonts w:ascii="Arial" w:hAnsi="Arial" w:cs="Arial"/>
                <w:b/>
                <w:bCs/>
              </w:rPr>
              <w:t>DSS02 - Gestión de Incidentes</w:t>
            </w:r>
          </w:p>
        </w:tc>
        <w:tc>
          <w:tcPr>
            <w:tcW w:w="4234" w:type="dxa"/>
            <w:hideMark/>
          </w:tcPr>
          <w:p w:rsidR="000728F6" w:rsidRPr="00F7114E" w:rsidRDefault="000728F6" w:rsidP="000728F6">
            <w:pPr>
              <w:rPr>
                <w:rFonts w:ascii="Arial" w:hAnsi="Arial" w:cs="Arial"/>
              </w:rPr>
            </w:pPr>
            <w:r w:rsidRPr="00F7114E">
              <w:rPr>
                <w:rFonts w:ascii="Arial" w:hAnsi="Arial" w:cs="Arial"/>
              </w:rPr>
              <w:t>¿Cómo se reportan y registran las interrupciones de conectividad o fallos en las estaciones de trabajo por parte de los usuarios?</w:t>
            </w:r>
          </w:p>
        </w:tc>
        <w:tc>
          <w:tcPr>
            <w:tcW w:w="4245" w:type="dxa"/>
            <w:hideMark/>
          </w:tcPr>
          <w:p w:rsidR="000728F6" w:rsidRPr="00F7114E" w:rsidRDefault="000728F6" w:rsidP="000728F6">
            <w:pPr>
              <w:rPr>
                <w:rFonts w:ascii="Arial" w:hAnsi="Arial" w:cs="Arial"/>
              </w:rPr>
            </w:pPr>
            <w:r w:rsidRPr="00F7114E">
              <w:rPr>
                <w:rFonts w:ascii="Arial" w:hAnsi="Arial" w:cs="Arial"/>
              </w:rPr>
              <w:t xml:space="preserve">Sistema de </w:t>
            </w:r>
            <w:r w:rsidRPr="00F7114E">
              <w:rPr>
                <w:rFonts w:ascii="Arial" w:hAnsi="Arial" w:cs="Arial"/>
                <w:i/>
                <w:iCs/>
              </w:rPr>
              <w:t>tickets</w:t>
            </w:r>
            <w:r w:rsidRPr="00F7114E">
              <w:rPr>
                <w:rFonts w:ascii="Arial" w:hAnsi="Arial" w:cs="Arial"/>
              </w:rPr>
              <w:t xml:space="preserve"> de mesa de ayuda, correos electrónicos estandarizados o formatos de reporte.</w:t>
            </w:r>
          </w:p>
        </w:tc>
      </w:tr>
      <w:tr w:rsidR="000728F6" w:rsidRPr="00F7114E" w:rsidTr="000728F6">
        <w:trPr>
          <w:trHeight w:val="1403"/>
        </w:trPr>
        <w:tc>
          <w:tcPr>
            <w:tcW w:w="2578" w:type="dxa"/>
            <w:hideMark/>
          </w:tcPr>
          <w:p w:rsidR="000728F6" w:rsidRPr="00F7114E" w:rsidRDefault="000728F6" w:rsidP="000728F6">
            <w:pPr>
              <w:rPr>
                <w:rFonts w:ascii="Arial" w:hAnsi="Arial" w:cs="Arial"/>
                <w:b/>
                <w:bCs/>
              </w:rPr>
            </w:pPr>
            <w:r w:rsidRPr="00F7114E">
              <w:rPr>
                <w:rFonts w:ascii="Arial" w:hAnsi="Arial" w:cs="Arial"/>
                <w:b/>
                <w:bCs/>
              </w:rPr>
              <w:t>DSS03 - Gestión de Problemas</w:t>
            </w:r>
          </w:p>
        </w:tc>
        <w:tc>
          <w:tcPr>
            <w:tcW w:w="4234" w:type="dxa"/>
            <w:hideMark/>
          </w:tcPr>
          <w:p w:rsidR="000728F6" w:rsidRPr="00F7114E" w:rsidRDefault="000728F6" w:rsidP="000728F6">
            <w:pPr>
              <w:rPr>
                <w:rFonts w:ascii="Arial" w:hAnsi="Arial" w:cs="Arial"/>
              </w:rPr>
            </w:pPr>
            <w:r w:rsidRPr="00F7114E">
              <w:rPr>
                <w:rFonts w:ascii="Arial" w:hAnsi="Arial" w:cs="Arial"/>
              </w:rPr>
              <w:t>Cuando ocurren caídas recurrentes de red (ej. lentitud al usar SISNIVEN), ¿se realiza un análisis para encontrar la causa raíz o solo se reinician los equipos?</w:t>
            </w:r>
          </w:p>
        </w:tc>
        <w:tc>
          <w:tcPr>
            <w:tcW w:w="4245" w:type="dxa"/>
            <w:hideMark/>
          </w:tcPr>
          <w:p w:rsidR="000728F6" w:rsidRPr="00F7114E" w:rsidRDefault="000728F6" w:rsidP="000728F6">
            <w:pPr>
              <w:rPr>
                <w:rFonts w:ascii="Arial" w:hAnsi="Arial" w:cs="Arial"/>
              </w:rPr>
            </w:pPr>
            <w:r w:rsidRPr="00F7114E">
              <w:rPr>
                <w:rFonts w:ascii="Arial" w:hAnsi="Arial" w:cs="Arial"/>
              </w:rPr>
              <w:t>Documentos de análisis de causa raíz (ej. 5 Porqués), base de datos de errores conocidos (KDB).</w:t>
            </w:r>
          </w:p>
        </w:tc>
      </w:tr>
      <w:tr w:rsidR="000728F6" w:rsidRPr="00F7114E" w:rsidTr="000728F6">
        <w:trPr>
          <w:trHeight w:val="1090"/>
        </w:trPr>
        <w:tc>
          <w:tcPr>
            <w:tcW w:w="2578" w:type="dxa"/>
            <w:hideMark/>
          </w:tcPr>
          <w:p w:rsidR="000728F6" w:rsidRPr="00F7114E" w:rsidRDefault="000728F6" w:rsidP="000728F6">
            <w:pPr>
              <w:rPr>
                <w:rFonts w:ascii="Arial" w:hAnsi="Arial" w:cs="Arial"/>
                <w:b/>
                <w:bCs/>
              </w:rPr>
            </w:pPr>
            <w:r w:rsidRPr="00F7114E">
              <w:rPr>
                <w:rFonts w:ascii="Arial" w:hAnsi="Arial" w:cs="Arial"/>
                <w:b/>
                <w:bCs/>
              </w:rPr>
              <w:t>DSS04 - Gestión de la Continuidad</w:t>
            </w:r>
          </w:p>
        </w:tc>
        <w:tc>
          <w:tcPr>
            <w:tcW w:w="4234" w:type="dxa"/>
            <w:hideMark/>
          </w:tcPr>
          <w:p w:rsidR="000728F6" w:rsidRPr="00F7114E" w:rsidRDefault="000728F6" w:rsidP="000728F6">
            <w:pPr>
              <w:rPr>
                <w:rFonts w:ascii="Arial" w:hAnsi="Arial" w:cs="Arial"/>
              </w:rPr>
            </w:pPr>
            <w:r w:rsidRPr="00F7114E">
              <w:rPr>
                <w:rFonts w:ascii="Arial" w:hAnsi="Arial" w:cs="Arial"/>
              </w:rPr>
              <w:t xml:space="preserve">¿Se cuenta con un Plan de Recuperación ante Desastres (DRP) en caso de daño total del </w:t>
            </w:r>
            <w:proofErr w:type="spellStart"/>
            <w:r w:rsidRPr="00F7114E">
              <w:rPr>
                <w:rFonts w:ascii="Arial" w:hAnsi="Arial" w:cs="Arial"/>
              </w:rPr>
              <w:t>switch</w:t>
            </w:r>
            <w:proofErr w:type="spellEnd"/>
            <w:r w:rsidRPr="00F7114E">
              <w:rPr>
                <w:rFonts w:ascii="Arial" w:hAnsi="Arial" w:cs="Arial"/>
              </w:rPr>
              <w:t xml:space="preserve"> </w:t>
            </w:r>
            <w:r w:rsidRPr="00F7114E">
              <w:rPr>
                <w:rFonts w:ascii="Arial" w:hAnsi="Arial" w:cs="Arial"/>
              </w:rPr>
              <w:lastRenderedPageBreak/>
              <w:t>principal o pérdida del enlace WAN?</w:t>
            </w:r>
          </w:p>
        </w:tc>
        <w:tc>
          <w:tcPr>
            <w:tcW w:w="4245" w:type="dxa"/>
            <w:hideMark/>
          </w:tcPr>
          <w:p w:rsidR="000728F6" w:rsidRPr="00F7114E" w:rsidRDefault="000728F6" w:rsidP="000728F6">
            <w:pPr>
              <w:rPr>
                <w:rFonts w:ascii="Arial" w:hAnsi="Arial" w:cs="Arial"/>
              </w:rPr>
            </w:pPr>
            <w:r w:rsidRPr="00F7114E">
              <w:rPr>
                <w:rFonts w:ascii="Arial" w:hAnsi="Arial" w:cs="Arial"/>
              </w:rPr>
              <w:lastRenderedPageBreak/>
              <w:t xml:space="preserve">Documento DRP aprobado, inventario de equipos de respaldo (repuesto en frío), RTO y RPO </w:t>
            </w:r>
            <w:r w:rsidRPr="00F7114E">
              <w:rPr>
                <w:rFonts w:ascii="Arial" w:hAnsi="Arial" w:cs="Arial"/>
              </w:rPr>
              <w:lastRenderedPageBreak/>
              <w:t>definidos.</w:t>
            </w:r>
          </w:p>
        </w:tc>
      </w:tr>
      <w:tr w:rsidR="000728F6" w:rsidRPr="00F7114E" w:rsidTr="000728F6">
        <w:trPr>
          <w:trHeight w:val="1438"/>
        </w:trPr>
        <w:tc>
          <w:tcPr>
            <w:tcW w:w="2578" w:type="dxa"/>
            <w:hideMark/>
          </w:tcPr>
          <w:p w:rsidR="000728F6" w:rsidRPr="00F7114E" w:rsidRDefault="000728F6" w:rsidP="000728F6">
            <w:pPr>
              <w:rPr>
                <w:rFonts w:ascii="Arial" w:hAnsi="Arial" w:cs="Arial"/>
                <w:b/>
                <w:bCs/>
              </w:rPr>
            </w:pPr>
            <w:r w:rsidRPr="00F7114E">
              <w:rPr>
                <w:rFonts w:ascii="Arial" w:hAnsi="Arial" w:cs="Arial"/>
                <w:b/>
                <w:bCs/>
              </w:rPr>
              <w:lastRenderedPageBreak/>
              <w:t>DSS05 - Gestión de Seguridad</w:t>
            </w:r>
          </w:p>
        </w:tc>
        <w:tc>
          <w:tcPr>
            <w:tcW w:w="4234" w:type="dxa"/>
            <w:hideMark/>
          </w:tcPr>
          <w:p w:rsidR="000728F6" w:rsidRPr="00F7114E" w:rsidRDefault="000728F6" w:rsidP="000728F6">
            <w:pPr>
              <w:rPr>
                <w:rFonts w:ascii="Arial" w:hAnsi="Arial" w:cs="Arial"/>
              </w:rPr>
            </w:pPr>
            <w:r w:rsidRPr="00F7114E">
              <w:rPr>
                <w:rFonts w:ascii="Arial" w:hAnsi="Arial" w:cs="Arial"/>
              </w:rPr>
              <w:t>¿Existe segmentación lógica (</w:t>
            </w:r>
            <w:proofErr w:type="spellStart"/>
            <w:r w:rsidRPr="00F7114E">
              <w:rPr>
                <w:rFonts w:ascii="Arial" w:hAnsi="Arial" w:cs="Arial"/>
              </w:rPr>
              <w:t>VLANs</w:t>
            </w:r>
            <w:proofErr w:type="spellEnd"/>
            <w:r w:rsidRPr="00F7114E">
              <w:rPr>
                <w:rFonts w:ascii="Arial" w:hAnsi="Arial" w:cs="Arial"/>
              </w:rPr>
              <w:t xml:space="preserve">) o reglas de </w:t>
            </w:r>
            <w:r w:rsidRPr="00F7114E">
              <w:rPr>
                <w:rFonts w:ascii="Arial" w:hAnsi="Arial" w:cs="Arial"/>
                <w:i/>
                <w:iCs/>
              </w:rPr>
              <w:t>Firewall</w:t>
            </w:r>
            <w:r w:rsidRPr="00F7114E">
              <w:rPr>
                <w:rFonts w:ascii="Arial" w:hAnsi="Arial" w:cs="Arial"/>
              </w:rPr>
              <w:t xml:space="preserve"> local para aislar las estaciones de trabajo de áreas críticas (Epidemiología) del resto de la red?</w:t>
            </w:r>
          </w:p>
        </w:tc>
        <w:tc>
          <w:tcPr>
            <w:tcW w:w="4245" w:type="dxa"/>
            <w:hideMark/>
          </w:tcPr>
          <w:p w:rsidR="000728F6" w:rsidRPr="00F7114E" w:rsidRDefault="000728F6" w:rsidP="000728F6">
            <w:pPr>
              <w:rPr>
                <w:rFonts w:ascii="Arial" w:hAnsi="Arial" w:cs="Arial"/>
              </w:rPr>
            </w:pPr>
            <w:r w:rsidRPr="00F7114E">
              <w:rPr>
                <w:rFonts w:ascii="Arial" w:hAnsi="Arial" w:cs="Arial"/>
              </w:rPr>
              <w:t xml:space="preserve">Configuraciones extraídas de </w:t>
            </w:r>
            <w:proofErr w:type="spellStart"/>
            <w:r w:rsidRPr="00F7114E">
              <w:rPr>
                <w:rFonts w:ascii="Arial" w:hAnsi="Arial" w:cs="Arial"/>
              </w:rPr>
              <w:t>switches</w:t>
            </w:r>
            <w:proofErr w:type="spellEnd"/>
            <w:r w:rsidRPr="00F7114E">
              <w:rPr>
                <w:rFonts w:ascii="Arial" w:hAnsi="Arial" w:cs="Arial"/>
              </w:rPr>
              <w:t xml:space="preserve"> administrables, diagramas lógicos, reglas de </w:t>
            </w:r>
            <w:r w:rsidRPr="00F7114E">
              <w:rPr>
                <w:rFonts w:ascii="Arial" w:hAnsi="Arial" w:cs="Arial"/>
                <w:i/>
                <w:iCs/>
              </w:rPr>
              <w:t>Firewall</w:t>
            </w:r>
            <w:r w:rsidRPr="00F7114E">
              <w:rPr>
                <w:rFonts w:ascii="Arial" w:hAnsi="Arial" w:cs="Arial"/>
              </w:rPr>
              <w:t xml:space="preserve"> en Windows.</w:t>
            </w:r>
          </w:p>
        </w:tc>
      </w:tr>
      <w:tr w:rsidR="000728F6" w:rsidRPr="00F7114E" w:rsidTr="000728F6">
        <w:trPr>
          <w:trHeight w:val="1624"/>
        </w:trPr>
        <w:tc>
          <w:tcPr>
            <w:tcW w:w="2578" w:type="dxa"/>
            <w:hideMark/>
          </w:tcPr>
          <w:p w:rsidR="000728F6" w:rsidRPr="00F7114E" w:rsidRDefault="000728F6" w:rsidP="000728F6">
            <w:pPr>
              <w:rPr>
                <w:rFonts w:ascii="Arial" w:hAnsi="Arial" w:cs="Arial"/>
                <w:b/>
                <w:bCs/>
              </w:rPr>
            </w:pPr>
            <w:r w:rsidRPr="00F7114E">
              <w:rPr>
                <w:rFonts w:ascii="Arial" w:hAnsi="Arial" w:cs="Arial"/>
                <w:b/>
                <w:bCs/>
              </w:rPr>
              <w:t>DSS05 - Gestión de Seguridad</w:t>
            </w:r>
          </w:p>
        </w:tc>
        <w:tc>
          <w:tcPr>
            <w:tcW w:w="4234" w:type="dxa"/>
            <w:hideMark/>
          </w:tcPr>
          <w:p w:rsidR="000728F6" w:rsidRPr="00F7114E" w:rsidRDefault="000728F6" w:rsidP="000728F6">
            <w:pPr>
              <w:rPr>
                <w:rFonts w:ascii="Arial" w:hAnsi="Arial" w:cs="Arial"/>
              </w:rPr>
            </w:pPr>
            <w:r w:rsidRPr="00F7114E">
              <w:rPr>
                <w:rFonts w:ascii="Arial" w:hAnsi="Arial" w:cs="Arial"/>
              </w:rPr>
              <w:t xml:space="preserve">¿Se aplican controles restrictivos en las terminales (bloqueo de puertos USB, políticas de contraseñas, </w:t>
            </w:r>
            <w:proofErr w:type="spellStart"/>
            <w:r w:rsidRPr="00F7114E">
              <w:rPr>
                <w:rFonts w:ascii="Arial" w:hAnsi="Arial" w:cs="Arial"/>
                <w:i/>
                <w:iCs/>
              </w:rPr>
              <w:t>Deep</w:t>
            </w:r>
            <w:proofErr w:type="spellEnd"/>
            <w:r w:rsidRPr="00F7114E">
              <w:rPr>
                <w:rFonts w:ascii="Arial" w:hAnsi="Arial" w:cs="Arial"/>
                <w:i/>
                <w:iCs/>
              </w:rPr>
              <w:t xml:space="preserve"> </w:t>
            </w:r>
            <w:proofErr w:type="spellStart"/>
            <w:r w:rsidRPr="00F7114E">
              <w:rPr>
                <w:rFonts w:ascii="Arial" w:hAnsi="Arial" w:cs="Arial"/>
                <w:i/>
                <w:iCs/>
              </w:rPr>
              <w:t>Freeze</w:t>
            </w:r>
            <w:proofErr w:type="spellEnd"/>
            <w:r w:rsidRPr="00F7114E">
              <w:rPr>
                <w:rFonts w:ascii="Arial" w:hAnsi="Arial" w:cs="Arial"/>
              </w:rPr>
              <w:t xml:space="preserve">) para evitar </w:t>
            </w:r>
            <w:proofErr w:type="spellStart"/>
            <w:r w:rsidRPr="00F7114E">
              <w:rPr>
                <w:rFonts w:ascii="Arial" w:hAnsi="Arial" w:cs="Arial"/>
              </w:rPr>
              <w:t>desconfiguraciones</w:t>
            </w:r>
            <w:proofErr w:type="spellEnd"/>
            <w:r w:rsidRPr="00F7114E">
              <w:rPr>
                <w:rFonts w:ascii="Arial" w:hAnsi="Arial" w:cs="Arial"/>
              </w:rPr>
              <w:t xml:space="preserve"> intencionales o infección por </w:t>
            </w:r>
            <w:r w:rsidRPr="00F7114E">
              <w:rPr>
                <w:rFonts w:ascii="Arial" w:hAnsi="Arial" w:cs="Arial"/>
                <w:i/>
                <w:iCs/>
              </w:rPr>
              <w:t>malware</w:t>
            </w:r>
            <w:r w:rsidRPr="00F7114E">
              <w:rPr>
                <w:rFonts w:ascii="Arial" w:hAnsi="Arial" w:cs="Arial"/>
              </w:rPr>
              <w:t>?</w:t>
            </w:r>
          </w:p>
        </w:tc>
        <w:tc>
          <w:tcPr>
            <w:tcW w:w="4245" w:type="dxa"/>
            <w:hideMark/>
          </w:tcPr>
          <w:p w:rsidR="000728F6" w:rsidRPr="00F7114E" w:rsidRDefault="000728F6" w:rsidP="000728F6">
            <w:pPr>
              <w:rPr>
                <w:rFonts w:ascii="Arial" w:hAnsi="Arial" w:cs="Arial"/>
              </w:rPr>
            </w:pPr>
            <w:r w:rsidRPr="00F7114E">
              <w:rPr>
                <w:rFonts w:ascii="Arial" w:hAnsi="Arial" w:cs="Arial"/>
              </w:rPr>
              <w:t xml:space="preserve">Políticas de grupo activas, validación de congelamiento de estado en </w:t>
            </w:r>
            <w:proofErr w:type="spellStart"/>
            <w:r w:rsidRPr="00F7114E">
              <w:rPr>
                <w:rFonts w:ascii="Arial" w:hAnsi="Arial" w:cs="Arial"/>
              </w:rPr>
              <w:t>PCs</w:t>
            </w:r>
            <w:proofErr w:type="spellEnd"/>
            <w:r w:rsidRPr="00F7114E">
              <w:rPr>
                <w:rFonts w:ascii="Arial" w:hAnsi="Arial" w:cs="Arial"/>
              </w:rPr>
              <w:t xml:space="preserve"> de laboratorio/áreas comunes.</w:t>
            </w:r>
          </w:p>
        </w:tc>
      </w:tr>
    </w:tbl>
    <w:p w:rsidR="008D6988" w:rsidRPr="00F7114E" w:rsidRDefault="008D6988" w:rsidP="008D6988">
      <w:pPr>
        <w:rPr>
          <w:rFonts w:ascii="Arial" w:hAnsi="Arial" w:cs="Arial"/>
        </w:rPr>
      </w:pPr>
    </w:p>
    <w:p w:rsidR="008D6988" w:rsidRPr="00F7114E" w:rsidRDefault="008D6988" w:rsidP="008D6988">
      <w:pPr>
        <w:rPr>
          <w:rFonts w:ascii="Arial" w:hAnsi="Arial" w:cs="Arial"/>
        </w:rPr>
      </w:pPr>
    </w:p>
    <w:p w:rsidR="008D6988" w:rsidRPr="00F7114E" w:rsidRDefault="008D6988" w:rsidP="008D6988">
      <w:pPr>
        <w:rPr>
          <w:rFonts w:ascii="Arial" w:hAnsi="Arial" w:cs="Arial"/>
          <w:b/>
        </w:rPr>
      </w:pPr>
      <w:r w:rsidRPr="00F7114E">
        <w:rPr>
          <w:rFonts w:ascii="Arial" w:hAnsi="Arial" w:cs="Arial"/>
          <w:b/>
        </w:rPr>
        <w:t>b.</w:t>
      </w:r>
      <w:r w:rsidRPr="00F7114E">
        <w:rPr>
          <w:rFonts w:ascii="Arial" w:hAnsi="Arial" w:cs="Arial"/>
          <w:b/>
        </w:rPr>
        <w:tab/>
        <w:t>Realice un avance de la auditoria utilizando COBIT, en la empresa donde está realizando el proyecto</w:t>
      </w:r>
    </w:p>
    <w:p w:rsidR="000728F6" w:rsidRPr="00F7114E" w:rsidRDefault="000728F6" w:rsidP="008D6988">
      <w:pPr>
        <w:rPr>
          <w:rFonts w:ascii="Arial" w:hAnsi="Arial" w:cs="Arial"/>
        </w:rPr>
      </w:pPr>
    </w:p>
    <w:p w:rsidR="000728F6" w:rsidRPr="00F7114E" w:rsidRDefault="000728F6" w:rsidP="000728F6">
      <w:pPr>
        <w:rPr>
          <w:rFonts w:ascii="Arial" w:hAnsi="Arial" w:cs="Arial"/>
        </w:rPr>
      </w:pPr>
      <w:r w:rsidRPr="00F7114E">
        <w:rPr>
          <w:rFonts w:ascii="Arial" w:hAnsi="Arial" w:cs="Arial"/>
        </w:rPr>
        <w:t>La aplicación de las pruebas técnicas y el instrumento de recopilación de datos arrojaron los siguientes hallazgos alineados a los procesos del dominio DSS:</w:t>
      </w:r>
    </w:p>
    <w:p w:rsidR="000728F6" w:rsidRPr="00F7114E" w:rsidRDefault="000728F6" w:rsidP="000728F6">
      <w:pPr>
        <w:rPr>
          <w:rFonts w:ascii="Arial" w:hAnsi="Arial" w:cs="Arial"/>
        </w:rPr>
      </w:pPr>
      <w:r w:rsidRPr="00F7114E">
        <w:rPr>
          <w:rFonts w:ascii="Arial" w:hAnsi="Arial" w:cs="Arial"/>
          <w:b/>
          <w:bCs/>
        </w:rPr>
        <w:t>DSS01 – Gestión de Operaciones:</w:t>
      </w:r>
    </w:p>
    <w:p w:rsidR="000728F6" w:rsidRPr="00F7114E" w:rsidRDefault="000728F6" w:rsidP="000728F6">
      <w:pPr>
        <w:numPr>
          <w:ilvl w:val="0"/>
          <w:numId w:val="1"/>
        </w:numPr>
        <w:rPr>
          <w:rFonts w:ascii="Arial" w:hAnsi="Arial" w:cs="Arial"/>
        </w:rPr>
      </w:pPr>
      <w:r w:rsidRPr="00F7114E">
        <w:rPr>
          <w:rFonts w:ascii="Arial" w:hAnsi="Arial" w:cs="Arial"/>
          <w:b/>
          <w:bCs/>
        </w:rPr>
        <w:t>Condiciones Ambientales:</w:t>
      </w:r>
      <w:r w:rsidRPr="00F7114E">
        <w:rPr>
          <w:rFonts w:ascii="Arial" w:hAnsi="Arial" w:cs="Arial"/>
        </w:rPr>
        <w:t xml:space="preserve"> El núcleo de red opera a temperaturas sostenidas superiores a los 32°C sobre un escritorio de madera, sin ventilación activa ni acondicionamiento de energía de grado industrial, acelerando la degradación del hardware.</w:t>
      </w:r>
    </w:p>
    <w:p w:rsidR="000728F6" w:rsidRPr="00F7114E" w:rsidRDefault="000728F6" w:rsidP="000728F6">
      <w:pPr>
        <w:numPr>
          <w:ilvl w:val="0"/>
          <w:numId w:val="1"/>
        </w:numPr>
        <w:rPr>
          <w:rFonts w:ascii="Arial" w:hAnsi="Arial" w:cs="Arial"/>
        </w:rPr>
      </w:pPr>
      <w:r w:rsidRPr="00F7114E">
        <w:rPr>
          <w:rFonts w:ascii="Arial" w:hAnsi="Arial" w:cs="Arial"/>
          <w:b/>
          <w:bCs/>
        </w:rPr>
        <w:t>Capacidad y Rendimiento:</w:t>
      </w:r>
      <w:r w:rsidRPr="00F7114E">
        <w:rPr>
          <w:rFonts w:ascii="Arial" w:hAnsi="Arial" w:cs="Arial"/>
        </w:rPr>
        <w:t xml:space="preserve"> Existe un estrangulamiento crónico del rendimiento. Los </w:t>
      </w:r>
      <w:proofErr w:type="spellStart"/>
      <w:r w:rsidRPr="00F7114E">
        <w:rPr>
          <w:rFonts w:ascii="Arial" w:hAnsi="Arial" w:cs="Arial"/>
        </w:rPr>
        <w:t>switches</w:t>
      </w:r>
      <w:proofErr w:type="spellEnd"/>
      <w:r w:rsidRPr="00F7114E">
        <w:rPr>
          <w:rFonts w:ascii="Arial" w:hAnsi="Arial" w:cs="Arial"/>
        </w:rPr>
        <w:t xml:space="preserve"> </w:t>
      </w:r>
      <w:proofErr w:type="spellStart"/>
      <w:r w:rsidRPr="00F7114E">
        <w:rPr>
          <w:rFonts w:ascii="Arial" w:hAnsi="Arial" w:cs="Arial"/>
        </w:rPr>
        <w:t>Fast</w:t>
      </w:r>
      <w:proofErr w:type="spellEnd"/>
      <w:r w:rsidRPr="00F7114E">
        <w:rPr>
          <w:rFonts w:ascii="Arial" w:hAnsi="Arial" w:cs="Arial"/>
        </w:rPr>
        <w:t xml:space="preserve"> Ethernet obsoletos limitan la velocidad a 100 Mbps, desaprovechando las tarjetas Gigabit de las estaciones de trabajo y ralentizando la transmisión de datos al MINSA Central.</w:t>
      </w:r>
    </w:p>
    <w:p w:rsidR="000728F6" w:rsidRPr="00F7114E" w:rsidRDefault="000728F6" w:rsidP="000728F6">
      <w:pPr>
        <w:rPr>
          <w:rFonts w:ascii="Arial" w:hAnsi="Arial" w:cs="Arial"/>
        </w:rPr>
      </w:pPr>
      <w:r w:rsidRPr="00F7114E">
        <w:rPr>
          <w:rFonts w:ascii="Arial" w:hAnsi="Arial" w:cs="Arial"/>
          <w:b/>
          <w:bCs/>
        </w:rPr>
        <w:t>DSS02 – Gestión de Solicitudes e Incidentes / DSS03 – Gestión de Problemas:</w:t>
      </w:r>
    </w:p>
    <w:p w:rsidR="000728F6" w:rsidRPr="00F7114E" w:rsidRDefault="000728F6" w:rsidP="000728F6">
      <w:pPr>
        <w:numPr>
          <w:ilvl w:val="0"/>
          <w:numId w:val="2"/>
        </w:numPr>
        <w:rPr>
          <w:rFonts w:ascii="Arial" w:hAnsi="Arial" w:cs="Arial"/>
        </w:rPr>
      </w:pPr>
      <w:r w:rsidRPr="00F7114E">
        <w:rPr>
          <w:rFonts w:ascii="Arial" w:hAnsi="Arial" w:cs="Arial"/>
          <w:b/>
          <w:bCs/>
        </w:rPr>
        <w:t>Soporte Reactivo:</w:t>
      </w:r>
      <w:r w:rsidRPr="00F7114E">
        <w:rPr>
          <w:rFonts w:ascii="Arial" w:hAnsi="Arial" w:cs="Arial"/>
        </w:rPr>
        <w:t xml:space="preserve"> No existe un procedimiento formal ni un sistema de </w:t>
      </w:r>
      <w:r w:rsidRPr="00F7114E">
        <w:rPr>
          <w:rFonts w:ascii="Arial" w:hAnsi="Arial" w:cs="Arial"/>
          <w:i/>
          <w:iCs/>
        </w:rPr>
        <w:t>tickets</w:t>
      </w:r>
      <w:r w:rsidRPr="00F7114E">
        <w:rPr>
          <w:rFonts w:ascii="Arial" w:hAnsi="Arial" w:cs="Arial"/>
        </w:rPr>
        <w:t xml:space="preserve"> para registrar fallas de conectividad. Los incidentes se reportan de manera verbal y se resuelven temporalmente sin realizar análisis de causa raíz. La falta </w:t>
      </w:r>
      <w:r w:rsidRPr="00F7114E">
        <w:rPr>
          <w:rFonts w:ascii="Arial" w:hAnsi="Arial" w:cs="Arial"/>
        </w:rPr>
        <w:lastRenderedPageBreak/>
        <w:t xml:space="preserve">de un responsable de TI formalmente designado agrava la </w:t>
      </w:r>
      <w:proofErr w:type="spellStart"/>
      <w:r w:rsidRPr="00F7114E">
        <w:rPr>
          <w:rFonts w:ascii="Arial" w:hAnsi="Arial" w:cs="Arial"/>
        </w:rPr>
        <w:t>cronificación</w:t>
      </w:r>
      <w:proofErr w:type="spellEnd"/>
      <w:r w:rsidRPr="00F7114E">
        <w:rPr>
          <w:rFonts w:ascii="Arial" w:hAnsi="Arial" w:cs="Arial"/>
        </w:rPr>
        <w:t xml:space="preserve"> de los problemas.</w:t>
      </w:r>
    </w:p>
    <w:p w:rsidR="000728F6" w:rsidRPr="00F7114E" w:rsidRDefault="000728F6" w:rsidP="000728F6">
      <w:pPr>
        <w:rPr>
          <w:rFonts w:ascii="Arial" w:hAnsi="Arial" w:cs="Arial"/>
        </w:rPr>
      </w:pPr>
      <w:r w:rsidRPr="00F7114E">
        <w:rPr>
          <w:rFonts w:ascii="Arial" w:hAnsi="Arial" w:cs="Arial"/>
          <w:b/>
          <w:bCs/>
        </w:rPr>
        <w:t>DSS04 – Gestión de la Continuidad:</w:t>
      </w:r>
    </w:p>
    <w:p w:rsidR="000728F6" w:rsidRPr="00F7114E" w:rsidRDefault="000728F6" w:rsidP="000728F6">
      <w:pPr>
        <w:numPr>
          <w:ilvl w:val="0"/>
          <w:numId w:val="3"/>
        </w:numPr>
        <w:rPr>
          <w:rFonts w:ascii="Arial" w:hAnsi="Arial" w:cs="Arial"/>
        </w:rPr>
      </w:pPr>
      <w:r w:rsidRPr="00F7114E">
        <w:rPr>
          <w:rFonts w:ascii="Arial" w:hAnsi="Arial" w:cs="Arial"/>
          <w:b/>
          <w:bCs/>
        </w:rPr>
        <w:t>Ausencia de DRP:</w:t>
      </w:r>
      <w:r w:rsidRPr="00F7114E">
        <w:rPr>
          <w:rFonts w:ascii="Arial" w:hAnsi="Arial" w:cs="Arial"/>
        </w:rPr>
        <w:t xml:space="preserve"> El SILAIS no cuenta con un Plan de Continuidad de Negocio o Recuperación ante Desastres. Un fallo catastrófico en el único </w:t>
      </w:r>
      <w:proofErr w:type="spellStart"/>
      <w:r w:rsidRPr="00F7114E">
        <w:rPr>
          <w:rFonts w:ascii="Arial" w:hAnsi="Arial" w:cs="Arial"/>
        </w:rPr>
        <w:t>switch</w:t>
      </w:r>
      <w:proofErr w:type="spellEnd"/>
      <w:r w:rsidRPr="00F7114E">
        <w:rPr>
          <w:rFonts w:ascii="Arial" w:hAnsi="Arial" w:cs="Arial"/>
        </w:rPr>
        <w:t xml:space="preserve"> principal de la Dirección provocaría una parálisis total de la red por tiempo indefinido, interrumpiendo el reporte epidemiológico del SISNIVEN.</w:t>
      </w:r>
    </w:p>
    <w:p w:rsidR="000728F6" w:rsidRPr="00F7114E" w:rsidRDefault="000728F6" w:rsidP="000728F6">
      <w:pPr>
        <w:rPr>
          <w:rFonts w:ascii="Arial" w:hAnsi="Arial" w:cs="Arial"/>
        </w:rPr>
      </w:pPr>
      <w:r w:rsidRPr="00F7114E">
        <w:rPr>
          <w:rFonts w:ascii="Arial" w:hAnsi="Arial" w:cs="Arial"/>
          <w:b/>
          <w:bCs/>
        </w:rPr>
        <w:t>DSS05 – Gestión de Servicios de Seguridad:</w:t>
      </w:r>
    </w:p>
    <w:p w:rsidR="000728F6" w:rsidRPr="00F7114E" w:rsidRDefault="000728F6" w:rsidP="000728F6">
      <w:pPr>
        <w:numPr>
          <w:ilvl w:val="0"/>
          <w:numId w:val="4"/>
        </w:numPr>
        <w:rPr>
          <w:rFonts w:ascii="Arial" w:hAnsi="Arial" w:cs="Arial"/>
        </w:rPr>
      </w:pPr>
      <w:r w:rsidRPr="00F7114E">
        <w:rPr>
          <w:rFonts w:ascii="Arial" w:hAnsi="Arial" w:cs="Arial"/>
          <w:b/>
          <w:bCs/>
        </w:rPr>
        <w:t>Red Plana y Fugas:</w:t>
      </w:r>
      <w:r w:rsidRPr="00F7114E">
        <w:rPr>
          <w:rFonts w:ascii="Arial" w:hAnsi="Arial" w:cs="Arial"/>
        </w:rPr>
        <w:t xml:space="preserve"> La infraestructura opera sin segmentación lógica (ausencia de </w:t>
      </w:r>
      <w:proofErr w:type="spellStart"/>
      <w:r w:rsidRPr="00F7114E">
        <w:rPr>
          <w:rFonts w:ascii="Arial" w:hAnsi="Arial" w:cs="Arial"/>
        </w:rPr>
        <w:t>VLANs</w:t>
      </w:r>
      <w:proofErr w:type="spellEnd"/>
      <w:r w:rsidRPr="00F7114E">
        <w:rPr>
          <w:rFonts w:ascii="Arial" w:hAnsi="Arial" w:cs="Arial"/>
        </w:rPr>
        <w:t xml:space="preserve">). Áreas críticas como el Banco Biológico y Epidemiología comparten el mismo dominio de difusión que las áreas comunes, lo que facilita el movimiento lateral de </w:t>
      </w:r>
      <w:r w:rsidRPr="00F7114E">
        <w:rPr>
          <w:rFonts w:ascii="Arial" w:hAnsi="Arial" w:cs="Arial"/>
          <w:i/>
          <w:iCs/>
        </w:rPr>
        <w:t>malware</w:t>
      </w:r>
      <w:r w:rsidRPr="00F7114E">
        <w:rPr>
          <w:rFonts w:ascii="Arial" w:hAnsi="Arial" w:cs="Arial"/>
        </w:rPr>
        <w:t xml:space="preserve">. Además, existen conexiones privadas no controladas en Transporte y Sindicato, operando como </w:t>
      </w:r>
      <w:r w:rsidRPr="00F7114E">
        <w:rPr>
          <w:rFonts w:ascii="Arial" w:hAnsi="Arial" w:cs="Arial"/>
          <w:i/>
          <w:iCs/>
        </w:rPr>
        <w:t>bypass</w:t>
      </w:r>
      <w:r w:rsidRPr="00F7114E">
        <w:rPr>
          <w:rFonts w:ascii="Arial" w:hAnsi="Arial" w:cs="Arial"/>
        </w:rPr>
        <w:t xml:space="preserve"> a la seguridad corporativa.</w:t>
      </w:r>
    </w:p>
    <w:p w:rsidR="000728F6" w:rsidRPr="00F7114E" w:rsidRDefault="000728F6" w:rsidP="008D6988">
      <w:pPr>
        <w:rPr>
          <w:rFonts w:ascii="Arial" w:hAnsi="Arial" w:cs="Arial"/>
        </w:rPr>
      </w:pPr>
    </w:p>
    <w:p w:rsidR="008D6988" w:rsidRPr="00F7114E" w:rsidRDefault="008D6988" w:rsidP="008D6988">
      <w:pPr>
        <w:rPr>
          <w:rFonts w:ascii="Arial" w:hAnsi="Arial" w:cs="Arial"/>
          <w:b/>
        </w:rPr>
      </w:pPr>
      <w:r w:rsidRPr="00F7114E">
        <w:rPr>
          <w:rFonts w:ascii="Arial" w:hAnsi="Arial" w:cs="Arial"/>
          <w:b/>
        </w:rPr>
        <w:t>c.</w:t>
      </w:r>
      <w:r w:rsidRPr="00F7114E">
        <w:rPr>
          <w:rFonts w:ascii="Arial" w:hAnsi="Arial" w:cs="Arial"/>
          <w:b/>
        </w:rPr>
        <w:tab/>
        <w:t>Presente un resumen del informe preliminar, hasta el lugar donde lo tiene actualmente.</w:t>
      </w:r>
    </w:p>
    <w:p w:rsidR="000728F6" w:rsidRPr="00F7114E" w:rsidRDefault="000728F6" w:rsidP="000728F6">
      <w:pPr>
        <w:rPr>
          <w:rFonts w:ascii="Arial" w:hAnsi="Arial" w:cs="Arial"/>
        </w:rPr>
      </w:pPr>
      <w:r w:rsidRPr="00F7114E">
        <w:rPr>
          <w:rFonts w:ascii="Arial" w:hAnsi="Arial" w:cs="Arial"/>
        </w:rPr>
        <w:t>La auditoría de infraestructura de redes y hardware en el SILAIS – Sede Masaya revela brechas de nivel crítico al contrastar la situación actual con los marcos ISO/IEC 27001, COBIT 2019 (Dominio DSS) y la normativa nacional SISNIVEN. La institución opera bajo un nivel de madurez tecnológica deficiente (Nivel 0-1 en COBIT), caracterizado por hardware obsoleto, cableado estructurado carente de canaletas de protección y rosetas (incumpliendo ANSI/TIA-568-C y 569-C), y condiciones ambientales adversas que incrementan el riesgo de daño físico a los equipos centrales.</w:t>
      </w:r>
    </w:p>
    <w:p w:rsidR="000728F6" w:rsidRPr="00F7114E" w:rsidRDefault="000728F6" w:rsidP="000728F6">
      <w:pPr>
        <w:rPr>
          <w:rFonts w:ascii="Arial" w:hAnsi="Arial" w:cs="Arial"/>
        </w:rPr>
      </w:pPr>
      <w:r w:rsidRPr="00F7114E">
        <w:rPr>
          <w:rFonts w:ascii="Arial" w:hAnsi="Arial" w:cs="Arial"/>
        </w:rPr>
        <w:t xml:space="preserve">En el ámbito de la seguridad, la topología de "red plana" y el uso de </w:t>
      </w:r>
      <w:proofErr w:type="spellStart"/>
      <w:r w:rsidRPr="00F7114E">
        <w:rPr>
          <w:rFonts w:ascii="Arial" w:hAnsi="Arial" w:cs="Arial"/>
        </w:rPr>
        <w:t>switches</w:t>
      </w:r>
      <w:proofErr w:type="spellEnd"/>
      <w:r w:rsidRPr="00F7114E">
        <w:rPr>
          <w:rFonts w:ascii="Arial" w:hAnsi="Arial" w:cs="Arial"/>
        </w:rPr>
        <w:t xml:space="preserve"> </w:t>
      </w:r>
      <w:proofErr w:type="spellStart"/>
      <w:r w:rsidRPr="00F7114E">
        <w:rPr>
          <w:rFonts w:ascii="Arial" w:hAnsi="Arial" w:cs="Arial"/>
        </w:rPr>
        <w:t>Fast</w:t>
      </w:r>
      <w:proofErr w:type="spellEnd"/>
      <w:r w:rsidRPr="00F7114E">
        <w:rPr>
          <w:rFonts w:ascii="Arial" w:hAnsi="Arial" w:cs="Arial"/>
        </w:rPr>
        <w:t xml:space="preserve"> Ethernet no administrables imposibilitan la segmentación de los datos. Esta condición, sumada a la alta dependencia de redes </w:t>
      </w:r>
      <w:proofErr w:type="spellStart"/>
      <w:r w:rsidRPr="00F7114E">
        <w:rPr>
          <w:rFonts w:ascii="Arial" w:hAnsi="Arial" w:cs="Arial"/>
        </w:rPr>
        <w:t>WiFi</w:t>
      </w:r>
      <w:proofErr w:type="spellEnd"/>
      <w:r w:rsidRPr="00F7114E">
        <w:rPr>
          <w:rFonts w:ascii="Arial" w:hAnsi="Arial" w:cs="Arial"/>
        </w:rPr>
        <w:t xml:space="preserve"> con cifrado no verificado en 14 áreas de trabajo y la proliferación de conexiones privadas a Internet, expone información altamente sensible de pacientes y personal, contraviniendo los lineamientos de la Ley 921 de Protección de Datos Personales.</w:t>
      </w:r>
    </w:p>
    <w:p w:rsidR="000728F6" w:rsidRPr="00F7114E" w:rsidRDefault="000728F6" w:rsidP="000728F6">
      <w:pPr>
        <w:rPr>
          <w:rFonts w:ascii="Arial" w:hAnsi="Arial" w:cs="Arial"/>
        </w:rPr>
      </w:pPr>
      <w:r w:rsidRPr="00F7114E">
        <w:rPr>
          <w:rFonts w:ascii="Arial" w:hAnsi="Arial" w:cs="Arial"/>
          <w:b/>
          <w:bCs/>
        </w:rPr>
        <w:t>Conclusiones y Plan de Mejora Estratégico</w:t>
      </w:r>
      <w:r w:rsidRPr="00F7114E">
        <w:rPr>
          <w:rFonts w:ascii="Arial" w:hAnsi="Arial" w:cs="Arial"/>
        </w:rPr>
        <w:t xml:space="preserve"> La gestión tecnológica en la sede es puramente reactiva, careciendo de mantenimientos preventivos programados, sistemas de gestión de incidentes y un Plan de Continuidad de Negocio (DRP). Para mitigar el riesgo extremo de parálisis en la transmisión de datos de salud pública, se propone un plan de acción dividido en fases:</w:t>
      </w:r>
    </w:p>
    <w:p w:rsidR="000728F6" w:rsidRPr="00F7114E" w:rsidRDefault="000728F6" w:rsidP="000728F6">
      <w:pPr>
        <w:numPr>
          <w:ilvl w:val="0"/>
          <w:numId w:val="5"/>
        </w:numPr>
        <w:rPr>
          <w:rFonts w:ascii="Arial" w:hAnsi="Arial" w:cs="Arial"/>
        </w:rPr>
      </w:pPr>
      <w:r w:rsidRPr="00F7114E">
        <w:rPr>
          <w:rFonts w:ascii="Arial" w:hAnsi="Arial" w:cs="Arial"/>
          <w:b/>
          <w:bCs/>
        </w:rPr>
        <w:lastRenderedPageBreak/>
        <w:t>A corto plazo (0-30 días):</w:t>
      </w:r>
      <w:r w:rsidRPr="00F7114E">
        <w:rPr>
          <w:rFonts w:ascii="Arial" w:hAnsi="Arial" w:cs="Arial"/>
        </w:rPr>
        <w:t xml:space="preserve"> Institucionalizar la matriz de riesgos generada, auditar las contraseñas de la red inalámbrica y designar un responsable único que canalice los reportes de fallas mediante un sistema de </w:t>
      </w:r>
      <w:r w:rsidRPr="00F7114E">
        <w:rPr>
          <w:rFonts w:ascii="Arial" w:hAnsi="Arial" w:cs="Arial"/>
          <w:i/>
          <w:iCs/>
        </w:rPr>
        <w:t>tickets</w:t>
      </w:r>
      <w:r w:rsidRPr="00F7114E">
        <w:rPr>
          <w:rFonts w:ascii="Arial" w:hAnsi="Arial" w:cs="Arial"/>
        </w:rPr>
        <w:t xml:space="preserve"> gratuito.</w:t>
      </w:r>
    </w:p>
    <w:p w:rsidR="000728F6" w:rsidRPr="00F7114E" w:rsidRDefault="000728F6" w:rsidP="000728F6">
      <w:pPr>
        <w:numPr>
          <w:ilvl w:val="0"/>
          <w:numId w:val="5"/>
        </w:numPr>
        <w:rPr>
          <w:rFonts w:ascii="Arial" w:hAnsi="Arial" w:cs="Arial"/>
        </w:rPr>
      </w:pPr>
      <w:r w:rsidRPr="00F7114E">
        <w:rPr>
          <w:rFonts w:ascii="Arial" w:hAnsi="Arial" w:cs="Arial"/>
          <w:b/>
          <w:bCs/>
        </w:rPr>
        <w:t>A mediano plazo (30-60 días):</w:t>
      </w:r>
      <w:r w:rsidRPr="00F7114E">
        <w:rPr>
          <w:rFonts w:ascii="Arial" w:hAnsi="Arial" w:cs="Arial"/>
        </w:rPr>
        <w:t xml:space="preserve"> Ejecutar la renovación del núcleo de red reemplazando los </w:t>
      </w:r>
      <w:proofErr w:type="spellStart"/>
      <w:r w:rsidRPr="00F7114E">
        <w:rPr>
          <w:rFonts w:ascii="Arial" w:hAnsi="Arial" w:cs="Arial"/>
        </w:rPr>
        <w:t>switches</w:t>
      </w:r>
      <w:proofErr w:type="spellEnd"/>
      <w:r w:rsidRPr="00F7114E">
        <w:rPr>
          <w:rFonts w:ascii="Arial" w:hAnsi="Arial" w:cs="Arial"/>
        </w:rPr>
        <w:t xml:space="preserve"> </w:t>
      </w:r>
      <w:proofErr w:type="spellStart"/>
      <w:r w:rsidRPr="00F7114E">
        <w:rPr>
          <w:rFonts w:ascii="Arial" w:hAnsi="Arial" w:cs="Arial"/>
        </w:rPr>
        <w:t>Fast</w:t>
      </w:r>
      <w:proofErr w:type="spellEnd"/>
      <w:r w:rsidRPr="00F7114E">
        <w:rPr>
          <w:rFonts w:ascii="Arial" w:hAnsi="Arial" w:cs="Arial"/>
        </w:rPr>
        <w:t xml:space="preserve"> Ethernet por </w:t>
      </w:r>
      <w:proofErr w:type="spellStart"/>
      <w:r w:rsidRPr="00F7114E">
        <w:rPr>
          <w:rFonts w:ascii="Arial" w:hAnsi="Arial" w:cs="Arial"/>
        </w:rPr>
        <w:t>switches</w:t>
      </w:r>
      <w:proofErr w:type="spellEnd"/>
      <w:r w:rsidRPr="00F7114E">
        <w:rPr>
          <w:rFonts w:ascii="Arial" w:hAnsi="Arial" w:cs="Arial"/>
        </w:rPr>
        <w:t xml:space="preserve"> Gigabit administrables para configurar </w:t>
      </w:r>
      <w:proofErr w:type="spellStart"/>
      <w:r w:rsidRPr="00F7114E">
        <w:rPr>
          <w:rFonts w:ascii="Arial" w:hAnsi="Arial" w:cs="Arial"/>
        </w:rPr>
        <w:t>VLANs</w:t>
      </w:r>
      <w:proofErr w:type="spellEnd"/>
      <w:r w:rsidRPr="00F7114E">
        <w:rPr>
          <w:rFonts w:ascii="Arial" w:hAnsi="Arial" w:cs="Arial"/>
        </w:rPr>
        <w:t xml:space="preserve"> que aíslen el tráfico crítico. A la par, instalar un gabinete (Rack) de pared y estandarizar el cableado utilizando canaletas y </w:t>
      </w:r>
      <w:proofErr w:type="spellStart"/>
      <w:r w:rsidRPr="00F7114E">
        <w:rPr>
          <w:rFonts w:ascii="Arial" w:hAnsi="Arial" w:cs="Arial"/>
          <w:i/>
          <w:iCs/>
        </w:rPr>
        <w:t>patch</w:t>
      </w:r>
      <w:proofErr w:type="spellEnd"/>
      <w:r w:rsidRPr="00F7114E">
        <w:rPr>
          <w:rFonts w:ascii="Arial" w:hAnsi="Arial" w:cs="Arial"/>
          <w:i/>
          <w:iCs/>
        </w:rPr>
        <w:t xml:space="preserve"> </w:t>
      </w:r>
      <w:proofErr w:type="spellStart"/>
      <w:r w:rsidRPr="00F7114E">
        <w:rPr>
          <w:rFonts w:ascii="Arial" w:hAnsi="Arial" w:cs="Arial"/>
          <w:i/>
          <w:iCs/>
        </w:rPr>
        <w:t>panels</w:t>
      </w:r>
      <w:proofErr w:type="spellEnd"/>
      <w:r w:rsidRPr="00F7114E">
        <w:rPr>
          <w:rFonts w:ascii="Arial" w:hAnsi="Arial" w:cs="Arial"/>
        </w:rPr>
        <w:t>.</w:t>
      </w:r>
    </w:p>
    <w:p w:rsidR="000728F6" w:rsidRPr="00F7114E" w:rsidRDefault="000728F6" w:rsidP="000728F6">
      <w:pPr>
        <w:numPr>
          <w:ilvl w:val="0"/>
          <w:numId w:val="5"/>
        </w:numPr>
        <w:rPr>
          <w:rFonts w:ascii="Arial" w:hAnsi="Arial" w:cs="Arial"/>
        </w:rPr>
      </w:pPr>
      <w:r w:rsidRPr="00F7114E">
        <w:rPr>
          <w:rFonts w:ascii="Arial" w:hAnsi="Arial" w:cs="Arial"/>
          <w:b/>
          <w:bCs/>
        </w:rPr>
        <w:t>A largo plazo (2-6 meses):</w:t>
      </w:r>
      <w:r w:rsidRPr="00F7114E">
        <w:rPr>
          <w:rFonts w:ascii="Arial" w:hAnsi="Arial" w:cs="Arial"/>
        </w:rPr>
        <w:t xml:space="preserve"> Implementar puntos de red cableados para reducir la dependencia del </w:t>
      </w:r>
      <w:proofErr w:type="spellStart"/>
      <w:r w:rsidRPr="00F7114E">
        <w:rPr>
          <w:rFonts w:ascii="Arial" w:hAnsi="Arial" w:cs="Arial"/>
        </w:rPr>
        <w:t>WiFi</w:t>
      </w:r>
      <w:proofErr w:type="spellEnd"/>
      <w:r w:rsidRPr="00F7114E">
        <w:rPr>
          <w:rFonts w:ascii="Arial" w:hAnsi="Arial" w:cs="Arial"/>
        </w:rPr>
        <w:t xml:space="preserve"> en áreas críticas, establecer monitoreo continuo de ancho de banda e instaurar cronogramas estrictos de mantenimiento preventivo para el hardware y los sistemas UPS.</w:t>
      </w:r>
    </w:p>
    <w:p w:rsidR="000728F6" w:rsidRPr="00F7114E" w:rsidRDefault="000728F6" w:rsidP="008D6988">
      <w:pPr>
        <w:rPr>
          <w:rFonts w:ascii="Arial" w:hAnsi="Arial" w:cs="Arial"/>
        </w:rPr>
      </w:pPr>
    </w:p>
    <w:p w:rsidR="000728F6" w:rsidRPr="00F7114E" w:rsidRDefault="000728F6" w:rsidP="000728F6">
      <w:pPr>
        <w:rPr>
          <w:rFonts w:ascii="Arial" w:hAnsi="Arial" w:cs="Arial"/>
        </w:rPr>
      </w:pPr>
      <w:r w:rsidRPr="00F7114E">
        <w:rPr>
          <w:rFonts w:ascii="Arial" w:hAnsi="Arial" w:cs="Arial"/>
          <w:b/>
        </w:rPr>
        <w:t>II.</w:t>
      </w:r>
      <w:r w:rsidRPr="00F7114E">
        <w:rPr>
          <w:rFonts w:ascii="Arial" w:hAnsi="Arial" w:cs="Arial"/>
          <w:b/>
        </w:rPr>
        <w:tab/>
        <w:t>ACTIVIDAD 2.</w:t>
      </w:r>
      <w:r w:rsidRPr="00F7114E">
        <w:rPr>
          <w:rFonts w:ascii="Arial" w:hAnsi="Arial" w:cs="Arial"/>
        </w:rPr>
        <w:t xml:space="preserve"> Esta actividad </w:t>
      </w:r>
      <w:proofErr w:type="spellStart"/>
      <w:r w:rsidRPr="00F7114E">
        <w:rPr>
          <w:rFonts w:ascii="Arial" w:hAnsi="Arial" w:cs="Arial"/>
        </w:rPr>
        <w:t>esta</w:t>
      </w:r>
      <w:proofErr w:type="spellEnd"/>
      <w:r w:rsidRPr="00F7114E">
        <w:rPr>
          <w:rFonts w:ascii="Arial" w:hAnsi="Arial" w:cs="Arial"/>
        </w:rPr>
        <w:t xml:space="preserve"> orientada a los dos grupos que ya trabajaron con el primer dominio y por lo tanto están en proceso de aplicación de uno de los otros. Se orienta aplicar Dominio de Planificación y Organización, en caso que no lo haya usado en el corte anterior. Considerando que ya tiene un avance y conocimiento sobre la aplicación de este marco de trabajo,</w:t>
      </w:r>
      <w:r w:rsidRPr="00F7114E">
        <w:rPr>
          <w:rFonts w:ascii="Arial" w:hAnsi="Arial" w:cs="Arial"/>
        </w:rPr>
        <w:t xml:space="preserve"> realice las siguientes tareas:</w:t>
      </w:r>
    </w:p>
    <w:p w:rsidR="000728F6" w:rsidRPr="00F7114E" w:rsidRDefault="000728F6" w:rsidP="000728F6">
      <w:pPr>
        <w:rPr>
          <w:rFonts w:ascii="Arial" w:hAnsi="Arial" w:cs="Arial"/>
          <w:b/>
        </w:rPr>
      </w:pPr>
      <w:r w:rsidRPr="00F7114E">
        <w:rPr>
          <w:rFonts w:ascii="Arial" w:hAnsi="Arial" w:cs="Arial"/>
          <w:b/>
        </w:rPr>
        <w:t>a.</w:t>
      </w:r>
      <w:r w:rsidRPr="00F7114E">
        <w:rPr>
          <w:rFonts w:ascii="Arial" w:hAnsi="Arial" w:cs="Arial"/>
          <w:b/>
        </w:rPr>
        <w:tab/>
        <w:t>Seleccione un dominio de COBIT y presente un resumen de una página.</w:t>
      </w:r>
    </w:p>
    <w:p w:rsidR="00EC11C2" w:rsidRPr="00F7114E" w:rsidRDefault="00EC11C2" w:rsidP="00EC11C2">
      <w:pPr>
        <w:rPr>
          <w:rFonts w:ascii="Arial" w:hAnsi="Arial" w:cs="Arial"/>
        </w:rPr>
      </w:pPr>
      <w:r w:rsidRPr="00F7114E">
        <w:rPr>
          <w:rFonts w:ascii="Arial" w:hAnsi="Arial" w:cs="Arial"/>
        </w:rPr>
        <w:t>El dominio Alinear, Planificar y Organizar (APO) constituye la columna vertebral estratégica dentro del marco de referencia COBIT 2019. Su propósito fundamental es establecer la dirección táctica de las Tecnologías de la Información (TI) y asegurar que estas se integren de manera óptima y coherente con los objetivos generales del negocio o institución. En esencia, este dominio actúa como el puente traductor entre las directrices de alto nivel establecidas por el gobierno corporativo (dominio EDM - Evaluar, Dirigir y Monitorizar) y la ejecución operativa diaria. Su enfoque principal es responder a preguntas gerenciales críticas: ¿Están las TI y el negocio alineados estratégicamente? ¿Se están planificando adecuadamente los recursos para maximizar el valor? y ¿Se están identificando y mitigando los riesgos antes de que impacten la operación?</w:t>
      </w:r>
    </w:p>
    <w:p w:rsidR="00EC11C2" w:rsidRPr="00F7114E" w:rsidRDefault="00EC11C2" w:rsidP="00EC11C2">
      <w:pPr>
        <w:rPr>
          <w:rFonts w:ascii="Arial" w:hAnsi="Arial" w:cs="Arial"/>
        </w:rPr>
      </w:pPr>
    </w:p>
    <w:p w:rsidR="00EC11C2" w:rsidRPr="00F7114E" w:rsidRDefault="00EC11C2" w:rsidP="00EC11C2">
      <w:pPr>
        <w:rPr>
          <w:rFonts w:ascii="Arial" w:hAnsi="Arial" w:cs="Arial"/>
        </w:rPr>
      </w:pPr>
      <w:r w:rsidRPr="00F7114E">
        <w:rPr>
          <w:rFonts w:ascii="Arial" w:hAnsi="Arial" w:cs="Arial"/>
        </w:rPr>
        <w:t>A diferencia de los dominios netamente operativos como DSS (Entregar, Dar Servicio y Soporte), que se enfocan en el "hacer" diario y la resolución inmediata de problemas, APO se centra en el "diseño", la "planificación" y la "gobernanza" a nivel gerencial. Este dominio es extenso y riguroso, abarcando 14 procesos esenciales que pueden agruparse en tres grandes pilares de gestión:</w:t>
      </w:r>
    </w:p>
    <w:p w:rsidR="00EC11C2" w:rsidRPr="00F7114E" w:rsidRDefault="00EC11C2" w:rsidP="00EC11C2">
      <w:pPr>
        <w:rPr>
          <w:rFonts w:ascii="Arial" w:hAnsi="Arial" w:cs="Arial"/>
        </w:rPr>
      </w:pPr>
    </w:p>
    <w:p w:rsidR="00EC11C2" w:rsidRPr="00F7114E" w:rsidRDefault="00EC11C2" w:rsidP="00EC11C2">
      <w:pPr>
        <w:rPr>
          <w:rFonts w:ascii="Arial" w:hAnsi="Arial" w:cs="Arial"/>
        </w:rPr>
      </w:pPr>
      <w:r w:rsidRPr="00F7114E">
        <w:rPr>
          <w:rFonts w:ascii="Arial" w:hAnsi="Arial" w:cs="Arial"/>
        </w:rPr>
        <w:lastRenderedPageBreak/>
        <w:t>1. Estrategia, Arquitectura e Innovación (APO01 - APO04):</w:t>
      </w:r>
    </w:p>
    <w:p w:rsidR="00EC11C2" w:rsidRPr="00F7114E" w:rsidRDefault="00EC11C2" w:rsidP="00EC11C2">
      <w:pPr>
        <w:rPr>
          <w:rFonts w:ascii="Arial" w:hAnsi="Arial" w:cs="Arial"/>
        </w:rPr>
      </w:pPr>
      <w:r w:rsidRPr="00F7114E">
        <w:rPr>
          <w:rFonts w:ascii="Arial" w:hAnsi="Arial" w:cs="Arial"/>
        </w:rPr>
        <w:t>Este primer bloque sienta las bases operativas. Comienza con la definición del marco de gestión de TI (APO01) y la formulación de la estrategia tecnológica (APO02). Incluye la gestión de la arquitectura empresarial (APO03), que es vital para trazar cómo la tecnología soporta los procesos críticos de la entidad, y fomenta la innovación (APO04) para mantener a la institución actualizada frente a los avances tecnológicos y las nuevas exigencias del entorno.</w:t>
      </w:r>
    </w:p>
    <w:p w:rsidR="00EC11C2" w:rsidRPr="00F7114E" w:rsidRDefault="00EC11C2" w:rsidP="00EC11C2">
      <w:pPr>
        <w:rPr>
          <w:rFonts w:ascii="Arial" w:hAnsi="Arial" w:cs="Arial"/>
        </w:rPr>
      </w:pPr>
    </w:p>
    <w:p w:rsidR="00EC11C2" w:rsidRPr="00F7114E" w:rsidRDefault="00EC11C2" w:rsidP="00EC11C2">
      <w:pPr>
        <w:rPr>
          <w:rFonts w:ascii="Arial" w:hAnsi="Arial" w:cs="Arial"/>
        </w:rPr>
      </w:pPr>
      <w:r w:rsidRPr="00F7114E">
        <w:rPr>
          <w:rFonts w:ascii="Arial" w:hAnsi="Arial" w:cs="Arial"/>
        </w:rPr>
        <w:t>2. Gestión de Inversiones, Recursos y Relaciones (APO05 - APO10):</w:t>
      </w:r>
    </w:p>
    <w:p w:rsidR="00EC11C2" w:rsidRPr="00F7114E" w:rsidRDefault="00EC11C2" w:rsidP="00EC11C2">
      <w:pPr>
        <w:rPr>
          <w:rFonts w:ascii="Arial" w:hAnsi="Arial" w:cs="Arial"/>
        </w:rPr>
      </w:pPr>
      <w:r w:rsidRPr="00F7114E">
        <w:rPr>
          <w:rFonts w:ascii="Arial" w:hAnsi="Arial" w:cs="Arial"/>
        </w:rPr>
        <w:t>En este pilar, el enfoque se desplaza hacia la viabilidad y el soporte humano y financiero. Abarca la optimización del portafolio de servicios (APO05) y la gestión rigurosa del presupuesto y los costos de TI (APO06), garantizando que las inversiones tecnológicas estén justificadas y fondeadas. Asimismo, aborda la gestión de los recursos humanos (APO07), asegurando que el personal técnico posea las competencias necesarias, y regula la gestión de las relaciones institucionales (APO08), los acuerdos de nivel de servicio (APO09) y la gestión de proveedores externos (APO10).</w:t>
      </w:r>
    </w:p>
    <w:p w:rsidR="00EC11C2" w:rsidRPr="00F7114E" w:rsidRDefault="00EC11C2" w:rsidP="00EC11C2">
      <w:pPr>
        <w:rPr>
          <w:rFonts w:ascii="Arial" w:hAnsi="Arial" w:cs="Arial"/>
        </w:rPr>
      </w:pPr>
    </w:p>
    <w:p w:rsidR="00EC11C2" w:rsidRPr="00F7114E" w:rsidRDefault="00EC11C2" w:rsidP="00EC11C2">
      <w:pPr>
        <w:rPr>
          <w:rFonts w:ascii="Arial" w:hAnsi="Arial" w:cs="Arial"/>
        </w:rPr>
      </w:pPr>
      <w:r w:rsidRPr="00F7114E">
        <w:rPr>
          <w:rFonts w:ascii="Arial" w:hAnsi="Arial" w:cs="Arial"/>
        </w:rPr>
        <w:t>3. Calidad, Riesgo, Seguridad y Datos (APO11 - APO14):</w:t>
      </w:r>
    </w:p>
    <w:p w:rsidR="00EC11C2" w:rsidRPr="00F7114E" w:rsidRDefault="00EC11C2" w:rsidP="00EC11C2">
      <w:pPr>
        <w:rPr>
          <w:rFonts w:ascii="Arial" w:hAnsi="Arial" w:cs="Arial"/>
        </w:rPr>
      </w:pPr>
      <w:r w:rsidRPr="00F7114E">
        <w:rPr>
          <w:rFonts w:ascii="Arial" w:hAnsi="Arial" w:cs="Arial"/>
        </w:rPr>
        <w:t>El último bloque se enfoca en la protección y mejora continua de los activos. Define los estándares de gestión de la calidad (APO11) y establece la metodología para la gestión del riesgo (APO12), un proceso ineludible para identificar vulnerabilidades antes de que se materialicen. Finalmente, aborda la gestión integral de la seguridad de la información (APO13) y la administración de los datos (APO14), asegurando la confidencialidad, integridad y disponibilidad de la información procesada.</w:t>
      </w:r>
    </w:p>
    <w:p w:rsidR="00EC11C2" w:rsidRPr="00F7114E" w:rsidRDefault="00EC11C2" w:rsidP="00EC11C2">
      <w:pPr>
        <w:rPr>
          <w:rFonts w:ascii="Arial" w:hAnsi="Arial" w:cs="Arial"/>
        </w:rPr>
      </w:pPr>
    </w:p>
    <w:p w:rsidR="00EC11C2" w:rsidRPr="00F7114E" w:rsidRDefault="00EC11C2" w:rsidP="00EC11C2">
      <w:pPr>
        <w:rPr>
          <w:rFonts w:ascii="Arial" w:hAnsi="Arial" w:cs="Arial"/>
        </w:rPr>
      </w:pPr>
      <w:r w:rsidRPr="00F7114E">
        <w:rPr>
          <w:rFonts w:ascii="Arial" w:hAnsi="Arial" w:cs="Arial"/>
        </w:rPr>
        <w:t xml:space="preserve">En el contexto de una auditoría de sistemas, evaluar el dominio APO es un paso crítico y revelador para identificar deficiencias estructurales profundas. Las auditorías tradicionales a menudo se limitan a señalar errores físicos o lógicos inmediatos; sin embargo, un fallo constante en la infraestructura de red (un problema observable en el dominio DSS) casi siempre tiene su causa raíz en una debilidad del dominio APO. Por ejemplo, el uso de equipos de conmutación obsoletos suele ser el síntoma de una nula planificación presupuestaria para la renovación tecnológica (APO06), mientras que la falta de documentación y el desorden en el cableado son consecuencias directas de la ausencia de personal capacitado y roles formalmente </w:t>
      </w:r>
      <w:proofErr w:type="gramStart"/>
      <w:r w:rsidRPr="00F7114E">
        <w:rPr>
          <w:rFonts w:ascii="Arial" w:hAnsi="Arial" w:cs="Arial"/>
        </w:rPr>
        <w:t>asignados</w:t>
      </w:r>
      <w:proofErr w:type="gramEnd"/>
      <w:r w:rsidRPr="00F7114E">
        <w:rPr>
          <w:rFonts w:ascii="Arial" w:hAnsi="Arial" w:cs="Arial"/>
        </w:rPr>
        <w:t xml:space="preserve"> a TI (APO07).</w:t>
      </w:r>
    </w:p>
    <w:p w:rsidR="00EC11C2" w:rsidRPr="00F7114E" w:rsidRDefault="00EC11C2" w:rsidP="00EC11C2">
      <w:pPr>
        <w:rPr>
          <w:rFonts w:ascii="Arial" w:hAnsi="Arial" w:cs="Arial"/>
        </w:rPr>
      </w:pPr>
    </w:p>
    <w:p w:rsidR="000728F6" w:rsidRPr="00F7114E" w:rsidRDefault="00EC11C2" w:rsidP="00EC11C2">
      <w:pPr>
        <w:rPr>
          <w:rFonts w:ascii="Arial" w:hAnsi="Arial" w:cs="Arial"/>
        </w:rPr>
      </w:pPr>
      <w:r w:rsidRPr="00F7114E">
        <w:rPr>
          <w:rFonts w:ascii="Arial" w:hAnsi="Arial" w:cs="Arial"/>
        </w:rPr>
        <w:t xml:space="preserve">En conclusión, la implementación y madurez de los procesos del dominio APO garantizan que las inversiones y esfuerzos en tecnología no sean acciones aisladas o puramente reactivas. Por el contrario, transforman la TI en una iniciativa planificada que habilita los procesos críticos de la organización, asegurando la calidad del servicio, la optimización eficiente del presupuesto estatal o corporativo, y una postura proactiva frente a las amenazas de </w:t>
      </w:r>
      <w:proofErr w:type="spellStart"/>
      <w:r w:rsidRPr="00F7114E">
        <w:rPr>
          <w:rFonts w:ascii="Arial" w:hAnsi="Arial" w:cs="Arial"/>
        </w:rPr>
        <w:t>ciberseguridad</w:t>
      </w:r>
      <w:proofErr w:type="spellEnd"/>
      <w:r w:rsidRPr="00F7114E">
        <w:rPr>
          <w:rFonts w:ascii="Arial" w:hAnsi="Arial" w:cs="Arial"/>
        </w:rPr>
        <w:t xml:space="preserve"> a mediano y largo plazo.</w:t>
      </w:r>
    </w:p>
    <w:p w:rsidR="000728F6" w:rsidRPr="00F7114E" w:rsidRDefault="000728F6" w:rsidP="000728F6">
      <w:pPr>
        <w:rPr>
          <w:rFonts w:ascii="Arial" w:hAnsi="Arial" w:cs="Arial"/>
          <w:b/>
        </w:rPr>
      </w:pPr>
      <w:r w:rsidRPr="00F7114E">
        <w:rPr>
          <w:rFonts w:ascii="Arial" w:hAnsi="Arial" w:cs="Arial"/>
          <w:b/>
        </w:rPr>
        <w:t>b.</w:t>
      </w:r>
      <w:r w:rsidRPr="00F7114E">
        <w:rPr>
          <w:rFonts w:ascii="Arial" w:hAnsi="Arial" w:cs="Arial"/>
          <w:b/>
        </w:rPr>
        <w:tab/>
        <w:t>Prepare al menos 2 herramientas, métodos o técnicas, para recopilar la información o contar con el insumo requerido para la auditoria.</w:t>
      </w:r>
    </w:p>
    <w:p w:rsidR="000728F6" w:rsidRPr="00F7114E" w:rsidRDefault="000728F6" w:rsidP="000728F6">
      <w:pPr>
        <w:rPr>
          <w:rFonts w:ascii="Arial" w:hAnsi="Arial" w:cs="Arial"/>
        </w:rPr>
      </w:pPr>
    </w:p>
    <w:p w:rsidR="000728F6" w:rsidRPr="00F7114E" w:rsidRDefault="000728F6" w:rsidP="000728F6">
      <w:pPr>
        <w:rPr>
          <w:rFonts w:ascii="Arial" w:hAnsi="Arial" w:cs="Arial"/>
          <w:b/>
          <w:bCs/>
        </w:rPr>
      </w:pPr>
      <w:r w:rsidRPr="00F7114E">
        <w:rPr>
          <w:rFonts w:ascii="Arial" w:hAnsi="Arial" w:cs="Arial"/>
          <w:b/>
          <w:bCs/>
        </w:rPr>
        <w:t>HERRAMIENTA 1: CUESTIONARIO DE ENTREVISTA ESTRUCTURADA A LA ALTA DIRECCIÓN</w:t>
      </w:r>
    </w:p>
    <w:p w:rsidR="000728F6" w:rsidRPr="00F7114E" w:rsidRDefault="000728F6" w:rsidP="000728F6">
      <w:pPr>
        <w:rPr>
          <w:rFonts w:ascii="Arial" w:hAnsi="Arial" w:cs="Arial"/>
        </w:rPr>
      </w:pPr>
      <w:r w:rsidRPr="00F7114E">
        <w:rPr>
          <w:rFonts w:ascii="Arial" w:hAnsi="Arial" w:cs="Arial"/>
          <w:b/>
          <w:bCs/>
        </w:rPr>
        <w:t>Objetivo:</w:t>
      </w:r>
      <w:r w:rsidRPr="00F7114E">
        <w:rPr>
          <w:rFonts w:ascii="Arial" w:hAnsi="Arial" w:cs="Arial"/>
        </w:rPr>
        <w:t xml:space="preserve"> Evaluar el nivel de madurez y alineación estratégica de las TI con los objetivos del SILAIS, enfocándose en los procesos APO01 (Marco de TI), APO06 (Presupuesto) y APO07 (Recursos Humanos).</w:t>
      </w:r>
    </w:p>
    <w:p w:rsidR="000728F6" w:rsidRPr="00F7114E" w:rsidRDefault="000728F6" w:rsidP="000728F6">
      <w:pPr>
        <w:rPr>
          <w:rFonts w:ascii="Arial" w:hAnsi="Arial" w:cs="Arial"/>
        </w:rPr>
      </w:pPr>
      <w:r w:rsidRPr="00F7114E">
        <w:rPr>
          <w:rFonts w:ascii="Arial" w:hAnsi="Arial" w:cs="Arial"/>
          <w:b/>
          <w:bCs/>
        </w:rPr>
        <w:t>Dirigido a:</w:t>
      </w:r>
      <w:r w:rsidRPr="00F7114E">
        <w:rPr>
          <w:rFonts w:ascii="Arial" w:hAnsi="Arial" w:cs="Arial"/>
        </w:rPr>
        <w:t xml:space="preserve"> Dirección General / Responsable de Planificación del SILAIS Sede Masaya.</w:t>
      </w:r>
    </w:p>
    <w:p w:rsidR="000728F6" w:rsidRPr="00F7114E" w:rsidRDefault="000728F6" w:rsidP="000728F6">
      <w:pPr>
        <w:rPr>
          <w:rFonts w:ascii="Arial" w:hAnsi="Arial" w:cs="Arial"/>
        </w:rPr>
      </w:pPr>
      <w:r w:rsidRPr="00F7114E">
        <w:rPr>
          <w:rFonts w:ascii="Arial" w:hAnsi="Arial" w:cs="Arial"/>
          <w:b/>
          <w:bCs/>
        </w:rPr>
        <w:t>Entrevistador:</w:t>
      </w:r>
      <w:r w:rsidRPr="00F7114E">
        <w:rPr>
          <w:rFonts w:ascii="Arial" w:hAnsi="Arial" w:cs="Arial"/>
        </w:rPr>
        <w:t xml:space="preserve"> Equipo Auditor UNI.</w:t>
      </w:r>
    </w:p>
    <w:p w:rsidR="000728F6" w:rsidRPr="00F7114E" w:rsidRDefault="000728F6" w:rsidP="000728F6">
      <w:pPr>
        <w:rPr>
          <w:rFonts w:ascii="Arial" w:hAnsi="Arial" w:cs="Arial"/>
        </w:rPr>
      </w:pPr>
      <w:r w:rsidRPr="00F7114E">
        <w:rPr>
          <w:rFonts w:ascii="Arial" w:hAnsi="Arial" w:cs="Arial"/>
          <w:b/>
          <w:bCs/>
        </w:rPr>
        <w:t>Fecha de Aplicación:</w:t>
      </w:r>
      <w:r w:rsidRPr="00F7114E">
        <w:rPr>
          <w:rFonts w:ascii="Arial" w:hAnsi="Arial" w:cs="Arial"/>
        </w:rPr>
        <w:t xml:space="preserve"> Mayo, 2026.</w:t>
      </w:r>
    </w:p>
    <w:tbl>
      <w:tblPr>
        <w:tblStyle w:val="Tablaconcuadrcula"/>
        <w:tblW w:w="10366" w:type="dxa"/>
        <w:tblLook w:val="04A0" w:firstRow="1" w:lastRow="0" w:firstColumn="1" w:lastColumn="0" w:noHBand="0" w:noVBand="1"/>
      </w:tblPr>
      <w:tblGrid>
        <w:gridCol w:w="2218"/>
        <w:gridCol w:w="3986"/>
        <w:gridCol w:w="4162"/>
      </w:tblGrid>
      <w:tr w:rsidR="00EC11C2" w:rsidRPr="00F7114E" w:rsidTr="00EC11C2">
        <w:trPr>
          <w:trHeight w:val="1115"/>
        </w:trPr>
        <w:tc>
          <w:tcPr>
            <w:tcW w:w="2218" w:type="dxa"/>
            <w:hideMark/>
          </w:tcPr>
          <w:p w:rsidR="00EC11C2" w:rsidRPr="00F7114E" w:rsidRDefault="00EC11C2" w:rsidP="00EC11C2">
            <w:pPr>
              <w:rPr>
                <w:rFonts w:ascii="Arial" w:hAnsi="Arial" w:cs="Arial"/>
                <w:b/>
                <w:bCs/>
              </w:rPr>
            </w:pPr>
            <w:r w:rsidRPr="00F7114E">
              <w:rPr>
                <w:rFonts w:ascii="Arial" w:hAnsi="Arial" w:cs="Arial"/>
                <w:b/>
                <w:bCs/>
              </w:rPr>
              <w:t>ID</w:t>
            </w:r>
          </w:p>
        </w:tc>
        <w:tc>
          <w:tcPr>
            <w:tcW w:w="3986" w:type="dxa"/>
            <w:hideMark/>
          </w:tcPr>
          <w:p w:rsidR="00EC11C2" w:rsidRPr="00F7114E" w:rsidRDefault="00EC11C2" w:rsidP="00EC11C2">
            <w:pPr>
              <w:rPr>
                <w:rFonts w:ascii="Arial" w:hAnsi="Arial" w:cs="Arial"/>
                <w:b/>
                <w:bCs/>
              </w:rPr>
            </w:pPr>
            <w:r w:rsidRPr="00F7114E">
              <w:rPr>
                <w:rFonts w:ascii="Arial" w:hAnsi="Arial" w:cs="Arial"/>
                <w:b/>
                <w:bCs/>
              </w:rPr>
              <w:t>Pregunta Estructurada (Proceso COBIT)</w:t>
            </w:r>
          </w:p>
        </w:tc>
        <w:tc>
          <w:tcPr>
            <w:tcW w:w="4162" w:type="dxa"/>
            <w:hideMark/>
          </w:tcPr>
          <w:p w:rsidR="00EC11C2" w:rsidRPr="00F7114E" w:rsidRDefault="00EC11C2" w:rsidP="00EC11C2">
            <w:pPr>
              <w:rPr>
                <w:rFonts w:ascii="Arial" w:hAnsi="Arial" w:cs="Arial"/>
                <w:b/>
                <w:bCs/>
              </w:rPr>
            </w:pPr>
            <w:r w:rsidRPr="00F7114E">
              <w:rPr>
                <w:rFonts w:ascii="Arial" w:hAnsi="Arial" w:cs="Arial"/>
                <w:b/>
                <w:bCs/>
              </w:rPr>
              <w:t>Respuesta / Evidencia Recopilada del Entrevistado</w:t>
            </w:r>
          </w:p>
        </w:tc>
      </w:tr>
      <w:tr w:rsidR="00EC11C2" w:rsidRPr="00F7114E" w:rsidTr="00EC11C2">
        <w:trPr>
          <w:trHeight w:val="2230"/>
        </w:trPr>
        <w:tc>
          <w:tcPr>
            <w:tcW w:w="2218" w:type="dxa"/>
            <w:hideMark/>
          </w:tcPr>
          <w:p w:rsidR="00EC11C2" w:rsidRPr="00F7114E" w:rsidRDefault="00EC11C2" w:rsidP="00EC11C2">
            <w:pPr>
              <w:rPr>
                <w:rFonts w:ascii="Arial" w:hAnsi="Arial" w:cs="Arial"/>
                <w:b/>
                <w:bCs/>
              </w:rPr>
            </w:pPr>
            <w:r w:rsidRPr="00F7114E">
              <w:rPr>
                <w:rFonts w:ascii="Arial" w:hAnsi="Arial" w:cs="Arial"/>
                <w:b/>
                <w:bCs/>
              </w:rPr>
              <w:t>P-01</w:t>
            </w:r>
          </w:p>
        </w:tc>
        <w:tc>
          <w:tcPr>
            <w:tcW w:w="3986" w:type="dxa"/>
            <w:hideMark/>
          </w:tcPr>
          <w:p w:rsidR="00EC11C2" w:rsidRPr="00F7114E" w:rsidRDefault="00EC11C2" w:rsidP="00EC11C2">
            <w:pPr>
              <w:rPr>
                <w:rFonts w:ascii="Arial" w:hAnsi="Arial" w:cs="Arial"/>
                <w:b/>
                <w:bCs/>
              </w:rPr>
            </w:pPr>
            <w:r w:rsidRPr="00F7114E">
              <w:rPr>
                <w:rFonts w:ascii="Arial" w:hAnsi="Arial" w:cs="Arial"/>
                <w:b/>
                <w:bCs/>
              </w:rPr>
              <w:t>(APO01)</w:t>
            </w:r>
            <w:r w:rsidRPr="00F7114E">
              <w:rPr>
                <w:rFonts w:ascii="Arial" w:hAnsi="Arial" w:cs="Arial"/>
              </w:rPr>
              <w:t xml:space="preserve"> ¿Existe un documento formal de estrategia tecnológica o plan operativo de TI alineado a los objetivos de salud del SILAIS (ej. asegurar la transmisión ininterrumpida del SISNIVEN) para los próximos años?</w:t>
            </w:r>
          </w:p>
        </w:tc>
        <w:tc>
          <w:tcPr>
            <w:tcW w:w="4162" w:type="dxa"/>
            <w:hideMark/>
          </w:tcPr>
          <w:p w:rsidR="00EC11C2" w:rsidRPr="00F7114E" w:rsidRDefault="00EC11C2" w:rsidP="00EC11C2">
            <w:pPr>
              <w:rPr>
                <w:rFonts w:ascii="Arial" w:hAnsi="Arial" w:cs="Arial"/>
                <w:b/>
                <w:bCs/>
              </w:rPr>
            </w:pPr>
            <w:r w:rsidRPr="00F7114E">
              <w:rPr>
                <w:rFonts w:ascii="Arial" w:hAnsi="Arial" w:cs="Arial"/>
                <w:b/>
                <w:bCs/>
              </w:rPr>
              <w:t>Respuesta:</w:t>
            </w:r>
            <w:r w:rsidRPr="00F7114E">
              <w:rPr>
                <w:rFonts w:ascii="Arial" w:hAnsi="Arial" w:cs="Arial"/>
              </w:rPr>
              <w:t xml:space="preserve"> No existe un plan estratégico de TI formalmente documentado. Las directrices tecnológicas provienen esporádicamente del MINSA Central, pero a nivel local la gestión se enfoca en mantener la operatividad diaria (reactiva). No hay un plan a 3 años.</w:t>
            </w:r>
          </w:p>
        </w:tc>
      </w:tr>
      <w:tr w:rsidR="00EC11C2" w:rsidRPr="00F7114E" w:rsidTr="00EC11C2">
        <w:trPr>
          <w:trHeight w:val="2433"/>
        </w:trPr>
        <w:tc>
          <w:tcPr>
            <w:tcW w:w="2218" w:type="dxa"/>
            <w:hideMark/>
          </w:tcPr>
          <w:p w:rsidR="00EC11C2" w:rsidRPr="00F7114E" w:rsidRDefault="00EC11C2" w:rsidP="00EC11C2">
            <w:pPr>
              <w:rPr>
                <w:rFonts w:ascii="Arial" w:hAnsi="Arial" w:cs="Arial"/>
                <w:b/>
                <w:bCs/>
              </w:rPr>
            </w:pPr>
            <w:r w:rsidRPr="00F7114E">
              <w:rPr>
                <w:rFonts w:ascii="Arial" w:hAnsi="Arial" w:cs="Arial"/>
                <w:b/>
                <w:bCs/>
              </w:rPr>
              <w:lastRenderedPageBreak/>
              <w:t>P-02</w:t>
            </w:r>
          </w:p>
        </w:tc>
        <w:tc>
          <w:tcPr>
            <w:tcW w:w="3986" w:type="dxa"/>
            <w:hideMark/>
          </w:tcPr>
          <w:p w:rsidR="00EC11C2" w:rsidRPr="00F7114E" w:rsidRDefault="00EC11C2" w:rsidP="00EC11C2">
            <w:pPr>
              <w:rPr>
                <w:rFonts w:ascii="Arial" w:hAnsi="Arial" w:cs="Arial"/>
                <w:b/>
                <w:bCs/>
              </w:rPr>
            </w:pPr>
            <w:r w:rsidRPr="00F7114E">
              <w:rPr>
                <w:rFonts w:ascii="Arial" w:hAnsi="Arial" w:cs="Arial"/>
                <w:b/>
                <w:bCs/>
              </w:rPr>
              <w:t>(APO01)</w:t>
            </w:r>
            <w:r w:rsidRPr="00F7114E">
              <w:rPr>
                <w:rFonts w:ascii="Arial" w:hAnsi="Arial" w:cs="Arial"/>
              </w:rPr>
              <w:t xml:space="preserve"> ¿Cómo se toman las decisiones de inversión en tecnología o cambios en la red dentro de la institución? ¿Existe un comité para esto?</w:t>
            </w:r>
          </w:p>
        </w:tc>
        <w:tc>
          <w:tcPr>
            <w:tcW w:w="4162" w:type="dxa"/>
            <w:hideMark/>
          </w:tcPr>
          <w:p w:rsidR="00EC11C2" w:rsidRPr="00F7114E" w:rsidRDefault="00EC11C2" w:rsidP="00EC11C2">
            <w:pPr>
              <w:rPr>
                <w:rFonts w:ascii="Arial" w:hAnsi="Arial" w:cs="Arial"/>
                <w:b/>
                <w:bCs/>
              </w:rPr>
            </w:pPr>
            <w:r w:rsidRPr="00F7114E">
              <w:rPr>
                <w:rFonts w:ascii="Arial" w:hAnsi="Arial" w:cs="Arial"/>
                <w:b/>
                <w:bCs/>
              </w:rPr>
              <w:t>Respuesta:</w:t>
            </w:r>
            <w:r w:rsidRPr="00F7114E">
              <w:rPr>
                <w:rFonts w:ascii="Arial" w:hAnsi="Arial" w:cs="Arial"/>
              </w:rPr>
              <w:t xml:space="preserve"> No existe un comité de TI. Las decisiones de compra o reparación se toman a nivel de Dirección Administrativa únicamente cuando un equipo falla de forma crítica (ej. se quema un </w:t>
            </w:r>
            <w:proofErr w:type="spellStart"/>
            <w:r w:rsidRPr="00F7114E">
              <w:rPr>
                <w:rFonts w:ascii="Arial" w:hAnsi="Arial" w:cs="Arial"/>
              </w:rPr>
              <w:t>switch</w:t>
            </w:r>
            <w:proofErr w:type="spellEnd"/>
            <w:r w:rsidRPr="00F7114E">
              <w:rPr>
                <w:rFonts w:ascii="Arial" w:hAnsi="Arial" w:cs="Arial"/>
              </w:rPr>
              <w:t xml:space="preserve"> o una PC), previa solicitud del área afectada.</w:t>
            </w:r>
          </w:p>
        </w:tc>
      </w:tr>
      <w:tr w:rsidR="00EC11C2" w:rsidRPr="00F7114E" w:rsidTr="00EC11C2">
        <w:trPr>
          <w:trHeight w:val="2517"/>
        </w:trPr>
        <w:tc>
          <w:tcPr>
            <w:tcW w:w="2218" w:type="dxa"/>
            <w:hideMark/>
          </w:tcPr>
          <w:p w:rsidR="00EC11C2" w:rsidRPr="00F7114E" w:rsidRDefault="00EC11C2" w:rsidP="00EC11C2">
            <w:pPr>
              <w:rPr>
                <w:rFonts w:ascii="Arial" w:hAnsi="Arial" w:cs="Arial"/>
                <w:b/>
                <w:bCs/>
              </w:rPr>
            </w:pPr>
            <w:r w:rsidRPr="00F7114E">
              <w:rPr>
                <w:rFonts w:ascii="Arial" w:hAnsi="Arial" w:cs="Arial"/>
                <w:b/>
                <w:bCs/>
              </w:rPr>
              <w:t>P-03</w:t>
            </w:r>
          </w:p>
        </w:tc>
        <w:tc>
          <w:tcPr>
            <w:tcW w:w="3986" w:type="dxa"/>
            <w:hideMark/>
          </w:tcPr>
          <w:p w:rsidR="00EC11C2" w:rsidRPr="00F7114E" w:rsidRDefault="00EC11C2" w:rsidP="00EC11C2">
            <w:pPr>
              <w:rPr>
                <w:rFonts w:ascii="Arial" w:hAnsi="Arial" w:cs="Arial"/>
                <w:b/>
                <w:bCs/>
              </w:rPr>
            </w:pPr>
            <w:r w:rsidRPr="00F7114E">
              <w:rPr>
                <w:rFonts w:ascii="Arial" w:hAnsi="Arial" w:cs="Arial"/>
                <w:b/>
                <w:bCs/>
              </w:rPr>
              <w:t>(APO06)</w:t>
            </w:r>
            <w:r w:rsidRPr="00F7114E">
              <w:rPr>
                <w:rFonts w:ascii="Arial" w:hAnsi="Arial" w:cs="Arial"/>
              </w:rPr>
              <w:t xml:space="preserve"> ¿Dentro del Plan Operativo Anual (POA) del SILAIS Masaya, existe una partida presupuestaria específica y asignada para el mantenimiento preventivo y la renovación de la infraestructura de red?</w:t>
            </w:r>
          </w:p>
        </w:tc>
        <w:tc>
          <w:tcPr>
            <w:tcW w:w="4162" w:type="dxa"/>
            <w:hideMark/>
          </w:tcPr>
          <w:p w:rsidR="00EC11C2" w:rsidRPr="00F7114E" w:rsidRDefault="00EC11C2" w:rsidP="00EC11C2">
            <w:pPr>
              <w:rPr>
                <w:rFonts w:ascii="Arial" w:hAnsi="Arial" w:cs="Arial"/>
                <w:b/>
                <w:bCs/>
              </w:rPr>
            </w:pPr>
            <w:r w:rsidRPr="00F7114E">
              <w:rPr>
                <w:rFonts w:ascii="Arial" w:hAnsi="Arial" w:cs="Arial"/>
                <w:b/>
                <w:bCs/>
              </w:rPr>
              <w:t>Respuesta:</w:t>
            </w:r>
            <w:r w:rsidRPr="00F7114E">
              <w:rPr>
                <w:rFonts w:ascii="Arial" w:hAnsi="Arial" w:cs="Arial"/>
              </w:rPr>
              <w:t xml:space="preserve"> No existe una partida exclusiva para renovación de red. Los gastos tecnológicos se asumen desde un fondo general de "mantenimiento de equipos y oficina". Por ende, no hay presupuesto aprobado para reemplazar los </w:t>
            </w:r>
            <w:proofErr w:type="spellStart"/>
            <w:r w:rsidRPr="00F7114E">
              <w:rPr>
                <w:rFonts w:ascii="Arial" w:hAnsi="Arial" w:cs="Arial"/>
              </w:rPr>
              <w:t>switches</w:t>
            </w:r>
            <w:proofErr w:type="spellEnd"/>
            <w:r w:rsidRPr="00F7114E">
              <w:rPr>
                <w:rFonts w:ascii="Arial" w:hAnsi="Arial" w:cs="Arial"/>
              </w:rPr>
              <w:t xml:space="preserve"> </w:t>
            </w:r>
            <w:proofErr w:type="spellStart"/>
            <w:r w:rsidRPr="00F7114E">
              <w:rPr>
                <w:rFonts w:ascii="Arial" w:hAnsi="Arial" w:cs="Arial"/>
              </w:rPr>
              <w:t>Fast</w:t>
            </w:r>
            <w:proofErr w:type="spellEnd"/>
            <w:r w:rsidRPr="00F7114E">
              <w:rPr>
                <w:rFonts w:ascii="Arial" w:hAnsi="Arial" w:cs="Arial"/>
              </w:rPr>
              <w:t xml:space="preserve"> Ethernet actuales.</w:t>
            </w:r>
          </w:p>
        </w:tc>
      </w:tr>
      <w:tr w:rsidR="00EC11C2" w:rsidRPr="00F7114E" w:rsidTr="00EC11C2">
        <w:trPr>
          <w:trHeight w:val="2373"/>
        </w:trPr>
        <w:tc>
          <w:tcPr>
            <w:tcW w:w="2218" w:type="dxa"/>
            <w:hideMark/>
          </w:tcPr>
          <w:p w:rsidR="00EC11C2" w:rsidRPr="00F7114E" w:rsidRDefault="00EC11C2" w:rsidP="00EC11C2">
            <w:pPr>
              <w:rPr>
                <w:rFonts w:ascii="Arial" w:hAnsi="Arial" w:cs="Arial"/>
                <w:b/>
                <w:bCs/>
              </w:rPr>
            </w:pPr>
            <w:r w:rsidRPr="00F7114E">
              <w:rPr>
                <w:rFonts w:ascii="Arial" w:hAnsi="Arial" w:cs="Arial"/>
                <w:b/>
                <w:bCs/>
              </w:rPr>
              <w:t>P-04</w:t>
            </w:r>
          </w:p>
        </w:tc>
        <w:tc>
          <w:tcPr>
            <w:tcW w:w="3986" w:type="dxa"/>
            <w:hideMark/>
          </w:tcPr>
          <w:p w:rsidR="00EC11C2" w:rsidRPr="00F7114E" w:rsidRDefault="00EC11C2" w:rsidP="00EC11C2">
            <w:pPr>
              <w:rPr>
                <w:rFonts w:ascii="Arial" w:hAnsi="Arial" w:cs="Arial"/>
                <w:b/>
                <w:bCs/>
              </w:rPr>
            </w:pPr>
            <w:r w:rsidRPr="00F7114E">
              <w:rPr>
                <w:rFonts w:ascii="Arial" w:hAnsi="Arial" w:cs="Arial"/>
                <w:b/>
                <w:bCs/>
              </w:rPr>
              <w:t>(APO06)</w:t>
            </w:r>
            <w:r w:rsidRPr="00F7114E">
              <w:rPr>
                <w:rFonts w:ascii="Arial" w:hAnsi="Arial" w:cs="Arial"/>
              </w:rPr>
              <w:t xml:space="preserve"> En caso de un fallo catastrófico (ej. se daña el </w:t>
            </w:r>
            <w:proofErr w:type="spellStart"/>
            <w:r w:rsidRPr="00F7114E">
              <w:rPr>
                <w:rFonts w:ascii="Arial" w:hAnsi="Arial" w:cs="Arial"/>
              </w:rPr>
              <w:t>Router</w:t>
            </w:r>
            <w:proofErr w:type="spellEnd"/>
            <w:r w:rsidRPr="00F7114E">
              <w:rPr>
                <w:rFonts w:ascii="Arial" w:hAnsi="Arial" w:cs="Arial"/>
              </w:rPr>
              <w:t xml:space="preserve"> ISP o el </w:t>
            </w:r>
            <w:proofErr w:type="spellStart"/>
            <w:r w:rsidRPr="00F7114E">
              <w:rPr>
                <w:rFonts w:ascii="Arial" w:hAnsi="Arial" w:cs="Arial"/>
              </w:rPr>
              <w:t>Switch</w:t>
            </w:r>
            <w:proofErr w:type="spellEnd"/>
            <w:r w:rsidRPr="00F7114E">
              <w:rPr>
                <w:rFonts w:ascii="Arial" w:hAnsi="Arial" w:cs="Arial"/>
              </w:rPr>
              <w:t xml:space="preserve"> Principal por una fluctuación eléctrica), ¿cómo se aprueban los fondos de emergencia para restablecer el servicio?</w:t>
            </w:r>
          </w:p>
        </w:tc>
        <w:tc>
          <w:tcPr>
            <w:tcW w:w="4162" w:type="dxa"/>
            <w:hideMark/>
          </w:tcPr>
          <w:p w:rsidR="00EC11C2" w:rsidRPr="00F7114E" w:rsidRDefault="00EC11C2" w:rsidP="00EC11C2">
            <w:pPr>
              <w:rPr>
                <w:rFonts w:ascii="Arial" w:hAnsi="Arial" w:cs="Arial"/>
                <w:b/>
                <w:bCs/>
              </w:rPr>
            </w:pPr>
            <w:r w:rsidRPr="00F7114E">
              <w:rPr>
                <w:rFonts w:ascii="Arial" w:hAnsi="Arial" w:cs="Arial"/>
                <w:b/>
                <w:bCs/>
              </w:rPr>
              <w:t>Respuesta:</w:t>
            </w:r>
            <w:r w:rsidRPr="00F7114E">
              <w:rPr>
                <w:rFonts w:ascii="Arial" w:hAnsi="Arial" w:cs="Arial"/>
              </w:rPr>
              <w:t xml:space="preserve"> Se debe solicitar una reasignación de fondos de emergencia a Administración o elevar la solicitud al MINSA Central. Este proceso burocrático puede tardar de varios días a semanas, tiempo durante el cual la red estaría inoperativa.</w:t>
            </w:r>
          </w:p>
        </w:tc>
      </w:tr>
      <w:tr w:rsidR="00EC11C2" w:rsidRPr="00F7114E" w:rsidTr="00EC11C2">
        <w:trPr>
          <w:trHeight w:val="2014"/>
        </w:trPr>
        <w:tc>
          <w:tcPr>
            <w:tcW w:w="2218" w:type="dxa"/>
            <w:hideMark/>
          </w:tcPr>
          <w:p w:rsidR="00EC11C2" w:rsidRPr="00F7114E" w:rsidRDefault="00EC11C2" w:rsidP="00EC11C2">
            <w:pPr>
              <w:rPr>
                <w:rFonts w:ascii="Arial" w:hAnsi="Arial" w:cs="Arial"/>
                <w:b/>
                <w:bCs/>
              </w:rPr>
            </w:pPr>
            <w:r w:rsidRPr="00F7114E">
              <w:rPr>
                <w:rFonts w:ascii="Arial" w:hAnsi="Arial" w:cs="Arial"/>
                <w:b/>
                <w:bCs/>
              </w:rPr>
              <w:t>P-05</w:t>
            </w:r>
          </w:p>
        </w:tc>
        <w:tc>
          <w:tcPr>
            <w:tcW w:w="3986" w:type="dxa"/>
            <w:hideMark/>
          </w:tcPr>
          <w:p w:rsidR="00EC11C2" w:rsidRPr="00F7114E" w:rsidRDefault="00EC11C2" w:rsidP="00EC11C2">
            <w:pPr>
              <w:rPr>
                <w:rFonts w:ascii="Arial" w:hAnsi="Arial" w:cs="Arial"/>
                <w:b/>
                <w:bCs/>
              </w:rPr>
            </w:pPr>
            <w:r w:rsidRPr="00F7114E">
              <w:rPr>
                <w:rFonts w:ascii="Arial" w:hAnsi="Arial" w:cs="Arial"/>
                <w:b/>
                <w:bCs/>
              </w:rPr>
              <w:t>(APO07)</w:t>
            </w:r>
            <w:r w:rsidRPr="00F7114E">
              <w:rPr>
                <w:rFonts w:ascii="Arial" w:hAnsi="Arial" w:cs="Arial"/>
              </w:rPr>
              <w:t xml:space="preserve"> ¿Existe un cargo formal en el organigrama (con manual de funciones) dedicado exclusivamente a la gestión de las telecomunicaciones, soporte técnico y seguridad de la red?</w:t>
            </w:r>
          </w:p>
        </w:tc>
        <w:tc>
          <w:tcPr>
            <w:tcW w:w="4162" w:type="dxa"/>
            <w:hideMark/>
          </w:tcPr>
          <w:p w:rsidR="00EC11C2" w:rsidRPr="00F7114E" w:rsidRDefault="00EC11C2" w:rsidP="00EC11C2">
            <w:pPr>
              <w:rPr>
                <w:rFonts w:ascii="Arial" w:hAnsi="Arial" w:cs="Arial"/>
                <w:b/>
                <w:bCs/>
              </w:rPr>
            </w:pPr>
            <w:r w:rsidRPr="00F7114E">
              <w:rPr>
                <w:rFonts w:ascii="Arial" w:hAnsi="Arial" w:cs="Arial"/>
                <w:b/>
                <w:bCs/>
              </w:rPr>
              <w:t>Respuesta:</w:t>
            </w:r>
            <w:r w:rsidRPr="00F7114E">
              <w:rPr>
                <w:rFonts w:ascii="Arial" w:hAnsi="Arial" w:cs="Arial"/>
              </w:rPr>
              <w:t xml:space="preserve"> No existe el cargo formal en el organigrama departamental. Las labores de soporte se delegan empíricamente a personal administrativo o de estadística que tiene "conocimientos básicos" de informática, sumado a sus labores diarias.</w:t>
            </w:r>
          </w:p>
        </w:tc>
      </w:tr>
      <w:tr w:rsidR="00EC11C2" w:rsidRPr="00F7114E" w:rsidTr="00EC11C2">
        <w:trPr>
          <w:trHeight w:val="2493"/>
        </w:trPr>
        <w:tc>
          <w:tcPr>
            <w:tcW w:w="2218" w:type="dxa"/>
            <w:hideMark/>
          </w:tcPr>
          <w:p w:rsidR="00EC11C2" w:rsidRPr="00F7114E" w:rsidRDefault="00EC11C2" w:rsidP="00EC11C2">
            <w:pPr>
              <w:rPr>
                <w:rFonts w:ascii="Arial" w:hAnsi="Arial" w:cs="Arial"/>
                <w:b/>
                <w:bCs/>
              </w:rPr>
            </w:pPr>
            <w:r w:rsidRPr="00F7114E">
              <w:rPr>
                <w:rFonts w:ascii="Arial" w:hAnsi="Arial" w:cs="Arial"/>
                <w:b/>
                <w:bCs/>
              </w:rPr>
              <w:lastRenderedPageBreak/>
              <w:t>P-06</w:t>
            </w:r>
          </w:p>
        </w:tc>
        <w:tc>
          <w:tcPr>
            <w:tcW w:w="3986" w:type="dxa"/>
            <w:hideMark/>
          </w:tcPr>
          <w:p w:rsidR="00EC11C2" w:rsidRPr="00F7114E" w:rsidRDefault="00EC11C2" w:rsidP="00EC11C2">
            <w:pPr>
              <w:rPr>
                <w:rFonts w:ascii="Arial" w:hAnsi="Arial" w:cs="Arial"/>
                <w:b/>
                <w:bCs/>
              </w:rPr>
            </w:pPr>
            <w:r w:rsidRPr="00F7114E">
              <w:rPr>
                <w:rFonts w:ascii="Arial" w:hAnsi="Arial" w:cs="Arial"/>
                <w:b/>
                <w:bCs/>
              </w:rPr>
              <w:t>(APO07)</w:t>
            </w:r>
            <w:r w:rsidRPr="00F7114E">
              <w:rPr>
                <w:rFonts w:ascii="Arial" w:hAnsi="Arial" w:cs="Arial"/>
              </w:rPr>
              <w:t xml:space="preserve"> ¿Se imparten capacitaciones periódicas al personal médico y administrativo sobre el uso seguro de la red institucional, riesgos de redes </w:t>
            </w:r>
            <w:proofErr w:type="spellStart"/>
            <w:r w:rsidRPr="00F7114E">
              <w:rPr>
                <w:rFonts w:ascii="Arial" w:hAnsi="Arial" w:cs="Arial"/>
              </w:rPr>
              <w:t>WiFi</w:t>
            </w:r>
            <w:proofErr w:type="spellEnd"/>
            <w:r w:rsidRPr="00F7114E">
              <w:rPr>
                <w:rFonts w:ascii="Arial" w:hAnsi="Arial" w:cs="Arial"/>
              </w:rPr>
              <w:t xml:space="preserve"> y protección de datos epidemiológicos?</w:t>
            </w:r>
          </w:p>
        </w:tc>
        <w:tc>
          <w:tcPr>
            <w:tcW w:w="4162" w:type="dxa"/>
            <w:hideMark/>
          </w:tcPr>
          <w:p w:rsidR="00EC11C2" w:rsidRPr="00F7114E" w:rsidRDefault="00EC11C2" w:rsidP="00EC11C2">
            <w:pPr>
              <w:rPr>
                <w:rFonts w:ascii="Arial" w:hAnsi="Arial" w:cs="Arial"/>
                <w:b/>
                <w:bCs/>
              </w:rPr>
            </w:pPr>
            <w:r w:rsidRPr="00F7114E">
              <w:rPr>
                <w:rFonts w:ascii="Arial" w:hAnsi="Arial" w:cs="Arial"/>
                <w:b/>
                <w:bCs/>
              </w:rPr>
              <w:t>Respuesta:</w:t>
            </w:r>
            <w:r w:rsidRPr="00F7114E">
              <w:rPr>
                <w:rFonts w:ascii="Arial" w:hAnsi="Arial" w:cs="Arial"/>
              </w:rPr>
              <w:t xml:space="preserve"> No se realizan capacitaciones formales en </w:t>
            </w:r>
            <w:proofErr w:type="spellStart"/>
            <w:r w:rsidRPr="00F7114E">
              <w:rPr>
                <w:rFonts w:ascii="Arial" w:hAnsi="Arial" w:cs="Arial"/>
              </w:rPr>
              <w:t>ciberseguridad</w:t>
            </w:r>
            <w:proofErr w:type="spellEnd"/>
            <w:r w:rsidRPr="00F7114E">
              <w:rPr>
                <w:rFonts w:ascii="Arial" w:hAnsi="Arial" w:cs="Arial"/>
              </w:rPr>
              <w:t xml:space="preserve"> o uso de redes. El personal se capacita únicamente en el llenado de datos médicos en el sistema SISNIVEN, pero no en seguridad de la información.</w:t>
            </w:r>
          </w:p>
        </w:tc>
      </w:tr>
    </w:tbl>
    <w:p w:rsidR="000728F6" w:rsidRPr="00F7114E" w:rsidRDefault="000728F6" w:rsidP="000728F6">
      <w:pPr>
        <w:rPr>
          <w:rFonts w:ascii="Arial" w:hAnsi="Arial" w:cs="Arial"/>
        </w:rPr>
      </w:pPr>
    </w:p>
    <w:p w:rsidR="00EC11C2" w:rsidRPr="00F7114E" w:rsidRDefault="00EC11C2" w:rsidP="000728F6">
      <w:pPr>
        <w:rPr>
          <w:rFonts w:ascii="Arial" w:hAnsi="Arial" w:cs="Arial"/>
        </w:rPr>
      </w:pPr>
    </w:p>
    <w:p w:rsidR="00EC11C2" w:rsidRPr="00EC11C2" w:rsidRDefault="00EC11C2" w:rsidP="00EC11C2">
      <w:pPr>
        <w:spacing w:before="100" w:beforeAutospacing="1" w:after="100" w:afterAutospacing="1" w:line="240" w:lineRule="auto"/>
        <w:outlineLvl w:val="2"/>
        <w:rPr>
          <w:rFonts w:ascii="Arial" w:eastAsia="Times New Roman" w:hAnsi="Arial" w:cs="Arial"/>
          <w:b/>
          <w:bCs/>
          <w:kern w:val="0"/>
          <w:sz w:val="27"/>
          <w:szCs w:val="27"/>
          <w:lang w:eastAsia="es-US"/>
          <w14:ligatures w14:val="none"/>
        </w:rPr>
      </w:pPr>
      <w:r w:rsidRPr="00EC11C2">
        <w:rPr>
          <w:rFonts w:ascii="Arial" w:eastAsia="Times New Roman" w:hAnsi="Arial" w:cs="Arial"/>
          <w:b/>
          <w:bCs/>
          <w:kern w:val="0"/>
          <w:sz w:val="27"/>
          <w:szCs w:val="27"/>
          <w:lang w:eastAsia="es-US"/>
          <w14:ligatures w14:val="none"/>
        </w:rPr>
        <w:t>HERRAMIENTA 2: LISTA DE VERIFICACIÓN Y REVISIÓN DOCUMENTAL (CHECKLIS</w:t>
      </w:r>
      <w:bookmarkStart w:id="0" w:name="_GoBack"/>
      <w:bookmarkEnd w:id="0"/>
      <w:r w:rsidRPr="00EC11C2">
        <w:rPr>
          <w:rFonts w:ascii="Arial" w:eastAsia="Times New Roman" w:hAnsi="Arial" w:cs="Arial"/>
          <w:b/>
          <w:bCs/>
          <w:kern w:val="0"/>
          <w:sz w:val="27"/>
          <w:szCs w:val="27"/>
          <w:lang w:eastAsia="es-US"/>
          <w14:ligatures w14:val="none"/>
        </w:rPr>
        <w:t>T)</w:t>
      </w:r>
    </w:p>
    <w:p w:rsidR="00EC11C2" w:rsidRPr="00F7114E" w:rsidRDefault="00EC11C2" w:rsidP="00EC11C2">
      <w:pPr>
        <w:spacing w:before="100" w:beforeAutospacing="1" w:after="100" w:afterAutospacing="1" w:line="240" w:lineRule="auto"/>
        <w:rPr>
          <w:rFonts w:ascii="Arial" w:eastAsia="Times New Roman" w:hAnsi="Arial" w:cs="Arial"/>
          <w:kern w:val="0"/>
          <w:lang w:eastAsia="es-US"/>
          <w14:ligatures w14:val="none"/>
        </w:rPr>
      </w:pPr>
      <w:r w:rsidRPr="00EC11C2">
        <w:rPr>
          <w:rFonts w:ascii="Arial" w:eastAsia="Times New Roman" w:hAnsi="Arial" w:cs="Arial"/>
          <w:b/>
          <w:bCs/>
          <w:kern w:val="0"/>
          <w:lang w:eastAsia="es-US"/>
          <w14:ligatures w14:val="none"/>
        </w:rPr>
        <w:t>Objetivo:</w:t>
      </w:r>
      <w:r w:rsidRPr="00EC11C2">
        <w:rPr>
          <w:rFonts w:ascii="Arial" w:eastAsia="Times New Roman" w:hAnsi="Arial" w:cs="Arial"/>
          <w:kern w:val="0"/>
          <w:lang w:eastAsia="es-US"/>
          <w14:ligatures w14:val="none"/>
        </w:rPr>
        <w:t xml:space="preserve"> Verificar la existencia, vigencia y calidad de la documentación formal que respalda la gobernanza de TI, la gestión de riesgos (APO12) y la seguridad de la información (APO13) en el SILAIS Masaya. </w:t>
      </w:r>
      <w:r w:rsidRPr="00EC11C2">
        <w:rPr>
          <w:rFonts w:ascii="Arial" w:eastAsia="Times New Roman" w:hAnsi="Arial" w:cs="Arial"/>
          <w:b/>
          <w:bCs/>
          <w:kern w:val="0"/>
          <w:lang w:eastAsia="es-US"/>
          <w14:ligatures w14:val="none"/>
        </w:rPr>
        <w:t>Dirigido a:</w:t>
      </w:r>
      <w:r w:rsidRPr="00EC11C2">
        <w:rPr>
          <w:rFonts w:ascii="Arial" w:eastAsia="Times New Roman" w:hAnsi="Arial" w:cs="Arial"/>
          <w:kern w:val="0"/>
          <w:lang w:eastAsia="es-US"/>
          <w14:ligatures w14:val="none"/>
        </w:rPr>
        <w:t xml:space="preserve"> Área Administrativa / Personal de Soporte Empírico. </w:t>
      </w:r>
      <w:r w:rsidRPr="00EC11C2">
        <w:rPr>
          <w:rFonts w:ascii="Arial" w:eastAsia="Times New Roman" w:hAnsi="Arial" w:cs="Arial"/>
          <w:b/>
          <w:bCs/>
          <w:kern w:val="0"/>
          <w:lang w:eastAsia="es-US"/>
          <w14:ligatures w14:val="none"/>
        </w:rPr>
        <w:t>Fecha de Revisión:</w:t>
      </w:r>
      <w:r w:rsidRPr="00EC11C2">
        <w:rPr>
          <w:rFonts w:ascii="Arial" w:eastAsia="Times New Roman" w:hAnsi="Arial" w:cs="Arial"/>
          <w:kern w:val="0"/>
          <w:lang w:eastAsia="es-US"/>
          <w14:ligatures w14:val="none"/>
        </w:rPr>
        <w:t xml:space="preserve"> Mayo, 2026.</w:t>
      </w:r>
    </w:p>
    <w:tbl>
      <w:tblPr>
        <w:tblStyle w:val="Tablaconcuadrcula"/>
        <w:tblW w:w="0" w:type="auto"/>
        <w:tblLook w:val="04A0" w:firstRow="1" w:lastRow="0" w:firstColumn="1" w:lastColumn="0" w:noHBand="0" w:noVBand="1"/>
      </w:tblPr>
      <w:tblGrid>
        <w:gridCol w:w="844"/>
        <w:gridCol w:w="2103"/>
        <w:gridCol w:w="1219"/>
        <w:gridCol w:w="1584"/>
        <w:gridCol w:w="1824"/>
        <w:gridCol w:w="2002"/>
      </w:tblGrid>
      <w:tr w:rsidR="00EC11C2" w:rsidRPr="00F7114E" w:rsidTr="00EC11C2">
        <w:trPr>
          <w:trHeight w:val="816"/>
        </w:trPr>
        <w:tc>
          <w:tcPr>
            <w:tcW w:w="3680" w:type="dxa"/>
            <w:hideMark/>
          </w:tcPr>
          <w:p w:rsidR="00EC11C2" w:rsidRPr="00F7114E" w:rsidRDefault="00EC11C2" w:rsidP="00EC11C2">
            <w:pPr>
              <w:rPr>
                <w:rFonts w:ascii="Arial" w:hAnsi="Arial" w:cs="Arial"/>
                <w:b/>
                <w:bCs/>
              </w:rPr>
            </w:pPr>
            <w:r w:rsidRPr="00F7114E">
              <w:rPr>
                <w:rFonts w:ascii="Arial" w:hAnsi="Arial" w:cs="Arial"/>
                <w:b/>
                <w:bCs/>
              </w:rPr>
              <w:t>ID Doc.</w:t>
            </w:r>
          </w:p>
        </w:tc>
        <w:tc>
          <w:tcPr>
            <w:tcW w:w="4020" w:type="dxa"/>
            <w:hideMark/>
          </w:tcPr>
          <w:p w:rsidR="00EC11C2" w:rsidRPr="00F7114E" w:rsidRDefault="00EC11C2" w:rsidP="00EC11C2">
            <w:pPr>
              <w:rPr>
                <w:rFonts w:ascii="Arial" w:hAnsi="Arial" w:cs="Arial"/>
                <w:b/>
                <w:bCs/>
              </w:rPr>
            </w:pPr>
            <w:r w:rsidRPr="00F7114E">
              <w:rPr>
                <w:rFonts w:ascii="Arial" w:hAnsi="Arial" w:cs="Arial"/>
                <w:b/>
                <w:bCs/>
              </w:rPr>
              <w:t>Documento / Insumo Solicitado</w:t>
            </w:r>
          </w:p>
        </w:tc>
        <w:tc>
          <w:tcPr>
            <w:tcW w:w="2680" w:type="dxa"/>
            <w:hideMark/>
          </w:tcPr>
          <w:p w:rsidR="00EC11C2" w:rsidRPr="00F7114E" w:rsidRDefault="00EC11C2" w:rsidP="00EC11C2">
            <w:pPr>
              <w:rPr>
                <w:rFonts w:ascii="Arial" w:hAnsi="Arial" w:cs="Arial"/>
                <w:b/>
                <w:bCs/>
              </w:rPr>
            </w:pPr>
            <w:r w:rsidRPr="00F7114E">
              <w:rPr>
                <w:rFonts w:ascii="Arial" w:hAnsi="Arial" w:cs="Arial"/>
                <w:b/>
                <w:bCs/>
              </w:rPr>
              <w:t>Proceso COBIT</w:t>
            </w:r>
          </w:p>
        </w:tc>
        <w:tc>
          <w:tcPr>
            <w:tcW w:w="2500" w:type="dxa"/>
            <w:hideMark/>
          </w:tcPr>
          <w:p w:rsidR="00EC11C2" w:rsidRPr="00F7114E" w:rsidRDefault="00EC11C2" w:rsidP="00EC11C2">
            <w:pPr>
              <w:rPr>
                <w:rFonts w:ascii="Arial" w:hAnsi="Arial" w:cs="Arial"/>
                <w:b/>
                <w:bCs/>
              </w:rPr>
            </w:pPr>
            <w:r w:rsidRPr="00F7114E">
              <w:rPr>
                <w:rFonts w:ascii="Arial" w:hAnsi="Arial" w:cs="Arial"/>
                <w:b/>
                <w:bCs/>
              </w:rPr>
              <w:t>¿Es Requerido?</w:t>
            </w:r>
          </w:p>
        </w:tc>
        <w:tc>
          <w:tcPr>
            <w:tcW w:w="2140" w:type="dxa"/>
            <w:hideMark/>
          </w:tcPr>
          <w:p w:rsidR="00EC11C2" w:rsidRPr="00F7114E" w:rsidRDefault="00EC11C2" w:rsidP="00EC11C2">
            <w:pPr>
              <w:rPr>
                <w:rFonts w:ascii="Arial" w:hAnsi="Arial" w:cs="Arial"/>
                <w:b/>
                <w:bCs/>
              </w:rPr>
            </w:pPr>
            <w:r w:rsidRPr="00F7114E">
              <w:rPr>
                <w:rFonts w:ascii="Arial" w:hAnsi="Arial" w:cs="Arial"/>
                <w:b/>
                <w:bCs/>
              </w:rPr>
              <w:t>¿Existe?</w:t>
            </w:r>
          </w:p>
        </w:tc>
        <w:tc>
          <w:tcPr>
            <w:tcW w:w="3740" w:type="dxa"/>
            <w:hideMark/>
          </w:tcPr>
          <w:p w:rsidR="00EC11C2" w:rsidRPr="00F7114E" w:rsidRDefault="00EC11C2" w:rsidP="00EC11C2">
            <w:pPr>
              <w:rPr>
                <w:rFonts w:ascii="Arial" w:hAnsi="Arial" w:cs="Arial"/>
                <w:b/>
                <w:bCs/>
              </w:rPr>
            </w:pPr>
            <w:r w:rsidRPr="00F7114E">
              <w:rPr>
                <w:rFonts w:ascii="Arial" w:hAnsi="Arial" w:cs="Arial"/>
                <w:b/>
                <w:bCs/>
              </w:rPr>
              <w:t>Estado de la Evidencia / Observaciones del Auditor</w:t>
            </w:r>
          </w:p>
        </w:tc>
      </w:tr>
      <w:tr w:rsidR="00EC11C2" w:rsidRPr="00F7114E" w:rsidTr="00EC11C2">
        <w:trPr>
          <w:trHeight w:val="1572"/>
        </w:trPr>
        <w:tc>
          <w:tcPr>
            <w:tcW w:w="3680" w:type="dxa"/>
            <w:hideMark/>
          </w:tcPr>
          <w:p w:rsidR="00EC11C2" w:rsidRPr="00F7114E" w:rsidRDefault="00EC11C2" w:rsidP="00EC11C2">
            <w:pPr>
              <w:rPr>
                <w:rFonts w:ascii="Arial" w:hAnsi="Arial" w:cs="Arial"/>
                <w:b/>
                <w:bCs/>
              </w:rPr>
            </w:pPr>
            <w:r w:rsidRPr="00F7114E">
              <w:rPr>
                <w:rFonts w:ascii="Arial" w:hAnsi="Arial" w:cs="Arial"/>
                <w:b/>
                <w:bCs/>
              </w:rPr>
              <w:t>D-01</w:t>
            </w:r>
          </w:p>
        </w:tc>
        <w:tc>
          <w:tcPr>
            <w:tcW w:w="4020" w:type="dxa"/>
            <w:hideMark/>
          </w:tcPr>
          <w:p w:rsidR="00EC11C2" w:rsidRPr="00F7114E" w:rsidRDefault="00EC11C2" w:rsidP="00EC11C2">
            <w:pPr>
              <w:rPr>
                <w:rFonts w:ascii="Arial" w:hAnsi="Arial" w:cs="Arial"/>
                <w:b/>
                <w:bCs/>
              </w:rPr>
            </w:pPr>
            <w:r w:rsidRPr="00F7114E">
              <w:rPr>
                <w:rFonts w:ascii="Arial" w:hAnsi="Arial" w:cs="Arial"/>
                <w:b/>
                <w:bCs/>
              </w:rPr>
              <w:t>Inventario de Activos de Red</w:t>
            </w:r>
            <w:r w:rsidRPr="00F7114E">
              <w:rPr>
                <w:rFonts w:ascii="Arial" w:hAnsi="Arial" w:cs="Arial"/>
              </w:rPr>
              <w:t xml:space="preserve"> (Físico y Lógico) con valorización y estado de vida útil.</w:t>
            </w:r>
          </w:p>
        </w:tc>
        <w:tc>
          <w:tcPr>
            <w:tcW w:w="2680" w:type="dxa"/>
            <w:hideMark/>
          </w:tcPr>
          <w:p w:rsidR="00EC11C2" w:rsidRPr="00F7114E" w:rsidRDefault="00EC11C2" w:rsidP="00EC11C2">
            <w:pPr>
              <w:rPr>
                <w:rFonts w:ascii="Arial" w:hAnsi="Arial" w:cs="Arial"/>
              </w:rPr>
            </w:pPr>
            <w:r w:rsidRPr="00F7114E">
              <w:rPr>
                <w:rFonts w:ascii="Arial" w:hAnsi="Arial" w:cs="Arial"/>
              </w:rPr>
              <w:t>APO01 / APO06</w:t>
            </w:r>
          </w:p>
        </w:tc>
        <w:tc>
          <w:tcPr>
            <w:tcW w:w="2500" w:type="dxa"/>
            <w:hideMark/>
          </w:tcPr>
          <w:p w:rsidR="00EC11C2" w:rsidRPr="00F7114E" w:rsidRDefault="00EC11C2" w:rsidP="00EC11C2">
            <w:pPr>
              <w:rPr>
                <w:rFonts w:ascii="Arial" w:hAnsi="Arial" w:cs="Arial"/>
                <w:b/>
                <w:bCs/>
              </w:rPr>
            </w:pPr>
            <w:r w:rsidRPr="00F7114E">
              <w:rPr>
                <w:rFonts w:ascii="Arial" w:hAnsi="Arial" w:cs="Arial"/>
                <w:b/>
                <w:bCs/>
              </w:rPr>
              <w:t>SÍ</w:t>
            </w:r>
          </w:p>
        </w:tc>
        <w:tc>
          <w:tcPr>
            <w:tcW w:w="2140" w:type="dxa"/>
            <w:hideMark/>
          </w:tcPr>
          <w:p w:rsidR="00EC11C2" w:rsidRPr="00F7114E" w:rsidRDefault="00EC11C2" w:rsidP="00EC11C2">
            <w:pPr>
              <w:rPr>
                <w:rFonts w:ascii="Arial" w:hAnsi="Arial" w:cs="Arial"/>
                <w:b/>
                <w:bCs/>
              </w:rPr>
            </w:pPr>
            <w:r w:rsidRPr="00F7114E">
              <w:rPr>
                <w:rFonts w:ascii="Arial" w:hAnsi="Arial" w:cs="Arial"/>
                <w:b/>
                <w:bCs/>
              </w:rPr>
              <w:t>INCOMPLETO</w:t>
            </w:r>
          </w:p>
        </w:tc>
        <w:tc>
          <w:tcPr>
            <w:tcW w:w="3740" w:type="dxa"/>
            <w:hideMark/>
          </w:tcPr>
          <w:p w:rsidR="00EC11C2" w:rsidRPr="00F7114E" w:rsidRDefault="00EC11C2" w:rsidP="00EC11C2">
            <w:pPr>
              <w:rPr>
                <w:rFonts w:ascii="Arial" w:hAnsi="Arial" w:cs="Arial"/>
              </w:rPr>
            </w:pPr>
            <w:r w:rsidRPr="00F7114E">
              <w:rPr>
                <w:rFonts w:ascii="Arial" w:hAnsi="Arial" w:cs="Arial"/>
              </w:rPr>
              <w:t>Existe una lista básica de bienes del Estado en bodega, pero no detalla parámetros técnicos de red (</w:t>
            </w:r>
            <w:proofErr w:type="spellStart"/>
            <w:r w:rsidRPr="00F7114E">
              <w:rPr>
                <w:rFonts w:ascii="Arial" w:hAnsi="Arial" w:cs="Arial"/>
              </w:rPr>
              <w:t>IPs</w:t>
            </w:r>
            <w:proofErr w:type="spellEnd"/>
            <w:r w:rsidRPr="00F7114E">
              <w:rPr>
                <w:rFonts w:ascii="Arial" w:hAnsi="Arial" w:cs="Arial"/>
              </w:rPr>
              <w:t xml:space="preserve">, MAC, ciclo de vida de los </w:t>
            </w:r>
            <w:proofErr w:type="spellStart"/>
            <w:r w:rsidRPr="00F7114E">
              <w:rPr>
                <w:rFonts w:ascii="Arial" w:hAnsi="Arial" w:cs="Arial"/>
              </w:rPr>
              <w:t>switches</w:t>
            </w:r>
            <w:proofErr w:type="spellEnd"/>
            <w:r w:rsidRPr="00F7114E">
              <w:rPr>
                <w:rFonts w:ascii="Arial" w:hAnsi="Arial" w:cs="Arial"/>
              </w:rPr>
              <w:t xml:space="preserve"> TP-Link o del </w:t>
            </w:r>
            <w:proofErr w:type="spellStart"/>
            <w:r w:rsidRPr="00F7114E">
              <w:rPr>
                <w:rFonts w:ascii="Arial" w:hAnsi="Arial" w:cs="Arial"/>
              </w:rPr>
              <w:t>Router</w:t>
            </w:r>
            <w:proofErr w:type="spellEnd"/>
            <w:r w:rsidRPr="00F7114E">
              <w:rPr>
                <w:rFonts w:ascii="Arial" w:hAnsi="Arial" w:cs="Arial"/>
              </w:rPr>
              <w:t xml:space="preserve"> </w:t>
            </w:r>
            <w:proofErr w:type="spellStart"/>
            <w:r w:rsidRPr="00F7114E">
              <w:rPr>
                <w:rFonts w:ascii="Arial" w:hAnsi="Arial" w:cs="Arial"/>
              </w:rPr>
              <w:t>Huawei</w:t>
            </w:r>
            <w:proofErr w:type="spellEnd"/>
            <w:r w:rsidRPr="00F7114E">
              <w:rPr>
                <w:rFonts w:ascii="Arial" w:hAnsi="Arial" w:cs="Arial"/>
              </w:rPr>
              <w:t>).</w:t>
            </w:r>
          </w:p>
        </w:tc>
      </w:tr>
      <w:tr w:rsidR="00EC11C2" w:rsidRPr="00F7114E" w:rsidTr="00EC11C2">
        <w:trPr>
          <w:trHeight w:val="1584"/>
        </w:trPr>
        <w:tc>
          <w:tcPr>
            <w:tcW w:w="3680" w:type="dxa"/>
            <w:hideMark/>
          </w:tcPr>
          <w:p w:rsidR="00EC11C2" w:rsidRPr="00F7114E" w:rsidRDefault="00EC11C2" w:rsidP="00EC11C2">
            <w:pPr>
              <w:rPr>
                <w:rFonts w:ascii="Arial" w:hAnsi="Arial" w:cs="Arial"/>
                <w:b/>
                <w:bCs/>
              </w:rPr>
            </w:pPr>
            <w:r w:rsidRPr="00F7114E">
              <w:rPr>
                <w:rFonts w:ascii="Arial" w:hAnsi="Arial" w:cs="Arial"/>
                <w:b/>
                <w:bCs/>
              </w:rPr>
              <w:lastRenderedPageBreak/>
              <w:t>D-02</w:t>
            </w:r>
          </w:p>
        </w:tc>
        <w:tc>
          <w:tcPr>
            <w:tcW w:w="4020" w:type="dxa"/>
            <w:hideMark/>
          </w:tcPr>
          <w:p w:rsidR="00EC11C2" w:rsidRPr="00F7114E" w:rsidRDefault="00EC11C2" w:rsidP="00EC11C2">
            <w:pPr>
              <w:rPr>
                <w:rFonts w:ascii="Arial" w:hAnsi="Arial" w:cs="Arial"/>
                <w:b/>
                <w:bCs/>
              </w:rPr>
            </w:pPr>
            <w:r w:rsidRPr="00F7114E">
              <w:rPr>
                <w:rFonts w:ascii="Arial" w:hAnsi="Arial" w:cs="Arial"/>
                <w:b/>
                <w:bCs/>
              </w:rPr>
              <w:t>Diagrama de Arquitectura de Red</w:t>
            </w:r>
            <w:r w:rsidRPr="00F7114E">
              <w:rPr>
                <w:rFonts w:ascii="Arial" w:hAnsi="Arial" w:cs="Arial"/>
              </w:rPr>
              <w:t xml:space="preserve"> (Topología lógica, física y de direccionamiento IP).</w:t>
            </w:r>
          </w:p>
        </w:tc>
        <w:tc>
          <w:tcPr>
            <w:tcW w:w="2680" w:type="dxa"/>
            <w:hideMark/>
          </w:tcPr>
          <w:p w:rsidR="00EC11C2" w:rsidRPr="00F7114E" w:rsidRDefault="00EC11C2" w:rsidP="00EC11C2">
            <w:pPr>
              <w:rPr>
                <w:rFonts w:ascii="Arial" w:hAnsi="Arial" w:cs="Arial"/>
              </w:rPr>
            </w:pPr>
            <w:r w:rsidRPr="00F7114E">
              <w:rPr>
                <w:rFonts w:ascii="Arial" w:hAnsi="Arial" w:cs="Arial"/>
              </w:rPr>
              <w:t>APO01 / APO13</w:t>
            </w:r>
          </w:p>
        </w:tc>
        <w:tc>
          <w:tcPr>
            <w:tcW w:w="2500" w:type="dxa"/>
            <w:hideMark/>
          </w:tcPr>
          <w:p w:rsidR="00EC11C2" w:rsidRPr="00F7114E" w:rsidRDefault="00EC11C2" w:rsidP="00EC11C2">
            <w:pPr>
              <w:rPr>
                <w:rFonts w:ascii="Arial" w:hAnsi="Arial" w:cs="Arial"/>
                <w:b/>
                <w:bCs/>
              </w:rPr>
            </w:pPr>
            <w:r w:rsidRPr="00F7114E">
              <w:rPr>
                <w:rFonts w:ascii="Arial" w:hAnsi="Arial" w:cs="Arial"/>
                <w:b/>
                <w:bCs/>
              </w:rPr>
              <w:t>SÍ</w:t>
            </w:r>
          </w:p>
        </w:tc>
        <w:tc>
          <w:tcPr>
            <w:tcW w:w="2140" w:type="dxa"/>
            <w:hideMark/>
          </w:tcPr>
          <w:p w:rsidR="00EC11C2" w:rsidRPr="00F7114E" w:rsidRDefault="00EC11C2" w:rsidP="00EC11C2">
            <w:pPr>
              <w:rPr>
                <w:rFonts w:ascii="Arial" w:hAnsi="Arial" w:cs="Arial"/>
                <w:b/>
                <w:bCs/>
              </w:rPr>
            </w:pPr>
            <w:r w:rsidRPr="00F7114E">
              <w:rPr>
                <w:rFonts w:ascii="Arial" w:hAnsi="Arial" w:cs="Arial"/>
                <w:b/>
                <w:bCs/>
              </w:rPr>
              <w:t>NO</w:t>
            </w:r>
          </w:p>
        </w:tc>
        <w:tc>
          <w:tcPr>
            <w:tcW w:w="3740" w:type="dxa"/>
            <w:hideMark/>
          </w:tcPr>
          <w:p w:rsidR="00EC11C2" w:rsidRPr="00F7114E" w:rsidRDefault="00EC11C2" w:rsidP="00EC11C2">
            <w:pPr>
              <w:rPr>
                <w:rFonts w:ascii="Arial" w:hAnsi="Arial" w:cs="Arial"/>
              </w:rPr>
            </w:pPr>
            <w:r w:rsidRPr="00F7114E">
              <w:rPr>
                <w:rFonts w:ascii="Arial" w:hAnsi="Arial" w:cs="Arial"/>
              </w:rPr>
              <w:t>No hay mapas topológicos. El conocimiento de qué cable va a qué área funcional (Sindicato, Banco Biológico, etc.) reside empíricamente en el personal que lo instaló originalmente.</w:t>
            </w:r>
          </w:p>
        </w:tc>
      </w:tr>
      <w:tr w:rsidR="00EC11C2" w:rsidRPr="00F7114E" w:rsidTr="00EC11C2">
        <w:trPr>
          <w:trHeight w:val="1800"/>
        </w:trPr>
        <w:tc>
          <w:tcPr>
            <w:tcW w:w="3680" w:type="dxa"/>
            <w:hideMark/>
          </w:tcPr>
          <w:p w:rsidR="00EC11C2" w:rsidRPr="00F7114E" w:rsidRDefault="00EC11C2" w:rsidP="00EC11C2">
            <w:pPr>
              <w:rPr>
                <w:rFonts w:ascii="Arial" w:hAnsi="Arial" w:cs="Arial"/>
                <w:b/>
                <w:bCs/>
              </w:rPr>
            </w:pPr>
            <w:r w:rsidRPr="00F7114E">
              <w:rPr>
                <w:rFonts w:ascii="Arial" w:hAnsi="Arial" w:cs="Arial"/>
                <w:b/>
                <w:bCs/>
              </w:rPr>
              <w:t>D-03</w:t>
            </w:r>
          </w:p>
        </w:tc>
        <w:tc>
          <w:tcPr>
            <w:tcW w:w="4020" w:type="dxa"/>
            <w:hideMark/>
          </w:tcPr>
          <w:p w:rsidR="00EC11C2" w:rsidRPr="00F7114E" w:rsidRDefault="00EC11C2" w:rsidP="00EC11C2">
            <w:pPr>
              <w:rPr>
                <w:rFonts w:ascii="Arial" w:hAnsi="Arial" w:cs="Arial"/>
                <w:b/>
                <w:bCs/>
              </w:rPr>
            </w:pPr>
            <w:r w:rsidRPr="00F7114E">
              <w:rPr>
                <w:rFonts w:ascii="Arial" w:hAnsi="Arial" w:cs="Arial"/>
                <w:b/>
                <w:bCs/>
              </w:rPr>
              <w:t>Matriz de Riesgos Tecnológicos y Seguridad de la Información</w:t>
            </w:r>
            <w:r w:rsidRPr="00F7114E">
              <w:rPr>
                <w:rFonts w:ascii="Arial" w:hAnsi="Arial" w:cs="Arial"/>
              </w:rPr>
              <w:t xml:space="preserve"> aprobada por la dirección.</w:t>
            </w:r>
          </w:p>
        </w:tc>
        <w:tc>
          <w:tcPr>
            <w:tcW w:w="2680" w:type="dxa"/>
            <w:hideMark/>
          </w:tcPr>
          <w:p w:rsidR="00EC11C2" w:rsidRPr="00F7114E" w:rsidRDefault="00EC11C2" w:rsidP="00EC11C2">
            <w:pPr>
              <w:rPr>
                <w:rFonts w:ascii="Arial" w:hAnsi="Arial" w:cs="Arial"/>
              </w:rPr>
            </w:pPr>
            <w:r w:rsidRPr="00F7114E">
              <w:rPr>
                <w:rFonts w:ascii="Arial" w:hAnsi="Arial" w:cs="Arial"/>
              </w:rPr>
              <w:t>APO12</w:t>
            </w:r>
          </w:p>
        </w:tc>
        <w:tc>
          <w:tcPr>
            <w:tcW w:w="2500" w:type="dxa"/>
            <w:hideMark/>
          </w:tcPr>
          <w:p w:rsidR="00EC11C2" w:rsidRPr="00F7114E" w:rsidRDefault="00EC11C2" w:rsidP="00EC11C2">
            <w:pPr>
              <w:rPr>
                <w:rFonts w:ascii="Arial" w:hAnsi="Arial" w:cs="Arial"/>
                <w:b/>
                <w:bCs/>
              </w:rPr>
            </w:pPr>
            <w:r w:rsidRPr="00F7114E">
              <w:rPr>
                <w:rFonts w:ascii="Arial" w:hAnsi="Arial" w:cs="Arial"/>
                <w:b/>
                <w:bCs/>
              </w:rPr>
              <w:t>SÍ</w:t>
            </w:r>
          </w:p>
        </w:tc>
        <w:tc>
          <w:tcPr>
            <w:tcW w:w="2140" w:type="dxa"/>
            <w:hideMark/>
          </w:tcPr>
          <w:p w:rsidR="00EC11C2" w:rsidRPr="00F7114E" w:rsidRDefault="00EC11C2" w:rsidP="00EC11C2">
            <w:pPr>
              <w:rPr>
                <w:rFonts w:ascii="Arial" w:hAnsi="Arial" w:cs="Arial"/>
                <w:b/>
                <w:bCs/>
              </w:rPr>
            </w:pPr>
            <w:r w:rsidRPr="00F7114E">
              <w:rPr>
                <w:rFonts w:ascii="Arial" w:hAnsi="Arial" w:cs="Arial"/>
                <w:b/>
                <w:bCs/>
              </w:rPr>
              <w:t>NO</w:t>
            </w:r>
          </w:p>
        </w:tc>
        <w:tc>
          <w:tcPr>
            <w:tcW w:w="3740" w:type="dxa"/>
            <w:hideMark/>
          </w:tcPr>
          <w:p w:rsidR="00EC11C2" w:rsidRPr="00F7114E" w:rsidRDefault="00EC11C2" w:rsidP="00EC11C2">
            <w:pPr>
              <w:rPr>
                <w:rFonts w:ascii="Arial" w:hAnsi="Arial" w:cs="Arial"/>
              </w:rPr>
            </w:pPr>
            <w:r w:rsidRPr="00F7114E">
              <w:rPr>
                <w:rFonts w:ascii="Arial" w:hAnsi="Arial" w:cs="Arial"/>
              </w:rPr>
              <w:t>Ausencia total de identificación de riesgos. Riesgos como la red plana o la obsolescencia de equipos operan a ciegas sin planes de mitigación aprobados.</w:t>
            </w:r>
          </w:p>
        </w:tc>
      </w:tr>
      <w:tr w:rsidR="00EC11C2" w:rsidRPr="00F7114E" w:rsidTr="00EC11C2">
        <w:trPr>
          <w:trHeight w:val="4220"/>
        </w:trPr>
        <w:tc>
          <w:tcPr>
            <w:tcW w:w="3680" w:type="dxa"/>
            <w:hideMark/>
          </w:tcPr>
          <w:p w:rsidR="00EC11C2" w:rsidRPr="00F7114E" w:rsidRDefault="00EC11C2" w:rsidP="00EC11C2">
            <w:pPr>
              <w:rPr>
                <w:rFonts w:ascii="Arial" w:hAnsi="Arial" w:cs="Arial"/>
                <w:b/>
                <w:bCs/>
              </w:rPr>
            </w:pPr>
            <w:r w:rsidRPr="00F7114E">
              <w:rPr>
                <w:rFonts w:ascii="Arial" w:hAnsi="Arial" w:cs="Arial"/>
                <w:b/>
                <w:bCs/>
              </w:rPr>
              <w:t>D-04</w:t>
            </w:r>
          </w:p>
        </w:tc>
        <w:tc>
          <w:tcPr>
            <w:tcW w:w="4020" w:type="dxa"/>
            <w:hideMark/>
          </w:tcPr>
          <w:p w:rsidR="00EC11C2" w:rsidRPr="00F7114E" w:rsidRDefault="00EC11C2" w:rsidP="00EC11C2">
            <w:pPr>
              <w:rPr>
                <w:rFonts w:ascii="Arial" w:hAnsi="Arial" w:cs="Arial"/>
                <w:b/>
                <w:bCs/>
              </w:rPr>
            </w:pPr>
            <w:r w:rsidRPr="00F7114E">
              <w:rPr>
                <w:rFonts w:ascii="Arial" w:hAnsi="Arial" w:cs="Arial"/>
                <w:b/>
                <w:bCs/>
              </w:rPr>
              <w:t>Políticas de Seguridad de la Información y Uso Aceptable de la Red</w:t>
            </w:r>
            <w:r w:rsidRPr="00F7114E">
              <w:rPr>
                <w:rFonts w:ascii="Arial" w:hAnsi="Arial" w:cs="Arial"/>
              </w:rPr>
              <w:t xml:space="preserve"> firmadas por el personal.</w:t>
            </w:r>
          </w:p>
        </w:tc>
        <w:tc>
          <w:tcPr>
            <w:tcW w:w="2680" w:type="dxa"/>
            <w:hideMark/>
          </w:tcPr>
          <w:p w:rsidR="00EC11C2" w:rsidRPr="00F7114E" w:rsidRDefault="00EC11C2" w:rsidP="00EC11C2">
            <w:pPr>
              <w:rPr>
                <w:rFonts w:ascii="Arial" w:hAnsi="Arial" w:cs="Arial"/>
              </w:rPr>
            </w:pPr>
            <w:r w:rsidRPr="00F7114E">
              <w:rPr>
                <w:rFonts w:ascii="Arial" w:hAnsi="Arial" w:cs="Arial"/>
              </w:rPr>
              <w:t>APO13</w:t>
            </w:r>
          </w:p>
        </w:tc>
        <w:tc>
          <w:tcPr>
            <w:tcW w:w="2500" w:type="dxa"/>
            <w:hideMark/>
          </w:tcPr>
          <w:p w:rsidR="00EC11C2" w:rsidRPr="00F7114E" w:rsidRDefault="00EC11C2" w:rsidP="00EC11C2">
            <w:pPr>
              <w:rPr>
                <w:rFonts w:ascii="Arial" w:hAnsi="Arial" w:cs="Arial"/>
                <w:b/>
                <w:bCs/>
              </w:rPr>
            </w:pPr>
            <w:r w:rsidRPr="00F7114E">
              <w:rPr>
                <w:rFonts w:ascii="Arial" w:hAnsi="Arial" w:cs="Arial"/>
                <w:b/>
                <w:bCs/>
              </w:rPr>
              <w:t>SÍ</w:t>
            </w:r>
          </w:p>
        </w:tc>
        <w:tc>
          <w:tcPr>
            <w:tcW w:w="2140" w:type="dxa"/>
            <w:hideMark/>
          </w:tcPr>
          <w:p w:rsidR="00EC11C2" w:rsidRPr="00F7114E" w:rsidRDefault="00EC11C2" w:rsidP="00EC11C2">
            <w:pPr>
              <w:rPr>
                <w:rFonts w:ascii="Arial" w:hAnsi="Arial" w:cs="Arial"/>
                <w:b/>
                <w:bCs/>
              </w:rPr>
            </w:pPr>
            <w:r w:rsidRPr="00F7114E">
              <w:rPr>
                <w:rFonts w:ascii="Arial" w:hAnsi="Arial" w:cs="Arial"/>
                <w:b/>
                <w:bCs/>
              </w:rPr>
              <w:t>NO</w:t>
            </w:r>
          </w:p>
        </w:tc>
        <w:tc>
          <w:tcPr>
            <w:tcW w:w="3740" w:type="dxa"/>
            <w:hideMark/>
          </w:tcPr>
          <w:p w:rsidR="00EC11C2" w:rsidRPr="00F7114E" w:rsidRDefault="00EC11C2" w:rsidP="00EC11C2">
            <w:pPr>
              <w:rPr>
                <w:rFonts w:ascii="Arial" w:hAnsi="Arial" w:cs="Arial"/>
              </w:rPr>
            </w:pPr>
            <w:r w:rsidRPr="00F7114E">
              <w:rPr>
                <w:rFonts w:ascii="Arial" w:hAnsi="Arial" w:cs="Arial"/>
              </w:rPr>
              <w:t xml:space="preserve">No existen normativas que prohíban el uso de </w:t>
            </w:r>
            <w:proofErr w:type="spellStart"/>
            <w:r w:rsidRPr="00F7114E">
              <w:rPr>
                <w:rFonts w:ascii="Arial" w:hAnsi="Arial" w:cs="Arial"/>
              </w:rPr>
              <w:t>USBs</w:t>
            </w:r>
            <w:proofErr w:type="spellEnd"/>
            <w:r w:rsidRPr="00F7114E">
              <w:rPr>
                <w:rFonts w:ascii="Arial" w:hAnsi="Arial" w:cs="Arial"/>
              </w:rPr>
              <w:t xml:space="preserve"> no autorizadas, ni reglas para evitar la fuga de datos del SISNIVEN a través de las conexiones privadas no monitoreadas.</w:t>
            </w:r>
          </w:p>
        </w:tc>
      </w:tr>
      <w:tr w:rsidR="00EC11C2" w:rsidRPr="00F7114E" w:rsidTr="00EC11C2">
        <w:trPr>
          <w:trHeight w:val="2280"/>
        </w:trPr>
        <w:tc>
          <w:tcPr>
            <w:tcW w:w="3680" w:type="dxa"/>
            <w:hideMark/>
          </w:tcPr>
          <w:p w:rsidR="00EC11C2" w:rsidRPr="00F7114E" w:rsidRDefault="00EC11C2" w:rsidP="00EC11C2">
            <w:pPr>
              <w:rPr>
                <w:rFonts w:ascii="Arial" w:hAnsi="Arial" w:cs="Arial"/>
                <w:b/>
                <w:bCs/>
              </w:rPr>
            </w:pPr>
            <w:r w:rsidRPr="00F7114E">
              <w:rPr>
                <w:rFonts w:ascii="Arial" w:hAnsi="Arial" w:cs="Arial"/>
                <w:b/>
                <w:bCs/>
              </w:rPr>
              <w:lastRenderedPageBreak/>
              <w:t>D-05</w:t>
            </w:r>
          </w:p>
        </w:tc>
        <w:tc>
          <w:tcPr>
            <w:tcW w:w="4020" w:type="dxa"/>
            <w:hideMark/>
          </w:tcPr>
          <w:p w:rsidR="00EC11C2" w:rsidRPr="00F7114E" w:rsidRDefault="00EC11C2" w:rsidP="00EC11C2">
            <w:pPr>
              <w:rPr>
                <w:rFonts w:ascii="Arial" w:hAnsi="Arial" w:cs="Arial"/>
                <w:b/>
                <w:bCs/>
              </w:rPr>
            </w:pPr>
            <w:r w:rsidRPr="00F7114E">
              <w:rPr>
                <w:rFonts w:ascii="Arial" w:hAnsi="Arial" w:cs="Arial"/>
                <w:b/>
                <w:bCs/>
              </w:rPr>
              <w:t>Procedimiento de Gestión y Cambio de Contraseñas</w:t>
            </w:r>
            <w:r w:rsidRPr="00F7114E">
              <w:rPr>
                <w:rFonts w:ascii="Arial" w:hAnsi="Arial" w:cs="Arial"/>
              </w:rPr>
              <w:t xml:space="preserve"> (Equipos de red, Puntos de Acceso </w:t>
            </w:r>
            <w:proofErr w:type="spellStart"/>
            <w:r w:rsidRPr="00F7114E">
              <w:rPr>
                <w:rFonts w:ascii="Arial" w:hAnsi="Arial" w:cs="Arial"/>
              </w:rPr>
              <w:t>WiFi</w:t>
            </w:r>
            <w:proofErr w:type="spellEnd"/>
            <w:r w:rsidRPr="00F7114E">
              <w:rPr>
                <w:rFonts w:ascii="Arial" w:hAnsi="Arial" w:cs="Arial"/>
              </w:rPr>
              <w:t>).</w:t>
            </w:r>
          </w:p>
        </w:tc>
        <w:tc>
          <w:tcPr>
            <w:tcW w:w="2680" w:type="dxa"/>
            <w:hideMark/>
          </w:tcPr>
          <w:p w:rsidR="00EC11C2" w:rsidRPr="00F7114E" w:rsidRDefault="00EC11C2" w:rsidP="00EC11C2">
            <w:pPr>
              <w:rPr>
                <w:rFonts w:ascii="Arial" w:hAnsi="Arial" w:cs="Arial"/>
              </w:rPr>
            </w:pPr>
            <w:r w:rsidRPr="00F7114E">
              <w:rPr>
                <w:rFonts w:ascii="Arial" w:hAnsi="Arial" w:cs="Arial"/>
              </w:rPr>
              <w:t>APO13</w:t>
            </w:r>
          </w:p>
        </w:tc>
        <w:tc>
          <w:tcPr>
            <w:tcW w:w="2500" w:type="dxa"/>
            <w:hideMark/>
          </w:tcPr>
          <w:p w:rsidR="00EC11C2" w:rsidRPr="00F7114E" w:rsidRDefault="00EC11C2" w:rsidP="00EC11C2">
            <w:pPr>
              <w:rPr>
                <w:rFonts w:ascii="Arial" w:hAnsi="Arial" w:cs="Arial"/>
                <w:b/>
                <w:bCs/>
              </w:rPr>
            </w:pPr>
            <w:r w:rsidRPr="00F7114E">
              <w:rPr>
                <w:rFonts w:ascii="Arial" w:hAnsi="Arial" w:cs="Arial"/>
                <w:b/>
                <w:bCs/>
              </w:rPr>
              <w:t>SÍ</w:t>
            </w:r>
          </w:p>
        </w:tc>
        <w:tc>
          <w:tcPr>
            <w:tcW w:w="2140" w:type="dxa"/>
            <w:hideMark/>
          </w:tcPr>
          <w:p w:rsidR="00EC11C2" w:rsidRPr="00F7114E" w:rsidRDefault="00EC11C2" w:rsidP="00EC11C2">
            <w:pPr>
              <w:rPr>
                <w:rFonts w:ascii="Arial" w:hAnsi="Arial" w:cs="Arial"/>
                <w:b/>
                <w:bCs/>
              </w:rPr>
            </w:pPr>
            <w:r w:rsidRPr="00F7114E">
              <w:rPr>
                <w:rFonts w:ascii="Arial" w:hAnsi="Arial" w:cs="Arial"/>
                <w:b/>
                <w:bCs/>
              </w:rPr>
              <w:t>NO</w:t>
            </w:r>
          </w:p>
        </w:tc>
        <w:tc>
          <w:tcPr>
            <w:tcW w:w="3740" w:type="dxa"/>
            <w:hideMark/>
          </w:tcPr>
          <w:p w:rsidR="00EC11C2" w:rsidRPr="00F7114E" w:rsidRDefault="00EC11C2" w:rsidP="00EC11C2">
            <w:pPr>
              <w:rPr>
                <w:rFonts w:ascii="Arial" w:hAnsi="Arial" w:cs="Arial"/>
              </w:rPr>
            </w:pPr>
            <w:r w:rsidRPr="00F7114E">
              <w:rPr>
                <w:rFonts w:ascii="Arial" w:hAnsi="Arial" w:cs="Arial"/>
              </w:rPr>
              <w:t xml:space="preserve">Las contraseñas de las redes </w:t>
            </w:r>
            <w:proofErr w:type="spellStart"/>
            <w:r w:rsidRPr="00F7114E">
              <w:rPr>
                <w:rFonts w:ascii="Arial" w:hAnsi="Arial" w:cs="Arial"/>
              </w:rPr>
              <w:t>WiFi</w:t>
            </w:r>
            <w:proofErr w:type="spellEnd"/>
            <w:r w:rsidRPr="00F7114E">
              <w:rPr>
                <w:rFonts w:ascii="Arial" w:hAnsi="Arial" w:cs="Arial"/>
              </w:rPr>
              <w:t xml:space="preserve"> de las áreas críticas (Estadística, Enfermería) son estáticas, de dominio general y no se documentan actualizaciones periódicas.</w:t>
            </w:r>
          </w:p>
        </w:tc>
      </w:tr>
      <w:tr w:rsidR="00EC11C2" w:rsidRPr="00F7114E" w:rsidTr="00EC11C2">
        <w:trPr>
          <w:trHeight w:val="2208"/>
        </w:trPr>
        <w:tc>
          <w:tcPr>
            <w:tcW w:w="3680" w:type="dxa"/>
            <w:hideMark/>
          </w:tcPr>
          <w:p w:rsidR="00EC11C2" w:rsidRPr="00F7114E" w:rsidRDefault="00EC11C2" w:rsidP="00EC11C2">
            <w:pPr>
              <w:rPr>
                <w:rFonts w:ascii="Arial" w:hAnsi="Arial" w:cs="Arial"/>
                <w:b/>
                <w:bCs/>
              </w:rPr>
            </w:pPr>
            <w:r w:rsidRPr="00F7114E">
              <w:rPr>
                <w:rFonts w:ascii="Arial" w:hAnsi="Arial" w:cs="Arial"/>
                <w:b/>
                <w:bCs/>
              </w:rPr>
              <w:t>D-06</w:t>
            </w:r>
          </w:p>
        </w:tc>
        <w:tc>
          <w:tcPr>
            <w:tcW w:w="4020" w:type="dxa"/>
            <w:hideMark/>
          </w:tcPr>
          <w:p w:rsidR="00EC11C2" w:rsidRPr="00F7114E" w:rsidRDefault="00EC11C2" w:rsidP="00EC11C2">
            <w:pPr>
              <w:rPr>
                <w:rFonts w:ascii="Arial" w:hAnsi="Arial" w:cs="Arial"/>
                <w:b/>
                <w:bCs/>
              </w:rPr>
            </w:pPr>
            <w:r w:rsidRPr="00F7114E">
              <w:rPr>
                <w:rFonts w:ascii="Arial" w:hAnsi="Arial" w:cs="Arial"/>
                <w:b/>
                <w:bCs/>
              </w:rPr>
              <w:t>Plan de Continuidad de Negocio (BCP) y Recuperación ante Desastres (DRP)</w:t>
            </w:r>
            <w:r w:rsidRPr="00F7114E">
              <w:rPr>
                <w:rFonts w:ascii="Arial" w:hAnsi="Arial" w:cs="Arial"/>
              </w:rPr>
              <w:t>.</w:t>
            </w:r>
          </w:p>
        </w:tc>
        <w:tc>
          <w:tcPr>
            <w:tcW w:w="2680" w:type="dxa"/>
            <w:hideMark/>
          </w:tcPr>
          <w:p w:rsidR="00EC11C2" w:rsidRPr="00F7114E" w:rsidRDefault="00EC11C2" w:rsidP="00EC11C2">
            <w:pPr>
              <w:rPr>
                <w:rFonts w:ascii="Arial" w:hAnsi="Arial" w:cs="Arial"/>
              </w:rPr>
            </w:pPr>
            <w:r w:rsidRPr="00F7114E">
              <w:rPr>
                <w:rFonts w:ascii="Arial" w:hAnsi="Arial" w:cs="Arial"/>
              </w:rPr>
              <w:t>APO12 / DSS04</w:t>
            </w:r>
          </w:p>
        </w:tc>
        <w:tc>
          <w:tcPr>
            <w:tcW w:w="2500" w:type="dxa"/>
            <w:hideMark/>
          </w:tcPr>
          <w:p w:rsidR="00EC11C2" w:rsidRPr="00F7114E" w:rsidRDefault="00EC11C2" w:rsidP="00EC11C2">
            <w:pPr>
              <w:rPr>
                <w:rFonts w:ascii="Arial" w:hAnsi="Arial" w:cs="Arial"/>
                <w:b/>
                <w:bCs/>
              </w:rPr>
            </w:pPr>
            <w:r w:rsidRPr="00F7114E">
              <w:rPr>
                <w:rFonts w:ascii="Arial" w:hAnsi="Arial" w:cs="Arial"/>
                <w:b/>
                <w:bCs/>
              </w:rPr>
              <w:t>SÍ</w:t>
            </w:r>
          </w:p>
        </w:tc>
        <w:tc>
          <w:tcPr>
            <w:tcW w:w="2140" w:type="dxa"/>
            <w:hideMark/>
          </w:tcPr>
          <w:p w:rsidR="00EC11C2" w:rsidRPr="00F7114E" w:rsidRDefault="00EC11C2" w:rsidP="00EC11C2">
            <w:pPr>
              <w:rPr>
                <w:rFonts w:ascii="Arial" w:hAnsi="Arial" w:cs="Arial"/>
                <w:b/>
                <w:bCs/>
              </w:rPr>
            </w:pPr>
            <w:r w:rsidRPr="00F7114E">
              <w:rPr>
                <w:rFonts w:ascii="Arial" w:hAnsi="Arial" w:cs="Arial"/>
                <w:b/>
                <w:bCs/>
              </w:rPr>
              <w:t>NO</w:t>
            </w:r>
          </w:p>
        </w:tc>
        <w:tc>
          <w:tcPr>
            <w:tcW w:w="3740" w:type="dxa"/>
            <w:hideMark/>
          </w:tcPr>
          <w:p w:rsidR="00EC11C2" w:rsidRPr="00F7114E" w:rsidRDefault="00EC11C2" w:rsidP="00EC11C2">
            <w:pPr>
              <w:rPr>
                <w:rFonts w:ascii="Arial" w:hAnsi="Arial" w:cs="Arial"/>
              </w:rPr>
            </w:pPr>
            <w:r w:rsidRPr="00F7114E">
              <w:rPr>
                <w:rFonts w:ascii="Arial" w:hAnsi="Arial" w:cs="Arial"/>
              </w:rPr>
              <w:t xml:space="preserve">Si el SILAIS queda incomunicado por fallo eléctrico o daño del </w:t>
            </w:r>
            <w:proofErr w:type="spellStart"/>
            <w:r w:rsidRPr="00F7114E">
              <w:rPr>
                <w:rFonts w:ascii="Arial" w:hAnsi="Arial" w:cs="Arial"/>
              </w:rPr>
              <w:t>switch</w:t>
            </w:r>
            <w:proofErr w:type="spellEnd"/>
            <w:r w:rsidRPr="00F7114E">
              <w:rPr>
                <w:rFonts w:ascii="Arial" w:hAnsi="Arial" w:cs="Arial"/>
              </w:rPr>
              <w:t>, no existe una guía documentada paso a paso sobre cómo operar el SISNIVEN de manera alterna o restaurar la red.</w:t>
            </w:r>
          </w:p>
        </w:tc>
      </w:tr>
    </w:tbl>
    <w:p w:rsidR="00EC11C2" w:rsidRPr="00F7114E" w:rsidRDefault="00EC11C2" w:rsidP="000728F6">
      <w:pPr>
        <w:rPr>
          <w:rFonts w:ascii="Arial" w:hAnsi="Arial" w:cs="Arial"/>
        </w:rPr>
      </w:pPr>
    </w:p>
    <w:p w:rsidR="00EC11C2" w:rsidRPr="00F7114E" w:rsidRDefault="00EC11C2" w:rsidP="000728F6">
      <w:pPr>
        <w:rPr>
          <w:rFonts w:ascii="Arial" w:hAnsi="Arial" w:cs="Arial"/>
        </w:rPr>
      </w:pPr>
    </w:p>
    <w:p w:rsidR="00EC11C2" w:rsidRPr="00F7114E" w:rsidRDefault="00EC11C2" w:rsidP="000728F6">
      <w:pPr>
        <w:rPr>
          <w:rFonts w:ascii="Arial" w:hAnsi="Arial" w:cs="Arial"/>
        </w:rPr>
      </w:pPr>
    </w:p>
    <w:p w:rsidR="00EC11C2" w:rsidRPr="00F7114E" w:rsidRDefault="00EC11C2" w:rsidP="000728F6">
      <w:pPr>
        <w:rPr>
          <w:rFonts w:ascii="Arial" w:hAnsi="Arial" w:cs="Arial"/>
        </w:rPr>
      </w:pPr>
    </w:p>
    <w:p w:rsidR="00EC11C2" w:rsidRPr="00F7114E" w:rsidRDefault="00EC11C2" w:rsidP="000728F6">
      <w:pPr>
        <w:rPr>
          <w:rFonts w:ascii="Arial" w:hAnsi="Arial" w:cs="Arial"/>
        </w:rPr>
      </w:pPr>
    </w:p>
    <w:p w:rsidR="00EC11C2" w:rsidRPr="00F7114E" w:rsidRDefault="00EC11C2" w:rsidP="000728F6">
      <w:pPr>
        <w:rPr>
          <w:rFonts w:ascii="Arial" w:hAnsi="Arial" w:cs="Arial"/>
        </w:rPr>
      </w:pPr>
    </w:p>
    <w:p w:rsidR="00EC11C2" w:rsidRPr="00F7114E" w:rsidRDefault="00EC11C2" w:rsidP="000728F6">
      <w:pPr>
        <w:rPr>
          <w:rFonts w:ascii="Arial" w:hAnsi="Arial" w:cs="Arial"/>
        </w:rPr>
      </w:pPr>
    </w:p>
    <w:p w:rsidR="00EC11C2" w:rsidRPr="00F7114E" w:rsidRDefault="00EC11C2" w:rsidP="000728F6">
      <w:pPr>
        <w:rPr>
          <w:rFonts w:ascii="Arial" w:hAnsi="Arial" w:cs="Arial"/>
        </w:rPr>
      </w:pPr>
    </w:p>
    <w:p w:rsidR="00EC11C2" w:rsidRPr="00F7114E" w:rsidRDefault="00EC11C2" w:rsidP="000728F6">
      <w:pPr>
        <w:rPr>
          <w:rFonts w:ascii="Arial" w:hAnsi="Arial" w:cs="Arial"/>
        </w:rPr>
      </w:pPr>
    </w:p>
    <w:p w:rsidR="00EC11C2" w:rsidRPr="00F7114E" w:rsidRDefault="00EC11C2" w:rsidP="000728F6">
      <w:pPr>
        <w:rPr>
          <w:rFonts w:ascii="Arial" w:hAnsi="Arial" w:cs="Arial"/>
          <w:b/>
        </w:rPr>
      </w:pPr>
    </w:p>
    <w:p w:rsidR="000728F6" w:rsidRPr="00F7114E" w:rsidRDefault="000728F6" w:rsidP="000728F6">
      <w:pPr>
        <w:rPr>
          <w:rFonts w:ascii="Arial" w:hAnsi="Arial" w:cs="Arial"/>
          <w:b/>
        </w:rPr>
      </w:pPr>
      <w:r w:rsidRPr="00F7114E">
        <w:rPr>
          <w:rFonts w:ascii="Arial" w:hAnsi="Arial" w:cs="Arial"/>
          <w:b/>
        </w:rPr>
        <w:t>c.</w:t>
      </w:r>
      <w:r w:rsidRPr="00F7114E">
        <w:rPr>
          <w:rFonts w:ascii="Arial" w:hAnsi="Arial" w:cs="Arial"/>
          <w:b/>
        </w:rPr>
        <w:tab/>
        <w:t>Presente un informe del avance de la aplicación del dominio seleccionado, en el caso del proyecto.</w:t>
      </w:r>
    </w:p>
    <w:p w:rsidR="00EC11C2" w:rsidRPr="00F7114E" w:rsidRDefault="00EC11C2" w:rsidP="000728F6">
      <w:pPr>
        <w:rPr>
          <w:rFonts w:ascii="Arial" w:hAnsi="Arial" w:cs="Arial"/>
        </w:rPr>
      </w:pPr>
    </w:p>
    <w:p w:rsidR="00EC11C2" w:rsidRPr="00F7114E" w:rsidRDefault="00EC11C2" w:rsidP="00EC11C2">
      <w:pPr>
        <w:rPr>
          <w:rFonts w:ascii="Arial" w:hAnsi="Arial" w:cs="Arial"/>
        </w:rPr>
      </w:pPr>
      <w:r w:rsidRPr="00F7114E">
        <w:rPr>
          <w:rFonts w:ascii="Arial" w:hAnsi="Arial" w:cs="Arial"/>
        </w:rPr>
        <w:t>La aplicación de las herramientas de recopilación de datos para el dominio APO en el SILAIS – Sede Masaya ha permitido identificar hallazgos críticos a nivel estratégico y organizacional, los cuales explican muchas de las deficiencias operativas encontradas en el dominio DSS.</w:t>
      </w:r>
    </w:p>
    <w:p w:rsidR="00EC11C2" w:rsidRPr="00F7114E" w:rsidRDefault="00EC11C2" w:rsidP="00EC11C2">
      <w:pPr>
        <w:rPr>
          <w:rFonts w:ascii="Arial" w:hAnsi="Arial" w:cs="Arial"/>
        </w:rPr>
      </w:pPr>
      <w:r w:rsidRPr="00F7114E">
        <w:rPr>
          <w:rFonts w:ascii="Arial" w:hAnsi="Arial" w:cs="Arial"/>
          <w:b/>
          <w:bCs/>
        </w:rPr>
        <w:t>Avance de Hallazgos por Proceso APO:</w:t>
      </w:r>
    </w:p>
    <w:p w:rsidR="00EC11C2" w:rsidRPr="00F7114E" w:rsidRDefault="00EC11C2" w:rsidP="00EC11C2">
      <w:pPr>
        <w:numPr>
          <w:ilvl w:val="0"/>
          <w:numId w:val="6"/>
        </w:numPr>
        <w:rPr>
          <w:rFonts w:ascii="Arial" w:hAnsi="Arial" w:cs="Arial"/>
        </w:rPr>
      </w:pPr>
      <w:r w:rsidRPr="00F7114E">
        <w:rPr>
          <w:rFonts w:ascii="Arial" w:hAnsi="Arial" w:cs="Arial"/>
          <w:b/>
          <w:bCs/>
        </w:rPr>
        <w:t>APO01 - Gestionar el marco de gestión de TI:</w:t>
      </w:r>
    </w:p>
    <w:p w:rsidR="00EC11C2" w:rsidRPr="00F7114E" w:rsidRDefault="00EC11C2" w:rsidP="00EC11C2">
      <w:pPr>
        <w:numPr>
          <w:ilvl w:val="1"/>
          <w:numId w:val="6"/>
        </w:numPr>
        <w:rPr>
          <w:rFonts w:ascii="Arial" w:hAnsi="Arial" w:cs="Arial"/>
        </w:rPr>
      </w:pPr>
      <w:r w:rsidRPr="00F7114E">
        <w:rPr>
          <w:rFonts w:ascii="Arial" w:hAnsi="Arial" w:cs="Arial"/>
          <w:i/>
          <w:iCs/>
        </w:rPr>
        <w:t>Hallazgo:</w:t>
      </w:r>
      <w:r w:rsidRPr="00F7114E">
        <w:rPr>
          <w:rFonts w:ascii="Arial" w:hAnsi="Arial" w:cs="Arial"/>
        </w:rPr>
        <w:t xml:space="preserve"> Se evidenció una carencia total de un marco formal de gestión de TI. La administración de la tecnología se realiza de manera empírica, sin políticas documentadas ni métricas de desempeño alineadas a los objetivos de salud pública.</w:t>
      </w:r>
    </w:p>
    <w:p w:rsidR="00EC11C2" w:rsidRPr="00F7114E" w:rsidRDefault="00EC11C2" w:rsidP="00EC11C2">
      <w:pPr>
        <w:numPr>
          <w:ilvl w:val="0"/>
          <w:numId w:val="6"/>
        </w:numPr>
        <w:rPr>
          <w:rFonts w:ascii="Arial" w:hAnsi="Arial" w:cs="Arial"/>
        </w:rPr>
      </w:pPr>
      <w:r w:rsidRPr="00F7114E">
        <w:rPr>
          <w:rFonts w:ascii="Arial" w:hAnsi="Arial" w:cs="Arial"/>
          <w:b/>
          <w:bCs/>
        </w:rPr>
        <w:t>APO06 - Gestionar el presupuesto y los costes:</w:t>
      </w:r>
    </w:p>
    <w:p w:rsidR="00EC11C2" w:rsidRPr="00F7114E" w:rsidRDefault="00EC11C2" w:rsidP="00EC11C2">
      <w:pPr>
        <w:numPr>
          <w:ilvl w:val="1"/>
          <w:numId w:val="6"/>
        </w:numPr>
        <w:rPr>
          <w:rFonts w:ascii="Arial" w:hAnsi="Arial" w:cs="Arial"/>
        </w:rPr>
      </w:pPr>
      <w:r w:rsidRPr="00F7114E">
        <w:rPr>
          <w:rFonts w:ascii="Arial" w:hAnsi="Arial" w:cs="Arial"/>
          <w:i/>
          <w:iCs/>
        </w:rPr>
        <w:t>Hallazgo:</w:t>
      </w:r>
      <w:r w:rsidRPr="00F7114E">
        <w:rPr>
          <w:rFonts w:ascii="Arial" w:hAnsi="Arial" w:cs="Arial"/>
        </w:rPr>
        <w:t xml:space="preserve"> La obsolescencia de los </w:t>
      </w:r>
      <w:proofErr w:type="spellStart"/>
      <w:r w:rsidRPr="00F7114E">
        <w:rPr>
          <w:rFonts w:ascii="Arial" w:hAnsi="Arial" w:cs="Arial"/>
        </w:rPr>
        <w:t>Switches</w:t>
      </w:r>
      <w:proofErr w:type="spellEnd"/>
      <w:r w:rsidRPr="00F7114E">
        <w:rPr>
          <w:rFonts w:ascii="Arial" w:hAnsi="Arial" w:cs="Arial"/>
        </w:rPr>
        <w:t xml:space="preserve"> </w:t>
      </w:r>
      <w:proofErr w:type="spellStart"/>
      <w:r w:rsidRPr="00F7114E">
        <w:rPr>
          <w:rFonts w:ascii="Arial" w:hAnsi="Arial" w:cs="Arial"/>
        </w:rPr>
        <w:t>Fast</w:t>
      </w:r>
      <w:proofErr w:type="spellEnd"/>
      <w:r w:rsidRPr="00F7114E">
        <w:rPr>
          <w:rFonts w:ascii="Arial" w:hAnsi="Arial" w:cs="Arial"/>
        </w:rPr>
        <w:t xml:space="preserve"> Ethernet (limitados a 100 Mbps) y el cableado UTP expuesto derivan directamente de la falta de un presupuesto anual asignado y gestionado para TI. No existe un plan de inversión o renovación tecnológica (CAPEX/OPEX) documentado para la red de comunicaciones.</w:t>
      </w:r>
    </w:p>
    <w:p w:rsidR="00EC11C2" w:rsidRPr="00F7114E" w:rsidRDefault="00EC11C2" w:rsidP="00EC11C2">
      <w:pPr>
        <w:numPr>
          <w:ilvl w:val="0"/>
          <w:numId w:val="6"/>
        </w:numPr>
        <w:rPr>
          <w:rFonts w:ascii="Arial" w:hAnsi="Arial" w:cs="Arial"/>
        </w:rPr>
      </w:pPr>
      <w:r w:rsidRPr="00F7114E">
        <w:rPr>
          <w:rFonts w:ascii="Arial" w:hAnsi="Arial" w:cs="Arial"/>
          <w:b/>
          <w:bCs/>
        </w:rPr>
        <w:t>APO07 - Gestionar los recursos humanos:</w:t>
      </w:r>
    </w:p>
    <w:p w:rsidR="00EC11C2" w:rsidRPr="00F7114E" w:rsidRDefault="00EC11C2" w:rsidP="00EC11C2">
      <w:pPr>
        <w:numPr>
          <w:ilvl w:val="1"/>
          <w:numId w:val="6"/>
        </w:numPr>
        <w:rPr>
          <w:rFonts w:ascii="Arial" w:hAnsi="Arial" w:cs="Arial"/>
        </w:rPr>
      </w:pPr>
      <w:r w:rsidRPr="00F7114E">
        <w:rPr>
          <w:rFonts w:ascii="Arial" w:hAnsi="Arial" w:cs="Arial"/>
          <w:i/>
          <w:iCs/>
        </w:rPr>
        <w:t>Hallazgo:</w:t>
      </w:r>
      <w:r w:rsidRPr="00F7114E">
        <w:rPr>
          <w:rFonts w:ascii="Arial" w:hAnsi="Arial" w:cs="Arial"/>
        </w:rPr>
        <w:t xml:space="preserve"> El organigrama del SILAIS no contempla un rol formal de "Administrador de Red" o "Responsable de Seguridad de la Información". Las tareas de soporte se asignan de manera informal a personal que no posee el tiempo ni la capacitación especializada necesaria, lo que genera una cultura de gestión puramente reactiva.</w:t>
      </w:r>
    </w:p>
    <w:p w:rsidR="00EC11C2" w:rsidRPr="00F7114E" w:rsidRDefault="00EC11C2" w:rsidP="00EC11C2">
      <w:pPr>
        <w:numPr>
          <w:ilvl w:val="0"/>
          <w:numId w:val="6"/>
        </w:numPr>
        <w:rPr>
          <w:rFonts w:ascii="Arial" w:hAnsi="Arial" w:cs="Arial"/>
        </w:rPr>
      </w:pPr>
      <w:r w:rsidRPr="00F7114E">
        <w:rPr>
          <w:rFonts w:ascii="Arial" w:hAnsi="Arial" w:cs="Arial"/>
          <w:b/>
          <w:bCs/>
        </w:rPr>
        <w:t>APO12 - Gestionar el riesgo:</w:t>
      </w:r>
    </w:p>
    <w:p w:rsidR="00EC11C2" w:rsidRPr="00F7114E" w:rsidRDefault="00EC11C2" w:rsidP="00EC11C2">
      <w:pPr>
        <w:numPr>
          <w:ilvl w:val="1"/>
          <w:numId w:val="6"/>
        </w:numPr>
        <w:rPr>
          <w:rFonts w:ascii="Arial" w:hAnsi="Arial" w:cs="Arial"/>
        </w:rPr>
      </w:pPr>
      <w:r w:rsidRPr="00F7114E">
        <w:rPr>
          <w:rFonts w:ascii="Arial" w:hAnsi="Arial" w:cs="Arial"/>
          <w:i/>
          <w:iCs/>
        </w:rPr>
        <w:t>Hallazgo:</w:t>
      </w:r>
      <w:r w:rsidRPr="00F7114E">
        <w:rPr>
          <w:rFonts w:ascii="Arial" w:hAnsi="Arial" w:cs="Arial"/>
        </w:rPr>
        <w:t xml:space="preserve"> La Alta Dirección no ha establecido un proceso para identificar, analizar ni mitigar los riesgos de TI. Riesgos críticos, como el colapso de la red plana ante un ataque de </w:t>
      </w:r>
      <w:proofErr w:type="spellStart"/>
      <w:r w:rsidRPr="00F7114E">
        <w:rPr>
          <w:rFonts w:ascii="Arial" w:hAnsi="Arial" w:cs="Arial"/>
          <w:i/>
          <w:iCs/>
        </w:rPr>
        <w:t>ransomware</w:t>
      </w:r>
      <w:proofErr w:type="spellEnd"/>
      <w:r w:rsidRPr="00F7114E">
        <w:rPr>
          <w:rFonts w:ascii="Arial" w:hAnsi="Arial" w:cs="Arial"/>
        </w:rPr>
        <w:t xml:space="preserve"> o fallos por condiciones ambientales, operan como "riesgos no gestionados" u ocultos, ya que no existe una Matriz de Riesgos aprobada.</w:t>
      </w:r>
    </w:p>
    <w:p w:rsidR="00EC11C2" w:rsidRPr="00F7114E" w:rsidRDefault="00EC11C2" w:rsidP="00EC11C2">
      <w:pPr>
        <w:rPr>
          <w:rFonts w:ascii="Arial" w:hAnsi="Arial" w:cs="Arial"/>
        </w:rPr>
      </w:pPr>
      <w:r w:rsidRPr="00F7114E">
        <w:rPr>
          <w:rFonts w:ascii="Arial" w:hAnsi="Arial" w:cs="Arial"/>
          <w:b/>
          <w:bCs/>
        </w:rPr>
        <w:lastRenderedPageBreak/>
        <w:t>Conclusión Preliminar del Avance APO:</w:t>
      </w:r>
      <w:r w:rsidRPr="00F7114E">
        <w:rPr>
          <w:rFonts w:ascii="Arial" w:hAnsi="Arial" w:cs="Arial"/>
        </w:rPr>
        <w:t xml:space="preserve"> La evaluación inicial del dominio APO indica un nivel de madurez cercano a 0 (Incompleto) en los procesos estratégicos de TI. Las deficiencias operativas (como la falta de segmentación VLAN o los equipos sobrecalentados encontrados en el dominio DSS) son síntomas de una causa raíz mayor: </w:t>
      </w:r>
      <w:r w:rsidRPr="00F7114E">
        <w:rPr>
          <w:rFonts w:ascii="Arial" w:hAnsi="Arial" w:cs="Arial"/>
          <w:b/>
          <w:bCs/>
        </w:rPr>
        <w:t>la falta de gobernanza y planificación presupuestaria en la Alta Dirección.</w:t>
      </w:r>
      <w:r w:rsidRPr="00F7114E">
        <w:rPr>
          <w:rFonts w:ascii="Arial" w:hAnsi="Arial" w:cs="Arial"/>
        </w:rPr>
        <w:t xml:space="preserve"> Para que las recomendaciones técnicas (como comprar nuevos </w:t>
      </w:r>
      <w:proofErr w:type="spellStart"/>
      <w:r w:rsidRPr="00F7114E">
        <w:rPr>
          <w:rFonts w:ascii="Arial" w:hAnsi="Arial" w:cs="Arial"/>
        </w:rPr>
        <w:t>switches</w:t>
      </w:r>
      <w:proofErr w:type="spellEnd"/>
      <w:r w:rsidRPr="00F7114E">
        <w:rPr>
          <w:rFonts w:ascii="Arial" w:hAnsi="Arial" w:cs="Arial"/>
        </w:rPr>
        <w:t xml:space="preserve"> o instalar canaletas) sean sostenibles, el SILAIS debe formalizar el rol de TI y establecer procesos presupuestarios y de gestión de riesgos alineados a COBIT APO.</w:t>
      </w:r>
    </w:p>
    <w:p w:rsidR="00EC11C2" w:rsidRPr="00F7114E" w:rsidRDefault="00EC11C2" w:rsidP="000728F6">
      <w:pPr>
        <w:rPr>
          <w:rFonts w:ascii="Arial" w:hAnsi="Arial" w:cs="Arial"/>
        </w:rPr>
      </w:pPr>
    </w:p>
    <w:sectPr w:rsidR="00EC11C2" w:rsidRPr="00F71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AC0AF5"/>
    <w:multiLevelType w:val="multilevel"/>
    <w:tmpl w:val="F296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2D7644"/>
    <w:multiLevelType w:val="multilevel"/>
    <w:tmpl w:val="CCCAF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6437E8"/>
    <w:multiLevelType w:val="multilevel"/>
    <w:tmpl w:val="04CE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4C1299"/>
    <w:multiLevelType w:val="multilevel"/>
    <w:tmpl w:val="6FA6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1F3744"/>
    <w:multiLevelType w:val="multilevel"/>
    <w:tmpl w:val="CE44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A7C3732"/>
    <w:multiLevelType w:val="multilevel"/>
    <w:tmpl w:val="8884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988"/>
    <w:rsid w:val="000728F6"/>
    <w:rsid w:val="007E41E1"/>
    <w:rsid w:val="008D6988"/>
    <w:rsid w:val="00A10705"/>
    <w:rsid w:val="00EC11C2"/>
    <w:rsid w:val="00F7114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988"/>
    <w:pPr>
      <w:spacing w:after="160" w:line="278" w:lineRule="auto"/>
    </w:pPr>
    <w:rPr>
      <w:kern w:val="2"/>
      <w:sz w:val="24"/>
      <w:szCs w:val="24"/>
      <w14:ligatures w14:val="standardContextual"/>
    </w:rPr>
  </w:style>
  <w:style w:type="paragraph" w:styleId="Ttulo3">
    <w:name w:val="heading 3"/>
    <w:basedOn w:val="Normal"/>
    <w:link w:val="Ttulo3Car"/>
    <w:uiPriority w:val="9"/>
    <w:qFormat/>
    <w:rsid w:val="00EC11C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U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D698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D6988"/>
    <w:rPr>
      <w:rFonts w:ascii="Tahoma" w:hAnsi="Tahoma" w:cs="Tahoma"/>
      <w:kern w:val="2"/>
      <w:sz w:val="16"/>
      <w:szCs w:val="16"/>
      <w14:ligatures w14:val="standardContextual"/>
    </w:rPr>
  </w:style>
  <w:style w:type="paragraph" w:styleId="Prrafodelista">
    <w:name w:val="List Paragraph"/>
    <w:basedOn w:val="Normal"/>
    <w:uiPriority w:val="34"/>
    <w:qFormat/>
    <w:rsid w:val="008D6988"/>
    <w:pPr>
      <w:ind w:left="720"/>
      <w:contextualSpacing/>
    </w:pPr>
  </w:style>
  <w:style w:type="table" w:styleId="Tablaconcuadrcula">
    <w:name w:val="Table Grid"/>
    <w:basedOn w:val="Tablanormal"/>
    <w:uiPriority w:val="59"/>
    <w:rsid w:val="008D69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basedOn w:val="Fuentedeprrafopredeter"/>
    <w:link w:val="Ttulo3"/>
    <w:uiPriority w:val="9"/>
    <w:rsid w:val="00EC11C2"/>
    <w:rPr>
      <w:rFonts w:ascii="Times New Roman" w:eastAsia="Times New Roman" w:hAnsi="Times New Roman" w:cs="Times New Roman"/>
      <w:b/>
      <w:bCs/>
      <w:sz w:val="27"/>
      <w:szCs w:val="27"/>
      <w:lang w:eastAsia="es-US"/>
    </w:rPr>
  </w:style>
  <w:style w:type="paragraph" w:styleId="NormalWeb">
    <w:name w:val="Normal (Web)"/>
    <w:basedOn w:val="Normal"/>
    <w:uiPriority w:val="99"/>
    <w:semiHidden/>
    <w:unhideWhenUsed/>
    <w:rsid w:val="00EC11C2"/>
    <w:pPr>
      <w:spacing w:before="100" w:beforeAutospacing="1" w:after="100" w:afterAutospacing="1" w:line="240" w:lineRule="auto"/>
    </w:pPr>
    <w:rPr>
      <w:rFonts w:ascii="Times New Roman" w:eastAsia="Times New Roman" w:hAnsi="Times New Roman" w:cs="Times New Roman"/>
      <w:kern w:val="0"/>
      <w:lang w:eastAsia="es-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988"/>
    <w:pPr>
      <w:spacing w:after="160" w:line="278" w:lineRule="auto"/>
    </w:pPr>
    <w:rPr>
      <w:kern w:val="2"/>
      <w:sz w:val="24"/>
      <w:szCs w:val="24"/>
      <w14:ligatures w14:val="standardContextual"/>
    </w:rPr>
  </w:style>
  <w:style w:type="paragraph" w:styleId="Ttulo3">
    <w:name w:val="heading 3"/>
    <w:basedOn w:val="Normal"/>
    <w:link w:val="Ttulo3Car"/>
    <w:uiPriority w:val="9"/>
    <w:qFormat/>
    <w:rsid w:val="00EC11C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U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D698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D6988"/>
    <w:rPr>
      <w:rFonts w:ascii="Tahoma" w:hAnsi="Tahoma" w:cs="Tahoma"/>
      <w:kern w:val="2"/>
      <w:sz w:val="16"/>
      <w:szCs w:val="16"/>
      <w14:ligatures w14:val="standardContextual"/>
    </w:rPr>
  </w:style>
  <w:style w:type="paragraph" w:styleId="Prrafodelista">
    <w:name w:val="List Paragraph"/>
    <w:basedOn w:val="Normal"/>
    <w:uiPriority w:val="34"/>
    <w:qFormat/>
    <w:rsid w:val="008D6988"/>
    <w:pPr>
      <w:ind w:left="720"/>
      <w:contextualSpacing/>
    </w:pPr>
  </w:style>
  <w:style w:type="table" w:styleId="Tablaconcuadrcula">
    <w:name w:val="Table Grid"/>
    <w:basedOn w:val="Tablanormal"/>
    <w:uiPriority w:val="59"/>
    <w:rsid w:val="008D69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basedOn w:val="Fuentedeprrafopredeter"/>
    <w:link w:val="Ttulo3"/>
    <w:uiPriority w:val="9"/>
    <w:rsid w:val="00EC11C2"/>
    <w:rPr>
      <w:rFonts w:ascii="Times New Roman" w:eastAsia="Times New Roman" w:hAnsi="Times New Roman" w:cs="Times New Roman"/>
      <w:b/>
      <w:bCs/>
      <w:sz w:val="27"/>
      <w:szCs w:val="27"/>
      <w:lang w:eastAsia="es-US"/>
    </w:rPr>
  </w:style>
  <w:style w:type="paragraph" w:styleId="NormalWeb">
    <w:name w:val="Normal (Web)"/>
    <w:basedOn w:val="Normal"/>
    <w:uiPriority w:val="99"/>
    <w:semiHidden/>
    <w:unhideWhenUsed/>
    <w:rsid w:val="00EC11C2"/>
    <w:pPr>
      <w:spacing w:before="100" w:beforeAutospacing="1" w:after="100" w:afterAutospacing="1" w:line="240" w:lineRule="auto"/>
    </w:pPr>
    <w:rPr>
      <w:rFonts w:ascii="Times New Roman" w:eastAsia="Times New Roman" w:hAnsi="Times New Roman" w:cs="Times New Roman"/>
      <w:kern w:val="0"/>
      <w:lang w:eastAsia="es-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216214">
      <w:bodyDiv w:val="1"/>
      <w:marLeft w:val="0"/>
      <w:marRight w:val="0"/>
      <w:marTop w:val="0"/>
      <w:marBottom w:val="0"/>
      <w:divBdr>
        <w:top w:val="none" w:sz="0" w:space="0" w:color="auto"/>
        <w:left w:val="none" w:sz="0" w:space="0" w:color="auto"/>
        <w:bottom w:val="none" w:sz="0" w:space="0" w:color="auto"/>
        <w:right w:val="none" w:sz="0" w:space="0" w:color="auto"/>
      </w:divBdr>
    </w:div>
    <w:div w:id="301427395">
      <w:bodyDiv w:val="1"/>
      <w:marLeft w:val="0"/>
      <w:marRight w:val="0"/>
      <w:marTop w:val="0"/>
      <w:marBottom w:val="0"/>
      <w:divBdr>
        <w:top w:val="none" w:sz="0" w:space="0" w:color="auto"/>
        <w:left w:val="none" w:sz="0" w:space="0" w:color="auto"/>
        <w:bottom w:val="none" w:sz="0" w:space="0" w:color="auto"/>
        <w:right w:val="none" w:sz="0" w:space="0" w:color="auto"/>
      </w:divBdr>
    </w:div>
    <w:div w:id="397704661">
      <w:bodyDiv w:val="1"/>
      <w:marLeft w:val="0"/>
      <w:marRight w:val="0"/>
      <w:marTop w:val="0"/>
      <w:marBottom w:val="0"/>
      <w:divBdr>
        <w:top w:val="none" w:sz="0" w:space="0" w:color="auto"/>
        <w:left w:val="none" w:sz="0" w:space="0" w:color="auto"/>
        <w:bottom w:val="none" w:sz="0" w:space="0" w:color="auto"/>
        <w:right w:val="none" w:sz="0" w:space="0" w:color="auto"/>
      </w:divBdr>
    </w:div>
    <w:div w:id="560866223">
      <w:bodyDiv w:val="1"/>
      <w:marLeft w:val="0"/>
      <w:marRight w:val="0"/>
      <w:marTop w:val="0"/>
      <w:marBottom w:val="0"/>
      <w:divBdr>
        <w:top w:val="none" w:sz="0" w:space="0" w:color="auto"/>
        <w:left w:val="none" w:sz="0" w:space="0" w:color="auto"/>
        <w:bottom w:val="none" w:sz="0" w:space="0" w:color="auto"/>
        <w:right w:val="none" w:sz="0" w:space="0" w:color="auto"/>
      </w:divBdr>
    </w:div>
    <w:div w:id="838080446">
      <w:bodyDiv w:val="1"/>
      <w:marLeft w:val="0"/>
      <w:marRight w:val="0"/>
      <w:marTop w:val="0"/>
      <w:marBottom w:val="0"/>
      <w:divBdr>
        <w:top w:val="none" w:sz="0" w:space="0" w:color="auto"/>
        <w:left w:val="none" w:sz="0" w:space="0" w:color="auto"/>
        <w:bottom w:val="none" w:sz="0" w:space="0" w:color="auto"/>
        <w:right w:val="none" w:sz="0" w:space="0" w:color="auto"/>
      </w:divBdr>
    </w:div>
    <w:div w:id="850949803">
      <w:bodyDiv w:val="1"/>
      <w:marLeft w:val="0"/>
      <w:marRight w:val="0"/>
      <w:marTop w:val="0"/>
      <w:marBottom w:val="0"/>
      <w:divBdr>
        <w:top w:val="none" w:sz="0" w:space="0" w:color="auto"/>
        <w:left w:val="none" w:sz="0" w:space="0" w:color="auto"/>
        <w:bottom w:val="none" w:sz="0" w:space="0" w:color="auto"/>
        <w:right w:val="none" w:sz="0" w:space="0" w:color="auto"/>
      </w:divBdr>
    </w:div>
    <w:div w:id="898899197">
      <w:bodyDiv w:val="1"/>
      <w:marLeft w:val="0"/>
      <w:marRight w:val="0"/>
      <w:marTop w:val="0"/>
      <w:marBottom w:val="0"/>
      <w:divBdr>
        <w:top w:val="none" w:sz="0" w:space="0" w:color="auto"/>
        <w:left w:val="none" w:sz="0" w:space="0" w:color="auto"/>
        <w:bottom w:val="none" w:sz="0" w:space="0" w:color="auto"/>
        <w:right w:val="none" w:sz="0" w:space="0" w:color="auto"/>
      </w:divBdr>
    </w:div>
    <w:div w:id="1011684982">
      <w:bodyDiv w:val="1"/>
      <w:marLeft w:val="0"/>
      <w:marRight w:val="0"/>
      <w:marTop w:val="0"/>
      <w:marBottom w:val="0"/>
      <w:divBdr>
        <w:top w:val="none" w:sz="0" w:space="0" w:color="auto"/>
        <w:left w:val="none" w:sz="0" w:space="0" w:color="auto"/>
        <w:bottom w:val="none" w:sz="0" w:space="0" w:color="auto"/>
        <w:right w:val="none" w:sz="0" w:space="0" w:color="auto"/>
      </w:divBdr>
    </w:div>
    <w:div w:id="1208176395">
      <w:bodyDiv w:val="1"/>
      <w:marLeft w:val="0"/>
      <w:marRight w:val="0"/>
      <w:marTop w:val="0"/>
      <w:marBottom w:val="0"/>
      <w:divBdr>
        <w:top w:val="none" w:sz="0" w:space="0" w:color="auto"/>
        <w:left w:val="none" w:sz="0" w:space="0" w:color="auto"/>
        <w:bottom w:val="none" w:sz="0" w:space="0" w:color="auto"/>
        <w:right w:val="none" w:sz="0" w:space="0" w:color="auto"/>
      </w:divBdr>
    </w:div>
    <w:div w:id="1286616240">
      <w:bodyDiv w:val="1"/>
      <w:marLeft w:val="0"/>
      <w:marRight w:val="0"/>
      <w:marTop w:val="0"/>
      <w:marBottom w:val="0"/>
      <w:divBdr>
        <w:top w:val="none" w:sz="0" w:space="0" w:color="auto"/>
        <w:left w:val="none" w:sz="0" w:space="0" w:color="auto"/>
        <w:bottom w:val="none" w:sz="0" w:space="0" w:color="auto"/>
        <w:right w:val="none" w:sz="0" w:space="0" w:color="auto"/>
      </w:divBdr>
    </w:div>
    <w:div w:id="1484082192">
      <w:bodyDiv w:val="1"/>
      <w:marLeft w:val="0"/>
      <w:marRight w:val="0"/>
      <w:marTop w:val="0"/>
      <w:marBottom w:val="0"/>
      <w:divBdr>
        <w:top w:val="none" w:sz="0" w:space="0" w:color="auto"/>
        <w:left w:val="none" w:sz="0" w:space="0" w:color="auto"/>
        <w:bottom w:val="none" w:sz="0" w:space="0" w:color="auto"/>
        <w:right w:val="none" w:sz="0" w:space="0" w:color="auto"/>
      </w:divBdr>
    </w:div>
    <w:div w:id="1500730832">
      <w:bodyDiv w:val="1"/>
      <w:marLeft w:val="0"/>
      <w:marRight w:val="0"/>
      <w:marTop w:val="0"/>
      <w:marBottom w:val="0"/>
      <w:divBdr>
        <w:top w:val="none" w:sz="0" w:space="0" w:color="auto"/>
        <w:left w:val="none" w:sz="0" w:space="0" w:color="auto"/>
        <w:bottom w:val="none" w:sz="0" w:space="0" w:color="auto"/>
        <w:right w:val="none" w:sz="0" w:space="0" w:color="auto"/>
      </w:divBdr>
    </w:div>
    <w:div w:id="1525049285">
      <w:bodyDiv w:val="1"/>
      <w:marLeft w:val="0"/>
      <w:marRight w:val="0"/>
      <w:marTop w:val="0"/>
      <w:marBottom w:val="0"/>
      <w:divBdr>
        <w:top w:val="none" w:sz="0" w:space="0" w:color="auto"/>
        <w:left w:val="none" w:sz="0" w:space="0" w:color="auto"/>
        <w:bottom w:val="none" w:sz="0" w:space="0" w:color="auto"/>
        <w:right w:val="none" w:sz="0" w:space="0" w:color="auto"/>
      </w:divBdr>
    </w:div>
    <w:div w:id="1633173384">
      <w:bodyDiv w:val="1"/>
      <w:marLeft w:val="0"/>
      <w:marRight w:val="0"/>
      <w:marTop w:val="0"/>
      <w:marBottom w:val="0"/>
      <w:divBdr>
        <w:top w:val="none" w:sz="0" w:space="0" w:color="auto"/>
        <w:left w:val="none" w:sz="0" w:space="0" w:color="auto"/>
        <w:bottom w:val="none" w:sz="0" w:space="0" w:color="auto"/>
        <w:right w:val="none" w:sz="0" w:space="0" w:color="auto"/>
      </w:divBdr>
    </w:div>
    <w:div w:id="1656835986">
      <w:bodyDiv w:val="1"/>
      <w:marLeft w:val="0"/>
      <w:marRight w:val="0"/>
      <w:marTop w:val="0"/>
      <w:marBottom w:val="0"/>
      <w:divBdr>
        <w:top w:val="none" w:sz="0" w:space="0" w:color="auto"/>
        <w:left w:val="none" w:sz="0" w:space="0" w:color="auto"/>
        <w:bottom w:val="none" w:sz="0" w:space="0" w:color="auto"/>
        <w:right w:val="none" w:sz="0" w:space="0" w:color="auto"/>
      </w:divBdr>
    </w:div>
    <w:div w:id="1675650562">
      <w:bodyDiv w:val="1"/>
      <w:marLeft w:val="0"/>
      <w:marRight w:val="0"/>
      <w:marTop w:val="0"/>
      <w:marBottom w:val="0"/>
      <w:divBdr>
        <w:top w:val="none" w:sz="0" w:space="0" w:color="auto"/>
        <w:left w:val="none" w:sz="0" w:space="0" w:color="auto"/>
        <w:bottom w:val="none" w:sz="0" w:space="0" w:color="auto"/>
        <w:right w:val="none" w:sz="0" w:space="0" w:color="auto"/>
      </w:divBdr>
    </w:div>
    <w:div w:id="1746873194">
      <w:bodyDiv w:val="1"/>
      <w:marLeft w:val="0"/>
      <w:marRight w:val="0"/>
      <w:marTop w:val="0"/>
      <w:marBottom w:val="0"/>
      <w:divBdr>
        <w:top w:val="none" w:sz="0" w:space="0" w:color="auto"/>
        <w:left w:val="none" w:sz="0" w:space="0" w:color="auto"/>
        <w:bottom w:val="none" w:sz="0" w:space="0" w:color="auto"/>
        <w:right w:val="none" w:sz="0" w:space="0" w:color="auto"/>
      </w:divBdr>
    </w:div>
    <w:div w:id="1812669484">
      <w:bodyDiv w:val="1"/>
      <w:marLeft w:val="0"/>
      <w:marRight w:val="0"/>
      <w:marTop w:val="0"/>
      <w:marBottom w:val="0"/>
      <w:divBdr>
        <w:top w:val="none" w:sz="0" w:space="0" w:color="auto"/>
        <w:left w:val="none" w:sz="0" w:space="0" w:color="auto"/>
        <w:bottom w:val="none" w:sz="0" w:space="0" w:color="auto"/>
        <w:right w:val="none" w:sz="0" w:space="0" w:color="auto"/>
      </w:divBdr>
    </w:div>
    <w:div w:id="1883788409">
      <w:bodyDiv w:val="1"/>
      <w:marLeft w:val="0"/>
      <w:marRight w:val="0"/>
      <w:marTop w:val="0"/>
      <w:marBottom w:val="0"/>
      <w:divBdr>
        <w:top w:val="none" w:sz="0" w:space="0" w:color="auto"/>
        <w:left w:val="none" w:sz="0" w:space="0" w:color="auto"/>
        <w:bottom w:val="none" w:sz="0" w:space="0" w:color="auto"/>
        <w:right w:val="none" w:sz="0" w:space="0" w:color="auto"/>
      </w:divBdr>
    </w:div>
    <w:div w:id="1904101121">
      <w:bodyDiv w:val="1"/>
      <w:marLeft w:val="0"/>
      <w:marRight w:val="0"/>
      <w:marTop w:val="0"/>
      <w:marBottom w:val="0"/>
      <w:divBdr>
        <w:top w:val="none" w:sz="0" w:space="0" w:color="auto"/>
        <w:left w:val="none" w:sz="0" w:space="0" w:color="auto"/>
        <w:bottom w:val="none" w:sz="0" w:space="0" w:color="auto"/>
        <w:right w:val="none" w:sz="0" w:space="0" w:color="auto"/>
      </w:divBdr>
    </w:div>
    <w:div w:id="1936551670">
      <w:bodyDiv w:val="1"/>
      <w:marLeft w:val="0"/>
      <w:marRight w:val="0"/>
      <w:marTop w:val="0"/>
      <w:marBottom w:val="0"/>
      <w:divBdr>
        <w:top w:val="none" w:sz="0" w:space="0" w:color="auto"/>
        <w:left w:val="none" w:sz="0" w:space="0" w:color="auto"/>
        <w:bottom w:val="none" w:sz="0" w:space="0" w:color="auto"/>
        <w:right w:val="none" w:sz="0" w:space="0" w:color="auto"/>
      </w:divBdr>
    </w:div>
    <w:div w:id="198288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13</Pages>
  <Words>3063</Words>
  <Characters>16852</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19876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2</cp:revision>
  <cp:lastPrinted>2026-05-24T01:46:00Z</cp:lastPrinted>
  <dcterms:created xsi:type="dcterms:W3CDTF">2026-05-24T01:15:00Z</dcterms:created>
  <dcterms:modified xsi:type="dcterms:W3CDTF">2026-05-24T01:47:00Z</dcterms:modified>
</cp:coreProperties>
</file>