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73E" w:rsidRPr="00F7114E" w:rsidRDefault="0075673E" w:rsidP="0075673E">
      <w:pPr>
        <w:spacing w:line="480" w:lineRule="auto"/>
        <w:rPr>
          <w:rFonts w:ascii="Arial" w:eastAsia="Times New Roman" w:hAnsi="Arial" w:cs="Arial"/>
          <w:lang w:eastAsia="es-US"/>
        </w:rPr>
      </w:pPr>
      <w:r w:rsidRPr="00F7114E">
        <w:rPr>
          <w:rFonts w:ascii="Arial" w:hAnsi="Arial" w:cs="Arial"/>
          <w:noProof/>
          <w:lang w:eastAsia="es-US"/>
        </w:rPr>
        <w:drawing>
          <wp:inline distT="0" distB="0" distL="0" distR="0" wp14:anchorId="1A3FB422" wp14:editId="18EE29E9">
            <wp:extent cx="3086100" cy="892932"/>
            <wp:effectExtent l="0" t="0" r="0" b="2540"/>
            <wp:docPr id="1" name="Imagen 1" descr="C:\Users\gerso\AppData\Local\Microsoft\Windows\INetCache\Content.MSO\28B2F1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rso\AppData\Local\Microsoft\Windows\INetCache\Content.MSO\28B2F176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974" cy="91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73E" w:rsidRPr="00F7114E" w:rsidRDefault="0075673E" w:rsidP="0075673E">
      <w:pPr>
        <w:spacing w:after="0" w:line="240" w:lineRule="auto"/>
        <w:rPr>
          <w:rFonts w:ascii="Arial" w:eastAsia="Times New Roman" w:hAnsi="Arial" w:cs="Arial"/>
          <w:lang w:eastAsia="es-US"/>
        </w:rPr>
      </w:pPr>
      <w:r w:rsidRPr="00F7114E">
        <w:rPr>
          <w:rFonts w:ascii="Arial" w:eastAsia="Times New Roman" w:hAnsi="Arial" w:cs="Arial"/>
          <w:b/>
          <w:bCs/>
          <w:color w:val="000000"/>
          <w:lang w:eastAsia="es-US"/>
        </w:rPr>
        <w:t>Área de Conocimiento de Tecnología de la Información y Comunicación</w:t>
      </w:r>
    </w:p>
    <w:p w:rsidR="0075673E" w:rsidRPr="00F7114E" w:rsidRDefault="0075673E" w:rsidP="0075673E">
      <w:pPr>
        <w:spacing w:after="0" w:line="240" w:lineRule="auto"/>
        <w:rPr>
          <w:rFonts w:ascii="Arial" w:eastAsia="Times New Roman" w:hAnsi="Arial" w:cs="Arial"/>
          <w:lang w:eastAsia="es-US"/>
        </w:rPr>
      </w:pPr>
    </w:p>
    <w:p w:rsidR="0075673E" w:rsidRPr="00F7114E" w:rsidRDefault="0075673E" w:rsidP="0075673E">
      <w:pPr>
        <w:spacing w:after="0" w:line="240" w:lineRule="auto"/>
        <w:rPr>
          <w:rFonts w:ascii="Arial" w:eastAsia="Times New Roman" w:hAnsi="Arial" w:cs="Arial"/>
          <w:lang w:eastAsia="es-US"/>
        </w:rPr>
      </w:pPr>
    </w:p>
    <w:p w:rsidR="0075673E" w:rsidRPr="00F7114E" w:rsidRDefault="0075673E" w:rsidP="0075673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F7114E">
        <w:rPr>
          <w:rFonts w:ascii="Arial" w:eastAsia="Times New Roman" w:hAnsi="Arial" w:cs="Arial"/>
          <w:b/>
          <w:bCs/>
          <w:color w:val="000000"/>
          <w:lang w:eastAsia="es-US"/>
        </w:rPr>
        <w:t>Auditoria de Sistemas</w:t>
      </w:r>
    </w:p>
    <w:p w:rsidR="0075673E" w:rsidRPr="00F7114E" w:rsidRDefault="0075673E" w:rsidP="0075673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75673E" w:rsidRPr="005E5211" w:rsidRDefault="005E5211" w:rsidP="0075673E">
      <w:pPr>
        <w:spacing w:after="0" w:line="240" w:lineRule="auto"/>
        <w:jc w:val="center"/>
        <w:rPr>
          <w:rFonts w:ascii="Arial" w:eastAsia="Times New Roman" w:hAnsi="Arial" w:cs="Arial"/>
          <w:lang w:eastAsia="es-US"/>
        </w:rPr>
      </w:pPr>
      <w:bookmarkStart w:id="0" w:name="_GoBack"/>
      <w:r w:rsidRPr="005E5211">
        <w:rPr>
          <w:rFonts w:ascii="Arial" w:eastAsia="Times New Roman" w:hAnsi="Arial" w:cs="Arial"/>
          <w:lang w:eastAsia="es-US"/>
        </w:rPr>
        <w:t xml:space="preserve">Auditoria de Calidad </w:t>
      </w:r>
    </w:p>
    <w:bookmarkEnd w:id="0"/>
    <w:p w:rsidR="0075673E" w:rsidRPr="00F7114E" w:rsidRDefault="0075673E" w:rsidP="0075673E">
      <w:pPr>
        <w:spacing w:after="0" w:line="240" w:lineRule="auto"/>
        <w:rPr>
          <w:rFonts w:ascii="Arial" w:eastAsia="Times New Roman" w:hAnsi="Arial" w:cs="Arial"/>
          <w:lang w:eastAsia="es-US"/>
        </w:rPr>
      </w:pPr>
    </w:p>
    <w:p w:rsidR="0075673E" w:rsidRPr="00F7114E" w:rsidRDefault="0075673E" w:rsidP="0075673E">
      <w:pPr>
        <w:spacing w:line="240" w:lineRule="auto"/>
        <w:rPr>
          <w:rFonts w:ascii="Arial" w:hAnsi="Arial" w:cs="Arial"/>
          <w:b/>
          <w:sz w:val="32"/>
        </w:rPr>
      </w:pPr>
    </w:p>
    <w:p w:rsidR="0075673E" w:rsidRPr="00F7114E" w:rsidRDefault="0075673E" w:rsidP="0075673E">
      <w:pPr>
        <w:spacing w:line="240" w:lineRule="auto"/>
        <w:rPr>
          <w:rFonts w:ascii="Arial" w:hAnsi="Arial" w:cs="Arial"/>
          <w:b/>
          <w:sz w:val="28"/>
        </w:rPr>
      </w:pPr>
      <w:r w:rsidRPr="00F7114E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3CA93E9" wp14:editId="0D98F0F8">
                <wp:simplePos x="0" y="0"/>
                <wp:positionH relativeFrom="page">
                  <wp:posOffset>4394200</wp:posOffset>
                </wp:positionH>
                <wp:positionV relativeFrom="paragraph">
                  <wp:posOffset>561340</wp:posOffset>
                </wp:positionV>
                <wp:extent cx="2825750" cy="1552575"/>
                <wp:effectExtent l="0" t="0" r="0" b="9525"/>
                <wp:wrapSquare wrapText="bothSides"/>
                <wp:docPr id="159554627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75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73E" w:rsidRPr="001375EC" w:rsidRDefault="0075673E" w:rsidP="0075673E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lang w:val="es-NI" w:eastAsia="es-NI"/>
                              </w:rPr>
                            </w:pPr>
                            <w:proofErr w:type="spellStart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Msc</w:t>
                            </w:r>
                            <w:proofErr w:type="spellEnd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. Leonel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 xml:space="preserve"> Antonio</w:t>
                            </w:r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 xml:space="preserve"> Martínez </w:t>
                            </w:r>
                            <w:proofErr w:type="spellStart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Zuniga</w:t>
                            </w:r>
                            <w:proofErr w:type="spellEnd"/>
                          </w:p>
                          <w:p w:rsidR="0075673E" w:rsidRPr="002202B7" w:rsidRDefault="0075673E" w:rsidP="0075673E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6pt;margin-top:44.2pt;width:222.5pt;height:12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TFRNQIAAE0EAAAOAAAAZHJzL2Uyb0RvYy54bWysVMFu2zAMvQ/YPwi6L06MuGmMOEWXLsOA&#10;rh3Q7gNkWY6FSaImKbGzrx8lp2nW3Yb5IIgi+Ug+kl7dDFqRg3BegqnobDKlRBgOjTS7in5/3n64&#10;psQHZhqmwIiKHoWnN+v371a9LUUOHahGOIIgxpe9rWgXgi2zzPNOaOYnYIVBZQtOs4Ci22WNYz2i&#10;a5Xl0+lV1oNrrAMuvMfXu1FJ1wm/bQUPj23rRSCqophbSKdLZx3PbL1i5c4x20l+SoP9QxaaSYNB&#10;z1B3LDCyd/IvKC25Aw9tmHDQGbSt5CLVgNXMpm+qeeqYFakWJMfbM03+/8Hyh8M3R2SDvSuWRTG/&#10;yhcFJYZp7NWzGAL5CAOZRZp660u0frJoHwZ8RpdUsrf3wH94YmDTMbMTt85B3wnWYJrJM7twHXF8&#10;BKn7r9BgGLYPkICG1unIIbJCEB3bdTy3KKbC8TG/zotFgSqOullRRClml7Hyxd06Hz4L0CReKupw&#10;BhI8O9z7MJq+mMRoHpRstlKpJLhdvVGOHBjOyzZ9J/Q/zJQhfUWXGD0hG4j+aZS0DDjPSuqKXk/j&#10;N05YpOOTaZJJYFKNd0xaGcw98hMpGckJQz2gYXysoTkiUw7GucU9C494tAowPFfSUtKB+/X2Ldrh&#10;iKCGkh5nu6L+5545QYn6YrAry9l8HpchCfNikaPgLjX1pYYZjlAVDZSM101ICxT5MnCL3Wtl4vU1&#10;41NNOLOpM6f9iktxKSer17/A+jcAAAD//wMAUEsDBBQABgAIAAAAIQCMTNKy3wAAAAsBAAAPAAAA&#10;ZHJzL2Rvd25yZXYueG1sTI/NTsMwEITvSLyDtUhcEHWalPwRpwIkUK8tfYBNsk0i4nUUu0369rgn&#10;OM7OaPabYrvoQVxosr1hBetVAIK4Nk3PrYLj9+dzCsI65AYHw6TgSha25f1dgXljZt7T5eBa4UvY&#10;5qigc27MpbR1RxrtyozE3juZSaPzcmplM+Hsy/UgwyCIpcae/YcOR/roqP45nLWC025+esnm6ssd&#10;k/0mfsc+qcxVqceH5e0VhKPF/YXhhu/RofRMlTlzY8WgIM5Cv8UpSNMNiFtgHSX+UimIojADWRby&#10;/4byFwAA//8DAFBLAQItABQABgAIAAAAIQC2gziS/gAAAOEBAAATAAAAAAAAAAAAAAAAAAAAAABb&#10;Q29udGVudF9UeXBlc10ueG1sUEsBAi0AFAAGAAgAAAAhADj9If/WAAAAlAEAAAsAAAAAAAAAAAAA&#10;AAAALwEAAF9yZWxzLy5yZWxzUEsBAi0AFAAGAAgAAAAhAPapMVE1AgAATQQAAA4AAAAAAAAAAAAA&#10;AAAALgIAAGRycy9lMm9Eb2MueG1sUEsBAi0AFAAGAAgAAAAhAIxM0rLfAAAACwEAAA8AAAAAAAAA&#10;AAAAAAAAjwQAAGRycy9kb3ducmV2LnhtbFBLBQYAAAAABAAEAPMAAACbBQAAAAA=&#10;" stroked="f">
                <v:textbox>
                  <w:txbxContent>
                    <w:p w:rsidR="0075673E" w:rsidRPr="001375EC" w:rsidRDefault="0075673E" w:rsidP="0075673E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lang w:val="es-NI" w:eastAsia="es-NI"/>
                        </w:rPr>
                      </w:pPr>
                      <w:proofErr w:type="spellStart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Msc</w:t>
                      </w:r>
                      <w:proofErr w:type="spellEnd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. Leonel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 xml:space="preserve"> Antonio</w:t>
                      </w:r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 xml:space="preserve"> Martínez </w:t>
                      </w:r>
                      <w:proofErr w:type="spellStart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Zuniga</w:t>
                      </w:r>
                      <w:proofErr w:type="spellEnd"/>
                    </w:p>
                    <w:p w:rsidR="0075673E" w:rsidRPr="002202B7" w:rsidRDefault="0075673E" w:rsidP="0075673E">
                      <w:pPr>
                        <w:spacing w:line="240" w:lineRule="auto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F7114E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610AB9" wp14:editId="08E530A1">
                <wp:simplePos x="0" y="0"/>
                <wp:positionH relativeFrom="column">
                  <wp:posOffset>1654175</wp:posOffset>
                </wp:positionH>
                <wp:positionV relativeFrom="paragraph">
                  <wp:posOffset>321945</wp:posOffset>
                </wp:positionV>
                <wp:extent cx="0" cy="1857375"/>
                <wp:effectExtent l="76200" t="19050" r="76200" b="66675"/>
                <wp:wrapNone/>
                <wp:docPr id="12533472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73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25pt,25.35pt" to="130.25pt,1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NlYyAEAANEDAAAOAAAAZHJzL2Uyb0RvYy54bWysU8GO0zAQvSPxD5bvNE1K6Spquoeu4IKg&#10;YpcP8Dp2Y2F7rLFp2r9n7HSzK0B7QFwce/zem3njyfb27Cw7KYwGfMfrxZIz5SX0xh87/v3h47sb&#10;zmISvhcWvOr4RUV+u3v7ZjuGVjUwgO0VMhLxsR1Dx4eUQltVUQ7KibiAoDxdakAnEh3xWPUoRlJ3&#10;tmqWyw/VCNgHBKlipOjddMl3RV9rJdNXraNKzHacaktlxbI+5rXabUV7RBEGI69liH+owgnjKeks&#10;dSeSYD/R/CHljESIoNNCgqtAayNV8UBu6uVvbu4HEVTxQs2JYW5T/H+y8svpgMz09HbNerV6v2nW&#10;NWdeOHqr+4TCHIfE9uA9dRKQrXPDxhBb4u39Aa+nGA6Y3Z81uvwlX+xcmnyZm6zOickpKCla36w3&#10;q03Rq56JAWP6pMCxvOm4NT77F604fY6JkhH0CZLD1rOx4w1JTUK5sqmWsksXqybYN6XJJGVfFbky&#10;XmpvkZ0EDUb/o86+SNx6QmaKNtbOpOXrpCs201QZuZnYvE6c0SUj+DQTnfGAfyOn81OpesJT2S+8&#10;5u0j9JfyMuWC5qY4u854HsyX50J//hN3vwAAAP//AwBQSwMEFAAGAAgAAAAhAKNxrYzhAAAACgEA&#10;AA8AAABkcnMvZG93bnJldi54bWxMj8tOwzAQRfdI/IM1SGxQa5OQ0oZMKkBiwWNDW0Ds3HhIImI7&#10;sp00/D1GLGA5M0d3zi3Wk+7YSM631iCczwUwMpVVrakRdtu72RKYD9Io2VlDCF/kYV0eHxUyV/Zg&#10;nmnchJrFEONzidCE0Oec+6ohLf3c9mTi7cM6LUMcXc2Vk4cYrjueCLHgWrYmfmhkT7cNVZ+bQSOs&#10;xGrXv98/nY03D8vXt5fhMXWZQzw9ma6vgAWawh8MP/pRHcrotLeDUZ51CMlCZBFFyMQlsAj8LvYI&#10;6UWaAC8L/r9C+Q0AAP//AwBQSwECLQAUAAYACAAAACEAtoM4kv4AAADhAQAAEwAAAAAAAAAAAAAA&#10;AAAAAAAAW0NvbnRlbnRfVHlwZXNdLnhtbFBLAQItABQABgAIAAAAIQA4/SH/1gAAAJQBAAALAAAA&#10;AAAAAAAAAAAAAC8BAABfcmVscy8ucmVsc1BLAQItABQABgAIAAAAIQAQfNlYyAEAANEDAAAOAAAA&#10;AAAAAAAAAAAAAC4CAABkcnMvZTJvRG9jLnhtbFBLAQItABQABgAIAAAAIQCjca2M4QAAAAoBAAAP&#10;AAAAAAAAAAAAAAAAACIEAABkcnMvZG93bnJldi54bWxQSwUGAAAAAAQABADzAAAAMAUAAAAA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Pr="00F7114E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B8746A9" wp14:editId="6FAEA7BE">
                <wp:simplePos x="0" y="0"/>
                <wp:positionH relativeFrom="margin">
                  <wp:posOffset>1695450</wp:posOffset>
                </wp:positionH>
                <wp:positionV relativeFrom="paragraph">
                  <wp:posOffset>447675</wp:posOffset>
                </wp:positionV>
                <wp:extent cx="1657350" cy="1943100"/>
                <wp:effectExtent l="0" t="0" r="0" b="0"/>
                <wp:wrapSquare wrapText="bothSides"/>
                <wp:docPr id="1665327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73E" w:rsidRPr="001375EC" w:rsidRDefault="0075673E" w:rsidP="0075673E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>Br. Stephanie Lucía Mora Chávez</w:t>
                            </w:r>
                          </w:p>
                          <w:p w:rsidR="0075673E" w:rsidRPr="001375EC" w:rsidRDefault="0075673E" w:rsidP="0075673E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tbl>
                            <w:tblPr>
                              <w:tblW w:w="3000" w:type="dxa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0"/>
                            </w:tblGrid>
                            <w:tr w:rsidR="0075673E" w:rsidRPr="009B28F1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75673E" w:rsidRPr="001375EC" w:rsidRDefault="0075673E" w:rsidP="000C2615">
                                  <w:pPr>
                                    <w:spacing w:line="240" w:lineRule="auto"/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</w:pPr>
                                  <w:r w:rsidRPr="001375EC"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  <w:t xml:space="preserve">Br. </w:t>
                                  </w:r>
                                  <w:proofErr w:type="spellStart"/>
                                  <w:r w:rsidRPr="001375EC"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  <w:t>Arleth</w:t>
                                  </w:r>
                                  <w:proofErr w:type="spellEnd"/>
                                  <w:r w:rsidRPr="001375EC"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  <w:t xml:space="preserve"> del Rosario Velásquez Gómez</w:t>
                                  </w:r>
                                </w:p>
                              </w:tc>
                            </w:tr>
                            <w:tr w:rsidR="0075673E" w:rsidRPr="009B28F1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75673E" w:rsidRDefault="0075673E" w:rsidP="000C2615">
                                  <w:pPr>
                                    <w:spacing w:line="240" w:lineRule="auto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s-NI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5673E" w:rsidRDefault="0075673E" w:rsidP="0075673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s-NI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33.5pt;margin-top:35.25pt;width:130.5pt;height:15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09KOwIAAFQEAAAOAAAAZHJzL2Uyb0RvYy54bWysVM1u2zAMvg/YOwi6L46dOD9GnKJLl2FA&#10;tw5o9wCKLMfCZFGTlNjZ05eSkyzobsN8IESR/ER+JL2661tFjsI6Cbqk6WhMidAcKqn3Jf3xsv2w&#10;oMR5piumQIuSnoSjd+v371adKUQGDahKWIIg2hWdKWnjvSmSxPFGtMyNwAiNxhpsyzyqdp9UlnWI&#10;3qokG49nSQe2Mha4cA5vHwYjXUf8uhbcP9W1E56okmJuPkob5S7IZL1ixd4y00h+ToP9QxYtkxof&#10;vUI9MM/Iwcq/oFrJLTio/YhDm0BdSy5iDVhNOn5TzXPDjIi1IDnOXGly/w+Wfzt+t0RW2LvZLJ9k&#10;80U+pUSzFnv1InpPPkJPskBTZ1yB3s8G/X2P1xgSS3bmEfhPRzRsGqb34t5a6BrBKkwzDZHJTeiA&#10;4wLIrvsKFT7DDh4iUF/bNnCIrBBEx3adri0KqfDw5CyfT3I0cbSly+kkHccmJqy4hBvr/GcBLQmH&#10;klqcgQjPjo/Oh3RYcXEJrzlQstpKpaJi97uNsuTIcF628YsVvHFTmnQlXeZZHpE1hPg4Sq30OM9K&#10;tiVdjMM3TFig45OuootnUg1nzETpMz+BkoEc3+/6oSMX2ndQnZAwC8P44rr5JxS1AsyCK2koacD+&#10;fnsX/HBS0EJJhyNeUvfrwKygRH3R2JxlOp2GnYjKNJ9nqNhby+7WwjRHqJJ6Sobjxsc9CrRpuMcm&#10;1jLSG7o9ZHwuDUc3sn5es7Abt3r0+vMzWL8CAAD//wMAUEsDBBQABgAIAAAAIQCX9NQ73gAAAAoB&#10;AAAPAAAAZHJzL2Rvd25yZXYueG1sTI/BTsMwEETvSPyDtUhcEHUIJC4hTgVIIK4t/QAn3iYR8TqK&#10;3Sb9e5YTPc7OaPZNuVncIE44hd6ThodVAgKp8banVsP+++N+DSJEQ9YMnlDDGQNsquur0hTWz7TF&#10;0y62gksoFEZDF+NYSBmaDp0JKz8isXfwkzOR5dRKO5mZy90g0yTJpTM98YfOjPjeYfOzOzoNh6/5&#10;Lnue68+4V9un/M30qvZnrW9vltcXEBGX+B+GP3xGh4qZan8kG8SgIc0Vb4kaVJKB4ECWrvlQa3hU&#10;eQayKuXlhOoXAAD//wMAUEsBAi0AFAAGAAgAAAAhALaDOJL+AAAA4QEAABMAAAAAAAAAAAAAAAAA&#10;AAAAAFtDb250ZW50X1R5cGVzXS54bWxQSwECLQAUAAYACAAAACEAOP0h/9YAAACUAQAACwAAAAAA&#10;AAAAAAAAAAAvAQAAX3JlbHMvLnJlbHNQSwECLQAUAAYACAAAACEADy9PSjsCAABUBAAADgAAAAAA&#10;AAAAAAAAAAAuAgAAZHJzL2Uyb0RvYy54bWxQSwECLQAUAAYACAAAACEAl/TUO94AAAAKAQAADwAA&#10;AAAAAAAAAAAAAACVBAAAZHJzL2Rvd25yZXYueG1sUEsFBgAAAAAEAAQA8wAAAKAFAAAAAA==&#10;" stroked="f">
                <v:textbox>
                  <w:txbxContent>
                    <w:p w:rsidR="0075673E" w:rsidRPr="001375EC" w:rsidRDefault="0075673E" w:rsidP="0075673E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lang w:val="es-NI"/>
                        </w:rPr>
                        <w:t>Br. Stephanie Lucía Mora Chávez</w:t>
                      </w:r>
                    </w:p>
                    <w:p w:rsidR="0075673E" w:rsidRPr="001375EC" w:rsidRDefault="0075673E" w:rsidP="0075673E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tbl>
                      <w:tblPr>
                        <w:tblW w:w="3000" w:type="dxa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000"/>
                      </w:tblGrid>
                      <w:tr w:rsidR="0075673E" w:rsidRPr="009B28F1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75673E" w:rsidRPr="001375EC" w:rsidRDefault="0075673E" w:rsidP="000C2615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Br. </w:t>
                            </w:r>
                            <w:proofErr w:type="spellStart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>Arleth</w:t>
                            </w:r>
                            <w:proofErr w:type="spellEnd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del Rosario Velásquez Gómez</w:t>
                            </w:r>
                          </w:p>
                        </w:tc>
                      </w:tr>
                      <w:tr w:rsidR="0075673E" w:rsidRPr="009B28F1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75673E" w:rsidRDefault="0075673E" w:rsidP="000C261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s-NI"/>
                              </w:rPr>
                            </w:pPr>
                          </w:p>
                        </w:tc>
                      </w:tr>
                    </w:tbl>
                    <w:p w:rsidR="0075673E" w:rsidRDefault="0075673E" w:rsidP="0075673E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s-N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7114E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6628E0" wp14:editId="5C3ACECC">
                <wp:simplePos x="0" y="0"/>
                <wp:positionH relativeFrom="column">
                  <wp:posOffset>-111760</wp:posOffset>
                </wp:positionH>
                <wp:positionV relativeFrom="paragraph">
                  <wp:posOffset>352425</wp:posOffset>
                </wp:positionV>
                <wp:extent cx="9525" cy="1895475"/>
                <wp:effectExtent l="76200" t="19050" r="66675" b="66675"/>
                <wp:wrapNone/>
                <wp:docPr id="17027462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8954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8pt,27.75pt" to="-8.05pt,1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Z5Z0wEAAN4DAAAOAAAAZHJzL2Uyb0RvYy54bWysU8tu2zAQvBfoPxC815KV+BHBcg4O2h6K&#10;1kjaD2Ao0iLCF5asJf99l5SiBm2RQ5ELQXJ3RjPD1e52MJqcBQTlbEOXi5ISYblrlT019Mf3jx+2&#10;lITIbMu0s6KhFxHo7f79u13va1G5zulWAEESG+reN7SL0ddFEXgnDAsL54XFonRgWMQjnIoWWI/s&#10;RhdVWa6L3kHrwXERAt7ejUW6z/xSCh6/SRlEJLqhqC3mFfL6mNZiv2P1CZjvFJ9ksP9QYZiy+NGZ&#10;6o5FRn6C+ovKKA4uOBkX3JnCSam4yB7QzbL8w81Dx7zIXjCc4OeYwtvR8q/nIxDV4tttympzva7W&#10;FSWWGXyrhwhMnbpIDs5aTNIBuUqB9T7UiDvYI0yn4I+Q3A8SDJFa+c/Il/NAh2TIcV/muMUQCcfL&#10;m1W1ooRjYbm9WV1vVom8GFkSm4cQPwlnSNo0VCubwmA1O38JcWx9bknX2pK+odV2NRElmaOwvIsX&#10;Lca2eyHRMQq4ynR51sRBAzkznJL2aTnp0BY7E0QqrWdQ+Tpo6k0wkedvBlavA+fu/EVn4ww0yjr4&#10;FzgOz1Ll2I/xvfCato+uveRnygUcopzwNPBpSl+eM/z3b7n/BQAA//8DAFBLAwQUAAYACAAAACEA&#10;fmB+Ft0AAAAKAQAADwAAAGRycy9kb3ducmV2LnhtbEyPQU+EMBCF7yb+h2ZMvLEFFTTIsDGbeDNB&#10;cS/eZmGkRNoS2i34760nPU7el/e+qfabnkTgxY3WIGS7FASbzvajGRCO78/JAwjnyfQ0WcMI3+xg&#10;X19eVFT2djVvHFo/iFhiXEkIyvu5lNJ1ijW5nZ3ZxOzTLpp8PJdB9gutsVxP8iZNC6lpNHFB0cwH&#10;xd1Xe9YIqw6hUfx6DB+eD3PTtfTStIjXV9vTIwjPm/+D4Vc/qkMdnU72bHonJoQkuy8iipDnOYgI&#10;JFmRgTgh3OZ3Kci6kv9fqH8AAAD//wMAUEsBAi0AFAAGAAgAAAAhALaDOJL+AAAA4QEAABMAAAAA&#10;AAAAAAAAAAAAAAAAAFtDb250ZW50X1R5cGVzXS54bWxQSwECLQAUAAYACAAAACEAOP0h/9YAAACU&#10;AQAACwAAAAAAAAAAAAAAAAAvAQAAX3JlbHMvLnJlbHNQSwECLQAUAAYACAAAACEA592eWdMBAADe&#10;AwAADgAAAAAAAAAAAAAAAAAuAgAAZHJzL2Uyb0RvYy54bWxQSwECLQAUAAYACAAAACEAfmB+Ft0A&#10;AAAKAQAADwAAAAAAAAAAAAAAAAAtBAAAZHJzL2Rvd25yZXYueG1sUEsFBgAAAAAEAAQA8wAAADcF&#10;AAAAAA==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Pr="00F7114E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1C5581" wp14:editId="75091731">
                <wp:simplePos x="0" y="0"/>
                <wp:positionH relativeFrom="margin">
                  <wp:posOffset>-76200</wp:posOffset>
                </wp:positionH>
                <wp:positionV relativeFrom="paragraph">
                  <wp:posOffset>320675</wp:posOffset>
                </wp:positionV>
                <wp:extent cx="1657350" cy="1927860"/>
                <wp:effectExtent l="0" t="0" r="0" b="0"/>
                <wp:wrapSquare wrapText="bothSides"/>
                <wp:docPr id="198244389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27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73E" w:rsidRDefault="0075673E" w:rsidP="0075673E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</w:rPr>
                              <w:t>Br. Gerson Antonio Valdivia</w:t>
                            </w:r>
                          </w:p>
                          <w:p w:rsidR="0075673E" w:rsidRPr="009B28F1" w:rsidRDefault="0075673E" w:rsidP="0075673E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75673E" w:rsidRDefault="0075673E" w:rsidP="0075673E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Br. </w:t>
                            </w:r>
                            <w:proofErr w:type="spellStart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>Haxell</w:t>
                            </w:r>
                            <w:proofErr w:type="spellEnd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Antonio Trejos Rodríguez</w:t>
                            </w:r>
                          </w:p>
                          <w:p w:rsidR="0075673E" w:rsidRDefault="0075673E" w:rsidP="0075673E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</w:p>
                          <w:p w:rsidR="0075673E" w:rsidRPr="009B28F1" w:rsidRDefault="0075673E" w:rsidP="0075673E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9B28F1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Br. Alison Michelle Navarro </w:t>
                            </w:r>
                            <w:proofErr w:type="spellStart"/>
                            <w:r w:rsidRPr="009B28F1">
                              <w:rPr>
                                <w:rFonts w:ascii="Arial" w:hAnsi="Arial" w:cs="Arial"/>
                                <w:lang w:val="en-US"/>
                              </w:rPr>
                              <w:t>Goussen</w:t>
                            </w:r>
                            <w:proofErr w:type="spellEnd"/>
                          </w:p>
                          <w:p w:rsidR="0075673E" w:rsidRPr="009B28F1" w:rsidRDefault="0075673E" w:rsidP="0075673E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-6pt;margin-top:25.25pt;width:130.5pt;height:15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1KKOwIAAFQEAAAOAAAAZHJzL2Uyb0RvYy54bWysVM1u2zAMvg/YOwi6L04c58+IU3TpMgzo&#10;1gHtHkCW5ViYLGqSEjt7+lJykgXdbZgPhCiSn8iPpNd3favIUVgnQRd0MhpTIjSHSup9QX+87D4s&#10;KXGe6Yop0KKgJ+Ho3eb9u3VncpFCA6oSliCIdnlnCtp4b/IkcbwRLXMjMEKjsQbbMo+q3SeVZR2i&#10;typJx+N50oGtjAUunMPbh8FINxG/rgX3T3XthCeqoJibj9JGWQaZbNYs31tmGsnPabB/yKJlUuOj&#10;V6gH5hk5WPkXVCu5BQe1H3FoE6hryUWsAauZjN9U89wwI2ItSI4zV5rc/4Pl347fLZEV9m61TLNs&#10;ulxNKdGsxV69iN6Tj9CTLNDUGZej97NBf9/jNYbEkp15BP7TEQ3bhum9uLcWukawCtOchMjkJnTA&#10;cQGk7L5Chc+wg4cI1Ne2DRwiKwTRsV2na4tCKjw8OZ8tpjM0cbRNVuliOY9NTFh+CTfW+c8CWhIO&#10;BbU4AxGeHR+dD+mw/OISXnOgZLWTSkXF7sutsuTIcF528YsVvHFTmnQFXc3SWUTWEOLjKLXS4zwr&#10;2RZ0OQ7fMGGBjk+6ii6eSTWcMROlz/wESgZyfF/2sSPphfYSqhMSZmEYX1w3/4SiVoBZcCUNJQ3Y&#10;32/vgh9OCloo6XDEC+p+HZgVlKgvGpuzmmRZ2ImoZLNFioq9tZS3FqY5QhXUUzIctz7uUaBNwz02&#10;sZaR3tDtIeNzaTi6kfXzmoXduNWj15+fweYVAAD//wMAUEsDBBQABgAIAAAAIQDmcsHW3wAAAAoB&#10;AAAPAAAAZHJzL2Rvd25yZXYueG1sTI/BTsMwEETvSPyDtUhcUOskJC1Ns6kACcS1pR+wid0karyO&#10;YrdJ/x5zguPsjGbfFLvZ9OKqR9dZRoiXEQjNtVUdNwjH74/FCwjniRX1ljXCTTvYlfd3BeXKTrzX&#10;14NvRChhlxNC6/2QS+nqVhtySztoDt7JjoZ8kGMj1UhTKDe9TKJoJQ11HD60NOj3Vtfnw8UgnL6m&#10;p2wzVZ/+uN6nqzfq1pW9IT4+zK9bEF7P/i8Mv/gBHcrAVNkLKyd6hEWchC0eIYsyECGQpJtwqBCe&#10;szQGWRby/4TyBwAA//8DAFBLAQItABQABgAIAAAAIQC2gziS/gAAAOEBAAATAAAAAAAAAAAAAAAA&#10;AAAAAABbQ29udGVudF9UeXBlc10ueG1sUEsBAi0AFAAGAAgAAAAhADj9If/WAAAAlAEAAAsAAAAA&#10;AAAAAAAAAAAALwEAAF9yZWxzLy5yZWxzUEsBAi0AFAAGAAgAAAAhAPmzUoo7AgAAVAQAAA4AAAAA&#10;AAAAAAAAAAAALgIAAGRycy9lMm9Eb2MueG1sUEsBAi0AFAAGAAgAAAAhAOZywdbfAAAACgEAAA8A&#10;AAAAAAAAAAAAAAAAlQQAAGRycy9kb3ducmV2LnhtbFBLBQYAAAAABAAEAPMAAAChBQAAAAA=&#10;" stroked="f">
                <v:textbox>
                  <w:txbxContent>
                    <w:p w:rsidR="0075673E" w:rsidRDefault="0075673E" w:rsidP="0075673E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1375EC">
                        <w:rPr>
                          <w:rFonts w:ascii="Arial" w:hAnsi="Arial" w:cs="Arial"/>
                        </w:rPr>
                        <w:t>Br. Gerson Antonio Valdivia</w:t>
                      </w:r>
                    </w:p>
                    <w:p w:rsidR="0075673E" w:rsidRPr="009B28F1" w:rsidRDefault="0075673E" w:rsidP="0075673E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:rsidR="0075673E" w:rsidRDefault="0075673E" w:rsidP="0075673E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lang w:val="es-NI"/>
                        </w:rPr>
                        <w:t xml:space="preserve">Br. </w:t>
                      </w:r>
                      <w:proofErr w:type="spellStart"/>
                      <w:r w:rsidRPr="001375EC">
                        <w:rPr>
                          <w:rFonts w:ascii="Arial" w:hAnsi="Arial" w:cs="Arial"/>
                          <w:lang w:val="es-NI"/>
                        </w:rPr>
                        <w:t>Haxell</w:t>
                      </w:r>
                      <w:proofErr w:type="spellEnd"/>
                      <w:r w:rsidRPr="001375EC">
                        <w:rPr>
                          <w:rFonts w:ascii="Arial" w:hAnsi="Arial" w:cs="Arial"/>
                          <w:lang w:val="es-NI"/>
                        </w:rPr>
                        <w:t xml:space="preserve"> Antonio Trejos Rodríguez</w:t>
                      </w:r>
                    </w:p>
                    <w:p w:rsidR="0075673E" w:rsidRDefault="0075673E" w:rsidP="0075673E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</w:p>
                    <w:p w:rsidR="0075673E" w:rsidRPr="009B28F1" w:rsidRDefault="0075673E" w:rsidP="0075673E">
                      <w:pPr>
                        <w:spacing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9B28F1">
                        <w:rPr>
                          <w:rFonts w:ascii="Arial" w:hAnsi="Arial" w:cs="Arial"/>
                          <w:lang w:val="en-US"/>
                        </w:rPr>
                        <w:t xml:space="preserve">Br. Alison Michelle Navarro </w:t>
                      </w:r>
                      <w:proofErr w:type="spellStart"/>
                      <w:r w:rsidRPr="009B28F1">
                        <w:rPr>
                          <w:rFonts w:ascii="Arial" w:hAnsi="Arial" w:cs="Arial"/>
                          <w:lang w:val="en-US"/>
                        </w:rPr>
                        <w:t>Goussen</w:t>
                      </w:r>
                      <w:proofErr w:type="spellEnd"/>
                    </w:p>
                    <w:p w:rsidR="0075673E" w:rsidRPr="009B28F1" w:rsidRDefault="0075673E" w:rsidP="0075673E">
                      <w:pPr>
                        <w:spacing w:line="240" w:lineRule="auto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7114E">
        <w:rPr>
          <w:rFonts w:ascii="Arial" w:hAnsi="Arial" w:cs="Arial"/>
          <w:b/>
          <w:sz w:val="28"/>
        </w:rPr>
        <w:t xml:space="preserve">Elaborado por:              Docente:                                                                                   </w:t>
      </w:r>
    </w:p>
    <w:p w:rsidR="0075673E" w:rsidRPr="00F7114E" w:rsidRDefault="0075673E" w:rsidP="0075673E">
      <w:pPr>
        <w:spacing w:line="240" w:lineRule="auto"/>
        <w:rPr>
          <w:rFonts w:ascii="Arial" w:hAnsi="Arial" w:cs="Arial"/>
          <w:b/>
          <w:sz w:val="28"/>
        </w:rPr>
      </w:pPr>
    </w:p>
    <w:p w:rsidR="0075673E" w:rsidRPr="00F7114E" w:rsidRDefault="0075673E" w:rsidP="0075673E">
      <w:pPr>
        <w:spacing w:line="240" w:lineRule="auto"/>
        <w:rPr>
          <w:rFonts w:ascii="Arial" w:hAnsi="Arial" w:cs="Arial"/>
          <w:sz w:val="26"/>
          <w:szCs w:val="26"/>
        </w:rPr>
      </w:pPr>
    </w:p>
    <w:p w:rsidR="0075673E" w:rsidRPr="00F7114E" w:rsidRDefault="0075673E" w:rsidP="0075673E">
      <w:pPr>
        <w:spacing w:line="240" w:lineRule="auto"/>
        <w:jc w:val="right"/>
        <w:rPr>
          <w:rFonts w:ascii="Arial" w:hAnsi="Arial" w:cs="Arial"/>
          <w:sz w:val="26"/>
          <w:szCs w:val="26"/>
        </w:rPr>
      </w:pPr>
    </w:p>
    <w:p w:rsidR="0075673E" w:rsidRPr="00F7114E" w:rsidRDefault="0075673E" w:rsidP="0075673E">
      <w:pPr>
        <w:spacing w:after="0" w:line="240" w:lineRule="auto"/>
        <w:rPr>
          <w:rFonts w:ascii="Arial" w:eastAsia="Times New Roman" w:hAnsi="Arial" w:cs="Arial"/>
          <w:lang w:eastAsia="es-US"/>
        </w:rPr>
      </w:pPr>
      <w:r w:rsidRPr="00F7114E">
        <w:rPr>
          <w:rFonts w:ascii="Arial" w:eastAsia="Times New Roman" w:hAnsi="Arial" w:cs="Arial"/>
          <w:lang w:eastAsia="es-US"/>
        </w:rPr>
        <w:br/>
      </w:r>
      <w:r w:rsidRPr="00F7114E">
        <w:rPr>
          <w:rFonts w:ascii="Arial" w:eastAsia="Times New Roman" w:hAnsi="Arial" w:cs="Arial"/>
          <w:lang w:eastAsia="es-US"/>
        </w:rPr>
        <w:br/>
      </w:r>
    </w:p>
    <w:p w:rsidR="0075673E" w:rsidRPr="00F7114E" w:rsidRDefault="0075673E" w:rsidP="00756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  <w:r w:rsidRPr="00F7114E">
        <w:rPr>
          <w:rFonts w:ascii="Arial" w:eastAsia="Times New Roman" w:hAnsi="Arial" w:cs="Arial"/>
          <w:color w:val="000000"/>
          <w:lang w:eastAsia="es-US"/>
        </w:rPr>
        <w:br/>
      </w:r>
    </w:p>
    <w:p w:rsidR="0075673E" w:rsidRPr="00F7114E" w:rsidRDefault="0075673E" w:rsidP="00756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</w:p>
    <w:p w:rsidR="0075673E" w:rsidRPr="00F7114E" w:rsidRDefault="0075673E" w:rsidP="00756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</w:p>
    <w:p w:rsidR="0075673E" w:rsidRPr="00F7114E" w:rsidRDefault="0075673E" w:rsidP="00756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</w:p>
    <w:p w:rsidR="0075673E" w:rsidRPr="00F7114E" w:rsidRDefault="0075673E" w:rsidP="0075673E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</w:p>
    <w:p w:rsidR="0075673E" w:rsidRPr="00F7114E" w:rsidRDefault="0075673E" w:rsidP="0075673E">
      <w:pPr>
        <w:rPr>
          <w:rFonts w:ascii="Arial" w:eastAsia="Times New Roman" w:hAnsi="Arial" w:cs="Arial"/>
          <w:color w:val="000000"/>
          <w:lang w:eastAsia="es-US"/>
        </w:rPr>
      </w:pPr>
      <w:r>
        <w:rPr>
          <w:rFonts w:ascii="Arial" w:eastAsia="Times New Roman" w:hAnsi="Arial" w:cs="Arial"/>
          <w:color w:val="000000"/>
          <w:lang w:eastAsia="es-US"/>
        </w:rPr>
        <w:t>25</w:t>
      </w:r>
      <w:r w:rsidRPr="00F7114E">
        <w:rPr>
          <w:rFonts w:ascii="Arial" w:eastAsia="Times New Roman" w:hAnsi="Arial" w:cs="Arial"/>
          <w:color w:val="000000"/>
          <w:lang w:eastAsia="es-US"/>
        </w:rPr>
        <w:t xml:space="preserve"> de mayo, 2026</w:t>
      </w:r>
      <w:r w:rsidRPr="00F7114E">
        <w:rPr>
          <w:rFonts w:ascii="Arial" w:eastAsia="Times New Roman" w:hAnsi="Arial" w:cs="Arial"/>
          <w:color w:val="000000"/>
          <w:lang w:eastAsia="es-US"/>
        </w:rPr>
        <w:br/>
        <w:t>Managua, Nicaragua</w:t>
      </w:r>
    </w:p>
    <w:p w:rsidR="0075673E" w:rsidRPr="0075673E" w:rsidRDefault="0075673E">
      <w:pPr>
        <w:rPr>
          <w:rFonts w:ascii="Arial" w:hAnsi="Arial" w:cs="Arial"/>
        </w:rPr>
      </w:pPr>
    </w:p>
    <w:p w:rsidR="0075673E" w:rsidRPr="0075673E" w:rsidRDefault="0075673E" w:rsidP="0075673E">
      <w:pPr>
        <w:spacing w:before="100" w:beforeAutospacing="1"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36"/>
          <w:szCs w:val="36"/>
          <w:lang w:eastAsia="es-US"/>
        </w:rPr>
        <w:lastRenderedPageBreak/>
        <w:t>Proceso de Auditoría de Calidad de Software</w:t>
      </w:r>
    </w:p>
    <w:p w:rsidR="0075673E" w:rsidRPr="0075673E" w:rsidRDefault="0075673E" w:rsidP="0075673E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Introducción</w:t>
      </w:r>
    </w:p>
    <w:p w:rsidR="0075673E" w:rsidRPr="0075673E" w:rsidRDefault="0075673E" w:rsidP="0075673E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La calidad es el filtro fundamental por el que las empresas prevalecen en un mercado competitivo, y su nivel es dictado directamente por lo que el cliente está dispuesto a pagar. En el ámbito del software y los Sistemas de Información, esta calidad se debe cuantificar y planificar rigurosamente. Una auditoría de calidad es una evaluación formal, independiente y objetiva que investiga la coincidencia de los procesos y productos con estándares, requerimientos y procedimientos establecidos (basado en normas como IEEE 1028 e ISO 12207).</w:t>
      </w:r>
    </w:p>
    <w:p w:rsidR="0075673E" w:rsidRPr="0075673E" w:rsidRDefault="0075673E" w:rsidP="0075673E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  <w:t>Fase 1: Prerrequisitos e Iniciación</w:t>
      </w:r>
    </w:p>
    <w:p w:rsidR="0075673E" w:rsidRPr="0075673E" w:rsidRDefault="0075673E" w:rsidP="0075673E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Antes de comenzar formalmente, se deben establecer las bases y justificar la necesidad de la auditoría.</w:t>
      </w:r>
    </w:p>
    <w:p w:rsidR="0075673E" w:rsidRPr="0075673E" w:rsidRDefault="0075673E" w:rsidP="0075673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Definición de Criterios: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Establecer los elementos objetivos de la auditoría, tales como contratos, requerimientos, planes, especificaciones, estándares y líneas guía.</w:t>
      </w:r>
    </w:p>
    <w:p w:rsidR="0075673E" w:rsidRPr="0075673E" w:rsidRDefault="0075673E" w:rsidP="0075673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Selección de Personal: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Asignar un equipo auditor que sea totalmente independiente de la responsabilidad directa sobre los productos o procesos a examinar, otorgándole la autoridad necesaria para realizar la gestión.</w:t>
      </w:r>
    </w:p>
    <w:p w:rsidR="0075673E" w:rsidRPr="0075673E" w:rsidRDefault="0075673E" w:rsidP="0075673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Criterio de Comienzo: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Iniciar la auditoría debido a un hito específico del proyecto, una exigencia de partes externas (agencias reguladoras, clientes), una petición interna fundamentada, o por el cumplimiento de una fecha en la planificación.</w:t>
      </w:r>
    </w:p>
    <w:p w:rsidR="0075673E" w:rsidRPr="0075673E" w:rsidRDefault="0075673E" w:rsidP="0075673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Acuerdo entre Partes: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Definir conjuntamente entre la parte auditora y la auditada la agenda, los recursos necesarios (hardware, software, locales, personal de soporte) y los criterios exactos de comienzo y terminación.</w:t>
      </w:r>
    </w:p>
    <w:p w:rsidR="0075673E" w:rsidRPr="0075673E" w:rsidRDefault="0075673E" w:rsidP="0075673E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  <w:t>Fase 2: Planificación</w:t>
      </w:r>
    </w:p>
    <w:p w:rsidR="0075673E" w:rsidRPr="0075673E" w:rsidRDefault="0075673E" w:rsidP="0075673E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La organización auditora debe desarrollar y documentar un plan detallado para guiar todo el proceso de evaluación.</w:t>
      </w:r>
    </w:p>
    <w:p w:rsidR="0075673E" w:rsidRPr="0075673E" w:rsidRDefault="0075673E" w:rsidP="0075673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Identificación del Alcance: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Determinar explícitamente los procesos del proyecto y los requerimientos de software que serán examinados.</w:t>
      </w:r>
    </w:p>
    <w:p w:rsidR="0075673E" w:rsidRPr="0075673E" w:rsidRDefault="0075673E" w:rsidP="0075673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Metodología y Herramientas: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Definir los procedimientos de auditoría, las listas de comprobación y, si se utiliza muestreo, establecer una metodología estadística válida para el tamaño de la muestra.</w:t>
      </w:r>
    </w:p>
    <w:p w:rsidR="0075673E" w:rsidRPr="0075673E" w:rsidRDefault="0075673E" w:rsidP="0075673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Asignación de Recursos: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Precisar el número de auditores requeridos, sus perfiles de experiencia y sus responsabilidades específicas.</w:t>
      </w:r>
    </w:p>
    <w:p w:rsidR="0075673E" w:rsidRPr="0075673E" w:rsidRDefault="0075673E" w:rsidP="0075673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Formatos y Entregables: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Identificar los informes que se generarán (informe de resultados y, explícitamente, si se requiere un informe de recomendaciones) y definir su formato y distribución.</w:t>
      </w:r>
    </w:p>
    <w:p w:rsidR="0075673E" w:rsidRPr="0075673E" w:rsidRDefault="0075673E" w:rsidP="0075673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lastRenderedPageBreak/>
        <w:t>Notificación Oficial: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Avisar por escrito a las organizaciones involucradas con un tiempo razonable de antelación, detallando el alcance, los elementos a auditar y la identidad de los auditores.</w:t>
      </w:r>
    </w:p>
    <w:p w:rsidR="0075673E" w:rsidRPr="0075673E" w:rsidRDefault="0075673E" w:rsidP="0075673E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  <w:t>Fase 3: Introducción y Preparación</w:t>
      </w:r>
    </w:p>
    <w:p w:rsidR="0075673E" w:rsidRPr="0075673E" w:rsidRDefault="0075673E" w:rsidP="0075673E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El equipo auditor se prepara internamente y alinea expectativas con la organización que será evaluada.</w:t>
      </w:r>
    </w:p>
    <w:p w:rsidR="0075673E" w:rsidRPr="0075673E" w:rsidRDefault="0075673E" w:rsidP="0075673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Reunión Introductoria: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Celebrar un encuentro (recomendable) liderado por el auditor jefe para presentar el alcance, la planificación, los objetivos y solicitar las contribuciones esperadas de la organización auditada.</w:t>
      </w:r>
    </w:p>
    <w:p w:rsidR="0075673E" w:rsidRPr="0075673E" w:rsidRDefault="0075673E" w:rsidP="0075673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Comprensión del Entorno: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Analizar las funciones, responsabilidades, productos, procesos y criterios de la organización auditada mediante la lectura de documentación previa.</w:t>
      </w:r>
    </w:p>
    <w:p w:rsidR="0075673E" w:rsidRPr="0075673E" w:rsidRDefault="0075673E" w:rsidP="0075673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Preparación Logística: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Preparar los materiales, herramientas y mecanismos administrativos que se utilizarán para confeccionar el informe final.</w:t>
      </w:r>
    </w:p>
    <w:p w:rsidR="0075673E" w:rsidRPr="0075673E" w:rsidRDefault="0075673E" w:rsidP="0075673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Planificación de Campo: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Identificar detalladamente los elementos de software a revisar (documentos, código fuente, archivos) y planificar la agenda de entrevistas con el personal.</w:t>
      </w:r>
    </w:p>
    <w:p w:rsidR="0075673E" w:rsidRPr="0075673E" w:rsidRDefault="0075673E" w:rsidP="0075673E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  <w:t>Fase 4: Examen y Ejecución</w:t>
      </w:r>
    </w:p>
    <w:p w:rsidR="0075673E" w:rsidRPr="0075673E" w:rsidRDefault="0075673E" w:rsidP="0075673E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Es la etapa central y técnica donde se recolecta, examina y analiza la evidencia objetiva para determinar el cumplimiento de los criterios.</w:t>
      </w:r>
    </w:p>
    <w:p w:rsidR="0075673E" w:rsidRPr="0075673E" w:rsidRDefault="0075673E" w:rsidP="0075673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Revisión Documental: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Examinar los procedimientos, las instrucciones de trabajo, la estructura de descomposición del trabajo y la documentación del usuario para verificar su alineación con los estándares.</w:t>
      </w:r>
    </w:p>
    <w:p w:rsidR="0075673E" w:rsidRPr="0075673E" w:rsidRDefault="0075673E" w:rsidP="0075673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Entrevistas de Diagnóstico: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Conversar con el personal clave para averiguar el estado real y el funcionamiento diario de los procesos.</w:t>
      </w:r>
    </w:p>
    <w:p w:rsidR="0075673E" w:rsidRPr="0075673E" w:rsidRDefault="0075673E" w:rsidP="0075673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Verificación Técnica del Software: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Comprobar que los productos codificados reflejan exactamente lo diseñado, que los datos de prueba cumplen las especificaciones y que las discrepancias en las pruebas han sido resueltas.</w:t>
      </w:r>
    </w:p>
    <w:p w:rsidR="0075673E" w:rsidRPr="0075673E" w:rsidRDefault="0075673E" w:rsidP="0075673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Evaluación de Gestión: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Verificar que el costo y el cronograma del proyecto se ajustan fielmente a los planes contractuales establecidos.</w:t>
      </w:r>
    </w:p>
    <w:p w:rsidR="0075673E" w:rsidRPr="0075673E" w:rsidRDefault="0075673E" w:rsidP="0075673E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  <w:t>Fase 5: Elaboración de Informes</w:t>
      </w:r>
    </w:p>
    <w:p w:rsidR="0075673E" w:rsidRPr="0075673E" w:rsidRDefault="0075673E" w:rsidP="0075673E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Los hallazgos se documentan de manera transparente, permitiendo a la organización auditada participar en la corrección y entendimiento de los mismos.</w:t>
      </w:r>
    </w:p>
    <w:p w:rsidR="0075673E" w:rsidRPr="0075673E" w:rsidRDefault="0075673E" w:rsidP="0075673E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Borrador Inicial: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Emitir un informe preliminar a la organización auditada para su revisión, lo que ayuda a resolver malentendidos y mejorar la exactitud de los hallazgos.</w:t>
      </w:r>
    </w:p>
    <w:p w:rsidR="0075673E" w:rsidRPr="0075673E" w:rsidRDefault="0075673E" w:rsidP="0075673E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lastRenderedPageBreak/>
        <w:t>Conferencia Posterior: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Realizar una reunión técnica con los especialistas auditados para revisar las deficiencias, fallos y pactar la idoneidad de las acciones correctivas propuestas.</w:t>
      </w:r>
    </w:p>
    <w:p w:rsidR="0075673E" w:rsidRPr="0075673E" w:rsidRDefault="0075673E" w:rsidP="0075673E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Informe Final: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Preparar el documento definitivo que debe incluir: identificación de la auditoría, alcance, conclusiones (aspectos no conformes), sinopsis de los elementos auditados y el cronograma de seguimiento.</w:t>
      </w:r>
    </w:p>
    <w:p w:rsidR="0075673E" w:rsidRPr="0075673E" w:rsidRDefault="0075673E" w:rsidP="0075673E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Informe de Recomendaciones: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Emitir en un documento separado (si el plan lo estipuló) recomendaciones constructivas basadas en la experiencia técnica del equipo auditor.</w:t>
      </w:r>
    </w:p>
    <w:p w:rsidR="0075673E" w:rsidRPr="0075673E" w:rsidRDefault="0075673E" w:rsidP="0075673E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  <w:t xml:space="preserve">Fase 6: Finalización, Seguimiento y </w:t>
      </w:r>
      <w:proofErr w:type="spellStart"/>
      <w:r w:rsidRPr="0075673E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  <w:t>Auditabilidad</w:t>
      </w:r>
      <w:proofErr w:type="spellEnd"/>
    </w:p>
    <w:p w:rsidR="0075673E" w:rsidRPr="0075673E" w:rsidRDefault="0075673E" w:rsidP="0075673E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Cierre formal del proceso asegurando la resolución de problemas y la trazabilidad del trabajo del auditor.</w:t>
      </w:r>
    </w:p>
    <w:p w:rsidR="0075673E" w:rsidRPr="0075673E" w:rsidRDefault="0075673E" w:rsidP="0075673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Criterios de Terminación: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Confirmar que se examinó la totalidad del alcance, se evaluaron las respuestas al borrador, se distribuyó el informe final formalmente y se estipularon las acciones de seguimiento.</w:t>
      </w:r>
    </w:p>
    <w:p w:rsidR="0075673E" w:rsidRPr="0075673E" w:rsidRDefault="0075673E" w:rsidP="0075673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Resolución de Problemas: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Registrar formalmente las discrepancias detectadas y asegurar que la parte auditada acuse recibo e inicie su proceso interno de resolución de problemas.</w:t>
      </w:r>
    </w:p>
    <w:p w:rsidR="0075673E" w:rsidRPr="0075673E" w:rsidRDefault="0075673E" w:rsidP="0075673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Conservación de Evidencia (</w:t>
      </w:r>
      <w:proofErr w:type="spellStart"/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Auditabilidad</w:t>
      </w:r>
      <w:proofErr w:type="spellEnd"/>
      <w:r w:rsidRPr="0075673E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):</w:t>
      </w: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Mantener todo el material que documenta la auditoría (programas de trabajo, listas de comprobación, notas de entrevistas, evidencias de conformidad y borradores) durante un periodo estipulado para garantizar que el proceso auditor fue riguroso y verificable.</w:t>
      </w:r>
    </w:p>
    <w:p w:rsidR="0075673E" w:rsidRPr="0075673E" w:rsidRDefault="0075673E" w:rsidP="0075673E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</w:pPr>
      <w:r w:rsidRPr="0075673E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  <w:t>Anexo: Características de Calidad a Auditar (Modelo ISO 9126)</w:t>
      </w:r>
    </w:p>
    <w:p w:rsidR="0075673E" w:rsidRPr="0075673E" w:rsidRDefault="0075673E" w:rsidP="0075673E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75673E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Para cuantificar la calidad durante la auditoría, se deben definir indicadores y protocolos de medida repetibles para las siguientes características:</w:t>
      </w:r>
    </w:p>
    <w:p w:rsidR="00700D47" w:rsidRDefault="00700D47">
      <w:pPr>
        <w:rPr>
          <w:rFonts w:ascii="Arial" w:hAnsi="Arial" w:cs="Arial"/>
        </w:rPr>
      </w:pPr>
    </w:p>
    <w:tbl>
      <w:tblPr>
        <w:tblW w:w="7740" w:type="dxa"/>
        <w:jc w:val="center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0"/>
        <w:gridCol w:w="4420"/>
      </w:tblGrid>
      <w:tr w:rsidR="0075673E" w:rsidRPr="0075673E" w:rsidTr="0075673E">
        <w:trPr>
          <w:trHeight w:val="576"/>
          <w:jc w:val="center"/>
        </w:trPr>
        <w:tc>
          <w:tcPr>
            <w:tcW w:w="3320" w:type="dxa"/>
            <w:shd w:val="clear" w:color="auto" w:fill="auto"/>
            <w:vAlign w:val="center"/>
            <w:hideMark/>
          </w:tcPr>
          <w:p w:rsidR="0075673E" w:rsidRPr="0075673E" w:rsidRDefault="0075673E" w:rsidP="007567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5673E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Característica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:rsidR="0075673E" w:rsidRPr="0075673E" w:rsidRDefault="0075673E" w:rsidP="007567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5673E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Descripción del Atributo</w:t>
            </w:r>
          </w:p>
        </w:tc>
      </w:tr>
      <w:tr w:rsidR="0075673E" w:rsidRPr="0075673E" w:rsidTr="0075673E">
        <w:trPr>
          <w:trHeight w:val="936"/>
          <w:jc w:val="center"/>
        </w:trPr>
        <w:tc>
          <w:tcPr>
            <w:tcW w:w="3320" w:type="dxa"/>
            <w:shd w:val="clear" w:color="auto" w:fill="auto"/>
            <w:vAlign w:val="center"/>
            <w:hideMark/>
          </w:tcPr>
          <w:p w:rsidR="0075673E" w:rsidRPr="0075673E" w:rsidRDefault="0075673E" w:rsidP="007567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5673E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Funcionalidad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:rsidR="0075673E" w:rsidRPr="0075673E" w:rsidRDefault="0075673E" w:rsidP="007567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5673E">
              <w:rPr>
                <w:rFonts w:ascii="Arial" w:eastAsia="Times New Roman" w:hAnsi="Arial" w:cs="Arial"/>
                <w:color w:val="000000"/>
                <w:lang w:eastAsia="es-US"/>
              </w:rPr>
              <w:t>Capacidad del software para cumplir requerimientos y satisfacer necesidades implícitas.</w:t>
            </w:r>
          </w:p>
        </w:tc>
      </w:tr>
      <w:tr w:rsidR="0075673E" w:rsidRPr="0075673E" w:rsidTr="0075673E">
        <w:trPr>
          <w:trHeight w:val="972"/>
          <w:jc w:val="center"/>
        </w:trPr>
        <w:tc>
          <w:tcPr>
            <w:tcW w:w="3320" w:type="dxa"/>
            <w:shd w:val="clear" w:color="auto" w:fill="auto"/>
            <w:vAlign w:val="center"/>
            <w:hideMark/>
          </w:tcPr>
          <w:p w:rsidR="0075673E" w:rsidRPr="0075673E" w:rsidRDefault="0075673E" w:rsidP="007567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5673E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Fiabilidad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:rsidR="0075673E" w:rsidRPr="0075673E" w:rsidRDefault="0075673E" w:rsidP="007567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5673E">
              <w:rPr>
                <w:rFonts w:ascii="Arial" w:eastAsia="Times New Roman" w:hAnsi="Arial" w:cs="Arial"/>
                <w:color w:val="000000"/>
                <w:lang w:eastAsia="es-US"/>
              </w:rPr>
              <w:t>Capacidad de mantener el nivel de rendimiento bajo condiciones específicas y en un periodo definido.</w:t>
            </w:r>
          </w:p>
        </w:tc>
      </w:tr>
      <w:tr w:rsidR="0075673E" w:rsidRPr="0075673E" w:rsidTr="0075673E">
        <w:trPr>
          <w:trHeight w:val="1020"/>
          <w:jc w:val="center"/>
        </w:trPr>
        <w:tc>
          <w:tcPr>
            <w:tcW w:w="3320" w:type="dxa"/>
            <w:shd w:val="clear" w:color="auto" w:fill="auto"/>
            <w:vAlign w:val="center"/>
            <w:hideMark/>
          </w:tcPr>
          <w:p w:rsidR="0075673E" w:rsidRPr="0075673E" w:rsidRDefault="0075673E" w:rsidP="007567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5673E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Usabilidad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:rsidR="0075673E" w:rsidRPr="0075673E" w:rsidRDefault="0075673E" w:rsidP="007567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5673E">
              <w:rPr>
                <w:rFonts w:ascii="Arial" w:eastAsia="Times New Roman" w:hAnsi="Arial" w:cs="Arial"/>
                <w:color w:val="000000"/>
                <w:lang w:eastAsia="es-US"/>
              </w:rPr>
              <w:t>Esfuerzo necesario por parte de los usuarios para aprender y usar la aplicación (incluye tiempo medio de aprendizaje).</w:t>
            </w:r>
          </w:p>
        </w:tc>
      </w:tr>
      <w:tr w:rsidR="0075673E" w:rsidRPr="0075673E" w:rsidTr="0075673E">
        <w:trPr>
          <w:trHeight w:val="888"/>
          <w:jc w:val="center"/>
        </w:trPr>
        <w:tc>
          <w:tcPr>
            <w:tcW w:w="3320" w:type="dxa"/>
            <w:shd w:val="clear" w:color="auto" w:fill="auto"/>
            <w:vAlign w:val="center"/>
            <w:hideMark/>
          </w:tcPr>
          <w:p w:rsidR="0075673E" w:rsidRPr="0075673E" w:rsidRDefault="0075673E" w:rsidP="007567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5673E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lastRenderedPageBreak/>
              <w:t>Eficiencia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:rsidR="0075673E" w:rsidRPr="0075673E" w:rsidRDefault="0075673E" w:rsidP="007567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5673E">
              <w:rPr>
                <w:rFonts w:ascii="Arial" w:eastAsia="Times New Roman" w:hAnsi="Arial" w:cs="Arial"/>
                <w:color w:val="000000"/>
                <w:lang w:eastAsia="es-US"/>
              </w:rPr>
              <w:t>Relación entre el nivel de rendimiento del software y la cantidad de recursos utilizados.</w:t>
            </w:r>
          </w:p>
        </w:tc>
      </w:tr>
      <w:tr w:rsidR="0075673E" w:rsidRPr="0075673E" w:rsidTr="0075673E">
        <w:trPr>
          <w:trHeight w:val="876"/>
          <w:jc w:val="center"/>
        </w:trPr>
        <w:tc>
          <w:tcPr>
            <w:tcW w:w="3320" w:type="dxa"/>
            <w:shd w:val="clear" w:color="auto" w:fill="auto"/>
            <w:vAlign w:val="center"/>
            <w:hideMark/>
          </w:tcPr>
          <w:p w:rsidR="0075673E" w:rsidRPr="0075673E" w:rsidRDefault="0075673E" w:rsidP="007567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proofErr w:type="spellStart"/>
            <w:r w:rsidRPr="0075673E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Mantenibilidad</w:t>
            </w:r>
            <w:proofErr w:type="spellEnd"/>
          </w:p>
        </w:tc>
        <w:tc>
          <w:tcPr>
            <w:tcW w:w="4420" w:type="dxa"/>
            <w:shd w:val="clear" w:color="auto" w:fill="auto"/>
            <w:vAlign w:val="center"/>
            <w:hideMark/>
          </w:tcPr>
          <w:p w:rsidR="0075673E" w:rsidRPr="0075673E" w:rsidRDefault="0075673E" w:rsidP="007567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5673E">
              <w:rPr>
                <w:rFonts w:ascii="Arial" w:eastAsia="Times New Roman" w:hAnsi="Arial" w:cs="Arial"/>
                <w:color w:val="000000"/>
                <w:lang w:eastAsia="es-US"/>
              </w:rPr>
              <w:t>Esfuerzo necesario para realizar modificaciones, correcciones o mejoras específicas en el sistema.</w:t>
            </w:r>
          </w:p>
        </w:tc>
      </w:tr>
      <w:tr w:rsidR="0075673E" w:rsidRPr="0075673E" w:rsidTr="0075673E">
        <w:trPr>
          <w:trHeight w:val="912"/>
          <w:jc w:val="center"/>
        </w:trPr>
        <w:tc>
          <w:tcPr>
            <w:tcW w:w="3320" w:type="dxa"/>
            <w:shd w:val="clear" w:color="auto" w:fill="auto"/>
            <w:vAlign w:val="center"/>
            <w:hideMark/>
          </w:tcPr>
          <w:p w:rsidR="0075673E" w:rsidRPr="0075673E" w:rsidRDefault="0075673E" w:rsidP="007567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</w:pPr>
            <w:r w:rsidRPr="0075673E">
              <w:rPr>
                <w:rFonts w:ascii="Arial" w:eastAsia="Times New Roman" w:hAnsi="Arial" w:cs="Arial"/>
                <w:b/>
                <w:bCs/>
                <w:color w:val="000000"/>
                <w:lang w:eastAsia="es-US"/>
              </w:rPr>
              <w:t>Portabilidad</w:t>
            </w:r>
          </w:p>
        </w:tc>
        <w:tc>
          <w:tcPr>
            <w:tcW w:w="4420" w:type="dxa"/>
            <w:shd w:val="clear" w:color="auto" w:fill="auto"/>
            <w:vAlign w:val="center"/>
            <w:hideMark/>
          </w:tcPr>
          <w:p w:rsidR="0075673E" w:rsidRPr="0075673E" w:rsidRDefault="0075673E" w:rsidP="007567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US"/>
              </w:rPr>
            </w:pPr>
            <w:r w:rsidRPr="0075673E">
              <w:rPr>
                <w:rFonts w:ascii="Arial" w:eastAsia="Times New Roman" w:hAnsi="Arial" w:cs="Arial"/>
                <w:color w:val="000000"/>
                <w:lang w:eastAsia="es-US"/>
              </w:rPr>
              <w:t>Habilidad y facilidad del software para ser transferido desde un entorno a otro.</w:t>
            </w:r>
          </w:p>
        </w:tc>
      </w:tr>
    </w:tbl>
    <w:p w:rsidR="0075673E" w:rsidRDefault="0075673E">
      <w:pPr>
        <w:rPr>
          <w:rFonts w:ascii="Arial" w:hAnsi="Arial" w:cs="Arial"/>
        </w:rPr>
      </w:pPr>
    </w:p>
    <w:p w:rsidR="0075673E" w:rsidRDefault="0075673E" w:rsidP="0075673E">
      <w:pPr>
        <w:rPr>
          <w:rFonts w:ascii="Arial" w:hAnsi="Arial" w:cs="Arial"/>
        </w:rPr>
      </w:pPr>
    </w:p>
    <w:p w:rsidR="0075673E" w:rsidRPr="0075673E" w:rsidRDefault="0075673E" w:rsidP="0075673E">
      <w:pPr>
        <w:rPr>
          <w:rFonts w:ascii="Arial" w:hAnsi="Arial" w:cs="Arial"/>
          <w:b/>
          <w:bCs/>
        </w:rPr>
      </w:pPr>
      <w:r w:rsidRPr="0075673E">
        <w:rPr>
          <w:rFonts w:ascii="Arial" w:hAnsi="Arial" w:cs="Arial"/>
          <w:b/>
          <w:bCs/>
        </w:rPr>
        <w:t>Anexo: Características de Cali</w:t>
      </w:r>
      <w:r w:rsidR="005E5211">
        <w:rPr>
          <w:rFonts w:ascii="Arial" w:hAnsi="Arial" w:cs="Arial"/>
          <w:b/>
          <w:bCs/>
        </w:rPr>
        <w:t>dad a Auditar (Modelo ISO 9126)</w:t>
      </w:r>
    </w:p>
    <w:p w:rsidR="0075673E" w:rsidRPr="005E5211" w:rsidRDefault="0075673E" w:rsidP="0075673E">
      <w:pPr>
        <w:rPr>
          <w:rFonts w:ascii="Arial" w:hAnsi="Arial" w:cs="Arial"/>
        </w:rPr>
      </w:pPr>
      <w:r w:rsidRPr="005E5211">
        <w:rPr>
          <w:rFonts w:ascii="Arial" w:hAnsi="Arial" w:cs="Arial"/>
        </w:rPr>
        <w:t xml:space="preserve">Para que la auditoría de calidad sea un proceso objetivo y repetible, las características generales del software no pueden medirse de forma abstracta. Se requiere descomponer cada característica en </w:t>
      </w:r>
      <w:proofErr w:type="spellStart"/>
      <w:r w:rsidRPr="005E5211">
        <w:rPr>
          <w:rFonts w:ascii="Arial" w:hAnsi="Arial" w:cs="Arial"/>
          <w:bCs/>
        </w:rPr>
        <w:t>subcaracterísticas</w:t>
      </w:r>
      <w:proofErr w:type="spellEnd"/>
      <w:r w:rsidRPr="005E5211">
        <w:rPr>
          <w:rFonts w:ascii="Arial" w:hAnsi="Arial" w:cs="Arial"/>
        </w:rPr>
        <w:t xml:space="preserve"> específicas, asignarles un </w:t>
      </w:r>
      <w:r w:rsidRPr="005E5211">
        <w:rPr>
          <w:rFonts w:ascii="Arial" w:hAnsi="Arial" w:cs="Arial"/>
          <w:bCs/>
        </w:rPr>
        <w:t>indicador</w:t>
      </w:r>
      <w:r w:rsidRPr="005E5211">
        <w:rPr>
          <w:rFonts w:ascii="Arial" w:hAnsi="Arial" w:cs="Arial"/>
        </w:rPr>
        <w:t xml:space="preserve"> medible y definir un </w:t>
      </w:r>
      <w:r w:rsidRPr="005E5211">
        <w:rPr>
          <w:rFonts w:ascii="Arial" w:hAnsi="Arial" w:cs="Arial"/>
          <w:bCs/>
        </w:rPr>
        <w:t>protocolo de medida</w:t>
      </w:r>
      <w:r w:rsidRPr="005E5211">
        <w:rPr>
          <w:rFonts w:ascii="Arial" w:hAnsi="Arial" w:cs="Arial"/>
        </w:rPr>
        <w:t xml:space="preserve"> que garantice que, bajo las mismas situaciones, diferentes auditores obtendrán idénticos resultados.</w:t>
      </w:r>
    </w:p>
    <w:p w:rsidR="0075673E" w:rsidRPr="0075673E" w:rsidRDefault="0075673E" w:rsidP="0075673E">
      <w:pPr>
        <w:rPr>
          <w:rFonts w:ascii="Arial" w:hAnsi="Arial" w:cs="Arial"/>
        </w:rPr>
      </w:pPr>
      <w:r w:rsidRPr="0075673E">
        <w:rPr>
          <w:rFonts w:ascii="Arial" w:hAnsi="Arial" w:cs="Arial"/>
        </w:rPr>
        <w:t>A continuación, se detalla exhaustivamente cada atributo según la norma ISO 9126, junto con ejemplos prácticos para su auditoría.</w:t>
      </w:r>
    </w:p>
    <w:p w:rsidR="0075673E" w:rsidRPr="0075673E" w:rsidRDefault="0075673E" w:rsidP="0075673E">
      <w:pPr>
        <w:rPr>
          <w:rFonts w:ascii="Arial" w:hAnsi="Arial" w:cs="Arial"/>
          <w:b/>
          <w:bCs/>
        </w:rPr>
      </w:pPr>
      <w:r w:rsidRPr="0075673E">
        <w:rPr>
          <w:rFonts w:ascii="Arial" w:hAnsi="Arial" w:cs="Arial"/>
          <w:b/>
          <w:bCs/>
        </w:rPr>
        <w:t>1. Funcionalidad</w:t>
      </w:r>
    </w:p>
    <w:p w:rsidR="0075673E" w:rsidRPr="0075673E" w:rsidRDefault="0075673E" w:rsidP="0075673E">
      <w:pPr>
        <w:rPr>
          <w:rFonts w:ascii="Arial" w:hAnsi="Arial" w:cs="Arial"/>
        </w:rPr>
      </w:pPr>
      <w:r w:rsidRPr="0075673E">
        <w:rPr>
          <w:rFonts w:ascii="Arial" w:hAnsi="Arial" w:cs="Arial"/>
        </w:rPr>
        <w:t>Conjunto de atributos que se refieren a la capacidad del software para proveer funciones que satisfacen las necesidades explícitas e implícitas de los usuarios cuando se utiliza bajo condiciones específicas.</w:t>
      </w:r>
    </w:p>
    <w:p w:rsidR="0075673E" w:rsidRPr="0075673E" w:rsidRDefault="0075673E" w:rsidP="0075673E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75673E">
        <w:rPr>
          <w:rFonts w:ascii="Arial" w:hAnsi="Arial" w:cs="Arial"/>
          <w:b/>
          <w:bCs/>
        </w:rPr>
        <w:t>Subcaracterísticas</w:t>
      </w:r>
      <w:proofErr w:type="spellEnd"/>
      <w:r w:rsidRPr="0075673E">
        <w:rPr>
          <w:rFonts w:ascii="Arial" w:hAnsi="Arial" w:cs="Arial"/>
          <w:b/>
          <w:bCs/>
        </w:rPr>
        <w:t>:</w:t>
      </w:r>
    </w:p>
    <w:p w:rsidR="0075673E" w:rsidRPr="0075673E" w:rsidRDefault="0075673E" w:rsidP="0075673E">
      <w:pPr>
        <w:numPr>
          <w:ilvl w:val="1"/>
          <w:numId w:val="7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Adecuación:</w:t>
      </w:r>
      <w:r w:rsidRPr="0075673E">
        <w:rPr>
          <w:rFonts w:ascii="Arial" w:hAnsi="Arial" w:cs="Arial"/>
        </w:rPr>
        <w:t xml:space="preserve"> Capacidad para proveer un conjunto apropiado de funciones para tareas y objetivos específicos.</w:t>
      </w:r>
    </w:p>
    <w:p w:rsidR="0075673E" w:rsidRPr="0075673E" w:rsidRDefault="0075673E" w:rsidP="0075673E">
      <w:pPr>
        <w:numPr>
          <w:ilvl w:val="1"/>
          <w:numId w:val="7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Exactitud:</w:t>
      </w:r>
      <w:r w:rsidRPr="0075673E">
        <w:rPr>
          <w:rFonts w:ascii="Arial" w:hAnsi="Arial" w:cs="Arial"/>
        </w:rPr>
        <w:t xml:space="preserve"> Capacidad para proveer los resultados correctos o acordados con el nivel de precisión requerido.</w:t>
      </w:r>
    </w:p>
    <w:p w:rsidR="0075673E" w:rsidRPr="0075673E" w:rsidRDefault="0075673E" w:rsidP="0075673E">
      <w:pPr>
        <w:numPr>
          <w:ilvl w:val="1"/>
          <w:numId w:val="7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Interoperabilidad:</w:t>
      </w:r>
      <w:r w:rsidRPr="0075673E">
        <w:rPr>
          <w:rFonts w:ascii="Arial" w:hAnsi="Arial" w:cs="Arial"/>
        </w:rPr>
        <w:t xml:space="preserve"> Habilidad de interactuar de forma fluida con uno o más sistemas especificados.</w:t>
      </w:r>
    </w:p>
    <w:p w:rsidR="0075673E" w:rsidRPr="0075673E" w:rsidRDefault="0075673E" w:rsidP="0075673E">
      <w:pPr>
        <w:numPr>
          <w:ilvl w:val="1"/>
          <w:numId w:val="7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Seguridad de acceso:</w:t>
      </w:r>
      <w:r w:rsidRPr="0075673E">
        <w:rPr>
          <w:rFonts w:ascii="Arial" w:hAnsi="Arial" w:cs="Arial"/>
        </w:rPr>
        <w:t xml:space="preserve"> Capacidad para proteger la información y los datos para que personas no autorizadas no puedan leerlos ni modificarlos.</w:t>
      </w:r>
    </w:p>
    <w:p w:rsidR="0075673E" w:rsidRPr="0075673E" w:rsidRDefault="0075673E" w:rsidP="0075673E">
      <w:pPr>
        <w:numPr>
          <w:ilvl w:val="0"/>
          <w:numId w:val="7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Ejemplo de Auditoría:</w:t>
      </w:r>
    </w:p>
    <w:p w:rsidR="0075673E" w:rsidRPr="0075673E" w:rsidRDefault="0075673E" w:rsidP="0075673E">
      <w:pPr>
        <w:numPr>
          <w:ilvl w:val="1"/>
          <w:numId w:val="7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Atributo evaluado:</w:t>
      </w:r>
      <w:r w:rsidRPr="0075673E">
        <w:rPr>
          <w:rFonts w:ascii="Arial" w:hAnsi="Arial" w:cs="Arial"/>
        </w:rPr>
        <w:t xml:space="preserve"> Exactitud de procesamiento de datos.</w:t>
      </w:r>
    </w:p>
    <w:p w:rsidR="0075673E" w:rsidRPr="0075673E" w:rsidRDefault="0075673E" w:rsidP="0075673E">
      <w:pPr>
        <w:numPr>
          <w:ilvl w:val="1"/>
          <w:numId w:val="7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lastRenderedPageBreak/>
        <w:t>Indicador:</w:t>
      </w:r>
      <w:r w:rsidRPr="0075673E">
        <w:rPr>
          <w:rFonts w:ascii="Arial" w:hAnsi="Arial" w:cs="Arial"/>
        </w:rPr>
        <w:t xml:space="preserve"> Tasa de error en cálculos (porcentaje de transacciones con errores aritméticos o lógicos).</w:t>
      </w:r>
    </w:p>
    <w:p w:rsidR="0075673E" w:rsidRPr="0075673E" w:rsidRDefault="0075673E" w:rsidP="0075673E">
      <w:pPr>
        <w:numPr>
          <w:ilvl w:val="1"/>
          <w:numId w:val="7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Protocolo de Medida:</w:t>
      </w:r>
    </w:p>
    <w:p w:rsidR="0075673E" w:rsidRPr="0075673E" w:rsidRDefault="0075673E" w:rsidP="0075673E">
      <w:pPr>
        <w:numPr>
          <w:ilvl w:val="2"/>
          <w:numId w:val="7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Generar un lote de prueba con 1,000 transacciones con resultados esperados previamente verificados matemáticamente.</w:t>
      </w:r>
    </w:p>
    <w:p w:rsidR="0075673E" w:rsidRPr="0075673E" w:rsidRDefault="0075673E" w:rsidP="0075673E">
      <w:pPr>
        <w:numPr>
          <w:ilvl w:val="2"/>
          <w:numId w:val="7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Ejecutar el lote en el sistema en un entorno de pruebas controlado.</w:t>
      </w:r>
    </w:p>
    <w:p w:rsidR="0075673E" w:rsidRPr="0075673E" w:rsidRDefault="0075673E" w:rsidP="0075673E">
      <w:pPr>
        <w:numPr>
          <w:ilvl w:val="2"/>
          <w:numId w:val="7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Extraer el informe de resultados del sistema.</w:t>
      </w:r>
    </w:p>
    <w:p w:rsidR="0075673E" w:rsidRPr="0075673E" w:rsidRDefault="0075673E" w:rsidP="0075673E">
      <w:pPr>
        <w:numPr>
          <w:ilvl w:val="2"/>
          <w:numId w:val="7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 xml:space="preserve">Comparar </w:t>
      </w:r>
      <w:proofErr w:type="spellStart"/>
      <w:r w:rsidRPr="0075673E">
        <w:rPr>
          <w:rFonts w:ascii="Arial" w:hAnsi="Arial" w:cs="Arial"/>
        </w:rPr>
        <w:t>automatizadamente</w:t>
      </w:r>
      <w:proofErr w:type="spellEnd"/>
      <w:r w:rsidRPr="0075673E">
        <w:rPr>
          <w:rFonts w:ascii="Arial" w:hAnsi="Arial" w:cs="Arial"/>
        </w:rPr>
        <w:t xml:space="preserve"> los resultados obtenidos contra los resultados esperados y calcular el porcentaje de discrepancia.</w:t>
      </w:r>
    </w:p>
    <w:p w:rsidR="0075673E" w:rsidRPr="0075673E" w:rsidRDefault="0075673E" w:rsidP="0075673E">
      <w:pPr>
        <w:rPr>
          <w:rFonts w:ascii="Arial" w:hAnsi="Arial" w:cs="Arial"/>
          <w:b/>
          <w:bCs/>
        </w:rPr>
      </w:pPr>
      <w:r w:rsidRPr="0075673E">
        <w:rPr>
          <w:rFonts w:ascii="Arial" w:hAnsi="Arial" w:cs="Arial"/>
          <w:b/>
          <w:bCs/>
        </w:rPr>
        <w:t>2. Fiabilidad</w:t>
      </w:r>
    </w:p>
    <w:p w:rsidR="0075673E" w:rsidRPr="0075673E" w:rsidRDefault="0075673E" w:rsidP="0075673E">
      <w:pPr>
        <w:rPr>
          <w:rFonts w:ascii="Arial" w:hAnsi="Arial" w:cs="Arial"/>
        </w:rPr>
      </w:pPr>
      <w:r w:rsidRPr="0075673E">
        <w:rPr>
          <w:rFonts w:ascii="Arial" w:hAnsi="Arial" w:cs="Arial"/>
        </w:rPr>
        <w:t>Capacidad del software para mantener su nivel de rendimiento bajo condiciones específicas durante un periodo de tiempo definido, asumiendo un entorno de operación estándar.</w:t>
      </w:r>
    </w:p>
    <w:p w:rsidR="0075673E" w:rsidRPr="0075673E" w:rsidRDefault="0075673E" w:rsidP="0075673E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75673E">
        <w:rPr>
          <w:rFonts w:ascii="Arial" w:hAnsi="Arial" w:cs="Arial"/>
          <w:b/>
          <w:bCs/>
        </w:rPr>
        <w:t>Subcaracterísticas</w:t>
      </w:r>
      <w:proofErr w:type="spellEnd"/>
      <w:r w:rsidRPr="0075673E">
        <w:rPr>
          <w:rFonts w:ascii="Arial" w:hAnsi="Arial" w:cs="Arial"/>
          <w:b/>
          <w:bCs/>
        </w:rPr>
        <w:t>:</w:t>
      </w:r>
    </w:p>
    <w:p w:rsidR="0075673E" w:rsidRPr="0075673E" w:rsidRDefault="0075673E" w:rsidP="0075673E">
      <w:pPr>
        <w:numPr>
          <w:ilvl w:val="1"/>
          <w:numId w:val="8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Madurez:</w:t>
      </w:r>
      <w:r w:rsidRPr="0075673E">
        <w:rPr>
          <w:rFonts w:ascii="Arial" w:hAnsi="Arial" w:cs="Arial"/>
        </w:rPr>
        <w:t xml:space="preserve"> Capacidad para evitar fallas como resultado de errores en el código.</w:t>
      </w:r>
    </w:p>
    <w:p w:rsidR="0075673E" w:rsidRPr="0075673E" w:rsidRDefault="0075673E" w:rsidP="0075673E">
      <w:pPr>
        <w:numPr>
          <w:ilvl w:val="1"/>
          <w:numId w:val="8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Tolerancia a fallos:</w:t>
      </w:r>
      <w:r w:rsidRPr="0075673E">
        <w:rPr>
          <w:rFonts w:ascii="Arial" w:hAnsi="Arial" w:cs="Arial"/>
        </w:rPr>
        <w:t xml:space="preserve"> Capacidad de mantener un nivel de funcionamiento específico en caso de errores de software o de infracción de su interfaz especificada.</w:t>
      </w:r>
    </w:p>
    <w:p w:rsidR="0075673E" w:rsidRPr="0075673E" w:rsidRDefault="0075673E" w:rsidP="0075673E">
      <w:pPr>
        <w:numPr>
          <w:ilvl w:val="1"/>
          <w:numId w:val="8"/>
        </w:numPr>
        <w:rPr>
          <w:rFonts w:ascii="Arial" w:hAnsi="Arial" w:cs="Arial"/>
        </w:rPr>
      </w:pPr>
      <w:proofErr w:type="spellStart"/>
      <w:r w:rsidRPr="0075673E">
        <w:rPr>
          <w:rFonts w:ascii="Arial" w:hAnsi="Arial" w:cs="Arial"/>
          <w:b/>
          <w:bCs/>
        </w:rPr>
        <w:t>Recuperabilidad</w:t>
      </w:r>
      <w:proofErr w:type="spellEnd"/>
      <w:r w:rsidRPr="0075673E">
        <w:rPr>
          <w:rFonts w:ascii="Arial" w:hAnsi="Arial" w:cs="Arial"/>
          <w:b/>
          <w:bCs/>
        </w:rPr>
        <w:t>:</w:t>
      </w:r>
      <w:r w:rsidRPr="0075673E">
        <w:rPr>
          <w:rFonts w:ascii="Arial" w:hAnsi="Arial" w:cs="Arial"/>
        </w:rPr>
        <w:t xml:space="preserve"> Capacidad para restablecer su nivel de desempeño y recuperar los datos directamente afectados tras un fallo.</w:t>
      </w:r>
    </w:p>
    <w:p w:rsidR="0075673E" w:rsidRPr="0075673E" w:rsidRDefault="0075673E" w:rsidP="0075673E">
      <w:pPr>
        <w:numPr>
          <w:ilvl w:val="0"/>
          <w:numId w:val="8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Ejemplo de Auditoría:</w:t>
      </w:r>
    </w:p>
    <w:p w:rsidR="0075673E" w:rsidRPr="0075673E" w:rsidRDefault="0075673E" w:rsidP="0075673E">
      <w:pPr>
        <w:numPr>
          <w:ilvl w:val="1"/>
          <w:numId w:val="8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Atributo evaluado:</w:t>
      </w:r>
      <w:r w:rsidRPr="0075673E">
        <w:rPr>
          <w:rFonts w:ascii="Arial" w:hAnsi="Arial" w:cs="Arial"/>
        </w:rPr>
        <w:t xml:space="preserve"> </w:t>
      </w:r>
      <w:proofErr w:type="spellStart"/>
      <w:r w:rsidRPr="0075673E">
        <w:rPr>
          <w:rFonts w:ascii="Arial" w:hAnsi="Arial" w:cs="Arial"/>
        </w:rPr>
        <w:t>Recuperabilidad</w:t>
      </w:r>
      <w:proofErr w:type="spellEnd"/>
      <w:r w:rsidRPr="0075673E">
        <w:rPr>
          <w:rFonts w:ascii="Arial" w:hAnsi="Arial" w:cs="Arial"/>
        </w:rPr>
        <w:t xml:space="preserve"> tras interrupción de servicio.</w:t>
      </w:r>
    </w:p>
    <w:p w:rsidR="0075673E" w:rsidRPr="0075673E" w:rsidRDefault="0075673E" w:rsidP="0075673E">
      <w:pPr>
        <w:numPr>
          <w:ilvl w:val="1"/>
          <w:numId w:val="8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Indicador:</w:t>
      </w:r>
      <w:r w:rsidRPr="0075673E">
        <w:rPr>
          <w:rFonts w:ascii="Arial" w:hAnsi="Arial" w:cs="Arial"/>
        </w:rPr>
        <w:t xml:space="preserve"> Tiempo de recuperación del sistema tras un corte abrupto de energía.</w:t>
      </w:r>
    </w:p>
    <w:p w:rsidR="0075673E" w:rsidRPr="0075673E" w:rsidRDefault="0075673E" w:rsidP="0075673E">
      <w:pPr>
        <w:numPr>
          <w:ilvl w:val="1"/>
          <w:numId w:val="8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Protocolo de Medida:</w:t>
      </w:r>
    </w:p>
    <w:p w:rsidR="0075673E" w:rsidRPr="0075673E" w:rsidRDefault="0075673E" w:rsidP="0075673E">
      <w:pPr>
        <w:numPr>
          <w:ilvl w:val="2"/>
          <w:numId w:val="8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Simular un corte de energía en los servidores durante la ejecución de procesos de escritura de datos masivos.</w:t>
      </w:r>
    </w:p>
    <w:p w:rsidR="0075673E" w:rsidRPr="0075673E" w:rsidRDefault="0075673E" w:rsidP="0075673E">
      <w:pPr>
        <w:numPr>
          <w:ilvl w:val="2"/>
          <w:numId w:val="8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Iniciar el protocolo de encendido y recuperación automática del sistema.</w:t>
      </w:r>
    </w:p>
    <w:p w:rsidR="0075673E" w:rsidRPr="0075673E" w:rsidRDefault="0075673E" w:rsidP="0075673E">
      <w:pPr>
        <w:numPr>
          <w:ilvl w:val="2"/>
          <w:numId w:val="8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Cronometrar el tiempo desde que regresa el suministro eléctrico hasta que el sistema está completamente operativo y accesible para los usuarios.</w:t>
      </w:r>
    </w:p>
    <w:p w:rsidR="0075673E" w:rsidRPr="0075673E" w:rsidRDefault="0075673E" w:rsidP="0075673E">
      <w:pPr>
        <w:numPr>
          <w:ilvl w:val="2"/>
          <w:numId w:val="8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lastRenderedPageBreak/>
        <w:t>Verificar la integridad de la base de datos para confirmar que no hubo corrupción de datos durante el apagado.</w:t>
      </w:r>
    </w:p>
    <w:p w:rsidR="0075673E" w:rsidRPr="0075673E" w:rsidRDefault="0075673E" w:rsidP="0075673E">
      <w:pPr>
        <w:rPr>
          <w:rFonts w:ascii="Arial" w:hAnsi="Arial" w:cs="Arial"/>
          <w:b/>
          <w:bCs/>
        </w:rPr>
      </w:pPr>
      <w:r w:rsidRPr="0075673E">
        <w:rPr>
          <w:rFonts w:ascii="Arial" w:hAnsi="Arial" w:cs="Arial"/>
          <w:b/>
          <w:bCs/>
        </w:rPr>
        <w:t>3. Usabilidad</w:t>
      </w:r>
    </w:p>
    <w:p w:rsidR="0075673E" w:rsidRPr="0075673E" w:rsidRDefault="0075673E" w:rsidP="0075673E">
      <w:pPr>
        <w:rPr>
          <w:rFonts w:ascii="Arial" w:hAnsi="Arial" w:cs="Arial"/>
        </w:rPr>
      </w:pPr>
      <w:r w:rsidRPr="0075673E">
        <w:rPr>
          <w:rFonts w:ascii="Arial" w:hAnsi="Arial" w:cs="Arial"/>
        </w:rPr>
        <w:t>Esfuerzo necesario por parte de los usuarios (definidos o implícitos) para comprender, aprender, usar y sentirse atraídos por el software bajo condiciones específicas.</w:t>
      </w:r>
    </w:p>
    <w:p w:rsidR="0075673E" w:rsidRPr="0075673E" w:rsidRDefault="0075673E" w:rsidP="0075673E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75673E">
        <w:rPr>
          <w:rFonts w:ascii="Arial" w:hAnsi="Arial" w:cs="Arial"/>
          <w:b/>
          <w:bCs/>
        </w:rPr>
        <w:t>Subcaracterísticas</w:t>
      </w:r>
      <w:proofErr w:type="spellEnd"/>
      <w:r w:rsidRPr="0075673E">
        <w:rPr>
          <w:rFonts w:ascii="Arial" w:hAnsi="Arial" w:cs="Arial"/>
          <w:b/>
          <w:bCs/>
        </w:rPr>
        <w:t>:</w:t>
      </w:r>
    </w:p>
    <w:p w:rsidR="0075673E" w:rsidRPr="0075673E" w:rsidRDefault="0075673E" w:rsidP="0075673E">
      <w:pPr>
        <w:numPr>
          <w:ilvl w:val="1"/>
          <w:numId w:val="9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Comprensión (</w:t>
      </w:r>
      <w:proofErr w:type="spellStart"/>
      <w:r w:rsidRPr="0075673E">
        <w:rPr>
          <w:rFonts w:ascii="Arial" w:hAnsi="Arial" w:cs="Arial"/>
          <w:b/>
          <w:bCs/>
        </w:rPr>
        <w:t>Entendibilidad</w:t>
      </w:r>
      <w:proofErr w:type="spellEnd"/>
      <w:r w:rsidRPr="0075673E">
        <w:rPr>
          <w:rFonts w:ascii="Arial" w:hAnsi="Arial" w:cs="Arial"/>
          <w:b/>
          <w:bCs/>
        </w:rPr>
        <w:t>):</w:t>
      </w:r>
      <w:r w:rsidRPr="0075673E">
        <w:rPr>
          <w:rFonts w:ascii="Arial" w:hAnsi="Arial" w:cs="Arial"/>
        </w:rPr>
        <w:t xml:space="preserve"> Esfuerzo requerido para que el usuario reconozca la estructura lógica del software y sus funciones.</w:t>
      </w:r>
    </w:p>
    <w:p w:rsidR="0075673E" w:rsidRPr="0075673E" w:rsidRDefault="0075673E" w:rsidP="0075673E">
      <w:pPr>
        <w:numPr>
          <w:ilvl w:val="1"/>
          <w:numId w:val="9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Aprendizaje (Factibilidad de aprendizaje):</w:t>
      </w:r>
      <w:r w:rsidRPr="0075673E">
        <w:rPr>
          <w:rFonts w:ascii="Arial" w:hAnsi="Arial" w:cs="Arial"/>
        </w:rPr>
        <w:t xml:space="preserve"> Esfuerzo necesario para que el usuario aprenda a utilizar la aplicación.</w:t>
      </w:r>
    </w:p>
    <w:p w:rsidR="0075673E" w:rsidRPr="0075673E" w:rsidRDefault="0075673E" w:rsidP="0075673E">
      <w:pPr>
        <w:numPr>
          <w:ilvl w:val="1"/>
          <w:numId w:val="9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Operatividad:</w:t>
      </w:r>
      <w:r w:rsidRPr="0075673E">
        <w:rPr>
          <w:rFonts w:ascii="Arial" w:hAnsi="Arial" w:cs="Arial"/>
        </w:rPr>
        <w:t xml:space="preserve"> Esfuerzo del usuario para operar y controlar el software.</w:t>
      </w:r>
    </w:p>
    <w:p w:rsidR="0075673E" w:rsidRPr="0075673E" w:rsidRDefault="0075673E" w:rsidP="0075673E">
      <w:pPr>
        <w:numPr>
          <w:ilvl w:val="1"/>
          <w:numId w:val="9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Atracción:</w:t>
      </w:r>
      <w:r w:rsidRPr="0075673E">
        <w:rPr>
          <w:rFonts w:ascii="Arial" w:hAnsi="Arial" w:cs="Arial"/>
        </w:rPr>
        <w:t xml:space="preserve"> Capacidad del software para ser visualmente agradable o atractivo para el usuario.</w:t>
      </w:r>
    </w:p>
    <w:p w:rsidR="0075673E" w:rsidRPr="0075673E" w:rsidRDefault="0075673E" w:rsidP="0075673E">
      <w:pPr>
        <w:numPr>
          <w:ilvl w:val="0"/>
          <w:numId w:val="9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Ejemplo de Auditoría:</w:t>
      </w:r>
    </w:p>
    <w:p w:rsidR="0075673E" w:rsidRPr="0075673E" w:rsidRDefault="0075673E" w:rsidP="0075673E">
      <w:pPr>
        <w:numPr>
          <w:ilvl w:val="1"/>
          <w:numId w:val="9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Atributo evaluado:</w:t>
      </w:r>
      <w:r w:rsidRPr="0075673E">
        <w:rPr>
          <w:rFonts w:ascii="Arial" w:hAnsi="Arial" w:cs="Arial"/>
        </w:rPr>
        <w:t xml:space="preserve"> Factibilidad de aprendizaje.</w:t>
      </w:r>
    </w:p>
    <w:p w:rsidR="0075673E" w:rsidRPr="0075673E" w:rsidRDefault="0075673E" w:rsidP="0075673E">
      <w:pPr>
        <w:numPr>
          <w:ilvl w:val="1"/>
          <w:numId w:val="9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Indicador:</w:t>
      </w:r>
      <w:r w:rsidRPr="0075673E">
        <w:rPr>
          <w:rFonts w:ascii="Arial" w:hAnsi="Arial" w:cs="Arial"/>
        </w:rPr>
        <w:t xml:space="preserve"> Tiempo medio de aprendizaje autónomo.</w:t>
      </w:r>
    </w:p>
    <w:p w:rsidR="0075673E" w:rsidRPr="0075673E" w:rsidRDefault="0075673E" w:rsidP="0075673E">
      <w:pPr>
        <w:numPr>
          <w:ilvl w:val="1"/>
          <w:numId w:val="9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Protocolo de Medida:</w:t>
      </w:r>
    </w:p>
    <w:p w:rsidR="0075673E" w:rsidRPr="0075673E" w:rsidRDefault="0075673E" w:rsidP="0075673E">
      <w:pPr>
        <w:numPr>
          <w:ilvl w:val="2"/>
          <w:numId w:val="9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Seleccionar un grupo representativo de 10 usuarios finales sin experiencia previa en el sistema.</w:t>
      </w:r>
    </w:p>
    <w:p w:rsidR="0075673E" w:rsidRPr="0075673E" w:rsidRDefault="0075673E" w:rsidP="0075673E">
      <w:pPr>
        <w:numPr>
          <w:ilvl w:val="2"/>
          <w:numId w:val="9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Proporcionarles el manual de usuario o acceso al módulo de auto-enseñanza de la aplicación.</w:t>
      </w:r>
    </w:p>
    <w:p w:rsidR="0075673E" w:rsidRPr="0075673E" w:rsidRDefault="0075673E" w:rsidP="0075673E">
      <w:pPr>
        <w:numPr>
          <w:ilvl w:val="2"/>
          <w:numId w:val="9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Asignarles 5 tareas operativas estándar (ej. crear un registro, generar un reporte).</w:t>
      </w:r>
    </w:p>
    <w:p w:rsidR="0075673E" w:rsidRPr="0075673E" w:rsidRDefault="0075673E" w:rsidP="0075673E">
      <w:pPr>
        <w:numPr>
          <w:ilvl w:val="2"/>
          <w:numId w:val="9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Cronometrar el tiempo total que tarda cada usuario en lograr ejecutar las tareas exitosamente y promediar las horas invertidas.</w:t>
      </w:r>
    </w:p>
    <w:p w:rsidR="0075673E" w:rsidRPr="0075673E" w:rsidRDefault="0075673E" w:rsidP="0075673E">
      <w:pPr>
        <w:rPr>
          <w:rFonts w:ascii="Arial" w:hAnsi="Arial" w:cs="Arial"/>
          <w:b/>
          <w:bCs/>
        </w:rPr>
      </w:pPr>
      <w:r w:rsidRPr="0075673E">
        <w:rPr>
          <w:rFonts w:ascii="Arial" w:hAnsi="Arial" w:cs="Arial"/>
          <w:b/>
          <w:bCs/>
        </w:rPr>
        <w:t>4. Eficiencia</w:t>
      </w:r>
    </w:p>
    <w:p w:rsidR="0075673E" w:rsidRPr="0075673E" w:rsidRDefault="0075673E" w:rsidP="0075673E">
      <w:pPr>
        <w:rPr>
          <w:rFonts w:ascii="Arial" w:hAnsi="Arial" w:cs="Arial"/>
        </w:rPr>
      </w:pPr>
      <w:r w:rsidRPr="0075673E">
        <w:rPr>
          <w:rFonts w:ascii="Arial" w:hAnsi="Arial" w:cs="Arial"/>
        </w:rPr>
        <w:t>Relación intrínseca entre el nivel de rendimiento entregado por el software y la cantidad de recursos de hardware o red utilizados bajo condiciones predefinidas.</w:t>
      </w:r>
    </w:p>
    <w:p w:rsidR="0075673E" w:rsidRPr="0075673E" w:rsidRDefault="0075673E" w:rsidP="0075673E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75673E">
        <w:rPr>
          <w:rFonts w:ascii="Arial" w:hAnsi="Arial" w:cs="Arial"/>
          <w:b/>
          <w:bCs/>
        </w:rPr>
        <w:t>Subcaracterísticas</w:t>
      </w:r>
      <w:proofErr w:type="spellEnd"/>
      <w:r w:rsidRPr="0075673E">
        <w:rPr>
          <w:rFonts w:ascii="Arial" w:hAnsi="Arial" w:cs="Arial"/>
          <w:b/>
          <w:bCs/>
        </w:rPr>
        <w:t>:</w:t>
      </w:r>
    </w:p>
    <w:p w:rsidR="0075673E" w:rsidRPr="0075673E" w:rsidRDefault="0075673E" w:rsidP="0075673E">
      <w:pPr>
        <w:numPr>
          <w:ilvl w:val="1"/>
          <w:numId w:val="10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Comportamiento temporal:</w:t>
      </w:r>
      <w:r w:rsidRPr="0075673E">
        <w:rPr>
          <w:rFonts w:ascii="Arial" w:hAnsi="Arial" w:cs="Arial"/>
        </w:rPr>
        <w:t xml:space="preserve"> Tiempos de respuesta y procesamiento y tasas de rendimiento al realizar sus funciones.</w:t>
      </w:r>
    </w:p>
    <w:p w:rsidR="0075673E" w:rsidRPr="0075673E" w:rsidRDefault="0075673E" w:rsidP="0075673E">
      <w:pPr>
        <w:numPr>
          <w:ilvl w:val="1"/>
          <w:numId w:val="10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lastRenderedPageBreak/>
        <w:t>Comportamiento de recursos (Utilización):</w:t>
      </w:r>
      <w:r w:rsidRPr="0075673E">
        <w:rPr>
          <w:rFonts w:ascii="Arial" w:hAnsi="Arial" w:cs="Arial"/>
        </w:rPr>
        <w:t xml:space="preserve"> Cantidad y tipo de recursos utilizados (CPU, Memoria RAM, Ancho de banda) cuando el software lleva a cabo su función.</w:t>
      </w:r>
    </w:p>
    <w:p w:rsidR="0075673E" w:rsidRPr="0075673E" w:rsidRDefault="0075673E" w:rsidP="0075673E">
      <w:pPr>
        <w:numPr>
          <w:ilvl w:val="0"/>
          <w:numId w:val="10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Ejemplo de Auditoría:</w:t>
      </w:r>
    </w:p>
    <w:p w:rsidR="0075673E" w:rsidRPr="0075673E" w:rsidRDefault="0075673E" w:rsidP="0075673E">
      <w:pPr>
        <w:numPr>
          <w:ilvl w:val="1"/>
          <w:numId w:val="10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Atributo evaluado:</w:t>
      </w:r>
      <w:r w:rsidRPr="0075673E">
        <w:rPr>
          <w:rFonts w:ascii="Arial" w:hAnsi="Arial" w:cs="Arial"/>
        </w:rPr>
        <w:t xml:space="preserve"> Comportamiento temporal bajo estrés.</w:t>
      </w:r>
    </w:p>
    <w:p w:rsidR="0075673E" w:rsidRPr="0075673E" w:rsidRDefault="0075673E" w:rsidP="0075673E">
      <w:pPr>
        <w:numPr>
          <w:ilvl w:val="1"/>
          <w:numId w:val="10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Indicador:</w:t>
      </w:r>
      <w:r w:rsidRPr="0075673E">
        <w:rPr>
          <w:rFonts w:ascii="Arial" w:hAnsi="Arial" w:cs="Arial"/>
        </w:rPr>
        <w:t xml:space="preserve"> Tiempo de respuesta en segundos durante picos de concurrencia.</w:t>
      </w:r>
    </w:p>
    <w:p w:rsidR="0075673E" w:rsidRPr="0075673E" w:rsidRDefault="0075673E" w:rsidP="0075673E">
      <w:pPr>
        <w:numPr>
          <w:ilvl w:val="1"/>
          <w:numId w:val="10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Protocolo de Medida:</w:t>
      </w:r>
    </w:p>
    <w:p w:rsidR="0075673E" w:rsidRPr="0075673E" w:rsidRDefault="0075673E" w:rsidP="0075673E">
      <w:pPr>
        <w:numPr>
          <w:ilvl w:val="2"/>
          <w:numId w:val="10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 xml:space="preserve">Configurar una herramienta de pruebas de carga (ej. Apache </w:t>
      </w:r>
      <w:proofErr w:type="spellStart"/>
      <w:r w:rsidRPr="0075673E">
        <w:rPr>
          <w:rFonts w:ascii="Arial" w:hAnsi="Arial" w:cs="Arial"/>
        </w:rPr>
        <w:t>JMeter</w:t>
      </w:r>
      <w:proofErr w:type="spellEnd"/>
      <w:r w:rsidRPr="0075673E">
        <w:rPr>
          <w:rFonts w:ascii="Arial" w:hAnsi="Arial" w:cs="Arial"/>
        </w:rPr>
        <w:t>).</w:t>
      </w:r>
    </w:p>
    <w:p w:rsidR="0075673E" w:rsidRPr="0075673E" w:rsidRDefault="0075673E" w:rsidP="0075673E">
      <w:pPr>
        <w:numPr>
          <w:ilvl w:val="2"/>
          <w:numId w:val="10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Simular 500 usuarios concurrentes realizando consultas a la base de datos simultáneamente.</w:t>
      </w:r>
    </w:p>
    <w:p w:rsidR="0075673E" w:rsidRPr="0075673E" w:rsidRDefault="0075673E" w:rsidP="0075673E">
      <w:pPr>
        <w:numPr>
          <w:ilvl w:val="2"/>
          <w:numId w:val="10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Registrar el tiempo que transcurre desde que se envía la petición hasta que el software devuelve el resultado en pantalla para cada usuario virtual.</w:t>
      </w:r>
    </w:p>
    <w:p w:rsidR="0075673E" w:rsidRPr="0075673E" w:rsidRDefault="0075673E" w:rsidP="0075673E">
      <w:pPr>
        <w:numPr>
          <w:ilvl w:val="2"/>
          <w:numId w:val="10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Calcular el percentil 95 (P95) del tiempo de respuesta.</w:t>
      </w:r>
    </w:p>
    <w:p w:rsidR="0075673E" w:rsidRPr="0075673E" w:rsidRDefault="0075673E" w:rsidP="0075673E">
      <w:pPr>
        <w:rPr>
          <w:rFonts w:ascii="Arial" w:hAnsi="Arial" w:cs="Arial"/>
          <w:b/>
          <w:bCs/>
        </w:rPr>
      </w:pPr>
      <w:r w:rsidRPr="0075673E">
        <w:rPr>
          <w:rFonts w:ascii="Arial" w:hAnsi="Arial" w:cs="Arial"/>
          <w:b/>
          <w:bCs/>
        </w:rPr>
        <w:t xml:space="preserve">5. </w:t>
      </w:r>
      <w:proofErr w:type="spellStart"/>
      <w:r w:rsidRPr="0075673E">
        <w:rPr>
          <w:rFonts w:ascii="Arial" w:hAnsi="Arial" w:cs="Arial"/>
          <w:b/>
          <w:bCs/>
        </w:rPr>
        <w:t>Mantenibilidad</w:t>
      </w:r>
      <w:proofErr w:type="spellEnd"/>
    </w:p>
    <w:p w:rsidR="0075673E" w:rsidRPr="0075673E" w:rsidRDefault="0075673E" w:rsidP="0075673E">
      <w:pPr>
        <w:rPr>
          <w:rFonts w:ascii="Arial" w:hAnsi="Arial" w:cs="Arial"/>
        </w:rPr>
      </w:pPr>
      <w:r w:rsidRPr="0075673E">
        <w:rPr>
          <w:rFonts w:ascii="Arial" w:hAnsi="Arial" w:cs="Arial"/>
        </w:rPr>
        <w:t>El esfuerzo necesario para que los equipos técnicos realicen modificaciones. Estas modificaciones pueden incluir correcciones de defectos, mejoras de rendimiento o adaptaciones a cambios en el entorno.</w:t>
      </w:r>
    </w:p>
    <w:p w:rsidR="0075673E" w:rsidRPr="0075673E" w:rsidRDefault="0075673E" w:rsidP="0075673E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75673E">
        <w:rPr>
          <w:rFonts w:ascii="Arial" w:hAnsi="Arial" w:cs="Arial"/>
          <w:b/>
          <w:bCs/>
        </w:rPr>
        <w:t>Subcaracterísticas</w:t>
      </w:r>
      <w:proofErr w:type="spellEnd"/>
      <w:r w:rsidRPr="0075673E">
        <w:rPr>
          <w:rFonts w:ascii="Arial" w:hAnsi="Arial" w:cs="Arial"/>
          <w:b/>
          <w:bCs/>
        </w:rPr>
        <w:t>:</w:t>
      </w:r>
    </w:p>
    <w:p w:rsidR="0075673E" w:rsidRPr="0075673E" w:rsidRDefault="0075673E" w:rsidP="0075673E">
      <w:pPr>
        <w:numPr>
          <w:ilvl w:val="1"/>
          <w:numId w:val="11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Facilidad de análisis:</w:t>
      </w:r>
      <w:r w:rsidRPr="0075673E">
        <w:rPr>
          <w:rFonts w:ascii="Arial" w:hAnsi="Arial" w:cs="Arial"/>
        </w:rPr>
        <w:t xml:space="preserve"> Esfuerzo necesario para diagnosticar deficiencias, causas de fallos o identificar partes a modificar.</w:t>
      </w:r>
    </w:p>
    <w:p w:rsidR="0075673E" w:rsidRPr="0075673E" w:rsidRDefault="0075673E" w:rsidP="0075673E">
      <w:pPr>
        <w:numPr>
          <w:ilvl w:val="1"/>
          <w:numId w:val="11"/>
        </w:numPr>
        <w:rPr>
          <w:rFonts w:ascii="Arial" w:hAnsi="Arial" w:cs="Arial"/>
        </w:rPr>
      </w:pPr>
      <w:proofErr w:type="spellStart"/>
      <w:r w:rsidRPr="0075673E">
        <w:rPr>
          <w:rFonts w:ascii="Arial" w:hAnsi="Arial" w:cs="Arial"/>
          <w:b/>
          <w:bCs/>
        </w:rPr>
        <w:t>Cambiabilidad</w:t>
      </w:r>
      <w:proofErr w:type="spellEnd"/>
      <w:r w:rsidRPr="0075673E">
        <w:rPr>
          <w:rFonts w:ascii="Arial" w:hAnsi="Arial" w:cs="Arial"/>
          <w:b/>
          <w:bCs/>
        </w:rPr>
        <w:t>:</w:t>
      </w:r>
      <w:r w:rsidRPr="0075673E">
        <w:rPr>
          <w:rFonts w:ascii="Arial" w:hAnsi="Arial" w:cs="Arial"/>
        </w:rPr>
        <w:t xml:space="preserve"> Esfuerzo necesario para implementar una modificación técnica, remover o actualizar un módulo.</w:t>
      </w:r>
    </w:p>
    <w:p w:rsidR="0075673E" w:rsidRPr="0075673E" w:rsidRDefault="0075673E" w:rsidP="0075673E">
      <w:pPr>
        <w:numPr>
          <w:ilvl w:val="1"/>
          <w:numId w:val="11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Estabilidad:</w:t>
      </w:r>
      <w:r w:rsidRPr="0075673E">
        <w:rPr>
          <w:rFonts w:ascii="Arial" w:hAnsi="Arial" w:cs="Arial"/>
        </w:rPr>
        <w:t xml:space="preserve"> Riesgo de efectos inesperados tras realizar una modificación en el código.</w:t>
      </w:r>
    </w:p>
    <w:p w:rsidR="0075673E" w:rsidRPr="0075673E" w:rsidRDefault="0075673E" w:rsidP="0075673E">
      <w:pPr>
        <w:numPr>
          <w:ilvl w:val="1"/>
          <w:numId w:val="11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Facilidad de pruebas:</w:t>
      </w:r>
      <w:r w:rsidRPr="0075673E">
        <w:rPr>
          <w:rFonts w:ascii="Arial" w:hAnsi="Arial" w:cs="Arial"/>
        </w:rPr>
        <w:t xml:space="preserve"> Esfuerzo necesario para validar y verificar que el software modificado funciona correctamente.</w:t>
      </w:r>
    </w:p>
    <w:p w:rsidR="0075673E" w:rsidRPr="0075673E" w:rsidRDefault="0075673E" w:rsidP="0075673E">
      <w:pPr>
        <w:numPr>
          <w:ilvl w:val="0"/>
          <w:numId w:val="11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Ejemplo de Auditoría:</w:t>
      </w:r>
    </w:p>
    <w:p w:rsidR="0075673E" w:rsidRPr="0075673E" w:rsidRDefault="0075673E" w:rsidP="0075673E">
      <w:pPr>
        <w:numPr>
          <w:ilvl w:val="1"/>
          <w:numId w:val="11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Atributo evaluado:</w:t>
      </w:r>
      <w:r w:rsidRPr="0075673E">
        <w:rPr>
          <w:rFonts w:ascii="Arial" w:hAnsi="Arial" w:cs="Arial"/>
        </w:rPr>
        <w:t xml:space="preserve"> Facilidad de análisis y corrección.</w:t>
      </w:r>
    </w:p>
    <w:p w:rsidR="0075673E" w:rsidRPr="0075673E" w:rsidRDefault="0075673E" w:rsidP="0075673E">
      <w:pPr>
        <w:numPr>
          <w:ilvl w:val="1"/>
          <w:numId w:val="11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Indicador:</w:t>
      </w:r>
      <w:r w:rsidRPr="0075673E">
        <w:rPr>
          <w:rFonts w:ascii="Arial" w:hAnsi="Arial" w:cs="Arial"/>
        </w:rPr>
        <w:t xml:space="preserve"> Tiempo Medio de Reparación (MTTR - Mean Time </w:t>
      </w:r>
      <w:proofErr w:type="spellStart"/>
      <w:r w:rsidRPr="0075673E">
        <w:rPr>
          <w:rFonts w:ascii="Arial" w:hAnsi="Arial" w:cs="Arial"/>
        </w:rPr>
        <w:t>To</w:t>
      </w:r>
      <w:proofErr w:type="spellEnd"/>
      <w:r w:rsidRPr="0075673E">
        <w:rPr>
          <w:rFonts w:ascii="Arial" w:hAnsi="Arial" w:cs="Arial"/>
        </w:rPr>
        <w:t xml:space="preserve"> </w:t>
      </w:r>
      <w:proofErr w:type="spellStart"/>
      <w:r w:rsidRPr="0075673E">
        <w:rPr>
          <w:rFonts w:ascii="Arial" w:hAnsi="Arial" w:cs="Arial"/>
        </w:rPr>
        <w:t>Repair</w:t>
      </w:r>
      <w:proofErr w:type="spellEnd"/>
      <w:r w:rsidRPr="0075673E">
        <w:rPr>
          <w:rFonts w:ascii="Arial" w:hAnsi="Arial" w:cs="Arial"/>
        </w:rPr>
        <w:t>).</w:t>
      </w:r>
    </w:p>
    <w:p w:rsidR="0075673E" w:rsidRPr="0075673E" w:rsidRDefault="0075673E" w:rsidP="0075673E">
      <w:pPr>
        <w:numPr>
          <w:ilvl w:val="1"/>
          <w:numId w:val="11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Protocolo de Medida:</w:t>
      </w:r>
    </w:p>
    <w:p w:rsidR="0075673E" w:rsidRPr="0075673E" w:rsidRDefault="0075673E" w:rsidP="0075673E">
      <w:pPr>
        <w:numPr>
          <w:ilvl w:val="2"/>
          <w:numId w:val="11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lastRenderedPageBreak/>
        <w:t>Extraer del sistema de tickets (</w:t>
      </w:r>
      <w:proofErr w:type="spellStart"/>
      <w:r w:rsidRPr="0075673E">
        <w:rPr>
          <w:rFonts w:ascii="Arial" w:hAnsi="Arial" w:cs="Arial"/>
        </w:rPr>
        <w:t>Issue</w:t>
      </w:r>
      <w:proofErr w:type="spellEnd"/>
      <w:r w:rsidRPr="0075673E">
        <w:rPr>
          <w:rFonts w:ascii="Arial" w:hAnsi="Arial" w:cs="Arial"/>
        </w:rPr>
        <w:t xml:space="preserve"> </w:t>
      </w:r>
      <w:proofErr w:type="spellStart"/>
      <w:r w:rsidRPr="0075673E">
        <w:rPr>
          <w:rFonts w:ascii="Arial" w:hAnsi="Arial" w:cs="Arial"/>
        </w:rPr>
        <w:t>Tracker</w:t>
      </w:r>
      <w:proofErr w:type="spellEnd"/>
      <w:r w:rsidRPr="0075673E">
        <w:rPr>
          <w:rFonts w:ascii="Arial" w:hAnsi="Arial" w:cs="Arial"/>
        </w:rPr>
        <w:t>) los últimos 50 errores categorizados como "Severidad Media".</w:t>
      </w:r>
    </w:p>
    <w:p w:rsidR="0075673E" w:rsidRPr="0075673E" w:rsidRDefault="0075673E" w:rsidP="0075673E">
      <w:pPr>
        <w:numPr>
          <w:ilvl w:val="2"/>
          <w:numId w:val="11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Medir el tiempo transcurrido desde que un desarrollador tomó el ticket de error hasta que el parche de código fue aprobado para producción.</w:t>
      </w:r>
    </w:p>
    <w:p w:rsidR="0075673E" w:rsidRPr="0075673E" w:rsidRDefault="0075673E" w:rsidP="0075673E">
      <w:pPr>
        <w:numPr>
          <w:ilvl w:val="2"/>
          <w:numId w:val="11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Calcular el promedio aritmético de horas invertidas por ticket.</w:t>
      </w:r>
    </w:p>
    <w:p w:rsidR="0075673E" w:rsidRPr="0075673E" w:rsidRDefault="0075673E" w:rsidP="0075673E">
      <w:pPr>
        <w:rPr>
          <w:rFonts w:ascii="Arial" w:hAnsi="Arial" w:cs="Arial"/>
          <w:b/>
          <w:bCs/>
        </w:rPr>
      </w:pPr>
      <w:r w:rsidRPr="0075673E">
        <w:rPr>
          <w:rFonts w:ascii="Arial" w:hAnsi="Arial" w:cs="Arial"/>
          <w:b/>
          <w:bCs/>
        </w:rPr>
        <w:t>6. Portabilidad</w:t>
      </w:r>
    </w:p>
    <w:p w:rsidR="0075673E" w:rsidRPr="0075673E" w:rsidRDefault="0075673E" w:rsidP="0075673E">
      <w:pPr>
        <w:rPr>
          <w:rFonts w:ascii="Arial" w:hAnsi="Arial" w:cs="Arial"/>
        </w:rPr>
      </w:pPr>
      <w:r w:rsidRPr="0075673E">
        <w:rPr>
          <w:rFonts w:ascii="Arial" w:hAnsi="Arial" w:cs="Arial"/>
        </w:rPr>
        <w:t>Habilidad, facilidad y capacidad del software para ser transferido, migrado o desplegado desde un entorno organizacional, de hardware o de sistema operativo a otro diferente.</w:t>
      </w:r>
    </w:p>
    <w:p w:rsidR="0075673E" w:rsidRPr="0075673E" w:rsidRDefault="0075673E" w:rsidP="0075673E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75673E">
        <w:rPr>
          <w:rFonts w:ascii="Arial" w:hAnsi="Arial" w:cs="Arial"/>
          <w:b/>
          <w:bCs/>
        </w:rPr>
        <w:t>Subcaracterísticas</w:t>
      </w:r>
      <w:proofErr w:type="spellEnd"/>
      <w:r w:rsidRPr="0075673E">
        <w:rPr>
          <w:rFonts w:ascii="Arial" w:hAnsi="Arial" w:cs="Arial"/>
          <w:b/>
          <w:bCs/>
        </w:rPr>
        <w:t>:</w:t>
      </w:r>
    </w:p>
    <w:p w:rsidR="0075673E" w:rsidRPr="0075673E" w:rsidRDefault="0075673E" w:rsidP="0075673E">
      <w:pPr>
        <w:numPr>
          <w:ilvl w:val="1"/>
          <w:numId w:val="12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Adaptabilidad:</w:t>
      </w:r>
      <w:r w:rsidRPr="0075673E">
        <w:rPr>
          <w:rFonts w:ascii="Arial" w:hAnsi="Arial" w:cs="Arial"/>
        </w:rPr>
        <w:t xml:space="preserve"> Capacidad para ser modificado hacia diferentes entornos sin aplicar acciones o medios distintos de los </w:t>
      </w:r>
      <w:proofErr w:type="spellStart"/>
      <w:r w:rsidRPr="0075673E">
        <w:rPr>
          <w:rFonts w:ascii="Arial" w:hAnsi="Arial" w:cs="Arial"/>
        </w:rPr>
        <w:t>provistos</w:t>
      </w:r>
      <w:proofErr w:type="spellEnd"/>
      <w:r w:rsidRPr="0075673E">
        <w:rPr>
          <w:rFonts w:ascii="Arial" w:hAnsi="Arial" w:cs="Arial"/>
        </w:rPr>
        <w:t xml:space="preserve"> para este propósito.</w:t>
      </w:r>
    </w:p>
    <w:p w:rsidR="0075673E" w:rsidRPr="0075673E" w:rsidRDefault="0075673E" w:rsidP="0075673E">
      <w:pPr>
        <w:numPr>
          <w:ilvl w:val="1"/>
          <w:numId w:val="12"/>
        </w:numPr>
        <w:rPr>
          <w:rFonts w:ascii="Arial" w:hAnsi="Arial" w:cs="Arial"/>
        </w:rPr>
      </w:pPr>
      <w:proofErr w:type="spellStart"/>
      <w:r w:rsidRPr="0075673E">
        <w:rPr>
          <w:rFonts w:ascii="Arial" w:hAnsi="Arial" w:cs="Arial"/>
          <w:b/>
          <w:bCs/>
        </w:rPr>
        <w:t>Instalabilidad</w:t>
      </w:r>
      <w:proofErr w:type="spellEnd"/>
      <w:r w:rsidRPr="0075673E">
        <w:rPr>
          <w:rFonts w:ascii="Arial" w:hAnsi="Arial" w:cs="Arial"/>
          <w:b/>
          <w:bCs/>
        </w:rPr>
        <w:t>:</w:t>
      </w:r>
      <w:r w:rsidRPr="0075673E">
        <w:rPr>
          <w:rFonts w:ascii="Arial" w:hAnsi="Arial" w:cs="Arial"/>
        </w:rPr>
        <w:t xml:space="preserve"> Esfuerzo requerido para instalar el software de forma exitosa en un entorno especificado.</w:t>
      </w:r>
    </w:p>
    <w:p w:rsidR="0075673E" w:rsidRPr="0075673E" w:rsidRDefault="0075673E" w:rsidP="0075673E">
      <w:pPr>
        <w:numPr>
          <w:ilvl w:val="1"/>
          <w:numId w:val="12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Coexistencia:</w:t>
      </w:r>
      <w:r w:rsidRPr="0075673E">
        <w:rPr>
          <w:rFonts w:ascii="Arial" w:hAnsi="Arial" w:cs="Arial"/>
        </w:rPr>
        <w:t xml:space="preserve"> Capacidad del software para convivir con otro software independiente en un entorno común compartiendo recursos sin conflictos.</w:t>
      </w:r>
    </w:p>
    <w:p w:rsidR="0075673E" w:rsidRPr="0075673E" w:rsidRDefault="0075673E" w:rsidP="0075673E">
      <w:pPr>
        <w:numPr>
          <w:ilvl w:val="1"/>
          <w:numId w:val="12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Capacidad de reemplazo (</w:t>
      </w:r>
      <w:proofErr w:type="spellStart"/>
      <w:r w:rsidRPr="0075673E">
        <w:rPr>
          <w:rFonts w:ascii="Arial" w:hAnsi="Arial" w:cs="Arial"/>
          <w:b/>
          <w:bCs/>
        </w:rPr>
        <w:t>Sustituibilidad</w:t>
      </w:r>
      <w:proofErr w:type="spellEnd"/>
      <w:r w:rsidRPr="0075673E">
        <w:rPr>
          <w:rFonts w:ascii="Arial" w:hAnsi="Arial" w:cs="Arial"/>
          <w:b/>
          <w:bCs/>
        </w:rPr>
        <w:t>):</w:t>
      </w:r>
      <w:r w:rsidRPr="0075673E">
        <w:rPr>
          <w:rFonts w:ascii="Arial" w:hAnsi="Arial" w:cs="Arial"/>
        </w:rPr>
        <w:t xml:space="preserve"> Facilidad con la que el software puede ser usado en lugar de otro software para el mismo propósito y entorno.</w:t>
      </w:r>
    </w:p>
    <w:p w:rsidR="0075673E" w:rsidRPr="0075673E" w:rsidRDefault="0075673E" w:rsidP="0075673E">
      <w:pPr>
        <w:numPr>
          <w:ilvl w:val="0"/>
          <w:numId w:val="12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Ejemplo de Auditoría:</w:t>
      </w:r>
    </w:p>
    <w:p w:rsidR="0075673E" w:rsidRPr="0075673E" w:rsidRDefault="0075673E" w:rsidP="0075673E">
      <w:pPr>
        <w:numPr>
          <w:ilvl w:val="1"/>
          <w:numId w:val="12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Atributo evaluado:</w:t>
      </w:r>
      <w:r w:rsidRPr="0075673E">
        <w:rPr>
          <w:rFonts w:ascii="Arial" w:hAnsi="Arial" w:cs="Arial"/>
        </w:rPr>
        <w:t xml:space="preserve"> </w:t>
      </w:r>
      <w:proofErr w:type="spellStart"/>
      <w:r w:rsidRPr="0075673E">
        <w:rPr>
          <w:rFonts w:ascii="Arial" w:hAnsi="Arial" w:cs="Arial"/>
        </w:rPr>
        <w:t>Instalabilidad</w:t>
      </w:r>
      <w:proofErr w:type="spellEnd"/>
      <w:r w:rsidRPr="0075673E">
        <w:rPr>
          <w:rFonts w:ascii="Arial" w:hAnsi="Arial" w:cs="Arial"/>
        </w:rPr>
        <w:t>.</w:t>
      </w:r>
    </w:p>
    <w:p w:rsidR="0075673E" w:rsidRPr="0075673E" w:rsidRDefault="0075673E" w:rsidP="0075673E">
      <w:pPr>
        <w:numPr>
          <w:ilvl w:val="1"/>
          <w:numId w:val="12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Indicador:</w:t>
      </w:r>
      <w:r w:rsidRPr="0075673E">
        <w:rPr>
          <w:rFonts w:ascii="Arial" w:hAnsi="Arial" w:cs="Arial"/>
        </w:rPr>
        <w:t xml:space="preserve"> Esfuerzo de despliegue en un nuevo servidor (medido en pasos manuales y tiempo).</w:t>
      </w:r>
    </w:p>
    <w:p w:rsidR="0075673E" w:rsidRPr="0075673E" w:rsidRDefault="0075673E" w:rsidP="0075673E">
      <w:pPr>
        <w:numPr>
          <w:ilvl w:val="1"/>
          <w:numId w:val="12"/>
        </w:numPr>
        <w:rPr>
          <w:rFonts w:ascii="Arial" w:hAnsi="Arial" w:cs="Arial"/>
        </w:rPr>
      </w:pPr>
      <w:r w:rsidRPr="0075673E">
        <w:rPr>
          <w:rFonts w:ascii="Arial" w:hAnsi="Arial" w:cs="Arial"/>
          <w:b/>
          <w:bCs/>
        </w:rPr>
        <w:t>Protocolo de Medida:</w:t>
      </w:r>
    </w:p>
    <w:p w:rsidR="0075673E" w:rsidRPr="0075673E" w:rsidRDefault="0075673E" w:rsidP="0075673E">
      <w:pPr>
        <w:numPr>
          <w:ilvl w:val="2"/>
          <w:numId w:val="12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Proveer un servidor en blanco con los requisitos mínimos de sistema operativo y red documentados.</w:t>
      </w:r>
    </w:p>
    <w:p w:rsidR="0075673E" w:rsidRPr="0075673E" w:rsidRDefault="0075673E" w:rsidP="0075673E">
      <w:pPr>
        <w:numPr>
          <w:ilvl w:val="2"/>
          <w:numId w:val="12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Asignar la tarea de instalación a un técnico de sistemas siguiendo estrictamente el manual de despliegue provisto.</w:t>
      </w:r>
    </w:p>
    <w:p w:rsidR="0075673E" w:rsidRPr="0075673E" w:rsidRDefault="0075673E" w:rsidP="0075673E">
      <w:pPr>
        <w:numPr>
          <w:ilvl w:val="2"/>
          <w:numId w:val="12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Contabilizar el número de intervenciones manuales requeridas (configuración de variables, apertura de puertos).</w:t>
      </w:r>
    </w:p>
    <w:p w:rsidR="0075673E" w:rsidRPr="0075673E" w:rsidRDefault="0075673E" w:rsidP="0075673E">
      <w:pPr>
        <w:numPr>
          <w:ilvl w:val="2"/>
          <w:numId w:val="12"/>
        </w:numPr>
        <w:rPr>
          <w:rFonts w:ascii="Arial" w:hAnsi="Arial" w:cs="Arial"/>
        </w:rPr>
      </w:pPr>
      <w:r w:rsidRPr="0075673E">
        <w:rPr>
          <w:rFonts w:ascii="Arial" w:hAnsi="Arial" w:cs="Arial"/>
        </w:rPr>
        <w:t>Registrar el tiempo total desde el inicio del proceso hasta que la pantalla de inicio de sesión de la aplicación es accesible.</w:t>
      </w:r>
    </w:p>
    <w:p w:rsidR="0075673E" w:rsidRPr="0075673E" w:rsidRDefault="0075673E" w:rsidP="0075673E">
      <w:pPr>
        <w:rPr>
          <w:rFonts w:ascii="Arial" w:hAnsi="Arial" w:cs="Arial"/>
        </w:rPr>
      </w:pPr>
    </w:p>
    <w:sectPr w:rsidR="0075673E" w:rsidRPr="00756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2F0C"/>
    <w:multiLevelType w:val="multilevel"/>
    <w:tmpl w:val="5882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87D5C"/>
    <w:multiLevelType w:val="multilevel"/>
    <w:tmpl w:val="1F38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660C69"/>
    <w:multiLevelType w:val="multilevel"/>
    <w:tmpl w:val="75C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333BF9"/>
    <w:multiLevelType w:val="multilevel"/>
    <w:tmpl w:val="F4B4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7830B4"/>
    <w:multiLevelType w:val="multilevel"/>
    <w:tmpl w:val="5BBE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D671A0"/>
    <w:multiLevelType w:val="multilevel"/>
    <w:tmpl w:val="8A9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143D2A"/>
    <w:multiLevelType w:val="multilevel"/>
    <w:tmpl w:val="563A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2F0A0B"/>
    <w:multiLevelType w:val="multilevel"/>
    <w:tmpl w:val="D378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F73F97"/>
    <w:multiLevelType w:val="multilevel"/>
    <w:tmpl w:val="6A0A6D8E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9">
    <w:nsid w:val="3E450BEE"/>
    <w:multiLevelType w:val="multilevel"/>
    <w:tmpl w:val="9432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B868FE"/>
    <w:multiLevelType w:val="multilevel"/>
    <w:tmpl w:val="3594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3609B7"/>
    <w:multiLevelType w:val="multilevel"/>
    <w:tmpl w:val="A1A8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11"/>
  </w:num>
  <w:num w:numId="5">
    <w:abstractNumId w:val="7"/>
  </w:num>
  <w:num w:numId="6">
    <w:abstractNumId w:val="9"/>
  </w:num>
  <w:num w:numId="7">
    <w:abstractNumId w:val="5"/>
  </w:num>
  <w:num w:numId="8">
    <w:abstractNumId w:val="0"/>
  </w:num>
  <w:num w:numId="9">
    <w:abstractNumId w:val="4"/>
  </w:num>
  <w:num w:numId="10">
    <w:abstractNumId w:val="3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73E"/>
    <w:rsid w:val="005E5211"/>
    <w:rsid w:val="00700D47"/>
    <w:rsid w:val="0075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567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US"/>
    </w:rPr>
  </w:style>
  <w:style w:type="paragraph" w:styleId="Ttulo3">
    <w:name w:val="heading 3"/>
    <w:basedOn w:val="Normal"/>
    <w:link w:val="Ttulo3Car"/>
    <w:uiPriority w:val="9"/>
    <w:qFormat/>
    <w:rsid w:val="007567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7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5673E"/>
    <w:rPr>
      <w:rFonts w:ascii="Times New Roman" w:eastAsia="Times New Roman" w:hAnsi="Times New Roman" w:cs="Times New Roman"/>
      <w:b/>
      <w:bCs/>
      <w:sz w:val="36"/>
      <w:szCs w:val="36"/>
      <w:lang w:eastAsia="es-US"/>
    </w:rPr>
  </w:style>
  <w:style w:type="character" w:customStyle="1" w:styleId="Ttulo3Car">
    <w:name w:val="Título 3 Car"/>
    <w:basedOn w:val="Fuentedeprrafopredeter"/>
    <w:link w:val="Ttulo3"/>
    <w:uiPriority w:val="9"/>
    <w:rsid w:val="0075673E"/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paragraph" w:styleId="NormalWeb">
    <w:name w:val="Normal (Web)"/>
    <w:basedOn w:val="Normal"/>
    <w:uiPriority w:val="99"/>
    <w:semiHidden/>
    <w:unhideWhenUsed/>
    <w:rsid w:val="00756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Textoennegrita">
    <w:name w:val="Strong"/>
    <w:basedOn w:val="Fuentedeprrafopredeter"/>
    <w:uiPriority w:val="22"/>
    <w:qFormat/>
    <w:rsid w:val="0075673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6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673E"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73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567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US"/>
    </w:rPr>
  </w:style>
  <w:style w:type="paragraph" w:styleId="Ttulo3">
    <w:name w:val="heading 3"/>
    <w:basedOn w:val="Normal"/>
    <w:link w:val="Ttulo3Car"/>
    <w:uiPriority w:val="9"/>
    <w:qFormat/>
    <w:rsid w:val="007567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7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5673E"/>
    <w:rPr>
      <w:rFonts w:ascii="Times New Roman" w:eastAsia="Times New Roman" w:hAnsi="Times New Roman" w:cs="Times New Roman"/>
      <w:b/>
      <w:bCs/>
      <w:sz w:val="36"/>
      <w:szCs w:val="36"/>
      <w:lang w:eastAsia="es-US"/>
    </w:rPr>
  </w:style>
  <w:style w:type="character" w:customStyle="1" w:styleId="Ttulo3Car">
    <w:name w:val="Título 3 Car"/>
    <w:basedOn w:val="Fuentedeprrafopredeter"/>
    <w:link w:val="Ttulo3"/>
    <w:uiPriority w:val="9"/>
    <w:rsid w:val="0075673E"/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paragraph" w:styleId="NormalWeb">
    <w:name w:val="Normal (Web)"/>
    <w:basedOn w:val="Normal"/>
    <w:uiPriority w:val="99"/>
    <w:semiHidden/>
    <w:unhideWhenUsed/>
    <w:rsid w:val="00756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Textoennegrita">
    <w:name w:val="Strong"/>
    <w:basedOn w:val="Fuentedeprrafopredeter"/>
    <w:uiPriority w:val="22"/>
    <w:qFormat/>
    <w:rsid w:val="0075673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6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673E"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73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54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8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4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2307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1</cp:revision>
  <dcterms:created xsi:type="dcterms:W3CDTF">2026-05-26T23:45:00Z</dcterms:created>
  <dcterms:modified xsi:type="dcterms:W3CDTF">2026-05-27T00:02:00Z</dcterms:modified>
</cp:coreProperties>
</file>