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A0F" w:rsidRPr="00F7114E" w:rsidRDefault="001F4A0F" w:rsidP="001F4A0F">
      <w:pPr>
        <w:spacing w:line="480" w:lineRule="auto"/>
        <w:rPr>
          <w:rFonts w:ascii="Arial" w:eastAsia="Times New Roman" w:hAnsi="Arial" w:cs="Arial"/>
          <w:lang w:eastAsia="es-US"/>
        </w:rPr>
      </w:pPr>
      <w:r w:rsidRPr="00F7114E">
        <w:rPr>
          <w:rFonts w:ascii="Arial" w:hAnsi="Arial" w:cs="Arial"/>
          <w:noProof/>
          <w:lang w:eastAsia="es-US"/>
        </w:rPr>
        <w:drawing>
          <wp:inline distT="0" distB="0" distL="0" distR="0" wp14:anchorId="44EED560" wp14:editId="197C8B82">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1F4A0F" w:rsidRPr="00F7114E" w:rsidRDefault="001F4A0F" w:rsidP="001F4A0F">
      <w:pPr>
        <w:spacing w:after="0" w:line="240" w:lineRule="auto"/>
        <w:rPr>
          <w:rFonts w:ascii="Arial" w:eastAsia="Times New Roman" w:hAnsi="Arial" w:cs="Arial"/>
          <w:lang w:eastAsia="es-US"/>
        </w:rPr>
      </w:pPr>
      <w:r w:rsidRPr="00F7114E">
        <w:rPr>
          <w:rFonts w:ascii="Arial" w:eastAsia="Times New Roman" w:hAnsi="Arial" w:cs="Arial"/>
          <w:b/>
          <w:bCs/>
          <w:color w:val="000000"/>
          <w:lang w:eastAsia="es-US"/>
        </w:rPr>
        <w:t>Área de Conocimiento de Tecnología de la Información y Comunicación</w:t>
      </w:r>
    </w:p>
    <w:p w:rsidR="001F4A0F" w:rsidRPr="00F7114E" w:rsidRDefault="001F4A0F" w:rsidP="001F4A0F">
      <w:pPr>
        <w:spacing w:after="0" w:line="240" w:lineRule="auto"/>
        <w:rPr>
          <w:rFonts w:ascii="Arial" w:eastAsia="Times New Roman" w:hAnsi="Arial" w:cs="Arial"/>
          <w:lang w:eastAsia="es-US"/>
        </w:rPr>
      </w:pPr>
    </w:p>
    <w:p w:rsidR="001F4A0F" w:rsidRPr="00F7114E" w:rsidRDefault="001F4A0F" w:rsidP="001F4A0F">
      <w:pPr>
        <w:spacing w:after="0" w:line="240" w:lineRule="auto"/>
        <w:rPr>
          <w:rFonts w:ascii="Arial" w:eastAsia="Times New Roman" w:hAnsi="Arial" w:cs="Arial"/>
          <w:lang w:eastAsia="es-US"/>
        </w:rPr>
      </w:pPr>
    </w:p>
    <w:p w:rsidR="001F4A0F" w:rsidRPr="00F7114E" w:rsidRDefault="001F4A0F" w:rsidP="001F4A0F">
      <w:pPr>
        <w:spacing w:after="0" w:line="240" w:lineRule="auto"/>
        <w:jc w:val="center"/>
        <w:rPr>
          <w:rFonts w:ascii="Arial" w:eastAsia="Times New Roman" w:hAnsi="Arial" w:cs="Arial"/>
          <w:b/>
          <w:bCs/>
          <w:color w:val="000000"/>
          <w:lang w:eastAsia="es-US"/>
        </w:rPr>
      </w:pPr>
      <w:r w:rsidRPr="00F7114E">
        <w:rPr>
          <w:rFonts w:ascii="Arial" w:eastAsia="Times New Roman" w:hAnsi="Arial" w:cs="Arial"/>
          <w:b/>
          <w:bCs/>
          <w:color w:val="000000"/>
          <w:lang w:eastAsia="es-US"/>
        </w:rPr>
        <w:t>Auditoria de Sistemas</w:t>
      </w:r>
    </w:p>
    <w:p w:rsidR="001F4A0F" w:rsidRPr="00F7114E" w:rsidRDefault="001F4A0F" w:rsidP="001F4A0F">
      <w:pPr>
        <w:spacing w:after="0" w:line="240" w:lineRule="auto"/>
        <w:jc w:val="center"/>
        <w:rPr>
          <w:rFonts w:ascii="Arial" w:eastAsia="Times New Roman" w:hAnsi="Arial" w:cs="Arial"/>
          <w:b/>
          <w:bCs/>
          <w:color w:val="000000"/>
          <w:lang w:eastAsia="es-US"/>
        </w:rPr>
      </w:pPr>
    </w:p>
    <w:p w:rsidR="001F4A0F" w:rsidRPr="00F7114E" w:rsidRDefault="001F4A0F" w:rsidP="001F4A0F">
      <w:pPr>
        <w:spacing w:after="0" w:line="240" w:lineRule="auto"/>
        <w:jc w:val="center"/>
        <w:rPr>
          <w:rFonts w:ascii="Arial" w:eastAsia="Times New Roman" w:hAnsi="Arial" w:cs="Arial"/>
          <w:lang w:eastAsia="es-US"/>
        </w:rPr>
      </w:pPr>
      <w:r>
        <w:rPr>
          <w:rFonts w:ascii="Arial" w:eastAsia="Times New Roman" w:hAnsi="Arial" w:cs="Arial"/>
          <w:lang w:eastAsia="es-US"/>
        </w:rPr>
        <w:t>CASOS PRÁCTICOS DEL MODELO COSO – ANÁLISIS Y MEJORAS EN CONTROL INTERNO</w:t>
      </w:r>
    </w:p>
    <w:p w:rsidR="001F4A0F" w:rsidRPr="00F7114E" w:rsidRDefault="001F4A0F" w:rsidP="001F4A0F">
      <w:pPr>
        <w:spacing w:after="0" w:line="240" w:lineRule="auto"/>
        <w:rPr>
          <w:rFonts w:ascii="Arial" w:eastAsia="Times New Roman" w:hAnsi="Arial" w:cs="Arial"/>
          <w:lang w:eastAsia="es-US"/>
        </w:rPr>
      </w:pPr>
    </w:p>
    <w:p w:rsidR="001F4A0F" w:rsidRPr="00F7114E" w:rsidRDefault="001F4A0F" w:rsidP="001F4A0F">
      <w:pPr>
        <w:spacing w:line="240" w:lineRule="auto"/>
        <w:rPr>
          <w:rFonts w:ascii="Arial" w:hAnsi="Arial" w:cs="Arial"/>
          <w:b/>
          <w:sz w:val="32"/>
        </w:rPr>
      </w:pPr>
    </w:p>
    <w:p w:rsidR="001F4A0F" w:rsidRPr="00F7114E" w:rsidRDefault="001F4A0F" w:rsidP="001F4A0F">
      <w:pPr>
        <w:spacing w:line="240" w:lineRule="auto"/>
        <w:rPr>
          <w:rFonts w:ascii="Arial" w:hAnsi="Arial" w:cs="Arial"/>
          <w:b/>
          <w:sz w:val="28"/>
        </w:rPr>
      </w:pPr>
      <w:r w:rsidRPr="00F7114E">
        <w:rPr>
          <w:rFonts w:ascii="Arial" w:hAnsi="Arial" w:cs="Arial"/>
          <w:noProof/>
          <w:lang w:eastAsia="es-US"/>
        </w:rPr>
        <mc:AlternateContent>
          <mc:Choice Requires="wps">
            <w:drawing>
              <wp:anchor distT="45720" distB="45720" distL="114300" distR="114300" simplePos="0" relativeHeight="251661312" behindDoc="0" locked="0" layoutInCell="1" allowOverlap="1" wp14:anchorId="5A00C694" wp14:editId="6ACEF920">
                <wp:simplePos x="0" y="0"/>
                <wp:positionH relativeFrom="page">
                  <wp:posOffset>4394200</wp:posOffset>
                </wp:positionH>
                <wp:positionV relativeFrom="paragraph">
                  <wp:posOffset>561340</wp:posOffset>
                </wp:positionV>
                <wp:extent cx="282575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750" cy="1552575"/>
                        </a:xfrm>
                        <a:prstGeom prst="rect">
                          <a:avLst/>
                        </a:prstGeom>
                        <a:solidFill>
                          <a:srgbClr val="FFFFFF"/>
                        </a:solidFill>
                        <a:ln w="9525">
                          <a:noFill/>
                          <a:miter lim="800000"/>
                          <a:headEnd/>
                          <a:tailEnd/>
                        </a:ln>
                      </wps:spPr>
                      <wps:txbx>
                        <w:txbxContent>
                          <w:p w:rsidR="001F4A0F" w:rsidRPr="001375EC" w:rsidRDefault="001F4A0F" w:rsidP="001F4A0F">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F4A0F" w:rsidRPr="002202B7" w:rsidRDefault="001F4A0F" w:rsidP="001F4A0F">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6pt;margin-top:44.2pt;width:222.5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" stroked="f">
                <v:textbox>
                  <w:txbxContent>
                    <w:p w:rsidR="001F4A0F" w:rsidRPr="001375EC" w:rsidRDefault="001F4A0F" w:rsidP="001F4A0F">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rsidR="001F4A0F" w:rsidRPr="002202B7" w:rsidRDefault="001F4A0F" w:rsidP="001F4A0F">
                      <w:pPr>
                        <w:spacing w:line="240" w:lineRule="auto"/>
                      </w:pPr>
                    </w:p>
                  </w:txbxContent>
                </v:textbox>
                <w10:wrap type="square" anchorx="page"/>
              </v:shape>
            </w:pict>
          </mc:Fallback>
        </mc:AlternateContent>
      </w:r>
      <w:r w:rsidRPr="00F7114E">
        <w:rPr>
          <w:rFonts w:ascii="Arial" w:hAnsi="Arial" w:cs="Arial"/>
          <w:noProof/>
          <w:lang w:eastAsia="es-US"/>
        </w:rPr>
        <mc:AlternateContent>
          <mc:Choice Requires="wps">
            <w:drawing>
              <wp:anchor distT="0" distB="0" distL="114300" distR="114300" simplePos="0" relativeHeight="251663360" behindDoc="0" locked="0" layoutInCell="1" allowOverlap="1" wp14:anchorId="213826E8" wp14:editId="02394383">
                <wp:simplePos x="0" y="0"/>
                <wp:positionH relativeFrom="column">
                  <wp:posOffset>1654175</wp:posOffset>
                </wp:positionH>
                <wp:positionV relativeFrom="paragraph">
                  <wp:posOffset>321945</wp:posOffset>
                </wp:positionV>
                <wp:extent cx="0" cy="1857375"/>
                <wp:effectExtent l="76200" t="19050" r="76200" b="666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25pt,25.35pt" to="130.25pt,1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" strokecolor="black [3200]" strokeweight="2.25pt">
                <v:shadow on="t" color="black" opacity="22937f" origin=",.5" offset="0,.63889mm"/>
              </v:line>
            </w:pict>
          </mc:Fallback>
        </mc:AlternateContent>
      </w:r>
      <w:r w:rsidRPr="00F7114E">
        <w:rPr>
          <w:rFonts w:ascii="Arial" w:hAnsi="Arial" w:cs="Arial"/>
          <w:noProof/>
          <w:lang w:eastAsia="es-US"/>
        </w:rPr>
        <mc:AlternateContent>
          <mc:Choice Requires="wps">
            <w:drawing>
              <wp:anchor distT="45720" distB="45720" distL="114300" distR="114300" simplePos="0" relativeHeight="251660288" behindDoc="0" locked="0" layoutInCell="1" allowOverlap="1" wp14:anchorId="69DFB907" wp14:editId="46CA237A">
                <wp:simplePos x="0" y="0"/>
                <wp:positionH relativeFrom="margin">
                  <wp:posOffset>1695450</wp:posOffset>
                </wp:positionH>
                <wp:positionV relativeFrom="paragraph">
                  <wp:posOffset>447675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1F4A0F" w:rsidRPr="001375EC" w:rsidRDefault="001F4A0F" w:rsidP="001F4A0F">
                            <w:pPr>
                              <w:spacing w:line="240" w:lineRule="auto"/>
                              <w:rPr>
                                <w:rFonts w:ascii="Arial" w:hAnsi="Arial" w:cs="Arial"/>
                                <w:lang w:val="es-NI"/>
                              </w:rPr>
                            </w:pPr>
                            <w:r w:rsidRPr="001375EC">
                              <w:rPr>
                                <w:rFonts w:ascii="Arial" w:hAnsi="Arial" w:cs="Arial"/>
                                <w:lang w:val="es-NI"/>
                              </w:rPr>
                              <w:t>Br. Stephanie Lucía Mora Chávez</w:t>
                            </w:r>
                          </w:p>
                          <w:p w:rsidR="001F4A0F" w:rsidRPr="001375EC" w:rsidRDefault="001F4A0F" w:rsidP="001F4A0F">
                            <w:pPr>
                              <w:spacing w:line="240" w:lineRule="auto"/>
                              <w:rPr>
                                <w:rFonts w:ascii="Arial" w:hAnsi="Arial" w:cs="Arial"/>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F4A0F" w:rsidRPr="009B28F1">
                              <w:tc>
                                <w:tcPr>
                                  <w:tcW w:w="3000" w:type="dxa"/>
                                  <w:tcBorders>
                                    <w:top w:val="nil"/>
                                    <w:left w:val="nil"/>
                                    <w:bottom w:val="nil"/>
                                    <w:right w:val="nil"/>
                                  </w:tcBorders>
                                  <w:vAlign w:val="center"/>
                                  <w:hideMark/>
                                </w:tcPr>
                                <w:p w:rsidR="001F4A0F" w:rsidRPr="001375EC" w:rsidRDefault="001F4A0F" w:rsidP="000C2615">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1F4A0F" w:rsidRPr="009B28F1">
                              <w:tc>
                                <w:tcPr>
                                  <w:tcW w:w="3000" w:type="dxa"/>
                                  <w:tcBorders>
                                    <w:top w:val="nil"/>
                                    <w:left w:val="nil"/>
                                    <w:bottom w:val="nil"/>
                                    <w:right w:val="nil"/>
                                  </w:tcBorders>
                                  <w:vAlign w:val="center"/>
                                  <w:hideMark/>
                                </w:tcPr>
                                <w:p w:rsidR="001F4A0F" w:rsidRDefault="001F4A0F" w:rsidP="000C2615">
                                  <w:pPr>
                                    <w:spacing w:line="240" w:lineRule="auto"/>
                                    <w:rPr>
                                      <w:rFonts w:ascii="Times New Roman" w:hAnsi="Times New Roman" w:cs="Times New Roman"/>
                                      <w:sz w:val="26"/>
                                      <w:szCs w:val="26"/>
                                      <w:lang w:val="es-NI"/>
                                    </w:rPr>
                                  </w:pPr>
                                </w:p>
                              </w:tc>
                            </w:tr>
                          </w:tbl>
                          <w:p w:rsidR="001F4A0F" w:rsidRDefault="001F4A0F" w:rsidP="001F4A0F">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33.5pt;margin-top:35.2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" stroked="f">
                <v:textbox>
                  <w:txbxContent>
                    <w:p w:rsidR="001F4A0F" w:rsidRPr="001375EC" w:rsidRDefault="001F4A0F" w:rsidP="001F4A0F">
                      <w:pPr>
                        <w:spacing w:line="240" w:lineRule="auto"/>
                        <w:rPr>
                          <w:rFonts w:ascii="Arial" w:hAnsi="Arial" w:cs="Arial"/>
                          <w:lang w:val="es-NI"/>
                        </w:rPr>
                      </w:pPr>
                      <w:r w:rsidRPr="001375EC">
                        <w:rPr>
                          <w:rFonts w:ascii="Arial" w:hAnsi="Arial" w:cs="Arial"/>
                          <w:lang w:val="es-NI"/>
                        </w:rPr>
                        <w:t>Br. Stephanie Lucía Mora Chávez</w:t>
                      </w:r>
                    </w:p>
                    <w:p w:rsidR="001F4A0F" w:rsidRPr="001375EC" w:rsidRDefault="001F4A0F" w:rsidP="001F4A0F">
                      <w:pPr>
                        <w:spacing w:line="240" w:lineRule="auto"/>
                        <w:rPr>
                          <w:rFonts w:ascii="Arial" w:hAnsi="Arial" w:cs="Arial"/>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F4A0F" w:rsidRPr="009B28F1">
                        <w:tc>
                          <w:tcPr>
                            <w:tcW w:w="3000" w:type="dxa"/>
                            <w:tcBorders>
                              <w:top w:val="nil"/>
                              <w:left w:val="nil"/>
                              <w:bottom w:val="nil"/>
                              <w:right w:val="nil"/>
                            </w:tcBorders>
                            <w:vAlign w:val="center"/>
                            <w:hideMark/>
                          </w:tcPr>
                          <w:p w:rsidR="001F4A0F" w:rsidRPr="001375EC" w:rsidRDefault="001F4A0F" w:rsidP="000C2615">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1F4A0F" w:rsidRPr="009B28F1">
                        <w:tc>
                          <w:tcPr>
                            <w:tcW w:w="3000" w:type="dxa"/>
                            <w:tcBorders>
                              <w:top w:val="nil"/>
                              <w:left w:val="nil"/>
                              <w:bottom w:val="nil"/>
                              <w:right w:val="nil"/>
                            </w:tcBorders>
                            <w:vAlign w:val="center"/>
                            <w:hideMark/>
                          </w:tcPr>
                          <w:p w:rsidR="001F4A0F" w:rsidRDefault="001F4A0F" w:rsidP="000C2615">
                            <w:pPr>
                              <w:spacing w:line="240" w:lineRule="auto"/>
                              <w:rPr>
                                <w:rFonts w:ascii="Times New Roman" w:hAnsi="Times New Roman" w:cs="Times New Roman"/>
                                <w:sz w:val="26"/>
                                <w:szCs w:val="26"/>
                                <w:lang w:val="es-NI"/>
                              </w:rPr>
                            </w:pPr>
                          </w:p>
                        </w:tc>
                      </w:tr>
                    </w:tbl>
                    <w:p w:rsidR="001F4A0F" w:rsidRDefault="001F4A0F" w:rsidP="001F4A0F">
                      <w:pPr>
                        <w:spacing w:line="240" w:lineRule="auto"/>
                        <w:rPr>
                          <w:rFonts w:ascii="Times New Roman" w:hAnsi="Times New Roman" w:cs="Times New Roman"/>
                          <w:sz w:val="26"/>
                          <w:szCs w:val="26"/>
                          <w:lang w:val="es-NI"/>
                        </w:rPr>
                      </w:pPr>
                    </w:p>
                  </w:txbxContent>
                </v:textbox>
                <w10:wrap type="square" anchorx="margin"/>
              </v:shape>
            </w:pict>
          </mc:Fallback>
        </mc:AlternateContent>
      </w:r>
      <w:r w:rsidRPr="00F7114E">
        <w:rPr>
          <w:rFonts w:ascii="Arial" w:hAnsi="Arial" w:cs="Arial"/>
          <w:noProof/>
          <w:lang w:eastAsia="es-US"/>
        </w:rPr>
        <mc:AlternateContent>
          <mc:Choice Requires="wps">
            <w:drawing>
              <wp:anchor distT="0" distB="0" distL="114300" distR="114300" simplePos="0" relativeHeight="251662336" behindDoc="0" locked="0" layoutInCell="1" allowOverlap="1" wp14:anchorId="53BFD94F" wp14:editId="02008B50">
                <wp:simplePos x="0" y="0"/>
                <wp:positionH relativeFrom="column">
                  <wp:posOffset>-111760</wp:posOffset>
                </wp:positionH>
                <wp:positionV relativeFrom="paragraph">
                  <wp:posOffset>352425</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27.75pt" to="-8.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" strokecolor="black [3200]" strokeweight="2.25pt">
                <v:shadow on="t" color="black" opacity="22937f" origin=",.5" offset="0,.63889mm"/>
              </v:line>
            </w:pict>
          </mc:Fallback>
        </mc:AlternateContent>
      </w:r>
      <w:r w:rsidRPr="00F7114E">
        <w:rPr>
          <w:rFonts w:ascii="Arial" w:hAnsi="Arial" w:cs="Arial"/>
          <w:noProof/>
          <w:lang w:eastAsia="es-US"/>
        </w:rPr>
        <mc:AlternateContent>
          <mc:Choice Requires="wps">
            <w:drawing>
              <wp:anchor distT="45720" distB="45720" distL="114300" distR="114300" simplePos="0" relativeHeight="251659264" behindDoc="0" locked="0" layoutInCell="1" allowOverlap="1" wp14:anchorId="69ED26D8" wp14:editId="49F821CF">
                <wp:simplePos x="0" y="0"/>
                <wp:positionH relativeFrom="margin">
                  <wp:posOffset>-76200</wp:posOffset>
                </wp:positionH>
                <wp:positionV relativeFrom="paragraph">
                  <wp:posOffset>320675</wp:posOffset>
                </wp:positionV>
                <wp:extent cx="1657350" cy="1927860"/>
                <wp:effectExtent l="0" t="0" r="0" b="0"/>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27860"/>
                        </a:xfrm>
                        <a:prstGeom prst="rect">
                          <a:avLst/>
                        </a:prstGeom>
                        <a:solidFill>
                          <a:srgbClr val="FFFFFF"/>
                        </a:solidFill>
                        <a:ln w="9525">
                          <a:noFill/>
                          <a:miter lim="800000"/>
                          <a:headEnd/>
                          <a:tailEnd/>
                        </a:ln>
                      </wps:spPr>
                      <wps:txbx>
                        <w:txbxContent>
                          <w:p w:rsidR="001F4A0F" w:rsidRDefault="001F4A0F" w:rsidP="001F4A0F">
                            <w:pPr>
                              <w:spacing w:line="240" w:lineRule="auto"/>
                              <w:rPr>
                                <w:rFonts w:ascii="Arial" w:hAnsi="Arial" w:cs="Arial"/>
                              </w:rPr>
                            </w:pPr>
                            <w:r w:rsidRPr="001375EC">
                              <w:rPr>
                                <w:rFonts w:ascii="Arial" w:hAnsi="Arial" w:cs="Arial"/>
                              </w:rPr>
                              <w:t>Br. Gerson Antonio Valdivia</w:t>
                            </w:r>
                          </w:p>
                          <w:p w:rsidR="001F4A0F" w:rsidRPr="009B28F1" w:rsidRDefault="001F4A0F" w:rsidP="001F4A0F">
                            <w:pPr>
                              <w:spacing w:line="240" w:lineRule="auto"/>
                              <w:rPr>
                                <w:rFonts w:ascii="Arial" w:hAnsi="Arial" w:cs="Arial"/>
                              </w:rPr>
                            </w:pPr>
                          </w:p>
                          <w:p w:rsidR="001F4A0F" w:rsidRDefault="001F4A0F" w:rsidP="001F4A0F">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1F4A0F" w:rsidRDefault="001F4A0F" w:rsidP="001F4A0F">
                            <w:pPr>
                              <w:spacing w:line="240" w:lineRule="auto"/>
                              <w:rPr>
                                <w:rFonts w:ascii="Arial" w:hAnsi="Arial" w:cs="Arial"/>
                                <w:lang w:val="es-NI"/>
                              </w:rPr>
                            </w:pPr>
                          </w:p>
                          <w:p w:rsidR="001F4A0F" w:rsidRPr="009B28F1" w:rsidRDefault="001F4A0F" w:rsidP="001F4A0F">
                            <w:pPr>
                              <w:spacing w:line="240" w:lineRule="auto"/>
                              <w:rPr>
                                <w:rFonts w:ascii="Arial" w:hAnsi="Arial" w:cs="Arial"/>
                                <w:lang w:val="en-US"/>
                              </w:rPr>
                            </w:pPr>
                            <w:r w:rsidRPr="009B28F1">
                              <w:rPr>
                                <w:rFonts w:ascii="Arial" w:hAnsi="Arial" w:cs="Arial"/>
                                <w:lang w:val="en-US"/>
                              </w:rPr>
                              <w:t xml:space="preserve">Br. Alison Michelle Navarro </w:t>
                            </w:r>
                            <w:proofErr w:type="spellStart"/>
                            <w:r w:rsidRPr="009B28F1">
                              <w:rPr>
                                <w:rFonts w:ascii="Arial" w:hAnsi="Arial" w:cs="Arial"/>
                                <w:lang w:val="en-US"/>
                              </w:rPr>
                              <w:t>Goussen</w:t>
                            </w:r>
                            <w:proofErr w:type="spellEnd"/>
                          </w:p>
                          <w:p w:rsidR="001F4A0F" w:rsidRPr="009B28F1" w:rsidRDefault="001F4A0F" w:rsidP="001F4A0F">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6pt;margin-top:25.25pt;width:130.5pt;height:15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" stroked="f">
                <v:textbox>
                  <w:txbxContent>
                    <w:p w:rsidR="001F4A0F" w:rsidRDefault="001F4A0F" w:rsidP="001F4A0F">
                      <w:pPr>
                        <w:spacing w:line="240" w:lineRule="auto"/>
                        <w:rPr>
                          <w:rFonts w:ascii="Arial" w:hAnsi="Arial" w:cs="Arial"/>
                        </w:rPr>
                      </w:pPr>
                      <w:r w:rsidRPr="001375EC">
                        <w:rPr>
                          <w:rFonts w:ascii="Arial" w:hAnsi="Arial" w:cs="Arial"/>
                        </w:rPr>
                        <w:t>Br. Gerson Antonio Valdivia</w:t>
                      </w:r>
                    </w:p>
                    <w:p w:rsidR="001F4A0F" w:rsidRPr="009B28F1" w:rsidRDefault="001F4A0F" w:rsidP="001F4A0F">
                      <w:pPr>
                        <w:spacing w:line="240" w:lineRule="auto"/>
                        <w:rPr>
                          <w:rFonts w:ascii="Arial" w:hAnsi="Arial" w:cs="Arial"/>
                        </w:rPr>
                      </w:pPr>
                    </w:p>
                    <w:p w:rsidR="001F4A0F" w:rsidRDefault="001F4A0F" w:rsidP="001F4A0F">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rsidR="001F4A0F" w:rsidRDefault="001F4A0F" w:rsidP="001F4A0F">
                      <w:pPr>
                        <w:spacing w:line="240" w:lineRule="auto"/>
                        <w:rPr>
                          <w:rFonts w:ascii="Arial" w:hAnsi="Arial" w:cs="Arial"/>
                          <w:lang w:val="es-NI"/>
                        </w:rPr>
                      </w:pPr>
                    </w:p>
                    <w:p w:rsidR="001F4A0F" w:rsidRPr="009B28F1" w:rsidRDefault="001F4A0F" w:rsidP="001F4A0F">
                      <w:pPr>
                        <w:spacing w:line="240" w:lineRule="auto"/>
                        <w:rPr>
                          <w:rFonts w:ascii="Arial" w:hAnsi="Arial" w:cs="Arial"/>
                          <w:lang w:val="en-US"/>
                        </w:rPr>
                      </w:pPr>
                      <w:r w:rsidRPr="009B28F1">
                        <w:rPr>
                          <w:rFonts w:ascii="Arial" w:hAnsi="Arial" w:cs="Arial"/>
                          <w:lang w:val="en-US"/>
                        </w:rPr>
                        <w:t xml:space="preserve">Br. Alison Michelle Navarro </w:t>
                      </w:r>
                      <w:proofErr w:type="spellStart"/>
                      <w:r w:rsidRPr="009B28F1">
                        <w:rPr>
                          <w:rFonts w:ascii="Arial" w:hAnsi="Arial" w:cs="Arial"/>
                          <w:lang w:val="en-US"/>
                        </w:rPr>
                        <w:t>Goussen</w:t>
                      </w:r>
                      <w:proofErr w:type="spellEnd"/>
                    </w:p>
                    <w:p w:rsidR="001F4A0F" w:rsidRPr="009B28F1" w:rsidRDefault="001F4A0F" w:rsidP="001F4A0F">
                      <w:pPr>
                        <w:spacing w:line="240" w:lineRule="auto"/>
                        <w:rPr>
                          <w:lang w:val="en-US"/>
                        </w:rPr>
                      </w:pPr>
                    </w:p>
                  </w:txbxContent>
                </v:textbox>
                <w10:wrap type="square" anchorx="margin"/>
              </v:shape>
            </w:pict>
          </mc:Fallback>
        </mc:AlternateContent>
      </w:r>
      <w:r w:rsidRPr="00F7114E">
        <w:rPr>
          <w:rFonts w:ascii="Arial" w:hAnsi="Arial" w:cs="Arial"/>
          <w:b/>
          <w:sz w:val="28"/>
        </w:rPr>
        <w:t xml:space="preserve">Elaborado por:              Docente:                                                                                   </w:t>
      </w:r>
    </w:p>
    <w:p w:rsidR="001F4A0F" w:rsidRPr="00F7114E" w:rsidRDefault="001F4A0F" w:rsidP="001F4A0F">
      <w:pPr>
        <w:spacing w:line="240" w:lineRule="auto"/>
        <w:rPr>
          <w:rFonts w:ascii="Arial" w:hAnsi="Arial" w:cs="Arial"/>
          <w:b/>
          <w:sz w:val="28"/>
        </w:rPr>
      </w:pPr>
    </w:p>
    <w:p w:rsidR="001F4A0F" w:rsidRPr="00F7114E" w:rsidRDefault="001F4A0F" w:rsidP="001F4A0F">
      <w:pPr>
        <w:spacing w:line="240" w:lineRule="auto"/>
        <w:rPr>
          <w:rFonts w:ascii="Arial" w:hAnsi="Arial" w:cs="Arial"/>
          <w:sz w:val="26"/>
          <w:szCs w:val="26"/>
        </w:rPr>
      </w:pPr>
    </w:p>
    <w:p w:rsidR="001F4A0F" w:rsidRPr="00F7114E" w:rsidRDefault="001F4A0F" w:rsidP="001F4A0F">
      <w:pPr>
        <w:spacing w:line="240" w:lineRule="auto"/>
        <w:jc w:val="right"/>
        <w:rPr>
          <w:rFonts w:ascii="Arial" w:hAnsi="Arial" w:cs="Arial"/>
          <w:sz w:val="26"/>
          <w:szCs w:val="26"/>
        </w:rPr>
      </w:pPr>
    </w:p>
    <w:p w:rsidR="001F4A0F" w:rsidRPr="00F7114E" w:rsidRDefault="001F4A0F" w:rsidP="001F4A0F">
      <w:pPr>
        <w:spacing w:after="0" w:line="240" w:lineRule="auto"/>
        <w:rPr>
          <w:rFonts w:ascii="Arial" w:eastAsia="Times New Roman" w:hAnsi="Arial" w:cs="Arial"/>
          <w:lang w:eastAsia="es-US"/>
        </w:rPr>
      </w:pPr>
      <w:r w:rsidRPr="00F7114E">
        <w:rPr>
          <w:rFonts w:ascii="Arial" w:eastAsia="Times New Roman" w:hAnsi="Arial" w:cs="Arial"/>
          <w:lang w:eastAsia="es-US"/>
        </w:rPr>
        <w:br/>
      </w:r>
      <w:r w:rsidRPr="00F7114E">
        <w:rPr>
          <w:rFonts w:ascii="Arial" w:eastAsia="Times New Roman" w:hAnsi="Arial" w:cs="Arial"/>
          <w:lang w:eastAsia="es-US"/>
        </w:rPr>
        <w:br/>
      </w:r>
    </w:p>
    <w:p w:rsidR="001F4A0F" w:rsidRPr="00F7114E" w:rsidRDefault="001F4A0F" w:rsidP="001F4A0F">
      <w:pPr>
        <w:spacing w:after="0" w:line="240" w:lineRule="auto"/>
        <w:ind w:left="360"/>
        <w:textAlignment w:val="baseline"/>
        <w:rPr>
          <w:rFonts w:ascii="Arial" w:eastAsia="Times New Roman" w:hAnsi="Arial" w:cs="Arial"/>
          <w:color w:val="000000"/>
          <w:lang w:eastAsia="es-US"/>
        </w:rPr>
      </w:pPr>
      <w:r w:rsidRPr="00F7114E">
        <w:rPr>
          <w:rFonts w:ascii="Arial" w:eastAsia="Times New Roman" w:hAnsi="Arial" w:cs="Arial"/>
          <w:color w:val="000000"/>
          <w:lang w:eastAsia="es-US"/>
        </w:rPr>
        <w:br/>
      </w:r>
    </w:p>
    <w:p w:rsidR="001F4A0F" w:rsidRPr="00F7114E" w:rsidRDefault="001F4A0F" w:rsidP="001F4A0F">
      <w:pPr>
        <w:spacing w:after="0" w:line="240" w:lineRule="auto"/>
        <w:ind w:left="360"/>
        <w:textAlignment w:val="baseline"/>
        <w:rPr>
          <w:rFonts w:ascii="Arial" w:eastAsia="Times New Roman" w:hAnsi="Arial" w:cs="Arial"/>
          <w:color w:val="000000"/>
          <w:lang w:eastAsia="es-US"/>
        </w:rPr>
      </w:pPr>
    </w:p>
    <w:p w:rsidR="001F4A0F" w:rsidRPr="00F7114E" w:rsidRDefault="001F4A0F" w:rsidP="001F4A0F">
      <w:pPr>
        <w:spacing w:after="0" w:line="240" w:lineRule="auto"/>
        <w:ind w:left="360"/>
        <w:textAlignment w:val="baseline"/>
        <w:rPr>
          <w:rFonts w:ascii="Arial" w:eastAsia="Times New Roman" w:hAnsi="Arial" w:cs="Arial"/>
          <w:color w:val="000000"/>
          <w:lang w:eastAsia="es-US"/>
        </w:rPr>
      </w:pPr>
    </w:p>
    <w:p w:rsidR="001F4A0F" w:rsidRPr="00F7114E" w:rsidRDefault="001F4A0F" w:rsidP="001F4A0F">
      <w:pPr>
        <w:spacing w:after="0" w:line="240" w:lineRule="auto"/>
        <w:ind w:left="360"/>
        <w:textAlignment w:val="baseline"/>
        <w:rPr>
          <w:rFonts w:ascii="Arial" w:eastAsia="Times New Roman" w:hAnsi="Arial" w:cs="Arial"/>
          <w:color w:val="000000"/>
          <w:lang w:eastAsia="es-US"/>
        </w:rPr>
      </w:pPr>
    </w:p>
    <w:p w:rsidR="001F4A0F" w:rsidRPr="00F7114E" w:rsidRDefault="001F4A0F" w:rsidP="001F4A0F">
      <w:pPr>
        <w:spacing w:after="0" w:line="240" w:lineRule="auto"/>
        <w:ind w:left="360"/>
        <w:textAlignment w:val="baseline"/>
        <w:rPr>
          <w:rFonts w:ascii="Arial" w:eastAsia="Times New Roman" w:hAnsi="Arial" w:cs="Arial"/>
          <w:color w:val="000000"/>
          <w:lang w:eastAsia="es-US"/>
        </w:rPr>
      </w:pPr>
    </w:p>
    <w:p w:rsidR="001F4A0F" w:rsidRPr="00F7114E" w:rsidRDefault="001F4A0F" w:rsidP="001F4A0F">
      <w:pPr>
        <w:rPr>
          <w:rFonts w:ascii="Arial" w:eastAsia="Times New Roman" w:hAnsi="Arial" w:cs="Arial"/>
          <w:color w:val="000000"/>
          <w:lang w:eastAsia="es-US"/>
        </w:rPr>
      </w:pPr>
      <w:r>
        <w:rPr>
          <w:rFonts w:ascii="Arial" w:eastAsia="Times New Roman" w:hAnsi="Arial" w:cs="Arial"/>
          <w:color w:val="000000"/>
          <w:lang w:eastAsia="es-US"/>
        </w:rPr>
        <w:t>25</w:t>
      </w:r>
      <w:r w:rsidRPr="00F7114E">
        <w:rPr>
          <w:rFonts w:ascii="Arial" w:eastAsia="Times New Roman" w:hAnsi="Arial" w:cs="Arial"/>
          <w:color w:val="000000"/>
          <w:lang w:eastAsia="es-US"/>
        </w:rPr>
        <w:t xml:space="preserve"> de mayo, 2026</w:t>
      </w:r>
      <w:r w:rsidRPr="00F7114E">
        <w:rPr>
          <w:rFonts w:ascii="Arial" w:eastAsia="Times New Roman" w:hAnsi="Arial" w:cs="Arial"/>
          <w:color w:val="000000"/>
          <w:lang w:eastAsia="es-US"/>
        </w:rPr>
        <w:br/>
        <w:t>Managua, Nicaragua</w:t>
      </w:r>
    </w:p>
    <w:p w:rsidR="00E01CC6" w:rsidRPr="001F4A0F" w:rsidRDefault="00E01CC6" w:rsidP="00E01CC6">
      <w:pPr>
        <w:pStyle w:val="Ttulo1"/>
        <w:rPr>
          <w:color w:val="355E90"/>
          <w:lang w:val="es-US"/>
        </w:rPr>
      </w:pPr>
    </w:p>
    <w:p w:rsidR="00E01CC6" w:rsidRDefault="00E01CC6" w:rsidP="0015196C">
      <w:r>
        <w:rPr>
          <w:color w:val="355E90"/>
        </w:rPr>
        <w:br w:type="page"/>
      </w:r>
      <w:bookmarkStart w:id="0" w:name="_GoBack"/>
      <w:bookmarkEnd w:id="0"/>
      <w:r>
        <w:rPr>
          <w:color w:val="355E90"/>
        </w:rPr>
        <w:lastRenderedPageBreak/>
        <w:t>Casos</w:t>
      </w:r>
      <w:r>
        <w:rPr>
          <w:color w:val="355E90"/>
          <w:spacing w:val="-5"/>
        </w:rPr>
        <w:t xml:space="preserve"> </w:t>
      </w:r>
      <w:r>
        <w:rPr>
          <w:color w:val="355E90"/>
        </w:rPr>
        <w:t>Prácticos</w:t>
      </w:r>
      <w:r>
        <w:rPr>
          <w:color w:val="355E90"/>
          <w:spacing w:val="-4"/>
        </w:rPr>
        <w:t xml:space="preserve"> </w:t>
      </w:r>
      <w:r>
        <w:rPr>
          <w:color w:val="355E90"/>
        </w:rPr>
        <w:t>–</w:t>
      </w:r>
      <w:r>
        <w:rPr>
          <w:color w:val="355E90"/>
          <w:spacing w:val="-6"/>
        </w:rPr>
        <w:t xml:space="preserve"> </w:t>
      </w:r>
      <w:r>
        <w:rPr>
          <w:color w:val="355E90"/>
        </w:rPr>
        <w:t>Aplicación</w:t>
      </w:r>
      <w:r>
        <w:rPr>
          <w:color w:val="355E90"/>
          <w:spacing w:val="-3"/>
        </w:rPr>
        <w:t xml:space="preserve"> </w:t>
      </w:r>
      <w:r>
        <w:rPr>
          <w:color w:val="355E90"/>
        </w:rPr>
        <w:t>del</w:t>
      </w:r>
      <w:r>
        <w:rPr>
          <w:color w:val="355E90"/>
          <w:spacing w:val="-3"/>
        </w:rPr>
        <w:t xml:space="preserve"> </w:t>
      </w:r>
      <w:r>
        <w:rPr>
          <w:color w:val="355E90"/>
        </w:rPr>
        <w:t>Modelo</w:t>
      </w:r>
      <w:r>
        <w:rPr>
          <w:color w:val="355E90"/>
          <w:spacing w:val="-3"/>
        </w:rPr>
        <w:t xml:space="preserve"> </w:t>
      </w:r>
      <w:r>
        <w:rPr>
          <w:color w:val="355E90"/>
          <w:spacing w:val="-4"/>
        </w:rPr>
        <w:t>COSO</w:t>
      </w:r>
    </w:p>
    <w:p w:rsidR="00E01CC6" w:rsidRDefault="00E01CC6" w:rsidP="00E01CC6">
      <w:pPr>
        <w:pStyle w:val="Ttulo2"/>
        <w:spacing w:before="251"/>
      </w:pPr>
      <w:bookmarkStart w:id="1" w:name="CASO_PRÁCTICO_1:_“Inventario_sin_control"/>
      <w:bookmarkEnd w:id="1"/>
      <w:r>
        <w:rPr>
          <w:color w:val="4E80BC"/>
        </w:rPr>
        <w:t>CASO</w:t>
      </w:r>
      <w:r>
        <w:rPr>
          <w:color w:val="4E80BC"/>
          <w:spacing w:val="-5"/>
        </w:rPr>
        <w:t xml:space="preserve"> </w:t>
      </w:r>
      <w:r>
        <w:rPr>
          <w:color w:val="4E80BC"/>
        </w:rPr>
        <w:t>PRÁCTICO</w:t>
      </w:r>
      <w:r>
        <w:rPr>
          <w:color w:val="4E80BC"/>
          <w:spacing w:val="-4"/>
        </w:rPr>
        <w:t xml:space="preserve"> </w:t>
      </w:r>
      <w:r>
        <w:rPr>
          <w:color w:val="4E80BC"/>
        </w:rPr>
        <w:t>1:</w:t>
      </w:r>
      <w:r>
        <w:rPr>
          <w:color w:val="4E80BC"/>
          <w:spacing w:val="-5"/>
        </w:rPr>
        <w:t xml:space="preserve"> </w:t>
      </w:r>
      <w:r>
        <w:rPr>
          <w:color w:val="4E80BC"/>
        </w:rPr>
        <w:t>“Inventario</w:t>
      </w:r>
      <w:r>
        <w:rPr>
          <w:color w:val="4E80BC"/>
          <w:spacing w:val="-3"/>
        </w:rPr>
        <w:t xml:space="preserve"> </w:t>
      </w:r>
      <w:r>
        <w:rPr>
          <w:color w:val="4E80BC"/>
        </w:rPr>
        <w:t>sin</w:t>
      </w:r>
      <w:r>
        <w:rPr>
          <w:color w:val="4E80BC"/>
          <w:spacing w:val="-2"/>
        </w:rPr>
        <w:t xml:space="preserve"> </w:t>
      </w:r>
      <w:r>
        <w:rPr>
          <w:color w:val="4E80BC"/>
        </w:rPr>
        <w:t>control</w:t>
      </w:r>
      <w:r>
        <w:rPr>
          <w:color w:val="4E80BC"/>
          <w:spacing w:val="-5"/>
        </w:rPr>
        <w:t xml:space="preserve"> </w:t>
      </w:r>
      <w:r>
        <w:rPr>
          <w:color w:val="4E80BC"/>
        </w:rPr>
        <w:t>en</w:t>
      </w:r>
      <w:r>
        <w:rPr>
          <w:color w:val="4E80BC"/>
          <w:spacing w:val="-2"/>
        </w:rPr>
        <w:t xml:space="preserve"> </w:t>
      </w:r>
      <w:r>
        <w:rPr>
          <w:color w:val="4E80BC"/>
        </w:rPr>
        <w:t>Librería</w:t>
      </w:r>
      <w:r>
        <w:rPr>
          <w:color w:val="4E80BC"/>
          <w:spacing w:val="-3"/>
        </w:rPr>
        <w:t xml:space="preserve"> </w:t>
      </w:r>
      <w:r>
        <w:rPr>
          <w:color w:val="4E80BC"/>
          <w:spacing w:val="-2"/>
        </w:rPr>
        <w:t>Universitaria”</w:t>
      </w:r>
    </w:p>
    <w:p w:rsidR="00E01CC6" w:rsidRDefault="00E01CC6" w:rsidP="00E01CC6">
      <w:pPr>
        <w:pStyle w:val="Ttulo3"/>
        <w:numPr>
          <w:ilvl w:val="0"/>
          <w:numId w:val="3"/>
        </w:numPr>
        <w:tabs>
          <w:tab w:val="left" w:pos="320"/>
        </w:tabs>
        <w:spacing w:before="247"/>
        <w:ind w:left="320" w:hanging="219"/>
      </w:pPr>
      <w:bookmarkStart w:id="2" w:name="1._Fallas_del_control_interno_según_los_"/>
      <w:bookmarkEnd w:id="2"/>
      <w:r>
        <w:rPr>
          <w:color w:val="4E80BC"/>
        </w:rPr>
        <w:t>Fallas</w:t>
      </w:r>
      <w:r>
        <w:rPr>
          <w:color w:val="4E80BC"/>
          <w:spacing w:val="-4"/>
        </w:rPr>
        <w:t xml:space="preserve"> </w:t>
      </w:r>
      <w:r>
        <w:rPr>
          <w:color w:val="4E80BC"/>
        </w:rPr>
        <w:t>del</w:t>
      </w:r>
      <w:r>
        <w:rPr>
          <w:color w:val="4E80BC"/>
          <w:spacing w:val="-5"/>
        </w:rPr>
        <w:t xml:space="preserve"> </w:t>
      </w:r>
      <w:r>
        <w:rPr>
          <w:color w:val="4E80BC"/>
        </w:rPr>
        <w:t>control</w:t>
      </w:r>
      <w:r>
        <w:rPr>
          <w:color w:val="4E80BC"/>
          <w:spacing w:val="-4"/>
        </w:rPr>
        <w:t xml:space="preserve"> </w:t>
      </w:r>
      <w:r>
        <w:rPr>
          <w:color w:val="4E80BC"/>
        </w:rPr>
        <w:t>interno</w:t>
      </w:r>
      <w:r>
        <w:rPr>
          <w:color w:val="4E80BC"/>
          <w:spacing w:val="-4"/>
        </w:rPr>
        <w:t xml:space="preserve"> </w:t>
      </w:r>
      <w:r>
        <w:rPr>
          <w:color w:val="4E80BC"/>
        </w:rPr>
        <w:t>según</w:t>
      </w:r>
      <w:r>
        <w:rPr>
          <w:color w:val="4E80BC"/>
          <w:spacing w:val="-5"/>
        </w:rPr>
        <w:t xml:space="preserve"> </w:t>
      </w:r>
      <w:r>
        <w:rPr>
          <w:color w:val="4E80BC"/>
        </w:rPr>
        <w:t>los</w:t>
      </w:r>
      <w:r>
        <w:rPr>
          <w:color w:val="4E80BC"/>
          <w:spacing w:val="-4"/>
        </w:rPr>
        <w:t xml:space="preserve"> </w:t>
      </w:r>
      <w:r>
        <w:rPr>
          <w:color w:val="4E80BC"/>
        </w:rPr>
        <w:t>cinco</w:t>
      </w:r>
      <w:r>
        <w:rPr>
          <w:color w:val="4E80BC"/>
          <w:spacing w:val="-6"/>
        </w:rPr>
        <w:t xml:space="preserve"> </w:t>
      </w:r>
      <w:r>
        <w:rPr>
          <w:color w:val="4E80BC"/>
        </w:rPr>
        <w:t>componentes</w:t>
      </w:r>
      <w:r>
        <w:rPr>
          <w:color w:val="4E80BC"/>
          <w:spacing w:val="-3"/>
        </w:rPr>
        <w:t xml:space="preserve"> </w:t>
      </w:r>
      <w:r>
        <w:rPr>
          <w:color w:val="4E80BC"/>
        </w:rPr>
        <w:t>del</w:t>
      </w:r>
      <w:r>
        <w:rPr>
          <w:color w:val="4E80BC"/>
          <w:spacing w:val="-5"/>
        </w:rPr>
        <w:t xml:space="preserve"> </w:t>
      </w:r>
      <w:r>
        <w:rPr>
          <w:color w:val="4E80BC"/>
        </w:rPr>
        <w:t>Modelo</w:t>
      </w:r>
      <w:r>
        <w:rPr>
          <w:color w:val="4E80BC"/>
          <w:spacing w:val="-3"/>
        </w:rPr>
        <w:t xml:space="preserve"> </w:t>
      </w:r>
      <w:r>
        <w:rPr>
          <w:color w:val="4E80BC"/>
          <w:spacing w:val="-4"/>
        </w:rPr>
        <w:t>COSO</w:t>
      </w:r>
    </w:p>
    <w:p w:rsidR="00E01CC6" w:rsidRDefault="00E01CC6" w:rsidP="00E01CC6">
      <w:pPr>
        <w:pStyle w:val="Prrafodelista"/>
        <w:numPr>
          <w:ilvl w:val="0"/>
          <w:numId w:val="2"/>
        </w:numPr>
        <w:tabs>
          <w:tab w:val="left" w:pos="314"/>
        </w:tabs>
        <w:spacing w:before="36" w:line="276" w:lineRule="auto"/>
        <w:ind w:left="101" w:right="277" w:firstLine="0"/>
      </w:pPr>
      <w:r>
        <w:t>Ambiente</w:t>
      </w:r>
      <w:r>
        <w:rPr>
          <w:spacing w:val="-5"/>
        </w:rPr>
        <w:t xml:space="preserve"> </w:t>
      </w:r>
      <w:r>
        <w:t>de</w:t>
      </w:r>
      <w:r>
        <w:rPr>
          <w:spacing w:val="-5"/>
        </w:rPr>
        <w:t xml:space="preserve"> </w:t>
      </w:r>
      <w:r>
        <w:t>control:</w:t>
      </w:r>
      <w:r>
        <w:rPr>
          <w:spacing w:val="-3"/>
        </w:rPr>
        <w:t xml:space="preserve"> </w:t>
      </w:r>
      <w:r>
        <w:t>No</w:t>
      </w:r>
      <w:r>
        <w:rPr>
          <w:spacing w:val="-6"/>
        </w:rPr>
        <w:t xml:space="preserve"> </w:t>
      </w:r>
      <w:r>
        <w:t>existen</w:t>
      </w:r>
      <w:r>
        <w:rPr>
          <w:spacing w:val="-6"/>
        </w:rPr>
        <w:t xml:space="preserve"> </w:t>
      </w:r>
      <w:r>
        <w:t>políticas</w:t>
      </w:r>
      <w:r>
        <w:rPr>
          <w:spacing w:val="-4"/>
        </w:rPr>
        <w:t xml:space="preserve"> </w:t>
      </w:r>
      <w:r>
        <w:t>ni</w:t>
      </w:r>
      <w:r>
        <w:rPr>
          <w:spacing w:val="-4"/>
        </w:rPr>
        <w:t xml:space="preserve"> </w:t>
      </w:r>
      <w:r>
        <w:t>procedimientos</w:t>
      </w:r>
      <w:r>
        <w:rPr>
          <w:spacing w:val="-4"/>
        </w:rPr>
        <w:t xml:space="preserve"> </w:t>
      </w:r>
      <w:r>
        <w:t>formales</w:t>
      </w:r>
      <w:r>
        <w:rPr>
          <w:spacing w:val="-6"/>
        </w:rPr>
        <w:t xml:space="preserve"> </w:t>
      </w:r>
      <w:r>
        <w:t>para</w:t>
      </w:r>
      <w:r>
        <w:rPr>
          <w:spacing w:val="-3"/>
        </w:rPr>
        <w:t xml:space="preserve"> </w:t>
      </w:r>
      <w:r>
        <w:t>la</w:t>
      </w:r>
      <w:r>
        <w:rPr>
          <w:spacing w:val="-5"/>
        </w:rPr>
        <w:t xml:space="preserve"> </w:t>
      </w:r>
      <w:r>
        <w:t>gestión</w:t>
      </w:r>
      <w:r>
        <w:rPr>
          <w:spacing w:val="-4"/>
        </w:rPr>
        <w:t xml:space="preserve"> </w:t>
      </w:r>
      <w:r>
        <w:t>del inventario. Falta de supervisión del encargado del almacén.</w:t>
      </w:r>
    </w:p>
    <w:p w:rsidR="00E01CC6" w:rsidRDefault="00E01CC6" w:rsidP="00E01CC6">
      <w:pPr>
        <w:pStyle w:val="Prrafodelista"/>
        <w:numPr>
          <w:ilvl w:val="0"/>
          <w:numId w:val="2"/>
        </w:numPr>
        <w:tabs>
          <w:tab w:val="left" w:pos="314"/>
        </w:tabs>
        <w:spacing w:line="276" w:lineRule="auto"/>
        <w:ind w:left="101" w:right="778" w:firstLine="0"/>
      </w:pPr>
      <w:r>
        <w:t>Evaluación</w:t>
      </w:r>
      <w:r>
        <w:rPr>
          <w:spacing w:val="-4"/>
        </w:rPr>
        <w:t xml:space="preserve"> </w:t>
      </w:r>
      <w:r>
        <w:t>de</w:t>
      </w:r>
      <w:r>
        <w:rPr>
          <w:spacing w:val="-5"/>
        </w:rPr>
        <w:t xml:space="preserve"> </w:t>
      </w:r>
      <w:r>
        <w:t>riesgos:</w:t>
      </w:r>
      <w:r>
        <w:rPr>
          <w:spacing w:val="-3"/>
        </w:rPr>
        <w:t xml:space="preserve"> </w:t>
      </w:r>
      <w:r>
        <w:t>No</w:t>
      </w:r>
      <w:r>
        <w:rPr>
          <w:spacing w:val="-4"/>
        </w:rPr>
        <w:t xml:space="preserve"> </w:t>
      </w:r>
      <w:r>
        <w:t>se</w:t>
      </w:r>
      <w:r>
        <w:rPr>
          <w:spacing w:val="-5"/>
        </w:rPr>
        <w:t xml:space="preserve"> </w:t>
      </w:r>
      <w:r>
        <w:t>identifican</w:t>
      </w:r>
      <w:r>
        <w:rPr>
          <w:spacing w:val="-6"/>
        </w:rPr>
        <w:t xml:space="preserve"> </w:t>
      </w:r>
      <w:r>
        <w:t>riesgos</w:t>
      </w:r>
      <w:r>
        <w:rPr>
          <w:spacing w:val="-2"/>
        </w:rPr>
        <w:t xml:space="preserve"> </w:t>
      </w:r>
      <w:r>
        <w:t>asociados</w:t>
      </w:r>
      <w:r>
        <w:rPr>
          <w:spacing w:val="-4"/>
        </w:rPr>
        <w:t xml:space="preserve"> </w:t>
      </w:r>
      <w:r>
        <w:t>al</w:t>
      </w:r>
      <w:r>
        <w:rPr>
          <w:spacing w:val="-5"/>
        </w:rPr>
        <w:t xml:space="preserve"> </w:t>
      </w:r>
      <w:r>
        <w:t>manejo</w:t>
      </w:r>
      <w:r>
        <w:rPr>
          <w:spacing w:val="-6"/>
        </w:rPr>
        <w:t xml:space="preserve"> </w:t>
      </w:r>
      <w:r>
        <w:t>de</w:t>
      </w:r>
      <w:r>
        <w:rPr>
          <w:spacing w:val="-5"/>
        </w:rPr>
        <w:t xml:space="preserve"> </w:t>
      </w:r>
      <w:r>
        <w:t>inventarios (caducidad, pérdida, diferencias físicas).</w:t>
      </w:r>
    </w:p>
    <w:p w:rsidR="00E01CC6" w:rsidRDefault="00E01CC6" w:rsidP="00E01CC6">
      <w:pPr>
        <w:pStyle w:val="Prrafodelista"/>
        <w:numPr>
          <w:ilvl w:val="0"/>
          <w:numId w:val="2"/>
        </w:numPr>
        <w:tabs>
          <w:tab w:val="left" w:pos="314"/>
        </w:tabs>
        <w:spacing w:line="276" w:lineRule="auto"/>
        <w:ind w:left="101" w:right="361" w:firstLine="0"/>
      </w:pPr>
      <w:r>
        <w:t>Actividades</w:t>
      </w:r>
      <w:r>
        <w:rPr>
          <w:spacing w:val="-5"/>
        </w:rPr>
        <w:t xml:space="preserve"> </w:t>
      </w:r>
      <w:r>
        <w:t>de</w:t>
      </w:r>
      <w:r>
        <w:rPr>
          <w:spacing w:val="-4"/>
        </w:rPr>
        <w:t xml:space="preserve"> </w:t>
      </w:r>
      <w:r>
        <w:t>control:</w:t>
      </w:r>
      <w:r>
        <w:rPr>
          <w:spacing w:val="-2"/>
        </w:rPr>
        <w:t xml:space="preserve"> </w:t>
      </w:r>
      <w:r>
        <w:t>No</w:t>
      </w:r>
      <w:r>
        <w:rPr>
          <w:spacing w:val="-5"/>
        </w:rPr>
        <w:t xml:space="preserve"> </w:t>
      </w:r>
      <w:r>
        <w:t>hay</w:t>
      </w:r>
      <w:r>
        <w:rPr>
          <w:spacing w:val="-5"/>
        </w:rPr>
        <w:t xml:space="preserve"> </w:t>
      </w:r>
      <w:r>
        <w:t>controles</w:t>
      </w:r>
      <w:r>
        <w:rPr>
          <w:spacing w:val="-5"/>
        </w:rPr>
        <w:t xml:space="preserve"> </w:t>
      </w:r>
      <w:r>
        <w:t>de</w:t>
      </w:r>
      <w:r>
        <w:rPr>
          <w:spacing w:val="-4"/>
        </w:rPr>
        <w:t xml:space="preserve"> </w:t>
      </w:r>
      <w:r>
        <w:t>entradas</w:t>
      </w:r>
      <w:r>
        <w:rPr>
          <w:spacing w:val="-5"/>
        </w:rPr>
        <w:t xml:space="preserve"> </w:t>
      </w:r>
      <w:r>
        <w:t>y</w:t>
      </w:r>
      <w:r>
        <w:rPr>
          <w:spacing w:val="-3"/>
        </w:rPr>
        <w:t xml:space="preserve"> </w:t>
      </w:r>
      <w:r>
        <w:t>salidas,</w:t>
      </w:r>
      <w:r>
        <w:rPr>
          <w:spacing w:val="-3"/>
        </w:rPr>
        <w:t xml:space="preserve"> </w:t>
      </w:r>
      <w:r>
        <w:t>ni</w:t>
      </w:r>
      <w:r>
        <w:rPr>
          <w:spacing w:val="-3"/>
        </w:rPr>
        <w:t xml:space="preserve"> </w:t>
      </w:r>
      <w:r>
        <w:t>conteos</w:t>
      </w:r>
      <w:r>
        <w:rPr>
          <w:spacing w:val="-3"/>
        </w:rPr>
        <w:t xml:space="preserve"> </w:t>
      </w:r>
      <w:r>
        <w:t>periódicos</w:t>
      </w:r>
      <w:r>
        <w:rPr>
          <w:spacing w:val="-3"/>
        </w:rPr>
        <w:t xml:space="preserve"> </w:t>
      </w:r>
      <w:r>
        <w:t>de inventario. El sistema no refleja la realidad física.</w:t>
      </w:r>
    </w:p>
    <w:p w:rsidR="00E01CC6" w:rsidRDefault="00E01CC6" w:rsidP="00E01CC6">
      <w:pPr>
        <w:pStyle w:val="Prrafodelista"/>
        <w:numPr>
          <w:ilvl w:val="0"/>
          <w:numId w:val="2"/>
        </w:numPr>
        <w:tabs>
          <w:tab w:val="left" w:pos="314"/>
        </w:tabs>
        <w:spacing w:line="276" w:lineRule="auto"/>
        <w:ind w:left="101" w:right="197" w:firstLine="0"/>
      </w:pPr>
      <w:r>
        <w:t>Información</w:t>
      </w:r>
      <w:r>
        <w:rPr>
          <w:spacing w:val="-4"/>
        </w:rPr>
        <w:t xml:space="preserve"> </w:t>
      </w:r>
      <w:r>
        <w:t>y</w:t>
      </w:r>
      <w:r>
        <w:rPr>
          <w:spacing w:val="-4"/>
        </w:rPr>
        <w:t xml:space="preserve"> </w:t>
      </w:r>
      <w:r>
        <w:t>comunicación:</w:t>
      </w:r>
      <w:r>
        <w:rPr>
          <w:spacing w:val="-3"/>
        </w:rPr>
        <w:t xml:space="preserve"> </w:t>
      </w:r>
      <w:r>
        <w:t>No</w:t>
      </w:r>
      <w:r>
        <w:rPr>
          <w:spacing w:val="-4"/>
        </w:rPr>
        <w:t xml:space="preserve"> </w:t>
      </w:r>
      <w:r>
        <w:t>se</w:t>
      </w:r>
      <w:r>
        <w:rPr>
          <w:spacing w:val="-5"/>
        </w:rPr>
        <w:t xml:space="preserve"> </w:t>
      </w:r>
      <w:r>
        <w:t>comunica</w:t>
      </w:r>
      <w:r>
        <w:rPr>
          <w:spacing w:val="-5"/>
        </w:rPr>
        <w:t xml:space="preserve"> </w:t>
      </w:r>
      <w:r>
        <w:t>correctamente</w:t>
      </w:r>
      <w:r>
        <w:rPr>
          <w:spacing w:val="-3"/>
        </w:rPr>
        <w:t xml:space="preserve"> </w:t>
      </w:r>
      <w:r>
        <w:t>el</w:t>
      </w:r>
      <w:r>
        <w:rPr>
          <w:spacing w:val="-5"/>
        </w:rPr>
        <w:t xml:space="preserve"> </w:t>
      </w:r>
      <w:r>
        <w:t>estado</w:t>
      </w:r>
      <w:r>
        <w:rPr>
          <w:spacing w:val="-4"/>
        </w:rPr>
        <w:t xml:space="preserve"> </w:t>
      </w:r>
      <w:r>
        <w:t>real</w:t>
      </w:r>
      <w:r>
        <w:rPr>
          <w:spacing w:val="-5"/>
        </w:rPr>
        <w:t xml:space="preserve"> </w:t>
      </w:r>
      <w:r>
        <w:t>del</w:t>
      </w:r>
      <w:r>
        <w:rPr>
          <w:spacing w:val="-5"/>
        </w:rPr>
        <w:t xml:space="preserve"> </w:t>
      </w:r>
      <w:r>
        <w:t>inventario a las áreas que lo necesitan.</w:t>
      </w:r>
    </w:p>
    <w:p w:rsidR="00E01CC6" w:rsidRDefault="00E01CC6" w:rsidP="00E01CC6">
      <w:pPr>
        <w:pStyle w:val="Prrafodelista"/>
        <w:numPr>
          <w:ilvl w:val="0"/>
          <w:numId w:val="2"/>
        </w:numPr>
        <w:tabs>
          <w:tab w:val="left" w:pos="314"/>
        </w:tabs>
        <w:spacing w:line="276" w:lineRule="auto"/>
        <w:ind w:left="101" w:right="660" w:firstLine="0"/>
      </w:pPr>
      <w:r>
        <w:t>Supervisión</w:t>
      </w:r>
      <w:r>
        <w:rPr>
          <w:spacing w:val="-4"/>
        </w:rPr>
        <w:t xml:space="preserve"> </w:t>
      </w:r>
      <w:r>
        <w:t>o</w:t>
      </w:r>
      <w:r>
        <w:rPr>
          <w:spacing w:val="-4"/>
        </w:rPr>
        <w:t xml:space="preserve"> </w:t>
      </w:r>
      <w:r>
        <w:t>monitoreo:</w:t>
      </w:r>
      <w:r>
        <w:rPr>
          <w:spacing w:val="-3"/>
        </w:rPr>
        <w:t xml:space="preserve"> </w:t>
      </w:r>
      <w:r>
        <w:t>No</w:t>
      </w:r>
      <w:r>
        <w:rPr>
          <w:spacing w:val="-6"/>
        </w:rPr>
        <w:t xml:space="preserve"> </w:t>
      </w:r>
      <w:r>
        <w:t>existen</w:t>
      </w:r>
      <w:r>
        <w:rPr>
          <w:spacing w:val="-4"/>
        </w:rPr>
        <w:t xml:space="preserve"> </w:t>
      </w:r>
      <w:r>
        <w:t>auditorías</w:t>
      </w:r>
      <w:r>
        <w:rPr>
          <w:spacing w:val="-6"/>
        </w:rPr>
        <w:t xml:space="preserve"> </w:t>
      </w:r>
      <w:r>
        <w:t>internas</w:t>
      </w:r>
      <w:r>
        <w:rPr>
          <w:spacing w:val="-6"/>
        </w:rPr>
        <w:t xml:space="preserve"> </w:t>
      </w:r>
      <w:r>
        <w:t>ni</w:t>
      </w:r>
      <w:r>
        <w:rPr>
          <w:spacing w:val="-3"/>
        </w:rPr>
        <w:t xml:space="preserve"> </w:t>
      </w:r>
      <w:r>
        <w:t>revisiones</w:t>
      </w:r>
      <w:r>
        <w:rPr>
          <w:spacing w:val="-4"/>
        </w:rPr>
        <w:t xml:space="preserve"> </w:t>
      </w:r>
      <w:r>
        <w:t>periódicas</w:t>
      </w:r>
      <w:r>
        <w:rPr>
          <w:spacing w:val="-6"/>
        </w:rPr>
        <w:t xml:space="preserve"> </w:t>
      </w:r>
      <w:r>
        <w:t xml:space="preserve">del </w:t>
      </w:r>
      <w:r>
        <w:rPr>
          <w:spacing w:val="-2"/>
        </w:rPr>
        <w:t>inventario.</w:t>
      </w:r>
    </w:p>
    <w:p w:rsidR="00E01CC6" w:rsidRDefault="00E01CC6" w:rsidP="00E01CC6">
      <w:pPr>
        <w:pStyle w:val="Ttulo3"/>
        <w:numPr>
          <w:ilvl w:val="0"/>
          <w:numId w:val="3"/>
        </w:numPr>
        <w:tabs>
          <w:tab w:val="left" w:pos="320"/>
        </w:tabs>
        <w:spacing w:before="197"/>
        <w:ind w:left="320" w:hanging="219"/>
      </w:pPr>
      <w:bookmarkStart w:id="3" w:name="2._Acciones_correctivas_concretas_por_co"/>
      <w:bookmarkEnd w:id="3"/>
      <w:r>
        <w:rPr>
          <w:color w:val="4E80BC"/>
        </w:rPr>
        <w:t>Acciones</w:t>
      </w:r>
      <w:r>
        <w:rPr>
          <w:color w:val="4E80BC"/>
          <w:spacing w:val="-7"/>
        </w:rPr>
        <w:t xml:space="preserve"> </w:t>
      </w:r>
      <w:r>
        <w:rPr>
          <w:color w:val="4E80BC"/>
        </w:rPr>
        <w:t>correctivas</w:t>
      </w:r>
      <w:r>
        <w:rPr>
          <w:color w:val="4E80BC"/>
          <w:spacing w:val="-7"/>
        </w:rPr>
        <w:t xml:space="preserve"> </w:t>
      </w:r>
      <w:r>
        <w:rPr>
          <w:color w:val="4E80BC"/>
        </w:rPr>
        <w:t>concretas</w:t>
      </w:r>
      <w:r>
        <w:rPr>
          <w:color w:val="4E80BC"/>
          <w:spacing w:val="-6"/>
        </w:rPr>
        <w:t xml:space="preserve"> </w:t>
      </w:r>
      <w:r>
        <w:rPr>
          <w:color w:val="4E80BC"/>
        </w:rPr>
        <w:t>por</w:t>
      </w:r>
      <w:r>
        <w:rPr>
          <w:color w:val="4E80BC"/>
          <w:spacing w:val="-9"/>
        </w:rPr>
        <w:t xml:space="preserve"> </w:t>
      </w:r>
      <w:r>
        <w:rPr>
          <w:color w:val="4E80BC"/>
          <w:spacing w:val="-2"/>
        </w:rPr>
        <w:t>componente</w:t>
      </w:r>
    </w:p>
    <w:p w:rsidR="00E01CC6" w:rsidRDefault="00E01CC6" w:rsidP="00E01CC6">
      <w:pPr>
        <w:pStyle w:val="Prrafodelista"/>
        <w:numPr>
          <w:ilvl w:val="0"/>
          <w:numId w:val="1"/>
        </w:numPr>
        <w:tabs>
          <w:tab w:val="left" w:pos="314"/>
        </w:tabs>
        <w:spacing w:before="36" w:line="276" w:lineRule="auto"/>
        <w:ind w:left="101" w:right="219" w:firstLine="0"/>
      </w:pPr>
      <w:r>
        <w:t>Ambiente</w:t>
      </w:r>
      <w:r>
        <w:rPr>
          <w:spacing w:val="-5"/>
        </w:rPr>
        <w:t xml:space="preserve"> </w:t>
      </w:r>
      <w:r>
        <w:t>de</w:t>
      </w:r>
      <w:r>
        <w:rPr>
          <w:spacing w:val="-5"/>
        </w:rPr>
        <w:t xml:space="preserve"> </w:t>
      </w:r>
      <w:r>
        <w:t>control:</w:t>
      </w:r>
      <w:r>
        <w:rPr>
          <w:spacing w:val="-4"/>
        </w:rPr>
        <w:t xml:space="preserve"> </w:t>
      </w:r>
      <w:r>
        <w:t>Establecer</w:t>
      </w:r>
      <w:r>
        <w:rPr>
          <w:spacing w:val="-4"/>
        </w:rPr>
        <w:t xml:space="preserve"> </w:t>
      </w:r>
      <w:r>
        <w:t>políticas</w:t>
      </w:r>
      <w:r>
        <w:rPr>
          <w:spacing w:val="-4"/>
        </w:rPr>
        <w:t xml:space="preserve"> </w:t>
      </w:r>
      <w:r>
        <w:t>escritas</w:t>
      </w:r>
      <w:r>
        <w:rPr>
          <w:spacing w:val="-4"/>
        </w:rPr>
        <w:t xml:space="preserve"> </w:t>
      </w:r>
      <w:r>
        <w:t>para</w:t>
      </w:r>
      <w:r>
        <w:rPr>
          <w:spacing w:val="-5"/>
        </w:rPr>
        <w:t xml:space="preserve"> </w:t>
      </w:r>
      <w:r>
        <w:t>la</w:t>
      </w:r>
      <w:r>
        <w:rPr>
          <w:spacing w:val="-5"/>
        </w:rPr>
        <w:t xml:space="preserve"> </w:t>
      </w:r>
      <w:r>
        <w:t>administración</w:t>
      </w:r>
      <w:r>
        <w:rPr>
          <w:spacing w:val="-4"/>
        </w:rPr>
        <w:t xml:space="preserve"> </w:t>
      </w:r>
      <w:r>
        <w:t>del</w:t>
      </w:r>
      <w:r>
        <w:rPr>
          <w:spacing w:val="-5"/>
        </w:rPr>
        <w:t xml:space="preserve"> </w:t>
      </w:r>
      <w:r>
        <w:t>inventario</w:t>
      </w:r>
      <w:r>
        <w:rPr>
          <w:spacing w:val="-4"/>
        </w:rPr>
        <w:t xml:space="preserve"> </w:t>
      </w:r>
      <w:r>
        <w:t>y designar responsabilidades claras. Capacitar al personal.</w:t>
      </w:r>
    </w:p>
    <w:p w:rsidR="00E01CC6" w:rsidRDefault="00E01CC6" w:rsidP="00E01CC6">
      <w:pPr>
        <w:pStyle w:val="Prrafodelista"/>
        <w:numPr>
          <w:ilvl w:val="0"/>
          <w:numId w:val="1"/>
        </w:numPr>
        <w:tabs>
          <w:tab w:val="left" w:pos="314"/>
        </w:tabs>
        <w:spacing w:line="276" w:lineRule="auto"/>
        <w:ind w:left="101" w:right="152" w:firstLine="0"/>
      </w:pPr>
      <w:r>
        <w:t>Evaluación</w:t>
      </w:r>
      <w:r>
        <w:rPr>
          <w:spacing w:val="-5"/>
        </w:rPr>
        <w:t xml:space="preserve"> </w:t>
      </w:r>
      <w:r>
        <w:t>de</w:t>
      </w:r>
      <w:r>
        <w:rPr>
          <w:spacing w:val="-5"/>
        </w:rPr>
        <w:t xml:space="preserve"> </w:t>
      </w:r>
      <w:r>
        <w:t>riesgos:</w:t>
      </w:r>
      <w:r>
        <w:rPr>
          <w:spacing w:val="-4"/>
        </w:rPr>
        <w:t xml:space="preserve"> </w:t>
      </w:r>
      <w:r>
        <w:t>Identificar</w:t>
      </w:r>
      <w:r>
        <w:rPr>
          <w:spacing w:val="-5"/>
        </w:rPr>
        <w:t xml:space="preserve"> </w:t>
      </w:r>
      <w:r>
        <w:t>los</w:t>
      </w:r>
      <w:r>
        <w:rPr>
          <w:spacing w:val="-6"/>
        </w:rPr>
        <w:t xml:space="preserve"> </w:t>
      </w:r>
      <w:r>
        <w:t>riesgos</w:t>
      </w:r>
      <w:r>
        <w:rPr>
          <w:spacing w:val="-3"/>
        </w:rPr>
        <w:t xml:space="preserve"> </w:t>
      </w:r>
      <w:r>
        <w:t>del</w:t>
      </w:r>
      <w:r>
        <w:rPr>
          <w:spacing w:val="-4"/>
        </w:rPr>
        <w:t xml:space="preserve"> </w:t>
      </w:r>
      <w:r>
        <w:t>inventario</w:t>
      </w:r>
      <w:r>
        <w:rPr>
          <w:spacing w:val="-5"/>
        </w:rPr>
        <w:t xml:space="preserve"> </w:t>
      </w:r>
      <w:r>
        <w:t>(caducidad,</w:t>
      </w:r>
      <w:r>
        <w:rPr>
          <w:spacing w:val="-5"/>
        </w:rPr>
        <w:t xml:space="preserve"> </w:t>
      </w:r>
      <w:r>
        <w:t>robo,</w:t>
      </w:r>
      <w:r>
        <w:rPr>
          <w:spacing w:val="-5"/>
        </w:rPr>
        <w:t xml:space="preserve"> </w:t>
      </w:r>
      <w:r>
        <w:t>deterioro)</w:t>
      </w:r>
      <w:r>
        <w:rPr>
          <w:spacing w:val="-4"/>
        </w:rPr>
        <w:t xml:space="preserve"> </w:t>
      </w:r>
      <w:r>
        <w:t>y crear medidas preventivas.</w:t>
      </w:r>
    </w:p>
    <w:p w:rsidR="00E01CC6" w:rsidRDefault="00E01CC6" w:rsidP="00E01CC6">
      <w:pPr>
        <w:pStyle w:val="Prrafodelista"/>
        <w:numPr>
          <w:ilvl w:val="0"/>
          <w:numId w:val="1"/>
        </w:numPr>
        <w:tabs>
          <w:tab w:val="left" w:pos="314"/>
        </w:tabs>
        <w:spacing w:line="276" w:lineRule="auto"/>
        <w:ind w:left="101" w:right="544" w:firstLine="0"/>
      </w:pPr>
      <w:r>
        <w:t>Actividades</w:t>
      </w:r>
      <w:r>
        <w:rPr>
          <w:spacing w:val="-6"/>
        </w:rPr>
        <w:t xml:space="preserve"> </w:t>
      </w:r>
      <w:r>
        <w:t>de</w:t>
      </w:r>
      <w:r>
        <w:rPr>
          <w:spacing w:val="-6"/>
        </w:rPr>
        <w:t xml:space="preserve"> </w:t>
      </w:r>
      <w:r>
        <w:t>control:</w:t>
      </w:r>
      <w:r>
        <w:rPr>
          <w:spacing w:val="-4"/>
        </w:rPr>
        <w:t xml:space="preserve"> </w:t>
      </w:r>
      <w:r>
        <w:t>Implementar</w:t>
      </w:r>
      <w:r>
        <w:rPr>
          <w:spacing w:val="-5"/>
        </w:rPr>
        <w:t xml:space="preserve"> </w:t>
      </w:r>
      <w:r>
        <w:t>conteos</w:t>
      </w:r>
      <w:r>
        <w:rPr>
          <w:spacing w:val="-3"/>
        </w:rPr>
        <w:t xml:space="preserve"> </w:t>
      </w:r>
      <w:r>
        <w:t>físicos</w:t>
      </w:r>
      <w:r>
        <w:rPr>
          <w:spacing w:val="-5"/>
        </w:rPr>
        <w:t xml:space="preserve"> </w:t>
      </w:r>
      <w:r>
        <w:t>mensuales,</w:t>
      </w:r>
      <w:r>
        <w:rPr>
          <w:spacing w:val="-5"/>
        </w:rPr>
        <w:t xml:space="preserve"> </w:t>
      </w:r>
      <w:r>
        <w:t>control</w:t>
      </w:r>
      <w:r>
        <w:rPr>
          <w:spacing w:val="-6"/>
        </w:rPr>
        <w:t xml:space="preserve"> </w:t>
      </w:r>
      <w:r>
        <w:t>de</w:t>
      </w:r>
      <w:r>
        <w:rPr>
          <w:spacing w:val="-6"/>
        </w:rPr>
        <w:t xml:space="preserve"> </w:t>
      </w:r>
      <w:r>
        <w:t>entradas</w:t>
      </w:r>
      <w:r>
        <w:rPr>
          <w:spacing w:val="-5"/>
        </w:rPr>
        <w:t xml:space="preserve"> </w:t>
      </w:r>
      <w:r>
        <w:t>y salidas con códigos, y conciliaciones con el sistema.</w:t>
      </w:r>
    </w:p>
    <w:p w:rsidR="00E01CC6" w:rsidRDefault="00E01CC6" w:rsidP="00E01CC6">
      <w:pPr>
        <w:pStyle w:val="Prrafodelista"/>
        <w:numPr>
          <w:ilvl w:val="0"/>
          <w:numId w:val="1"/>
        </w:numPr>
        <w:tabs>
          <w:tab w:val="left" w:pos="314"/>
        </w:tabs>
        <w:spacing w:line="276" w:lineRule="auto"/>
        <w:ind w:left="101" w:right="1140" w:firstLine="0"/>
      </w:pPr>
      <w:r>
        <w:t>Información</w:t>
      </w:r>
      <w:r>
        <w:rPr>
          <w:spacing w:val="-5"/>
        </w:rPr>
        <w:t xml:space="preserve"> </w:t>
      </w:r>
      <w:r>
        <w:t>y</w:t>
      </w:r>
      <w:r>
        <w:rPr>
          <w:spacing w:val="-5"/>
        </w:rPr>
        <w:t xml:space="preserve"> </w:t>
      </w:r>
      <w:r>
        <w:t>comunicación:</w:t>
      </w:r>
      <w:r>
        <w:rPr>
          <w:spacing w:val="-4"/>
        </w:rPr>
        <w:t xml:space="preserve"> </w:t>
      </w:r>
      <w:r>
        <w:t>Crear</w:t>
      </w:r>
      <w:r>
        <w:rPr>
          <w:spacing w:val="-5"/>
        </w:rPr>
        <w:t xml:space="preserve"> </w:t>
      </w:r>
      <w:r>
        <w:t>reportes</w:t>
      </w:r>
      <w:r>
        <w:rPr>
          <w:spacing w:val="-5"/>
        </w:rPr>
        <w:t xml:space="preserve"> </w:t>
      </w:r>
      <w:r>
        <w:t>semanales</w:t>
      </w:r>
      <w:r>
        <w:rPr>
          <w:spacing w:val="-7"/>
        </w:rPr>
        <w:t xml:space="preserve"> </w:t>
      </w:r>
      <w:r>
        <w:t>de</w:t>
      </w:r>
      <w:r>
        <w:rPr>
          <w:spacing w:val="-6"/>
        </w:rPr>
        <w:t xml:space="preserve"> </w:t>
      </w:r>
      <w:r>
        <w:t>existencias</w:t>
      </w:r>
      <w:r>
        <w:rPr>
          <w:spacing w:val="-7"/>
        </w:rPr>
        <w:t xml:space="preserve"> </w:t>
      </w:r>
      <w:r>
        <w:t>y</w:t>
      </w:r>
      <w:r>
        <w:rPr>
          <w:spacing w:val="-5"/>
        </w:rPr>
        <w:t xml:space="preserve"> </w:t>
      </w:r>
      <w:r>
        <w:t>alertas automáticas para productos próximos a vencer.</w:t>
      </w:r>
    </w:p>
    <w:p w:rsidR="00E01CC6" w:rsidRDefault="00E01CC6" w:rsidP="00E01CC6">
      <w:pPr>
        <w:pStyle w:val="Prrafodelista"/>
        <w:numPr>
          <w:ilvl w:val="0"/>
          <w:numId w:val="1"/>
        </w:numPr>
        <w:tabs>
          <w:tab w:val="left" w:pos="314"/>
        </w:tabs>
        <w:spacing w:line="276" w:lineRule="auto"/>
        <w:ind w:left="101" w:right="435" w:firstLine="0"/>
      </w:pPr>
      <w:r>
        <w:t>Supervisión</w:t>
      </w:r>
      <w:r>
        <w:rPr>
          <w:spacing w:val="-5"/>
        </w:rPr>
        <w:t xml:space="preserve"> </w:t>
      </w:r>
      <w:r>
        <w:t>o</w:t>
      </w:r>
      <w:r>
        <w:rPr>
          <w:spacing w:val="-5"/>
        </w:rPr>
        <w:t xml:space="preserve"> </w:t>
      </w:r>
      <w:r>
        <w:t>monitoreo:</w:t>
      </w:r>
      <w:r>
        <w:rPr>
          <w:spacing w:val="-4"/>
        </w:rPr>
        <w:t xml:space="preserve"> </w:t>
      </w:r>
      <w:r>
        <w:t>Establecer</w:t>
      </w:r>
      <w:r>
        <w:rPr>
          <w:spacing w:val="-5"/>
        </w:rPr>
        <w:t xml:space="preserve"> </w:t>
      </w:r>
      <w:r>
        <w:t>revisiones</w:t>
      </w:r>
      <w:r>
        <w:rPr>
          <w:spacing w:val="-5"/>
        </w:rPr>
        <w:t xml:space="preserve"> </w:t>
      </w:r>
      <w:r>
        <w:t>trimestrales</w:t>
      </w:r>
      <w:r>
        <w:rPr>
          <w:spacing w:val="-5"/>
        </w:rPr>
        <w:t xml:space="preserve"> </w:t>
      </w:r>
      <w:r>
        <w:t>y</w:t>
      </w:r>
      <w:r>
        <w:rPr>
          <w:spacing w:val="-5"/>
        </w:rPr>
        <w:t xml:space="preserve"> </w:t>
      </w:r>
      <w:r>
        <w:t>auditorías</w:t>
      </w:r>
      <w:r>
        <w:rPr>
          <w:spacing w:val="-7"/>
        </w:rPr>
        <w:t xml:space="preserve"> </w:t>
      </w:r>
      <w:r>
        <w:t>internas</w:t>
      </w:r>
      <w:r>
        <w:rPr>
          <w:spacing w:val="-7"/>
        </w:rPr>
        <w:t xml:space="preserve"> </w:t>
      </w:r>
      <w:r>
        <w:t>para verificar la exactitud del inventario.</w:t>
      </w:r>
    </w:p>
    <w:p w:rsidR="00E01CC6" w:rsidRDefault="00E01CC6" w:rsidP="00E01CC6">
      <w:pPr>
        <w:pStyle w:val="Ttulo3"/>
        <w:numPr>
          <w:ilvl w:val="0"/>
          <w:numId w:val="3"/>
        </w:numPr>
        <w:tabs>
          <w:tab w:val="left" w:pos="320"/>
        </w:tabs>
        <w:ind w:left="320" w:hanging="219"/>
      </w:pPr>
      <w:bookmarkStart w:id="4" w:name="3._Conclusión"/>
      <w:bookmarkEnd w:id="4"/>
      <w:r>
        <w:rPr>
          <w:color w:val="4E80BC"/>
          <w:spacing w:val="-2"/>
        </w:rPr>
        <w:t>Conclusión</w:t>
      </w:r>
    </w:p>
    <w:p w:rsidR="00E01CC6" w:rsidRDefault="00E01CC6" w:rsidP="00E01CC6">
      <w:pPr>
        <w:pStyle w:val="Textoindependiente"/>
        <w:spacing w:before="36" w:line="276" w:lineRule="auto"/>
        <w:ind w:left="101" w:right="13"/>
      </w:pPr>
      <w:r>
        <w:t>Si la librería aplica las medidas propuestas, se lograría un control más eficiente del inventario,</w:t>
      </w:r>
      <w:r>
        <w:rPr>
          <w:spacing w:val="-4"/>
        </w:rPr>
        <w:t xml:space="preserve"> </w:t>
      </w:r>
      <w:r>
        <w:t>se</w:t>
      </w:r>
      <w:r>
        <w:rPr>
          <w:spacing w:val="-3"/>
        </w:rPr>
        <w:t xml:space="preserve"> </w:t>
      </w:r>
      <w:r>
        <w:t>evitarían</w:t>
      </w:r>
      <w:r>
        <w:rPr>
          <w:spacing w:val="-6"/>
        </w:rPr>
        <w:t xml:space="preserve"> </w:t>
      </w:r>
      <w:r>
        <w:t>pérdidas</w:t>
      </w:r>
      <w:r>
        <w:rPr>
          <w:spacing w:val="-4"/>
        </w:rPr>
        <w:t xml:space="preserve"> </w:t>
      </w:r>
      <w:r>
        <w:t>y</w:t>
      </w:r>
      <w:r>
        <w:rPr>
          <w:spacing w:val="-6"/>
        </w:rPr>
        <w:t xml:space="preserve"> </w:t>
      </w:r>
      <w:r>
        <w:t>productos</w:t>
      </w:r>
      <w:r>
        <w:rPr>
          <w:spacing w:val="-4"/>
        </w:rPr>
        <w:t xml:space="preserve"> </w:t>
      </w:r>
      <w:r>
        <w:t>vencidos,</w:t>
      </w:r>
      <w:r>
        <w:rPr>
          <w:spacing w:val="-2"/>
        </w:rPr>
        <w:t xml:space="preserve"> </w:t>
      </w:r>
      <w:r>
        <w:t>y</w:t>
      </w:r>
      <w:r>
        <w:rPr>
          <w:spacing w:val="-6"/>
        </w:rPr>
        <w:t xml:space="preserve"> </w:t>
      </w:r>
      <w:r>
        <w:t>se</w:t>
      </w:r>
      <w:r>
        <w:rPr>
          <w:spacing w:val="-3"/>
        </w:rPr>
        <w:t xml:space="preserve"> </w:t>
      </w:r>
      <w:r>
        <w:t>mejoraría</w:t>
      </w:r>
      <w:r>
        <w:rPr>
          <w:spacing w:val="-3"/>
        </w:rPr>
        <w:t xml:space="preserve"> </w:t>
      </w:r>
      <w:r>
        <w:t>la</w:t>
      </w:r>
      <w:r>
        <w:rPr>
          <w:spacing w:val="-5"/>
        </w:rPr>
        <w:t xml:space="preserve"> </w:t>
      </w:r>
      <w:r>
        <w:t>satisfacción</w:t>
      </w:r>
      <w:r>
        <w:rPr>
          <w:spacing w:val="-4"/>
        </w:rPr>
        <w:t xml:space="preserve"> </w:t>
      </w:r>
      <w:r>
        <w:t>de</w:t>
      </w:r>
      <w:r>
        <w:rPr>
          <w:spacing w:val="-5"/>
        </w:rPr>
        <w:t xml:space="preserve"> </w:t>
      </w:r>
      <w:r>
        <w:t>los clientes. Además, la información contable y operativa sería confiable y oportuna.</w:t>
      </w:r>
    </w:p>
    <w:p w:rsidR="00586722" w:rsidRDefault="00586722">
      <w:pPr>
        <w:rPr>
          <w:lang w:val="es-ES"/>
        </w:rPr>
      </w:pPr>
    </w:p>
    <w:p w:rsidR="00E01CC6" w:rsidRDefault="00E01CC6">
      <w:pPr>
        <w:rPr>
          <w:lang w:val="es-ES"/>
        </w:rPr>
      </w:pPr>
    </w:p>
    <w:p w:rsidR="00E01CC6" w:rsidRDefault="00E01CC6">
      <w:pPr>
        <w:rPr>
          <w:lang w:val="es-ES"/>
        </w:rPr>
      </w:pPr>
    </w:p>
    <w:p w:rsidR="00E01CC6" w:rsidRDefault="00E01CC6">
      <w:pPr>
        <w:rPr>
          <w:lang w:val="es-ES"/>
        </w:rPr>
      </w:pPr>
    </w:p>
    <w:p w:rsidR="00E01CC6" w:rsidRDefault="00E01CC6">
      <w:pPr>
        <w:rPr>
          <w:lang w:val="es-ES"/>
        </w:rPr>
      </w:pPr>
    </w:p>
    <w:p w:rsidR="00E01CC6" w:rsidRDefault="00E01CC6">
      <w:pPr>
        <w:rPr>
          <w:lang w:val="es-ES"/>
        </w:rPr>
      </w:pPr>
    </w:p>
    <w:p w:rsidR="00E01CC6" w:rsidRDefault="00E01CC6">
      <w:pPr>
        <w:rPr>
          <w:lang w:val="es-ES"/>
        </w:rPr>
      </w:pPr>
    </w:p>
    <w:p w:rsidR="00E01CC6" w:rsidRPr="00E01CC6" w:rsidRDefault="00E01CC6">
      <w:pPr>
        <w:rPr>
          <w:b/>
          <w:sz w:val="24"/>
          <w:szCs w:val="24"/>
          <w:lang w:val="es-ES"/>
        </w:rPr>
      </w:pPr>
      <w:r w:rsidRPr="00E01CC6">
        <w:rPr>
          <w:b/>
          <w:sz w:val="24"/>
          <w:szCs w:val="24"/>
          <w:lang w:val="es-ES"/>
        </w:rPr>
        <w:lastRenderedPageBreak/>
        <w:t>DESARROLLO CASO PRÁCTICO #1: “INVENTARIO SIN CONTROL EN LIBRERÍA UNIVERSITARIA”</w:t>
      </w:r>
    </w:p>
    <w:p w:rsidR="00E01CC6" w:rsidRPr="00E01CC6" w:rsidRDefault="00E01CC6" w:rsidP="00E01CC6">
      <w:pPr>
        <w:rPr>
          <w:b/>
          <w:bCs/>
        </w:rPr>
      </w:pPr>
      <w:r w:rsidRPr="00E01CC6">
        <w:rPr>
          <w:b/>
          <w:bCs/>
        </w:rPr>
        <w:t>INFORME DE EVALUACIÓN DEL CONTROL INTERNO</w:t>
      </w:r>
    </w:p>
    <w:p w:rsidR="00E01CC6" w:rsidRPr="00E01CC6" w:rsidRDefault="00E01CC6" w:rsidP="00E01CC6">
      <w:r w:rsidRPr="00E01CC6">
        <w:rPr>
          <w:b/>
          <w:bCs/>
        </w:rPr>
        <w:t>Aplicando COSO II (ERM)</w:t>
      </w:r>
      <w:r w:rsidRPr="00E01CC6">
        <w:br/>
      </w:r>
      <w:r w:rsidRPr="00E01CC6">
        <w:rPr>
          <w:b/>
          <w:bCs/>
        </w:rPr>
        <w:t>Librería Universitaria – Gestión de Inventarios</w:t>
      </w:r>
    </w:p>
    <w:p w:rsidR="00E01CC6" w:rsidRPr="00E01CC6" w:rsidRDefault="00E01CC6" w:rsidP="00E01CC6"/>
    <w:p w:rsidR="00E01CC6" w:rsidRPr="00E01CC6" w:rsidRDefault="00E01CC6" w:rsidP="00E01CC6">
      <w:pPr>
        <w:rPr>
          <w:b/>
          <w:bCs/>
        </w:rPr>
      </w:pPr>
      <w:r w:rsidRPr="00E01CC6">
        <w:rPr>
          <w:b/>
          <w:bCs/>
        </w:rPr>
        <w:t>1. Información General</w:t>
      </w:r>
    </w:p>
    <w:tbl>
      <w:tblPr>
        <w:tblW w:w="10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7601"/>
      </w:tblGrid>
      <w:tr w:rsidR="00E01CC6" w:rsidRPr="00E01CC6" w:rsidTr="00E01CC6">
        <w:trPr>
          <w:trHeight w:val="509"/>
          <w:tblHeader/>
          <w:jc w:val="center"/>
        </w:trPr>
        <w:tc>
          <w:tcPr>
            <w:tcW w:w="0" w:type="auto"/>
            <w:tcMar>
              <w:top w:w="150" w:type="dxa"/>
              <w:left w:w="0" w:type="dxa"/>
              <w:bottom w:w="150" w:type="dxa"/>
              <w:right w:w="240" w:type="dxa"/>
            </w:tcMar>
            <w:vAlign w:val="center"/>
            <w:hideMark/>
          </w:tcPr>
          <w:p w:rsidR="00E01CC6" w:rsidRPr="00E01CC6" w:rsidRDefault="00E01CC6" w:rsidP="00E01CC6">
            <w:r w:rsidRPr="00E01CC6">
              <w:t>Elemento</w:t>
            </w:r>
          </w:p>
        </w:tc>
        <w:tc>
          <w:tcPr>
            <w:tcW w:w="0" w:type="auto"/>
            <w:tcMar>
              <w:top w:w="150" w:type="dxa"/>
              <w:left w:w="240" w:type="dxa"/>
              <w:bottom w:w="150" w:type="dxa"/>
              <w:right w:w="240" w:type="dxa"/>
            </w:tcMar>
            <w:vAlign w:val="center"/>
            <w:hideMark/>
          </w:tcPr>
          <w:p w:rsidR="00E01CC6" w:rsidRPr="00E01CC6" w:rsidRDefault="00E01CC6" w:rsidP="00E01CC6">
            <w:r w:rsidRPr="00E01CC6">
              <w:t>Descripción</w:t>
            </w:r>
          </w:p>
        </w:tc>
      </w:tr>
      <w:tr w:rsidR="00E01CC6" w:rsidRPr="00E01CC6" w:rsidTr="00E01CC6">
        <w:trPr>
          <w:trHeight w:val="509"/>
          <w:jc w:val="center"/>
        </w:trPr>
        <w:tc>
          <w:tcPr>
            <w:tcW w:w="0" w:type="auto"/>
            <w:tcMar>
              <w:top w:w="150" w:type="dxa"/>
              <w:left w:w="0" w:type="dxa"/>
              <w:bottom w:w="150" w:type="dxa"/>
              <w:right w:w="240" w:type="dxa"/>
            </w:tcMar>
            <w:vAlign w:val="center"/>
            <w:hideMark/>
          </w:tcPr>
          <w:p w:rsidR="00E01CC6" w:rsidRPr="00E01CC6" w:rsidRDefault="00E01CC6" w:rsidP="00E01CC6">
            <w:r w:rsidRPr="00E01CC6">
              <w:rPr>
                <w:b/>
                <w:bCs/>
              </w:rPr>
              <w:t>Organización</w:t>
            </w:r>
          </w:p>
        </w:tc>
        <w:tc>
          <w:tcPr>
            <w:tcW w:w="0" w:type="auto"/>
            <w:tcMar>
              <w:top w:w="150" w:type="dxa"/>
              <w:left w:w="240" w:type="dxa"/>
              <w:bottom w:w="150" w:type="dxa"/>
              <w:right w:w="0" w:type="dxa"/>
            </w:tcMar>
            <w:vAlign w:val="center"/>
            <w:hideMark/>
          </w:tcPr>
          <w:p w:rsidR="00E01CC6" w:rsidRPr="00E01CC6" w:rsidRDefault="00E01CC6" w:rsidP="00E01CC6">
            <w:r w:rsidRPr="00E01CC6">
              <w:t>Librería Universitaria</w:t>
            </w:r>
          </w:p>
        </w:tc>
      </w:tr>
      <w:tr w:rsidR="00E01CC6" w:rsidRPr="00E01CC6" w:rsidTr="00E01CC6">
        <w:trPr>
          <w:trHeight w:val="509"/>
          <w:jc w:val="center"/>
        </w:trPr>
        <w:tc>
          <w:tcPr>
            <w:tcW w:w="0" w:type="auto"/>
            <w:tcMar>
              <w:top w:w="150" w:type="dxa"/>
              <w:left w:w="0" w:type="dxa"/>
              <w:bottom w:w="150" w:type="dxa"/>
              <w:right w:w="240" w:type="dxa"/>
            </w:tcMar>
            <w:vAlign w:val="center"/>
            <w:hideMark/>
          </w:tcPr>
          <w:p w:rsidR="00E01CC6" w:rsidRPr="00E01CC6" w:rsidRDefault="00E01CC6" w:rsidP="00E01CC6">
            <w:r w:rsidRPr="00E01CC6">
              <w:rPr>
                <w:b/>
                <w:bCs/>
              </w:rPr>
              <w:t>Giro del negocio</w:t>
            </w:r>
          </w:p>
        </w:tc>
        <w:tc>
          <w:tcPr>
            <w:tcW w:w="0" w:type="auto"/>
            <w:tcMar>
              <w:top w:w="150" w:type="dxa"/>
              <w:left w:w="240" w:type="dxa"/>
              <w:bottom w:w="150" w:type="dxa"/>
              <w:right w:w="0" w:type="dxa"/>
            </w:tcMar>
            <w:vAlign w:val="center"/>
            <w:hideMark/>
          </w:tcPr>
          <w:p w:rsidR="00E01CC6" w:rsidRPr="00E01CC6" w:rsidRDefault="00E01CC6" w:rsidP="00E01CC6">
            <w:r w:rsidRPr="00E01CC6">
              <w:t>Venta de libros, materiales de estudio y artículos de papelería</w:t>
            </w:r>
          </w:p>
        </w:tc>
      </w:tr>
      <w:tr w:rsidR="00E01CC6" w:rsidRPr="00E01CC6" w:rsidTr="00E01CC6">
        <w:trPr>
          <w:trHeight w:val="509"/>
          <w:jc w:val="center"/>
        </w:trPr>
        <w:tc>
          <w:tcPr>
            <w:tcW w:w="0" w:type="auto"/>
            <w:tcMar>
              <w:top w:w="150" w:type="dxa"/>
              <w:left w:w="0" w:type="dxa"/>
              <w:bottom w:w="150" w:type="dxa"/>
              <w:right w:w="240" w:type="dxa"/>
            </w:tcMar>
            <w:vAlign w:val="center"/>
            <w:hideMark/>
          </w:tcPr>
          <w:p w:rsidR="00E01CC6" w:rsidRPr="00E01CC6" w:rsidRDefault="00E01CC6" w:rsidP="00E01CC6">
            <w:r w:rsidRPr="00E01CC6">
              <w:rPr>
                <w:b/>
                <w:bCs/>
              </w:rPr>
              <w:t>Área evaluada</w:t>
            </w:r>
          </w:p>
        </w:tc>
        <w:tc>
          <w:tcPr>
            <w:tcW w:w="0" w:type="auto"/>
            <w:tcMar>
              <w:top w:w="150" w:type="dxa"/>
              <w:left w:w="240" w:type="dxa"/>
              <w:bottom w:w="150" w:type="dxa"/>
              <w:right w:w="0" w:type="dxa"/>
            </w:tcMar>
            <w:vAlign w:val="center"/>
            <w:hideMark/>
          </w:tcPr>
          <w:p w:rsidR="00E01CC6" w:rsidRPr="00E01CC6" w:rsidRDefault="00E01CC6" w:rsidP="00E01CC6">
            <w:r w:rsidRPr="00E01CC6">
              <w:t>Gestión y control de inventarios</w:t>
            </w:r>
          </w:p>
        </w:tc>
      </w:tr>
      <w:tr w:rsidR="00E01CC6" w:rsidRPr="00E01CC6" w:rsidTr="00E01CC6">
        <w:trPr>
          <w:trHeight w:val="521"/>
          <w:jc w:val="center"/>
        </w:trPr>
        <w:tc>
          <w:tcPr>
            <w:tcW w:w="0" w:type="auto"/>
            <w:tcMar>
              <w:top w:w="150" w:type="dxa"/>
              <w:left w:w="0" w:type="dxa"/>
              <w:bottom w:w="150" w:type="dxa"/>
              <w:right w:w="240" w:type="dxa"/>
            </w:tcMar>
            <w:vAlign w:val="center"/>
            <w:hideMark/>
          </w:tcPr>
          <w:p w:rsidR="00E01CC6" w:rsidRPr="00E01CC6" w:rsidRDefault="00E01CC6" w:rsidP="00E01CC6">
            <w:r w:rsidRPr="00E01CC6">
              <w:rPr>
                <w:b/>
                <w:bCs/>
              </w:rPr>
              <w:t>Fecha de evaluación</w:t>
            </w:r>
          </w:p>
        </w:tc>
        <w:tc>
          <w:tcPr>
            <w:tcW w:w="0" w:type="auto"/>
            <w:tcMar>
              <w:top w:w="150" w:type="dxa"/>
              <w:left w:w="240" w:type="dxa"/>
              <w:bottom w:w="150" w:type="dxa"/>
              <w:right w:w="0" w:type="dxa"/>
            </w:tcMar>
            <w:vAlign w:val="center"/>
            <w:hideMark/>
          </w:tcPr>
          <w:p w:rsidR="00E01CC6" w:rsidRPr="00E01CC6" w:rsidRDefault="00E01CC6" w:rsidP="00E01CC6">
            <w:r w:rsidRPr="00E01CC6">
              <w:t>Mayo 2026</w:t>
            </w:r>
          </w:p>
        </w:tc>
      </w:tr>
      <w:tr w:rsidR="00E01CC6" w:rsidRPr="00E01CC6" w:rsidTr="00E01CC6">
        <w:trPr>
          <w:trHeight w:val="509"/>
          <w:jc w:val="center"/>
        </w:trPr>
        <w:tc>
          <w:tcPr>
            <w:tcW w:w="0" w:type="auto"/>
            <w:tcMar>
              <w:top w:w="150" w:type="dxa"/>
              <w:left w:w="0" w:type="dxa"/>
              <w:bottom w:w="150" w:type="dxa"/>
              <w:right w:w="240" w:type="dxa"/>
            </w:tcMar>
            <w:vAlign w:val="center"/>
            <w:hideMark/>
          </w:tcPr>
          <w:p w:rsidR="00E01CC6" w:rsidRPr="00E01CC6" w:rsidRDefault="00E01CC6" w:rsidP="00E01CC6">
            <w:r w:rsidRPr="00E01CC6">
              <w:rPr>
                <w:b/>
                <w:bCs/>
              </w:rPr>
              <w:t>Modelo aplicado</w:t>
            </w:r>
          </w:p>
        </w:tc>
        <w:tc>
          <w:tcPr>
            <w:tcW w:w="0" w:type="auto"/>
            <w:tcMar>
              <w:top w:w="150" w:type="dxa"/>
              <w:left w:w="240" w:type="dxa"/>
              <w:bottom w:w="150" w:type="dxa"/>
              <w:right w:w="0" w:type="dxa"/>
            </w:tcMar>
            <w:vAlign w:val="center"/>
            <w:hideMark/>
          </w:tcPr>
          <w:p w:rsidR="00E01CC6" w:rsidRPr="00E01CC6" w:rsidRDefault="00E01CC6" w:rsidP="00E01CC6">
            <w:pPr>
              <w:rPr>
                <w:lang w:val="en-US"/>
              </w:rPr>
            </w:pPr>
            <w:r w:rsidRPr="00E01CC6">
              <w:rPr>
                <w:lang w:val="en-US"/>
              </w:rPr>
              <w:t>COSO II – Enterprise Risk Management (ERM)</w:t>
            </w:r>
          </w:p>
        </w:tc>
      </w:tr>
      <w:tr w:rsidR="00E01CC6" w:rsidRPr="00E01CC6" w:rsidTr="00E01CC6">
        <w:trPr>
          <w:trHeight w:val="509"/>
          <w:jc w:val="center"/>
        </w:trPr>
        <w:tc>
          <w:tcPr>
            <w:tcW w:w="0" w:type="auto"/>
            <w:tcMar>
              <w:top w:w="150" w:type="dxa"/>
              <w:left w:w="0" w:type="dxa"/>
              <w:bottom w:w="150" w:type="dxa"/>
              <w:right w:w="240" w:type="dxa"/>
            </w:tcMar>
            <w:vAlign w:val="center"/>
            <w:hideMark/>
          </w:tcPr>
          <w:p w:rsidR="00E01CC6" w:rsidRPr="00E01CC6" w:rsidRDefault="00E01CC6" w:rsidP="00E01CC6">
            <w:r w:rsidRPr="00E01CC6">
              <w:rPr>
                <w:b/>
                <w:bCs/>
              </w:rPr>
              <w:t>Responsable</w:t>
            </w:r>
          </w:p>
        </w:tc>
        <w:tc>
          <w:tcPr>
            <w:tcW w:w="0" w:type="auto"/>
            <w:tcMar>
              <w:top w:w="150" w:type="dxa"/>
              <w:left w:w="240" w:type="dxa"/>
              <w:bottom w:w="150" w:type="dxa"/>
              <w:right w:w="0" w:type="dxa"/>
            </w:tcMar>
            <w:vAlign w:val="center"/>
            <w:hideMark/>
          </w:tcPr>
          <w:p w:rsidR="00E01CC6" w:rsidRPr="00E01CC6" w:rsidRDefault="00E01CC6" w:rsidP="00E01CC6">
            <w:r w:rsidRPr="00E01CC6">
              <w:t>Unidad de Auditoría Interna</w:t>
            </w:r>
          </w:p>
        </w:tc>
      </w:tr>
    </w:tbl>
    <w:p w:rsidR="00E01CC6" w:rsidRPr="00E01CC6" w:rsidRDefault="00E01CC6" w:rsidP="00E01CC6"/>
    <w:p w:rsidR="00E01CC6" w:rsidRPr="00E01CC6" w:rsidRDefault="00E01CC6" w:rsidP="00E01CC6">
      <w:pPr>
        <w:rPr>
          <w:b/>
          <w:bCs/>
        </w:rPr>
      </w:pPr>
      <w:r w:rsidRPr="00E01CC6">
        <w:rPr>
          <w:b/>
          <w:bCs/>
        </w:rPr>
        <w:t>2. Introducción</w:t>
      </w:r>
    </w:p>
    <w:p w:rsidR="00E01CC6" w:rsidRPr="00E01CC6" w:rsidRDefault="00E01CC6" w:rsidP="00E01CC6">
      <w:r w:rsidRPr="00E01CC6">
        <w:t>La Librería Universitaria suministra textos académicos, útiles escolares y materiales complementarios a la comunidad universitaria. Su operación depende directamente de la exactitud, disponibilidad y adecuada rotación del inventario.</w:t>
      </w:r>
      <w:r w:rsidRPr="00E01CC6">
        <w:br/>
        <w:t>Se ha detectado una serie de debilidades en la administración del almacén que generan diferencias entre el inventario físico y los registros contables, productos vencidos y pérdidas no identificadas. Por ello, se aplica el marco COSO II (ERM) para evaluar los riesgos y proponer mejoras al sistema de control interno de inventarios.</w:t>
      </w:r>
    </w:p>
    <w:p w:rsidR="00E01CC6" w:rsidRPr="00E01CC6" w:rsidRDefault="00E01CC6" w:rsidP="00E01CC6"/>
    <w:p w:rsidR="00E01CC6" w:rsidRPr="00E01CC6" w:rsidRDefault="00E01CC6" w:rsidP="00E01CC6">
      <w:pPr>
        <w:rPr>
          <w:b/>
          <w:bCs/>
        </w:rPr>
      </w:pPr>
      <w:r w:rsidRPr="00E01CC6">
        <w:rPr>
          <w:b/>
          <w:bCs/>
        </w:rPr>
        <w:t>3. Objetivos de la Evaluación</w:t>
      </w:r>
    </w:p>
    <w:p w:rsidR="00E01CC6" w:rsidRPr="00E01CC6" w:rsidRDefault="00E01CC6" w:rsidP="00E01CC6">
      <w:r w:rsidRPr="00E01CC6">
        <w:rPr>
          <w:b/>
          <w:bCs/>
        </w:rPr>
        <w:lastRenderedPageBreak/>
        <w:t>Objetivo General</w:t>
      </w:r>
      <w:r w:rsidRPr="00E01CC6">
        <w:br/>
        <w:t>Evaluar la efectividad del sistema de control interno y la gestión de riesgos asociados al manejo de inventarios en la librería.</w:t>
      </w:r>
    </w:p>
    <w:p w:rsidR="00E01CC6" w:rsidRPr="00E01CC6" w:rsidRDefault="00E01CC6" w:rsidP="00E01CC6">
      <w:r w:rsidRPr="00E01CC6">
        <w:rPr>
          <w:b/>
          <w:bCs/>
        </w:rPr>
        <w:t>Objetivos Específicos</w:t>
      </w:r>
    </w:p>
    <w:p w:rsidR="00E01CC6" w:rsidRPr="00E01CC6" w:rsidRDefault="00E01CC6" w:rsidP="00E01CC6">
      <w:pPr>
        <w:numPr>
          <w:ilvl w:val="0"/>
          <w:numId w:val="4"/>
        </w:numPr>
      </w:pPr>
      <w:r w:rsidRPr="00E01CC6">
        <w:t>Identificar los riesgos operativos y financieros vinculados al inventario.</w:t>
      </w:r>
    </w:p>
    <w:p w:rsidR="00E01CC6" w:rsidRPr="00E01CC6" w:rsidRDefault="00E01CC6" w:rsidP="00E01CC6">
      <w:pPr>
        <w:numPr>
          <w:ilvl w:val="0"/>
          <w:numId w:val="4"/>
        </w:numPr>
      </w:pPr>
      <w:r w:rsidRPr="00E01CC6">
        <w:t>Verificar la existencia y aplicación de controles en las entradas, almacenamiento y salidas de productos.</w:t>
      </w:r>
    </w:p>
    <w:p w:rsidR="00E01CC6" w:rsidRPr="00E01CC6" w:rsidRDefault="00E01CC6" w:rsidP="00E01CC6">
      <w:pPr>
        <w:numPr>
          <w:ilvl w:val="0"/>
          <w:numId w:val="4"/>
        </w:numPr>
      </w:pPr>
      <w:r w:rsidRPr="00E01CC6">
        <w:t>Analizar la confiabilidad de la información de existencias.</w:t>
      </w:r>
    </w:p>
    <w:p w:rsidR="00E01CC6" w:rsidRPr="00E01CC6" w:rsidRDefault="00E01CC6" w:rsidP="00E01CC6">
      <w:pPr>
        <w:numPr>
          <w:ilvl w:val="0"/>
          <w:numId w:val="4"/>
        </w:numPr>
      </w:pPr>
      <w:r w:rsidRPr="00E01CC6">
        <w:t>Proponer acciones correctivas para reducir pérdidas y mejorar la exactitud del inventario.</w:t>
      </w:r>
    </w:p>
    <w:p w:rsidR="00E01CC6" w:rsidRPr="00E01CC6" w:rsidRDefault="00E01CC6" w:rsidP="00E01CC6"/>
    <w:p w:rsidR="00E01CC6" w:rsidRPr="00E01CC6" w:rsidRDefault="00E01CC6" w:rsidP="00E01CC6">
      <w:pPr>
        <w:rPr>
          <w:b/>
          <w:bCs/>
        </w:rPr>
      </w:pPr>
      <w:r w:rsidRPr="00E01CC6">
        <w:rPr>
          <w:b/>
          <w:bCs/>
        </w:rPr>
        <w:t>4. Alcance de la Evaluación</w:t>
      </w:r>
    </w:p>
    <w:p w:rsidR="00E01CC6" w:rsidRPr="00E01CC6" w:rsidRDefault="00E01CC6" w:rsidP="00E01CC6">
      <w:r w:rsidRPr="00E01CC6">
        <w:t>La auditoría abarcó los siguientes procesos:</w:t>
      </w:r>
    </w:p>
    <w:p w:rsidR="00E01CC6" w:rsidRPr="00E01CC6" w:rsidRDefault="00E01CC6" w:rsidP="00E01CC6">
      <w:pPr>
        <w:numPr>
          <w:ilvl w:val="0"/>
          <w:numId w:val="5"/>
        </w:numPr>
      </w:pPr>
      <w:r w:rsidRPr="00E01CC6">
        <w:t>Recepción y registro de mercancías.</w:t>
      </w:r>
    </w:p>
    <w:p w:rsidR="00E01CC6" w:rsidRPr="00E01CC6" w:rsidRDefault="00E01CC6" w:rsidP="00E01CC6">
      <w:pPr>
        <w:numPr>
          <w:ilvl w:val="0"/>
          <w:numId w:val="5"/>
        </w:numPr>
      </w:pPr>
      <w:r w:rsidRPr="00E01CC6">
        <w:t>Almacenamiento y conservación de productos.</w:t>
      </w:r>
    </w:p>
    <w:p w:rsidR="00E01CC6" w:rsidRPr="00E01CC6" w:rsidRDefault="00E01CC6" w:rsidP="00E01CC6">
      <w:pPr>
        <w:numPr>
          <w:ilvl w:val="0"/>
          <w:numId w:val="5"/>
        </w:numPr>
      </w:pPr>
      <w:r w:rsidRPr="00E01CC6">
        <w:t>Control de salidas por ventas y devoluciones.</w:t>
      </w:r>
    </w:p>
    <w:p w:rsidR="00E01CC6" w:rsidRPr="00E01CC6" w:rsidRDefault="00E01CC6" w:rsidP="00E01CC6">
      <w:pPr>
        <w:numPr>
          <w:ilvl w:val="0"/>
          <w:numId w:val="5"/>
        </w:numPr>
      </w:pPr>
      <w:r w:rsidRPr="00E01CC6">
        <w:t>Conteos físicos y conciliación con el sistema.</w:t>
      </w:r>
    </w:p>
    <w:p w:rsidR="00E01CC6" w:rsidRPr="00E01CC6" w:rsidRDefault="00E01CC6" w:rsidP="00E01CC6">
      <w:pPr>
        <w:numPr>
          <w:ilvl w:val="0"/>
          <w:numId w:val="5"/>
        </w:numPr>
      </w:pPr>
      <w:r w:rsidRPr="00E01CC6">
        <w:t>Gestión de productos perecederos o con fecha de caducidad.</w:t>
      </w:r>
    </w:p>
    <w:p w:rsidR="00E01CC6" w:rsidRPr="00E01CC6" w:rsidRDefault="00E01CC6" w:rsidP="00E01CC6">
      <w:pPr>
        <w:numPr>
          <w:ilvl w:val="0"/>
          <w:numId w:val="5"/>
        </w:numPr>
      </w:pPr>
      <w:r w:rsidRPr="00E01CC6">
        <w:t>Reportes de inventario y comunicación con las áreas de compras y ventas.</w:t>
      </w:r>
    </w:p>
    <w:p w:rsidR="00E01CC6" w:rsidRPr="00E01CC6" w:rsidRDefault="00E01CC6" w:rsidP="00E01CC6"/>
    <w:p w:rsidR="00E01CC6" w:rsidRPr="00E01CC6" w:rsidRDefault="00E01CC6" w:rsidP="00E01CC6">
      <w:pPr>
        <w:rPr>
          <w:b/>
          <w:bCs/>
        </w:rPr>
      </w:pPr>
      <w:r w:rsidRPr="00E01CC6">
        <w:rPr>
          <w:b/>
          <w:bCs/>
        </w:rPr>
        <w:t>5. Metodología Aplicada</w:t>
      </w:r>
    </w:p>
    <w:p w:rsidR="00E01CC6" w:rsidRPr="00E01CC6" w:rsidRDefault="00E01CC6" w:rsidP="00E01CC6">
      <w:pPr>
        <w:numPr>
          <w:ilvl w:val="0"/>
          <w:numId w:val="6"/>
        </w:numPr>
      </w:pPr>
      <w:r w:rsidRPr="00E01CC6">
        <w:t>Entrevistas al encargado de almacén y al personal de ventas.</w:t>
      </w:r>
    </w:p>
    <w:p w:rsidR="00E01CC6" w:rsidRPr="00E01CC6" w:rsidRDefault="00E01CC6" w:rsidP="00E01CC6">
      <w:pPr>
        <w:numPr>
          <w:ilvl w:val="0"/>
          <w:numId w:val="6"/>
        </w:numPr>
      </w:pPr>
      <w:r w:rsidRPr="00E01CC6">
        <w:t>Observación directa de los procesos de recepción y despacho.</w:t>
      </w:r>
    </w:p>
    <w:p w:rsidR="00E01CC6" w:rsidRPr="00E01CC6" w:rsidRDefault="00E01CC6" w:rsidP="00E01CC6">
      <w:pPr>
        <w:numPr>
          <w:ilvl w:val="0"/>
          <w:numId w:val="6"/>
        </w:numPr>
      </w:pPr>
      <w:r w:rsidRPr="00E01CC6">
        <w:t>Revisión documental de registros de entradas y salidas.</w:t>
      </w:r>
    </w:p>
    <w:p w:rsidR="00E01CC6" w:rsidRPr="00E01CC6" w:rsidRDefault="00E01CC6" w:rsidP="00E01CC6">
      <w:pPr>
        <w:numPr>
          <w:ilvl w:val="0"/>
          <w:numId w:val="6"/>
        </w:numPr>
      </w:pPr>
      <w:r w:rsidRPr="00E01CC6">
        <w:t>Inspección física del almacén y verificación de una muestra de productos.</w:t>
      </w:r>
    </w:p>
    <w:p w:rsidR="00E01CC6" w:rsidRPr="00E01CC6" w:rsidRDefault="00E01CC6" w:rsidP="00E01CC6">
      <w:pPr>
        <w:numPr>
          <w:ilvl w:val="0"/>
          <w:numId w:val="6"/>
        </w:numPr>
      </w:pPr>
      <w:r w:rsidRPr="00E01CC6">
        <w:t>Análisis de riesgos y evaluación de controles existentes.</w:t>
      </w:r>
    </w:p>
    <w:p w:rsidR="00E01CC6" w:rsidRPr="00E01CC6" w:rsidRDefault="00E01CC6" w:rsidP="00E01CC6"/>
    <w:p w:rsidR="00E01CC6" w:rsidRPr="00E01CC6" w:rsidRDefault="00E01CC6" w:rsidP="00E01CC6">
      <w:pPr>
        <w:rPr>
          <w:b/>
          <w:bCs/>
        </w:rPr>
      </w:pPr>
      <w:r w:rsidRPr="00E01CC6">
        <w:rPr>
          <w:b/>
          <w:bCs/>
        </w:rPr>
        <w:t>6. Evaluación Basada en COSO II (ERM)</w:t>
      </w:r>
    </w:p>
    <w:p w:rsidR="00E01CC6" w:rsidRPr="00E01CC6" w:rsidRDefault="00E01CC6" w:rsidP="00E01CC6">
      <w:pPr>
        <w:rPr>
          <w:b/>
          <w:bCs/>
        </w:rPr>
      </w:pPr>
      <w:r w:rsidRPr="00E01CC6">
        <w:rPr>
          <w:b/>
          <w:bCs/>
        </w:rPr>
        <w:lastRenderedPageBreak/>
        <w:t>6.1 Ambiente Interno</w:t>
      </w:r>
    </w:p>
    <w:p w:rsidR="00E01CC6" w:rsidRPr="00E01CC6" w:rsidRDefault="00E01CC6" w:rsidP="00E01CC6">
      <w:r w:rsidRPr="00E01CC6">
        <w:rPr>
          <w:b/>
          <w:bCs/>
        </w:rPr>
        <w:t>Evaluación</w:t>
      </w:r>
      <w:r w:rsidRPr="00E01CC6">
        <w:br/>
        <w:t>No existen políticas escritas para la administración del inventario. El personal desconoce procedimientos formales y hay una supervisión laxa por parte del encargado.</w:t>
      </w:r>
    </w:p>
    <w:p w:rsidR="00E01CC6" w:rsidRPr="00E01CC6" w:rsidRDefault="00E01CC6" w:rsidP="00E01CC6">
      <w:r w:rsidRPr="00E01CC6">
        <w:rPr>
          <w:b/>
          <w:bCs/>
        </w:rPr>
        <w:t>Hallazgos</w:t>
      </w:r>
    </w:p>
    <w:p w:rsidR="00E01CC6" w:rsidRPr="00E01CC6" w:rsidRDefault="00E01CC6" w:rsidP="00E01CC6">
      <w:pPr>
        <w:numPr>
          <w:ilvl w:val="0"/>
          <w:numId w:val="7"/>
        </w:numPr>
      </w:pPr>
      <w:r w:rsidRPr="00E01CC6">
        <w:t>Inexistencia de un manual de procedimientos de almacén.</w:t>
      </w:r>
    </w:p>
    <w:p w:rsidR="00E01CC6" w:rsidRPr="00E01CC6" w:rsidRDefault="00E01CC6" w:rsidP="00E01CC6">
      <w:pPr>
        <w:numPr>
          <w:ilvl w:val="0"/>
          <w:numId w:val="7"/>
        </w:numPr>
      </w:pPr>
      <w:r w:rsidRPr="00E01CC6">
        <w:t>Rotación de personal sin capacitación específica en control de inventarios.</w:t>
      </w:r>
    </w:p>
    <w:p w:rsidR="00E01CC6" w:rsidRPr="00E01CC6" w:rsidRDefault="00E01CC6" w:rsidP="00E01CC6">
      <w:pPr>
        <w:numPr>
          <w:ilvl w:val="0"/>
          <w:numId w:val="7"/>
        </w:numPr>
      </w:pPr>
      <w:r w:rsidRPr="00E01CC6">
        <w:t>Supervisión irregular y ausencia de registro de responsabilidades.</w:t>
      </w:r>
    </w:p>
    <w:p w:rsidR="00E01CC6" w:rsidRPr="00E01CC6" w:rsidRDefault="00E01CC6" w:rsidP="00E01CC6">
      <w:r w:rsidRPr="00E01CC6">
        <w:rPr>
          <w:b/>
          <w:bCs/>
        </w:rPr>
        <w:t>Riesgos Asociados</w:t>
      </w:r>
    </w:p>
    <w:p w:rsidR="00E01CC6" w:rsidRPr="00E01CC6" w:rsidRDefault="00E01CC6" w:rsidP="00E01CC6">
      <w:pPr>
        <w:numPr>
          <w:ilvl w:val="0"/>
          <w:numId w:val="8"/>
        </w:numPr>
      </w:pPr>
      <w:r w:rsidRPr="00E01CC6">
        <w:t>Errores en el registro de movimientos.</w:t>
      </w:r>
    </w:p>
    <w:p w:rsidR="00E01CC6" w:rsidRPr="00E01CC6" w:rsidRDefault="00E01CC6" w:rsidP="00E01CC6">
      <w:pPr>
        <w:numPr>
          <w:ilvl w:val="0"/>
          <w:numId w:val="8"/>
        </w:numPr>
      </w:pPr>
      <w:r w:rsidRPr="00E01CC6">
        <w:t>Apropiación indebida de productos.</w:t>
      </w:r>
    </w:p>
    <w:p w:rsidR="00E01CC6" w:rsidRPr="00E01CC6" w:rsidRDefault="00E01CC6" w:rsidP="00E01CC6">
      <w:pPr>
        <w:numPr>
          <w:ilvl w:val="0"/>
          <w:numId w:val="8"/>
        </w:numPr>
      </w:pPr>
      <w:r w:rsidRPr="00E01CC6">
        <w:t>Falta de cultura de control.</w:t>
      </w:r>
    </w:p>
    <w:p w:rsidR="00E01CC6" w:rsidRPr="00E01CC6" w:rsidRDefault="00E01CC6" w:rsidP="00E01CC6">
      <w:r w:rsidRPr="00E01CC6">
        <w:rPr>
          <w:b/>
          <w:bCs/>
        </w:rPr>
        <w:t>Recomendaciones</w:t>
      </w:r>
    </w:p>
    <w:p w:rsidR="00E01CC6" w:rsidRPr="00E01CC6" w:rsidRDefault="00E01CC6" w:rsidP="00E01CC6">
      <w:pPr>
        <w:numPr>
          <w:ilvl w:val="0"/>
          <w:numId w:val="9"/>
        </w:numPr>
      </w:pPr>
      <w:r w:rsidRPr="00E01CC6">
        <w:t>Elaborar y difundir un manual de políticas y procedimientos de inventario.</w:t>
      </w:r>
    </w:p>
    <w:p w:rsidR="00E01CC6" w:rsidRPr="00E01CC6" w:rsidRDefault="00E01CC6" w:rsidP="00E01CC6">
      <w:pPr>
        <w:numPr>
          <w:ilvl w:val="0"/>
          <w:numId w:val="9"/>
        </w:numPr>
      </w:pPr>
      <w:r w:rsidRPr="00E01CC6">
        <w:t>Designar un responsable único con funciones claras.</w:t>
      </w:r>
    </w:p>
    <w:p w:rsidR="00E01CC6" w:rsidRPr="00E01CC6" w:rsidRDefault="00E01CC6" w:rsidP="00E01CC6">
      <w:pPr>
        <w:numPr>
          <w:ilvl w:val="0"/>
          <w:numId w:val="9"/>
        </w:numPr>
      </w:pPr>
      <w:r w:rsidRPr="00E01CC6">
        <w:t>Capacitar al personal en manejo de inventario y ética.</w:t>
      </w:r>
    </w:p>
    <w:p w:rsidR="00E01CC6" w:rsidRPr="00E01CC6" w:rsidRDefault="00E01CC6" w:rsidP="00E01CC6">
      <w:pPr>
        <w:rPr>
          <w:b/>
          <w:bCs/>
        </w:rPr>
      </w:pPr>
      <w:r w:rsidRPr="00E01CC6">
        <w:rPr>
          <w:b/>
          <w:bCs/>
        </w:rPr>
        <w:t>6.2 Establecimiento de Objetivos</w:t>
      </w:r>
    </w:p>
    <w:p w:rsidR="00E01CC6" w:rsidRPr="00E01CC6" w:rsidRDefault="00E01CC6" w:rsidP="00E01CC6">
      <w:r w:rsidRPr="00E01CC6">
        <w:rPr>
          <w:b/>
          <w:bCs/>
        </w:rPr>
        <w:t>Evaluación</w:t>
      </w:r>
      <w:r w:rsidRPr="00E01CC6">
        <w:br/>
        <w:t>Los objetivos comerciales existen (disponibilidad de títulos, rotación de productos), pero no están traducidos en metas operativas de control de inventario.</w:t>
      </w:r>
    </w:p>
    <w:p w:rsidR="00E01CC6" w:rsidRPr="00E01CC6" w:rsidRDefault="00E01CC6" w:rsidP="00E01CC6">
      <w:r w:rsidRPr="00E01CC6">
        <w:rPr>
          <w:b/>
          <w:bCs/>
        </w:rPr>
        <w:t>Hallazgos</w:t>
      </w:r>
    </w:p>
    <w:p w:rsidR="00E01CC6" w:rsidRPr="00E01CC6" w:rsidRDefault="00E01CC6" w:rsidP="00E01CC6">
      <w:pPr>
        <w:numPr>
          <w:ilvl w:val="0"/>
          <w:numId w:val="10"/>
        </w:numPr>
      </w:pPr>
      <w:r w:rsidRPr="00E01CC6">
        <w:t>No se mide la exactitud del inventario (diferencia entre sistema y físico).</w:t>
      </w:r>
    </w:p>
    <w:p w:rsidR="00E01CC6" w:rsidRPr="00E01CC6" w:rsidRDefault="00E01CC6" w:rsidP="00E01CC6">
      <w:pPr>
        <w:numPr>
          <w:ilvl w:val="0"/>
          <w:numId w:val="10"/>
        </w:numPr>
      </w:pPr>
      <w:r w:rsidRPr="00E01CC6">
        <w:t>No hay metas sobre mermas permitidas o pérdidas máximas.</w:t>
      </w:r>
    </w:p>
    <w:p w:rsidR="00E01CC6" w:rsidRPr="00E01CC6" w:rsidRDefault="00E01CC6" w:rsidP="00E01CC6">
      <w:pPr>
        <w:numPr>
          <w:ilvl w:val="0"/>
          <w:numId w:val="10"/>
        </w:numPr>
      </w:pPr>
      <w:r w:rsidRPr="00E01CC6">
        <w:t>No se fijan indicadores de obsolescencia o caducidad.</w:t>
      </w:r>
    </w:p>
    <w:p w:rsidR="00E01CC6" w:rsidRPr="00E01CC6" w:rsidRDefault="00E01CC6" w:rsidP="00E01CC6">
      <w:r w:rsidRPr="00E01CC6">
        <w:rPr>
          <w:b/>
          <w:bCs/>
        </w:rPr>
        <w:t>Recomendaciones</w:t>
      </w:r>
      <w:r w:rsidRPr="00E01CC6">
        <w:br/>
        <w:t>Implementar indicadores clave (KPI):</w:t>
      </w:r>
    </w:p>
    <w:p w:rsidR="00E01CC6" w:rsidRPr="00E01CC6" w:rsidRDefault="00E01CC6" w:rsidP="00E01CC6">
      <w:pPr>
        <w:numPr>
          <w:ilvl w:val="0"/>
          <w:numId w:val="11"/>
        </w:numPr>
      </w:pPr>
      <w:r w:rsidRPr="00E01CC6">
        <w:rPr>
          <w:b/>
          <w:bCs/>
        </w:rPr>
        <w:t>Precisión del inventario</w:t>
      </w:r>
      <w:r w:rsidRPr="00E01CC6">
        <w:t>: ≥ 98% de coincidencia sistema-físico.</w:t>
      </w:r>
    </w:p>
    <w:p w:rsidR="00E01CC6" w:rsidRPr="00E01CC6" w:rsidRDefault="00E01CC6" w:rsidP="00E01CC6">
      <w:pPr>
        <w:numPr>
          <w:ilvl w:val="0"/>
          <w:numId w:val="11"/>
        </w:numPr>
      </w:pPr>
      <w:r w:rsidRPr="00E01CC6">
        <w:rPr>
          <w:b/>
          <w:bCs/>
        </w:rPr>
        <w:lastRenderedPageBreak/>
        <w:t>Mermas por caducidad</w:t>
      </w:r>
      <w:r w:rsidRPr="00E01CC6">
        <w:t>: ≤ 1% del valor total del inventario.</w:t>
      </w:r>
    </w:p>
    <w:p w:rsidR="00E01CC6" w:rsidRPr="00E01CC6" w:rsidRDefault="00E01CC6" w:rsidP="00E01CC6">
      <w:pPr>
        <w:numPr>
          <w:ilvl w:val="0"/>
          <w:numId w:val="11"/>
        </w:numPr>
      </w:pPr>
      <w:r w:rsidRPr="00E01CC6">
        <w:rPr>
          <w:b/>
          <w:bCs/>
        </w:rPr>
        <w:t>Rotación mensual</w:t>
      </w:r>
      <w:r w:rsidRPr="00E01CC6">
        <w:t> de productos críticos.</w:t>
      </w:r>
    </w:p>
    <w:p w:rsidR="00E01CC6" w:rsidRPr="00E01CC6" w:rsidRDefault="00E01CC6" w:rsidP="00E01CC6">
      <w:pPr>
        <w:rPr>
          <w:b/>
          <w:bCs/>
        </w:rPr>
      </w:pPr>
      <w:r w:rsidRPr="00E01CC6">
        <w:rPr>
          <w:b/>
          <w:bCs/>
        </w:rPr>
        <w:t>6.3 Identificación de Eventos</w:t>
      </w:r>
    </w:p>
    <w:p w:rsidR="00E01CC6" w:rsidRPr="00E01CC6" w:rsidRDefault="00E01CC6" w:rsidP="00E01CC6">
      <w:r w:rsidRPr="00E01CC6">
        <w:rPr>
          <w:b/>
          <w:bCs/>
        </w:rPr>
        <w:t>Eventos de Riesgo Identificados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8"/>
        <w:gridCol w:w="6212"/>
      </w:tblGrid>
      <w:tr w:rsidR="00E01CC6" w:rsidRPr="00E01CC6" w:rsidTr="00E01CC6">
        <w:trPr>
          <w:tblHeader/>
          <w:jc w:val="center"/>
        </w:trPr>
        <w:tc>
          <w:tcPr>
            <w:tcW w:w="0" w:type="auto"/>
            <w:tcMar>
              <w:top w:w="150" w:type="dxa"/>
              <w:left w:w="0" w:type="dxa"/>
              <w:bottom w:w="150" w:type="dxa"/>
              <w:right w:w="240" w:type="dxa"/>
            </w:tcMar>
            <w:vAlign w:val="center"/>
            <w:hideMark/>
          </w:tcPr>
          <w:p w:rsidR="00E01CC6" w:rsidRPr="00E01CC6" w:rsidRDefault="00E01CC6" w:rsidP="00E01CC6">
            <w:r w:rsidRPr="00E01CC6">
              <w:t>Evento</w:t>
            </w:r>
          </w:p>
        </w:tc>
        <w:tc>
          <w:tcPr>
            <w:tcW w:w="0" w:type="auto"/>
            <w:tcMar>
              <w:top w:w="150" w:type="dxa"/>
              <w:left w:w="240" w:type="dxa"/>
              <w:bottom w:w="150" w:type="dxa"/>
              <w:right w:w="240" w:type="dxa"/>
            </w:tcMar>
            <w:vAlign w:val="center"/>
            <w:hideMark/>
          </w:tcPr>
          <w:p w:rsidR="00E01CC6" w:rsidRPr="00E01CC6" w:rsidRDefault="00E01CC6" w:rsidP="00E01CC6">
            <w:r w:rsidRPr="00E01CC6">
              <w:t>Impacto potencial</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r w:rsidRPr="00E01CC6">
              <w:t>Productos vencidos sin detectar</w:t>
            </w:r>
          </w:p>
        </w:tc>
        <w:tc>
          <w:tcPr>
            <w:tcW w:w="0" w:type="auto"/>
            <w:tcMar>
              <w:top w:w="150" w:type="dxa"/>
              <w:left w:w="240" w:type="dxa"/>
              <w:bottom w:w="150" w:type="dxa"/>
              <w:right w:w="0" w:type="dxa"/>
            </w:tcMar>
            <w:vAlign w:val="center"/>
            <w:hideMark/>
          </w:tcPr>
          <w:p w:rsidR="00E01CC6" w:rsidRPr="00E01CC6" w:rsidRDefault="00E01CC6" w:rsidP="00E01CC6">
            <w:r w:rsidRPr="00E01CC6">
              <w:t>Pérdida financiera y daño a la imagen</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r w:rsidRPr="00E01CC6">
              <w:t>Diferencias físicas vs. sistema</w:t>
            </w:r>
          </w:p>
        </w:tc>
        <w:tc>
          <w:tcPr>
            <w:tcW w:w="0" w:type="auto"/>
            <w:tcMar>
              <w:top w:w="150" w:type="dxa"/>
              <w:left w:w="240" w:type="dxa"/>
              <w:bottom w:w="150" w:type="dxa"/>
              <w:right w:w="0" w:type="dxa"/>
            </w:tcMar>
            <w:vAlign w:val="center"/>
            <w:hideMark/>
          </w:tcPr>
          <w:p w:rsidR="00E01CC6" w:rsidRPr="00E01CC6" w:rsidRDefault="00E01CC6" w:rsidP="00E01CC6">
            <w:r w:rsidRPr="00E01CC6">
              <w:t>Roturas de stock o exceso de inventario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r w:rsidRPr="00E01CC6">
              <w:t>Robo o hurto interno</w:t>
            </w:r>
          </w:p>
        </w:tc>
        <w:tc>
          <w:tcPr>
            <w:tcW w:w="0" w:type="auto"/>
            <w:tcMar>
              <w:top w:w="150" w:type="dxa"/>
              <w:left w:w="240" w:type="dxa"/>
              <w:bottom w:w="150" w:type="dxa"/>
              <w:right w:w="0" w:type="dxa"/>
            </w:tcMar>
            <w:vAlign w:val="center"/>
            <w:hideMark/>
          </w:tcPr>
          <w:p w:rsidR="00E01CC6" w:rsidRPr="00E01CC6" w:rsidRDefault="00E01CC6" w:rsidP="00E01CC6">
            <w:r w:rsidRPr="00E01CC6">
              <w:t>Pérdida patrimonial</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r w:rsidRPr="00E01CC6">
              <w:t>Errores en conteo manual</w:t>
            </w:r>
          </w:p>
        </w:tc>
        <w:tc>
          <w:tcPr>
            <w:tcW w:w="0" w:type="auto"/>
            <w:tcMar>
              <w:top w:w="150" w:type="dxa"/>
              <w:left w:w="240" w:type="dxa"/>
              <w:bottom w:w="150" w:type="dxa"/>
              <w:right w:w="0" w:type="dxa"/>
            </w:tcMar>
            <w:vAlign w:val="center"/>
            <w:hideMark/>
          </w:tcPr>
          <w:p w:rsidR="00E01CC6" w:rsidRPr="00E01CC6" w:rsidRDefault="00E01CC6" w:rsidP="00E01CC6">
            <w:r w:rsidRPr="00E01CC6">
              <w:t>Información contable distorsionada</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r w:rsidRPr="00E01CC6">
              <w:t>Falta de comunicación de bajas</w:t>
            </w:r>
          </w:p>
        </w:tc>
        <w:tc>
          <w:tcPr>
            <w:tcW w:w="0" w:type="auto"/>
            <w:tcMar>
              <w:top w:w="150" w:type="dxa"/>
              <w:left w:w="240" w:type="dxa"/>
              <w:bottom w:w="150" w:type="dxa"/>
              <w:right w:w="0" w:type="dxa"/>
            </w:tcMar>
            <w:vAlign w:val="center"/>
            <w:hideMark/>
          </w:tcPr>
          <w:p w:rsidR="00E01CC6" w:rsidRPr="00E01CC6" w:rsidRDefault="00E01CC6" w:rsidP="00E01CC6">
            <w:r w:rsidRPr="00E01CC6">
              <w:t>Compras innecesarias o faltantes</w:t>
            </w:r>
          </w:p>
        </w:tc>
      </w:tr>
    </w:tbl>
    <w:p w:rsidR="00E01CC6" w:rsidRPr="00E01CC6" w:rsidRDefault="00E01CC6" w:rsidP="00E01CC6">
      <w:pPr>
        <w:rPr>
          <w:b/>
          <w:bCs/>
        </w:rPr>
      </w:pPr>
      <w:r w:rsidRPr="00E01CC6">
        <w:rPr>
          <w:b/>
          <w:bCs/>
        </w:rPr>
        <w:t>6.4 Evaluación de Riesgos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5"/>
        <w:gridCol w:w="1611"/>
        <w:gridCol w:w="1215"/>
        <w:gridCol w:w="932"/>
      </w:tblGrid>
      <w:tr w:rsidR="00E01CC6" w:rsidRPr="00E01CC6" w:rsidTr="00E01CC6">
        <w:trPr>
          <w:tblHeader/>
        </w:trPr>
        <w:tc>
          <w:tcPr>
            <w:tcW w:w="0" w:type="auto"/>
            <w:tcMar>
              <w:top w:w="150" w:type="dxa"/>
              <w:left w:w="0" w:type="dxa"/>
              <w:bottom w:w="150" w:type="dxa"/>
              <w:right w:w="240" w:type="dxa"/>
            </w:tcMar>
            <w:vAlign w:val="center"/>
            <w:hideMark/>
          </w:tcPr>
          <w:p w:rsidR="00E01CC6" w:rsidRPr="00E01CC6" w:rsidRDefault="00E01CC6" w:rsidP="00E01CC6">
            <w:r w:rsidRPr="00E01CC6">
              <w:t>Riesgo</w:t>
            </w:r>
          </w:p>
        </w:tc>
        <w:tc>
          <w:tcPr>
            <w:tcW w:w="0" w:type="auto"/>
            <w:tcMar>
              <w:top w:w="150" w:type="dxa"/>
              <w:left w:w="240" w:type="dxa"/>
              <w:bottom w:w="150" w:type="dxa"/>
              <w:right w:w="240" w:type="dxa"/>
            </w:tcMar>
            <w:vAlign w:val="center"/>
            <w:hideMark/>
          </w:tcPr>
          <w:p w:rsidR="00E01CC6" w:rsidRPr="00E01CC6" w:rsidRDefault="00E01CC6" w:rsidP="00E01CC6">
            <w:r w:rsidRPr="00E01CC6">
              <w:t>Probabilidad</w:t>
            </w:r>
          </w:p>
        </w:tc>
        <w:tc>
          <w:tcPr>
            <w:tcW w:w="0" w:type="auto"/>
            <w:tcMar>
              <w:top w:w="150" w:type="dxa"/>
              <w:left w:w="240" w:type="dxa"/>
              <w:bottom w:w="150" w:type="dxa"/>
              <w:right w:w="240" w:type="dxa"/>
            </w:tcMar>
            <w:vAlign w:val="center"/>
            <w:hideMark/>
          </w:tcPr>
          <w:p w:rsidR="00E01CC6" w:rsidRPr="00E01CC6" w:rsidRDefault="00E01CC6" w:rsidP="00E01CC6">
            <w:r w:rsidRPr="00E01CC6">
              <w:t>Impacto</w:t>
            </w:r>
          </w:p>
        </w:tc>
        <w:tc>
          <w:tcPr>
            <w:tcW w:w="0" w:type="auto"/>
            <w:tcMar>
              <w:top w:w="150" w:type="dxa"/>
              <w:left w:w="240" w:type="dxa"/>
              <w:bottom w:w="150" w:type="dxa"/>
              <w:right w:w="240" w:type="dxa"/>
            </w:tcMar>
            <w:vAlign w:val="center"/>
            <w:hideMark/>
          </w:tcPr>
          <w:p w:rsidR="00E01CC6" w:rsidRPr="00E01CC6" w:rsidRDefault="00E01CC6" w:rsidP="00E01CC6">
            <w:r w:rsidRPr="00E01CC6">
              <w:t>Nivel</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Caducidad de productos</w:t>
            </w:r>
          </w:p>
        </w:tc>
        <w:tc>
          <w:tcPr>
            <w:tcW w:w="0" w:type="auto"/>
            <w:tcMar>
              <w:top w:w="150" w:type="dxa"/>
              <w:left w:w="240" w:type="dxa"/>
              <w:bottom w:w="150" w:type="dxa"/>
              <w:right w:w="240" w:type="dxa"/>
            </w:tcMar>
            <w:vAlign w:val="center"/>
            <w:hideMark/>
          </w:tcPr>
          <w:p w:rsidR="00E01CC6" w:rsidRPr="00E01CC6" w:rsidRDefault="00E01CC6" w:rsidP="00E01CC6">
            <w:r w:rsidRPr="00E01CC6">
              <w:t>Alta</w:t>
            </w:r>
          </w:p>
        </w:tc>
        <w:tc>
          <w:tcPr>
            <w:tcW w:w="0" w:type="auto"/>
            <w:tcMar>
              <w:top w:w="150" w:type="dxa"/>
              <w:left w:w="240" w:type="dxa"/>
              <w:bottom w:w="150" w:type="dxa"/>
              <w:right w:w="240" w:type="dxa"/>
            </w:tcMar>
            <w:vAlign w:val="center"/>
            <w:hideMark/>
          </w:tcPr>
          <w:p w:rsidR="00E01CC6" w:rsidRPr="00E01CC6" w:rsidRDefault="00E01CC6" w:rsidP="00E01CC6">
            <w:r w:rsidRPr="00E01CC6">
              <w:t>Alto</w:t>
            </w:r>
          </w:p>
        </w:tc>
        <w:tc>
          <w:tcPr>
            <w:tcW w:w="0" w:type="auto"/>
            <w:tcMar>
              <w:top w:w="150" w:type="dxa"/>
              <w:left w:w="240" w:type="dxa"/>
              <w:bottom w:w="150" w:type="dxa"/>
              <w:right w:w="0" w:type="dxa"/>
            </w:tcMar>
            <w:vAlign w:val="center"/>
            <w:hideMark/>
          </w:tcPr>
          <w:p w:rsidR="00E01CC6" w:rsidRPr="00E01CC6" w:rsidRDefault="00E01CC6" w:rsidP="00E01CC6">
            <w:r w:rsidRPr="00E01CC6">
              <w:t>Crítico</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Diferencias de inventario</w:t>
            </w:r>
          </w:p>
        </w:tc>
        <w:tc>
          <w:tcPr>
            <w:tcW w:w="0" w:type="auto"/>
            <w:tcMar>
              <w:top w:w="150" w:type="dxa"/>
              <w:left w:w="240" w:type="dxa"/>
              <w:bottom w:w="150" w:type="dxa"/>
              <w:right w:w="240" w:type="dxa"/>
            </w:tcMar>
            <w:vAlign w:val="center"/>
            <w:hideMark/>
          </w:tcPr>
          <w:p w:rsidR="00E01CC6" w:rsidRPr="00E01CC6" w:rsidRDefault="00E01CC6" w:rsidP="00E01CC6">
            <w:r w:rsidRPr="00E01CC6">
              <w:t>Alta</w:t>
            </w:r>
          </w:p>
        </w:tc>
        <w:tc>
          <w:tcPr>
            <w:tcW w:w="0" w:type="auto"/>
            <w:tcMar>
              <w:top w:w="150" w:type="dxa"/>
              <w:left w:w="240" w:type="dxa"/>
              <w:bottom w:w="150" w:type="dxa"/>
              <w:right w:w="240" w:type="dxa"/>
            </w:tcMar>
            <w:vAlign w:val="center"/>
            <w:hideMark/>
          </w:tcPr>
          <w:p w:rsidR="00E01CC6" w:rsidRPr="00E01CC6" w:rsidRDefault="00E01CC6" w:rsidP="00E01CC6">
            <w:r w:rsidRPr="00E01CC6">
              <w:t>Alto</w:t>
            </w:r>
          </w:p>
        </w:tc>
        <w:tc>
          <w:tcPr>
            <w:tcW w:w="0" w:type="auto"/>
            <w:tcMar>
              <w:top w:w="150" w:type="dxa"/>
              <w:left w:w="240" w:type="dxa"/>
              <w:bottom w:w="150" w:type="dxa"/>
              <w:right w:w="0" w:type="dxa"/>
            </w:tcMar>
            <w:vAlign w:val="center"/>
            <w:hideMark/>
          </w:tcPr>
          <w:p w:rsidR="00E01CC6" w:rsidRPr="00E01CC6" w:rsidRDefault="00E01CC6" w:rsidP="00E01CC6">
            <w:r w:rsidRPr="00E01CC6">
              <w:t>Crítico</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Robo interno</w:t>
            </w:r>
          </w:p>
        </w:tc>
        <w:tc>
          <w:tcPr>
            <w:tcW w:w="0" w:type="auto"/>
            <w:tcMar>
              <w:top w:w="150" w:type="dxa"/>
              <w:left w:w="240" w:type="dxa"/>
              <w:bottom w:w="150" w:type="dxa"/>
              <w:right w:w="240" w:type="dxa"/>
            </w:tcMar>
            <w:vAlign w:val="center"/>
            <w:hideMark/>
          </w:tcPr>
          <w:p w:rsidR="00E01CC6" w:rsidRPr="00E01CC6" w:rsidRDefault="00E01CC6" w:rsidP="00E01CC6">
            <w:r w:rsidRPr="00E01CC6">
              <w:t>Media</w:t>
            </w:r>
          </w:p>
        </w:tc>
        <w:tc>
          <w:tcPr>
            <w:tcW w:w="0" w:type="auto"/>
            <w:tcMar>
              <w:top w:w="150" w:type="dxa"/>
              <w:left w:w="240" w:type="dxa"/>
              <w:bottom w:w="150" w:type="dxa"/>
              <w:right w:w="240" w:type="dxa"/>
            </w:tcMar>
            <w:vAlign w:val="center"/>
            <w:hideMark/>
          </w:tcPr>
          <w:p w:rsidR="00E01CC6" w:rsidRPr="00E01CC6" w:rsidRDefault="00E01CC6" w:rsidP="00E01CC6">
            <w:r w:rsidRPr="00E01CC6">
              <w:t>Alto</w:t>
            </w:r>
          </w:p>
        </w:tc>
        <w:tc>
          <w:tcPr>
            <w:tcW w:w="0" w:type="auto"/>
            <w:tcMar>
              <w:top w:w="150" w:type="dxa"/>
              <w:left w:w="240" w:type="dxa"/>
              <w:bottom w:w="150" w:type="dxa"/>
              <w:right w:w="0" w:type="dxa"/>
            </w:tcMar>
            <w:vAlign w:val="center"/>
            <w:hideMark/>
          </w:tcPr>
          <w:p w:rsidR="00E01CC6" w:rsidRPr="00E01CC6" w:rsidRDefault="00E01CC6" w:rsidP="00E01CC6">
            <w:r w:rsidRPr="00E01CC6">
              <w:t>Alto</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Errores en registros de entrada/salida</w:t>
            </w:r>
          </w:p>
        </w:tc>
        <w:tc>
          <w:tcPr>
            <w:tcW w:w="0" w:type="auto"/>
            <w:tcMar>
              <w:top w:w="150" w:type="dxa"/>
              <w:left w:w="240" w:type="dxa"/>
              <w:bottom w:w="150" w:type="dxa"/>
              <w:right w:w="240" w:type="dxa"/>
            </w:tcMar>
            <w:vAlign w:val="center"/>
            <w:hideMark/>
          </w:tcPr>
          <w:p w:rsidR="00E01CC6" w:rsidRPr="00E01CC6" w:rsidRDefault="00E01CC6" w:rsidP="00E01CC6">
            <w:r w:rsidRPr="00E01CC6">
              <w:t>Alta</w:t>
            </w:r>
          </w:p>
        </w:tc>
        <w:tc>
          <w:tcPr>
            <w:tcW w:w="0" w:type="auto"/>
            <w:tcMar>
              <w:top w:w="150" w:type="dxa"/>
              <w:left w:w="240" w:type="dxa"/>
              <w:bottom w:w="150" w:type="dxa"/>
              <w:right w:w="240" w:type="dxa"/>
            </w:tcMar>
            <w:vAlign w:val="center"/>
            <w:hideMark/>
          </w:tcPr>
          <w:p w:rsidR="00E01CC6" w:rsidRPr="00E01CC6" w:rsidRDefault="00E01CC6" w:rsidP="00E01CC6">
            <w:r w:rsidRPr="00E01CC6">
              <w:t>Medio</w:t>
            </w:r>
          </w:p>
        </w:tc>
        <w:tc>
          <w:tcPr>
            <w:tcW w:w="0" w:type="auto"/>
            <w:tcMar>
              <w:top w:w="150" w:type="dxa"/>
              <w:left w:w="240" w:type="dxa"/>
              <w:bottom w:w="150" w:type="dxa"/>
              <w:right w:w="0" w:type="dxa"/>
            </w:tcMar>
            <w:vAlign w:val="center"/>
            <w:hideMark/>
          </w:tcPr>
          <w:p w:rsidR="00E01CC6" w:rsidRPr="00E01CC6" w:rsidRDefault="00E01CC6" w:rsidP="00E01CC6">
            <w:r w:rsidRPr="00E01CC6">
              <w:t>Alto</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Inexactitud en los reportes para compras</w:t>
            </w:r>
          </w:p>
        </w:tc>
        <w:tc>
          <w:tcPr>
            <w:tcW w:w="0" w:type="auto"/>
            <w:tcMar>
              <w:top w:w="150" w:type="dxa"/>
              <w:left w:w="240" w:type="dxa"/>
              <w:bottom w:w="150" w:type="dxa"/>
              <w:right w:w="240" w:type="dxa"/>
            </w:tcMar>
            <w:vAlign w:val="center"/>
            <w:hideMark/>
          </w:tcPr>
          <w:p w:rsidR="00E01CC6" w:rsidRPr="00E01CC6" w:rsidRDefault="00E01CC6" w:rsidP="00E01CC6">
            <w:r w:rsidRPr="00E01CC6">
              <w:t>Media</w:t>
            </w:r>
          </w:p>
        </w:tc>
        <w:tc>
          <w:tcPr>
            <w:tcW w:w="0" w:type="auto"/>
            <w:tcMar>
              <w:top w:w="150" w:type="dxa"/>
              <w:left w:w="240" w:type="dxa"/>
              <w:bottom w:w="150" w:type="dxa"/>
              <w:right w:w="240" w:type="dxa"/>
            </w:tcMar>
            <w:vAlign w:val="center"/>
            <w:hideMark/>
          </w:tcPr>
          <w:p w:rsidR="00E01CC6" w:rsidRPr="00E01CC6" w:rsidRDefault="00E01CC6" w:rsidP="00E01CC6">
            <w:r w:rsidRPr="00E01CC6">
              <w:t>Alto</w:t>
            </w:r>
          </w:p>
        </w:tc>
        <w:tc>
          <w:tcPr>
            <w:tcW w:w="0" w:type="auto"/>
            <w:tcMar>
              <w:top w:w="150" w:type="dxa"/>
              <w:left w:w="240" w:type="dxa"/>
              <w:bottom w:w="150" w:type="dxa"/>
              <w:right w:w="0" w:type="dxa"/>
            </w:tcMar>
            <w:vAlign w:val="center"/>
            <w:hideMark/>
          </w:tcPr>
          <w:p w:rsidR="00E01CC6" w:rsidRPr="00E01CC6" w:rsidRDefault="00E01CC6" w:rsidP="00E01CC6">
            <w:r w:rsidRPr="00E01CC6">
              <w:t>Alto</w:t>
            </w:r>
          </w:p>
        </w:tc>
      </w:tr>
    </w:tbl>
    <w:p w:rsidR="00E01CC6" w:rsidRDefault="00E01CC6" w:rsidP="00E01CC6">
      <w:pPr>
        <w:rPr>
          <w:b/>
          <w:bCs/>
        </w:rPr>
      </w:pPr>
    </w:p>
    <w:p w:rsidR="00E01CC6" w:rsidRPr="00E01CC6" w:rsidRDefault="00E01CC6" w:rsidP="00E01CC6">
      <w:pPr>
        <w:rPr>
          <w:b/>
          <w:bCs/>
        </w:rPr>
      </w:pPr>
      <w:r w:rsidRPr="00E01CC6">
        <w:rPr>
          <w:b/>
          <w:bCs/>
        </w:rPr>
        <w:lastRenderedPageBreak/>
        <w:t>6.5 Respuesta al Riesgo</w:t>
      </w:r>
    </w:p>
    <w:p w:rsidR="00E01CC6" w:rsidRPr="00E01CC6" w:rsidRDefault="00E01CC6" w:rsidP="00E01CC6">
      <w:r w:rsidRPr="00E01CC6">
        <w:rPr>
          <w:b/>
          <w:bCs/>
        </w:rPr>
        <w:t>Controles actuales</w:t>
      </w:r>
      <w:r w:rsidRPr="00E01CC6">
        <w:t xml:space="preserve"> (en </w:t>
      </w:r>
      <w:proofErr w:type="gramStart"/>
      <w:r w:rsidRPr="00E01CC6">
        <w:t>su mayoría inexistentes o informales</w:t>
      </w:r>
      <w:proofErr w:type="gramEnd"/>
      <w:r w:rsidRPr="00E01CC6">
        <w:t>)</w:t>
      </w:r>
    </w:p>
    <w:p w:rsidR="00E01CC6" w:rsidRPr="00E01CC6" w:rsidRDefault="00E01CC6" w:rsidP="00E01CC6">
      <w:pPr>
        <w:numPr>
          <w:ilvl w:val="0"/>
          <w:numId w:val="12"/>
        </w:numPr>
      </w:pPr>
      <w:r w:rsidRPr="00E01CC6">
        <w:t>Registro manual de algunas entradas.</w:t>
      </w:r>
    </w:p>
    <w:p w:rsidR="00E01CC6" w:rsidRPr="00E01CC6" w:rsidRDefault="00E01CC6" w:rsidP="00E01CC6">
      <w:pPr>
        <w:numPr>
          <w:ilvl w:val="0"/>
          <w:numId w:val="12"/>
        </w:numPr>
      </w:pPr>
      <w:r w:rsidRPr="00E01CC6">
        <w:t>Conteo físico esporádico sin periodicidad definida.</w:t>
      </w:r>
    </w:p>
    <w:p w:rsidR="00E01CC6" w:rsidRPr="00E01CC6" w:rsidRDefault="00E01CC6" w:rsidP="00E01CC6">
      <w:r w:rsidRPr="00E01CC6">
        <w:rPr>
          <w:b/>
          <w:bCs/>
        </w:rPr>
        <w:t>Debilidades Detectadas</w:t>
      </w:r>
    </w:p>
    <w:p w:rsidR="00E01CC6" w:rsidRPr="00E01CC6" w:rsidRDefault="00E01CC6" w:rsidP="00E01CC6">
      <w:pPr>
        <w:numPr>
          <w:ilvl w:val="0"/>
          <w:numId w:val="13"/>
        </w:numPr>
      </w:pPr>
      <w:r w:rsidRPr="00E01CC6">
        <w:t>No existen procedimientos de revisión periódica de fechas de vencimiento.</w:t>
      </w:r>
    </w:p>
    <w:p w:rsidR="00E01CC6" w:rsidRPr="00E01CC6" w:rsidRDefault="00E01CC6" w:rsidP="00E01CC6">
      <w:pPr>
        <w:numPr>
          <w:ilvl w:val="0"/>
          <w:numId w:val="13"/>
        </w:numPr>
      </w:pPr>
      <w:r w:rsidRPr="00E01CC6">
        <w:t>Los movimientos de inventario no siempre quedan documentados.</w:t>
      </w:r>
    </w:p>
    <w:p w:rsidR="00E01CC6" w:rsidRPr="00E01CC6" w:rsidRDefault="00E01CC6" w:rsidP="00E01CC6">
      <w:pPr>
        <w:numPr>
          <w:ilvl w:val="0"/>
          <w:numId w:val="13"/>
        </w:numPr>
      </w:pPr>
      <w:r w:rsidRPr="00E01CC6">
        <w:t>No hay un plan para reducir productos obsoletos.</w:t>
      </w:r>
    </w:p>
    <w:p w:rsidR="00E01CC6" w:rsidRPr="00E01CC6" w:rsidRDefault="00E01CC6" w:rsidP="00E01CC6">
      <w:r w:rsidRPr="00E01CC6">
        <w:rPr>
          <w:b/>
          <w:bCs/>
        </w:rPr>
        <w:t>Recomendaciones</w:t>
      </w:r>
    </w:p>
    <w:p w:rsidR="00E01CC6" w:rsidRPr="00E01CC6" w:rsidRDefault="00E01CC6" w:rsidP="00E01CC6">
      <w:pPr>
        <w:numPr>
          <w:ilvl w:val="0"/>
          <w:numId w:val="14"/>
        </w:numPr>
      </w:pPr>
      <w:r w:rsidRPr="00E01CC6">
        <w:t>Implementar conteos cíclicos mensuales (por categorías).</w:t>
      </w:r>
    </w:p>
    <w:p w:rsidR="00E01CC6" w:rsidRPr="00E01CC6" w:rsidRDefault="00E01CC6" w:rsidP="00E01CC6">
      <w:pPr>
        <w:numPr>
          <w:ilvl w:val="0"/>
          <w:numId w:val="14"/>
        </w:numPr>
      </w:pPr>
      <w:r w:rsidRPr="00E01CC6">
        <w:t>Establecer alertas automáticas en el sistema para productos próximos a vencer.</w:t>
      </w:r>
    </w:p>
    <w:p w:rsidR="00E01CC6" w:rsidRPr="00E01CC6" w:rsidRDefault="00E01CC6" w:rsidP="00E01CC6">
      <w:pPr>
        <w:numPr>
          <w:ilvl w:val="0"/>
          <w:numId w:val="14"/>
        </w:numPr>
      </w:pPr>
      <w:r w:rsidRPr="00E01CC6">
        <w:t xml:space="preserve">Crear un procedimiento de baja y donación de productos </w:t>
      </w:r>
      <w:proofErr w:type="gramStart"/>
      <w:r w:rsidRPr="00E01CC6">
        <w:t>obsoletos autorizado</w:t>
      </w:r>
      <w:proofErr w:type="gramEnd"/>
      <w:r w:rsidRPr="00E01CC6">
        <w:t>.</w:t>
      </w:r>
    </w:p>
    <w:p w:rsidR="00E01CC6" w:rsidRPr="00E01CC6" w:rsidRDefault="00E01CC6" w:rsidP="00E01CC6">
      <w:pPr>
        <w:rPr>
          <w:b/>
          <w:bCs/>
        </w:rPr>
      </w:pPr>
      <w:r w:rsidRPr="00E01CC6">
        <w:rPr>
          <w:b/>
          <w:bCs/>
        </w:rPr>
        <w:t>6.6 Actividades de Control</w:t>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0"/>
        <w:gridCol w:w="3863"/>
      </w:tblGrid>
      <w:tr w:rsidR="00E01CC6" w:rsidRPr="00E01CC6" w:rsidTr="00E01CC6">
        <w:trPr>
          <w:trHeight w:val="506"/>
          <w:tblHeader/>
          <w:jc w:val="center"/>
        </w:trPr>
        <w:tc>
          <w:tcPr>
            <w:tcW w:w="0" w:type="auto"/>
            <w:tcMar>
              <w:top w:w="150" w:type="dxa"/>
              <w:left w:w="0" w:type="dxa"/>
              <w:bottom w:w="150" w:type="dxa"/>
              <w:right w:w="240" w:type="dxa"/>
            </w:tcMar>
            <w:vAlign w:val="center"/>
            <w:hideMark/>
          </w:tcPr>
          <w:p w:rsidR="00E01CC6" w:rsidRPr="00E01CC6" w:rsidRDefault="00E01CC6" w:rsidP="00E01CC6">
            <w:r w:rsidRPr="00E01CC6">
              <w:t>Control</w:t>
            </w:r>
          </w:p>
        </w:tc>
        <w:tc>
          <w:tcPr>
            <w:tcW w:w="0" w:type="auto"/>
            <w:tcMar>
              <w:top w:w="150" w:type="dxa"/>
              <w:left w:w="240" w:type="dxa"/>
              <w:bottom w:w="150" w:type="dxa"/>
              <w:right w:w="240" w:type="dxa"/>
            </w:tcMar>
            <w:vAlign w:val="center"/>
            <w:hideMark/>
          </w:tcPr>
          <w:p w:rsidR="00E01CC6" w:rsidRPr="00E01CC6" w:rsidRDefault="00E01CC6" w:rsidP="00E01CC6">
            <w:r w:rsidRPr="00E01CC6">
              <w:t>Estado</w:t>
            </w:r>
          </w:p>
        </w:tc>
      </w:tr>
      <w:tr w:rsidR="00E01CC6" w:rsidRPr="00E01CC6" w:rsidTr="00E01CC6">
        <w:trPr>
          <w:trHeight w:val="506"/>
          <w:jc w:val="center"/>
        </w:trPr>
        <w:tc>
          <w:tcPr>
            <w:tcW w:w="0" w:type="auto"/>
            <w:tcMar>
              <w:top w:w="150" w:type="dxa"/>
              <w:left w:w="0" w:type="dxa"/>
              <w:bottom w:w="150" w:type="dxa"/>
              <w:right w:w="240" w:type="dxa"/>
            </w:tcMar>
            <w:vAlign w:val="center"/>
            <w:hideMark/>
          </w:tcPr>
          <w:p w:rsidR="00E01CC6" w:rsidRPr="00E01CC6" w:rsidRDefault="00E01CC6" w:rsidP="00E01CC6">
            <w:r w:rsidRPr="00E01CC6">
              <w:t>Registro de entradas y salidas</w:t>
            </w:r>
          </w:p>
        </w:tc>
        <w:tc>
          <w:tcPr>
            <w:tcW w:w="0" w:type="auto"/>
            <w:tcMar>
              <w:top w:w="150" w:type="dxa"/>
              <w:left w:w="240" w:type="dxa"/>
              <w:bottom w:w="150" w:type="dxa"/>
              <w:right w:w="0" w:type="dxa"/>
            </w:tcMar>
            <w:vAlign w:val="center"/>
            <w:hideMark/>
          </w:tcPr>
          <w:p w:rsidR="00E01CC6" w:rsidRPr="00E01CC6" w:rsidRDefault="00E01CC6" w:rsidP="00E01CC6">
            <w:r w:rsidRPr="00E01CC6">
              <w:t>Deficiente (manual e incompleto)</w:t>
            </w:r>
          </w:p>
        </w:tc>
      </w:tr>
      <w:tr w:rsidR="00E01CC6" w:rsidRPr="00E01CC6" w:rsidTr="00E01CC6">
        <w:trPr>
          <w:trHeight w:val="506"/>
          <w:jc w:val="center"/>
        </w:trPr>
        <w:tc>
          <w:tcPr>
            <w:tcW w:w="0" w:type="auto"/>
            <w:tcMar>
              <w:top w:w="150" w:type="dxa"/>
              <w:left w:w="0" w:type="dxa"/>
              <w:bottom w:w="150" w:type="dxa"/>
              <w:right w:w="240" w:type="dxa"/>
            </w:tcMar>
            <w:vAlign w:val="center"/>
            <w:hideMark/>
          </w:tcPr>
          <w:p w:rsidR="00E01CC6" w:rsidRPr="00E01CC6" w:rsidRDefault="00E01CC6" w:rsidP="00E01CC6">
            <w:r w:rsidRPr="00E01CC6">
              <w:t>Conteos físicos periódicos</w:t>
            </w:r>
          </w:p>
        </w:tc>
        <w:tc>
          <w:tcPr>
            <w:tcW w:w="0" w:type="auto"/>
            <w:tcMar>
              <w:top w:w="150" w:type="dxa"/>
              <w:left w:w="240" w:type="dxa"/>
              <w:bottom w:w="150" w:type="dxa"/>
              <w:right w:w="0" w:type="dxa"/>
            </w:tcMar>
            <w:vAlign w:val="center"/>
            <w:hideMark/>
          </w:tcPr>
          <w:p w:rsidR="00E01CC6" w:rsidRPr="00E01CC6" w:rsidRDefault="00E01CC6" w:rsidP="00E01CC6">
            <w:r w:rsidRPr="00E01CC6">
              <w:t>Inexistente</w:t>
            </w:r>
          </w:p>
        </w:tc>
      </w:tr>
      <w:tr w:rsidR="00E01CC6" w:rsidRPr="00E01CC6" w:rsidTr="00E01CC6">
        <w:trPr>
          <w:trHeight w:val="506"/>
          <w:jc w:val="center"/>
        </w:trPr>
        <w:tc>
          <w:tcPr>
            <w:tcW w:w="0" w:type="auto"/>
            <w:tcMar>
              <w:top w:w="150" w:type="dxa"/>
              <w:left w:w="0" w:type="dxa"/>
              <w:bottom w:w="150" w:type="dxa"/>
              <w:right w:w="240" w:type="dxa"/>
            </w:tcMar>
            <w:vAlign w:val="center"/>
            <w:hideMark/>
          </w:tcPr>
          <w:p w:rsidR="00E01CC6" w:rsidRPr="00E01CC6" w:rsidRDefault="00E01CC6" w:rsidP="00E01CC6">
            <w:r w:rsidRPr="00E01CC6">
              <w:t>Conciliación inventario-sistema</w:t>
            </w:r>
          </w:p>
        </w:tc>
        <w:tc>
          <w:tcPr>
            <w:tcW w:w="0" w:type="auto"/>
            <w:tcMar>
              <w:top w:w="150" w:type="dxa"/>
              <w:left w:w="240" w:type="dxa"/>
              <w:bottom w:w="150" w:type="dxa"/>
              <w:right w:w="0" w:type="dxa"/>
            </w:tcMar>
            <w:vAlign w:val="center"/>
            <w:hideMark/>
          </w:tcPr>
          <w:p w:rsidR="00E01CC6" w:rsidRPr="00E01CC6" w:rsidRDefault="00E01CC6" w:rsidP="00E01CC6">
            <w:r w:rsidRPr="00E01CC6">
              <w:t>No se realiza</w:t>
            </w:r>
          </w:p>
        </w:tc>
      </w:tr>
      <w:tr w:rsidR="00E01CC6" w:rsidRPr="00E01CC6" w:rsidTr="00E01CC6">
        <w:trPr>
          <w:trHeight w:val="518"/>
          <w:jc w:val="center"/>
        </w:trPr>
        <w:tc>
          <w:tcPr>
            <w:tcW w:w="0" w:type="auto"/>
            <w:tcMar>
              <w:top w:w="150" w:type="dxa"/>
              <w:left w:w="0" w:type="dxa"/>
              <w:bottom w:w="150" w:type="dxa"/>
              <w:right w:w="240" w:type="dxa"/>
            </w:tcMar>
            <w:vAlign w:val="center"/>
            <w:hideMark/>
          </w:tcPr>
          <w:p w:rsidR="00E01CC6" w:rsidRPr="00E01CC6" w:rsidRDefault="00E01CC6" w:rsidP="00E01CC6">
            <w:r w:rsidRPr="00E01CC6">
              <w:t>Control de caducidades</w:t>
            </w:r>
          </w:p>
        </w:tc>
        <w:tc>
          <w:tcPr>
            <w:tcW w:w="0" w:type="auto"/>
            <w:tcMar>
              <w:top w:w="150" w:type="dxa"/>
              <w:left w:w="240" w:type="dxa"/>
              <w:bottom w:w="150" w:type="dxa"/>
              <w:right w:w="0" w:type="dxa"/>
            </w:tcMar>
            <w:vAlign w:val="center"/>
            <w:hideMark/>
          </w:tcPr>
          <w:p w:rsidR="00E01CC6" w:rsidRPr="00E01CC6" w:rsidRDefault="00E01CC6" w:rsidP="00E01CC6">
            <w:r w:rsidRPr="00E01CC6">
              <w:t>Inexistente</w:t>
            </w:r>
          </w:p>
        </w:tc>
      </w:tr>
      <w:tr w:rsidR="00E01CC6" w:rsidRPr="00E01CC6" w:rsidTr="00E01CC6">
        <w:trPr>
          <w:trHeight w:val="506"/>
          <w:jc w:val="center"/>
        </w:trPr>
        <w:tc>
          <w:tcPr>
            <w:tcW w:w="0" w:type="auto"/>
            <w:tcMar>
              <w:top w:w="150" w:type="dxa"/>
              <w:left w:w="0" w:type="dxa"/>
              <w:bottom w:w="150" w:type="dxa"/>
              <w:right w:w="240" w:type="dxa"/>
            </w:tcMar>
            <w:vAlign w:val="center"/>
            <w:hideMark/>
          </w:tcPr>
          <w:p w:rsidR="00E01CC6" w:rsidRPr="00E01CC6" w:rsidRDefault="00E01CC6" w:rsidP="00E01CC6">
            <w:r w:rsidRPr="00E01CC6">
              <w:t>Segregación de funciones (compra, recepción, venta)</w:t>
            </w:r>
          </w:p>
        </w:tc>
        <w:tc>
          <w:tcPr>
            <w:tcW w:w="0" w:type="auto"/>
            <w:tcMar>
              <w:top w:w="150" w:type="dxa"/>
              <w:left w:w="240" w:type="dxa"/>
              <w:bottom w:w="150" w:type="dxa"/>
              <w:right w:w="0" w:type="dxa"/>
            </w:tcMar>
            <w:vAlign w:val="center"/>
            <w:hideMark/>
          </w:tcPr>
          <w:p w:rsidR="00E01CC6" w:rsidRPr="00E01CC6" w:rsidRDefault="00E01CC6" w:rsidP="00E01CC6">
            <w:r w:rsidRPr="00E01CC6">
              <w:t>Parcial</w:t>
            </w:r>
          </w:p>
        </w:tc>
      </w:tr>
      <w:tr w:rsidR="00E01CC6" w:rsidRPr="00E01CC6" w:rsidTr="00E01CC6">
        <w:trPr>
          <w:trHeight w:val="506"/>
          <w:jc w:val="center"/>
        </w:trPr>
        <w:tc>
          <w:tcPr>
            <w:tcW w:w="0" w:type="auto"/>
            <w:tcMar>
              <w:top w:w="150" w:type="dxa"/>
              <w:left w:w="0" w:type="dxa"/>
              <w:bottom w:w="150" w:type="dxa"/>
              <w:right w:w="240" w:type="dxa"/>
            </w:tcMar>
            <w:vAlign w:val="center"/>
            <w:hideMark/>
          </w:tcPr>
          <w:p w:rsidR="00E01CC6" w:rsidRPr="00E01CC6" w:rsidRDefault="00E01CC6" w:rsidP="00E01CC6">
            <w:r w:rsidRPr="00E01CC6">
              <w:t>Documentación de movimientos</w:t>
            </w:r>
          </w:p>
        </w:tc>
        <w:tc>
          <w:tcPr>
            <w:tcW w:w="0" w:type="auto"/>
            <w:tcMar>
              <w:top w:w="150" w:type="dxa"/>
              <w:left w:w="240" w:type="dxa"/>
              <w:bottom w:w="150" w:type="dxa"/>
              <w:right w:w="0" w:type="dxa"/>
            </w:tcMar>
            <w:vAlign w:val="center"/>
            <w:hideMark/>
          </w:tcPr>
          <w:p w:rsidR="00E01CC6" w:rsidRPr="00E01CC6" w:rsidRDefault="00E01CC6" w:rsidP="00E01CC6">
            <w:r w:rsidRPr="00E01CC6">
              <w:t>Insuficiente</w:t>
            </w:r>
          </w:p>
        </w:tc>
      </w:tr>
    </w:tbl>
    <w:p w:rsidR="00E01CC6" w:rsidRDefault="00E01CC6" w:rsidP="00E01CC6">
      <w:pPr>
        <w:rPr>
          <w:b/>
          <w:bCs/>
        </w:rPr>
      </w:pPr>
    </w:p>
    <w:p w:rsidR="00E01CC6" w:rsidRPr="00E01CC6" w:rsidRDefault="00E01CC6" w:rsidP="00E01CC6">
      <w:pPr>
        <w:rPr>
          <w:b/>
          <w:bCs/>
        </w:rPr>
      </w:pPr>
      <w:r w:rsidRPr="00E01CC6">
        <w:rPr>
          <w:b/>
          <w:bCs/>
        </w:rPr>
        <w:lastRenderedPageBreak/>
        <w:t>6.7 Información y Comunicación</w:t>
      </w:r>
    </w:p>
    <w:p w:rsidR="00E01CC6" w:rsidRPr="00E01CC6" w:rsidRDefault="00E01CC6" w:rsidP="00E01CC6">
      <w:r w:rsidRPr="00E01CC6">
        <w:rPr>
          <w:b/>
          <w:bCs/>
        </w:rPr>
        <w:t>Hallazgos</w:t>
      </w:r>
    </w:p>
    <w:p w:rsidR="00E01CC6" w:rsidRPr="00E01CC6" w:rsidRDefault="00E01CC6" w:rsidP="00E01CC6">
      <w:pPr>
        <w:numPr>
          <w:ilvl w:val="0"/>
          <w:numId w:val="15"/>
        </w:numPr>
      </w:pPr>
      <w:r w:rsidRPr="00E01CC6">
        <w:t>El sistema de inventario no refleja la realidad física.</w:t>
      </w:r>
    </w:p>
    <w:p w:rsidR="00E01CC6" w:rsidRPr="00E01CC6" w:rsidRDefault="00E01CC6" w:rsidP="00E01CC6">
      <w:pPr>
        <w:numPr>
          <w:ilvl w:val="0"/>
          <w:numId w:val="15"/>
        </w:numPr>
      </w:pPr>
      <w:r w:rsidRPr="00E01CC6">
        <w:t>No se generan reportes periódicos de existencias para ventas o compras.</w:t>
      </w:r>
    </w:p>
    <w:p w:rsidR="00E01CC6" w:rsidRPr="00E01CC6" w:rsidRDefault="00E01CC6" w:rsidP="00E01CC6">
      <w:pPr>
        <w:numPr>
          <w:ilvl w:val="0"/>
          <w:numId w:val="15"/>
        </w:numPr>
      </w:pPr>
      <w:r w:rsidRPr="00E01CC6">
        <w:t>No existe un canal formal para reportar faltantes o pérdidas.</w:t>
      </w:r>
    </w:p>
    <w:p w:rsidR="00E01CC6" w:rsidRPr="00E01CC6" w:rsidRDefault="00E01CC6" w:rsidP="00E01CC6">
      <w:r w:rsidRPr="00E01CC6">
        <w:rPr>
          <w:b/>
          <w:bCs/>
        </w:rPr>
        <w:t>Riesgos</w:t>
      </w:r>
    </w:p>
    <w:p w:rsidR="00E01CC6" w:rsidRPr="00E01CC6" w:rsidRDefault="00E01CC6" w:rsidP="00E01CC6">
      <w:pPr>
        <w:numPr>
          <w:ilvl w:val="0"/>
          <w:numId w:val="16"/>
        </w:numPr>
      </w:pPr>
      <w:r w:rsidRPr="00E01CC6">
        <w:t>Toma de decisiones equivocadas en compras.</w:t>
      </w:r>
    </w:p>
    <w:p w:rsidR="00E01CC6" w:rsidRPr="00E01CC6" w:rsidRDefault="00E01CC6" w:rsidP="00E01CC6">
      <w:pPr>
        <w:numPr>
          <w:ilvl w:val="0"/>
          <w:numId w:val="16"/>
        </w:numPr>
      </w:pPr>
      <w:r w:rsidRPr="00E01CC6">
        <w:t>Insatisfacción de clientes por productos no disponibles.</w:t>
      </w:r>
    </w:p>
    <w:p w:rsidR="00E01CC6" w:rsidRPr="00E01CC6" w:rsidRDefault="00E01CC6" w:rsidP="00E01CC6">
      <w:pPr>
        <w:numPr>
          <w:ilvl w:val="0"/>
          <w:numId w:val="16"/>
        </w:numPr>
      </w:pPr>
      <w:r w:rsidRPr="00E01CC6">
        <w:t>Pérdida no detectada oportunamente.</w:t>
      </w:r>
    </w:p>
    <w:p w:rsidR="00E01CC6" w:rsidRPr="00E01CC6" w:rsidRDefault="00E01CC6" w:rsidP="00E01CC6">
      <w:r w:rsidRPr="00E01CC6">
        <w:rPr>
          <w:b/>
          <w:bCs/>
        </w:rPr>
        <w:t>Recomendaciones</w:t>
      </w:r>
    </w:p>
    <w:p w:rsidR="00E01CC6" w:rsidRPr="00E01CC6" w:rsidRDefault="00E01CC6" w:rsidP="00E01CC6">
      <w:pPr>
        <w:numPr>
          <w:ilvl w:val="0"/>
          <w:numId w:val="17"/>
        </w:numPr>
      </w:pPr>
      <w:r w:rsidRPr="00E01CC6">
        <w:t>Configurar reportes semanales automáticos de stock.</w:t>
      </w:r>
    </w:p>
    <w:p w:rsidR="00E01CC6" w:rsidRPr="00E01CC6" w:rsidRDefault="00E01CC6" w:rsidP="00E01CC6">
      <w:pPr>
        <w:numPr>
          <w:ilvl w:val="0"/>
          <w:numId w:val="17"/>
        </w:numPr>
      </w:pPr>
      <w:r w:rsidRPr="00E01CC6">
        <w:t xml:space="preserve">Activar notificaciones para </w:t>
      </w:r>
      <w:proofErr w:type="spellStart"/>
      <w:r w:rsidRPr="00E01CC6">
        <w:t>reorden</w:t>
      </w:r>
      <w:proofErr w:type="spellEnd"/>
      <w:r w:rsidRPr="00E01CC6">
        <w:t xml:space="preserve"> y para productos con bajo movimiento o próximos a caducar.</w:t>
      </w:r>
    </w:p>
    <w:p w:rsidR="00E01CC6" w:rsidRPr="00E01CC6" w:rsidRDefault="00E01CC6" w:rsidP="00E01CC6">
      <w:pPr>
        <w:numPr>
          <w:ilvl w:val="0"/>
          <w:numId w:val="17"/>
        </w:numPr>
      </w:pPr>
      <w:r w:rsidRPr="00E01CC6">
        <w:t>Establecer reuniones mensuales de revisión de indicadores entre almacén y gerencia.</w:t>
      </w:r>
    </w:p>
    <w:p w:rsidR="00E01CC6" w:rsidRPr="00E01CC6" w:rsidRDefault="00E01CC6" w:rsidP="00E01CC6">
      <w:pPr>
        <w:rPr>
          <w:b/>
          <w:bCs/>
        </w:rPr>
      </w:pPr>
      <w:r w:rsidRPr="00E01CC6">
        <w:rPr>
          <w:b/>
          <w:bCs/>
        </w:rPr>
        <w:t>6.8 Supervisión y Monitoreo</w:t>
      </w:r>
    </w:p>
    <w:p w:rsidR="00E01CC6" w:rsidRPr="00E01CC6" w:rsidRDefault="00E01CC6" w:rsidP="00E01CC6">
      <w:r w:rsidRPr="00E01CC6">
        <w:rPr>
          <w:b/>
          <w:bCs/>
        </w:rPr>
        <w:t>Evaluación</w:t>
      </w:r>
      <w:r w:rsidRPr="00E01CC6">
        <w:br/>
        <w:t>No existe un proceso de revisión independiente de los controles de inventario. Las auditorías internas no contemplan el área de almacén.</w:t>
      </w:r>
    </w:p>
    <w:p w:rsidR="00E01CC6" w:rsidRPr="00E01CC6" w:rsidRDefault="00E01CC6" w:rsidP="00E01CC6">
      <w:r w:rsidRPr="00E01CC6">
        <w:rPr>
          <w:b/>
          <w:bCs/>
        </w:rPr>
        <w:t>Hallazgos</w:t>
      </w:r>
    </w:p>
    <w:p w:rsidR="00E01CC6" w:rsidRPr="00E01CC6" w:rsidRDefault="00E01CC6" w:rsidP="00E01CC6">
      <w:pPr>
        <w:numPr>
          <w:ilvl w:val="0"/>
          <w:numId w:val="18"/>
        </w:numPr>
      </w:pPr>
      <w:r w:rsidRPr="00E01CC6">
        <w:t>Cero auditorías internas sobre inventarios en los últimos años.</w:t>
      </w:r>
    </w:p>
    <w:p w:rsidR="00E01CC6" w:rsidRPr="00E01CC6" w:rsidRDefault="00E01CC6" w:rsidP="00E01CC6">
      <w:pPr>
        <w:numPr>
          <w:ilvl w:val="0"/>
          <w:numId w:val="18"/>
        </w:numPr>
      </w:pPr>
      <w:r w:rsidRPr="00E01CC6">
        <w:t>No se monitorean indicadores de control.</w:t>
      </w:r>
    </w:p>
    <w:p w:rsidR="00E01CC6" w:rsidRPr="00E01CC6" w:rsidRDefault="00E01CC6" w:rsidP="00E01CC6">
      <w:pPr>
        <w:numPr>
          <w:ilvl w:val="0"/>
          <w:numId w:val="18"/>
        </w:numPr>
      </w:pPr>
      <w:r w:rsidRPr="00E01CC6">
        <w:t>No hay pruebas periódicas de exactitud.</w:t>
      </w:r>
    </w:p>
    <w:p w:rsidR="00E01CC6" w:rsidRPr="00E01CC6" w:rsidRDefault="00E01CC6" w:rsidP="00E01CC6">
      <w:r w:rsidRPr="00E01CC6">
        <w:rPr>
          <w:b/>
          <w:bCs/>
        </w:rPr>
        <w:t>Recomendaciones</w:t>
      </w:r>
    </w:p>
    <w:p w:rsidR="00E01CC6" w:rsidRPr="00E01CC6" w:rsidRDefault="00E01CC6" w:rsidP="00E01CC6">
      <w:pPr>
        <w:numPr>
          <w:ilvl w:val="0"/>
          <w:numId w:val="19"/>
        </w:numPr>
      </w:pPr>
      <w:r w:rsidRPr="00E01CC6">
        <w:t>Realizar auditorías internas trimestrales del inventario.</w:t>
      </w:r>
    </w:p>
    <w:p w:rsidR="00E01CC6" w:rsidRPr="00E01CC6" w:rsidRDefault="00E01CC6" w:rsidP="00E01CC6">
      <w:pPr>
        <w:numPr>
          <w:ilvl w:val="0"/>
          <w:numId w:val="19"/>
        </w:numPr>
      </w:pPr>
      <w:r w:rsidRPr="00E01CC6">
        <w:t>Verificar aleatoriamente el cumplimiento de procedimientos de recepción y despacho.</w:t>
      </w:r>
    </w:p>
    <w:p w:rsidR="00E01CC6" w:rsidRPr="00E01CC6" w:rsidRDefault="00E01CC6" w:rsidP="00E01CC6">
      <w:pPr>
        <w:numPr>
          <w:ilvl w:val="0"/>
          <w:numId w:val="19"/>
        </w:numPr>
      </w:pPr>
      <w:r w:rsidRPr="00E01CC6">
        <w:t>Revisar mensualmente las alertas de caducidad y diferencias.</w:t>
      </w:r>
    </w:p>
    <w:p w:rsidR="00E01CC6" w:rsidRPr="00E01CC6" w:rsidRDefault="00E01CC6" w:rsidP="00E01CC6"/>
    <w:p w:rsidR="00E01CC6" w:rsidRPr="00E01CC6" w:rsidRDefault="00E01CC6" w:rsidP="00E01CC6">
      <w:pPr>
        <w:rPr>
          <w:b/>
          <w:bCs/>
        </w:rPr>
      </w:pPr>
      <w:r w:rsidRPr="00E01CC6">
        <w:rPr>
          <w:b/>
          <w:bCs/>
        </w:rPr>
        <w:lastRenderedPageBreak/>
        <w:t>7. Conclusiones</w:t>
      </w:r>
    </w:p>
    <w:p w:rsidR="00E01CC6" w:rsidRPr="00E01CC6" w:rsidRDefault="00E01CC6" w:rsidP="00E01CC6">
      <w:pPr>
        <w:numPr>
          <w:ilvl w:val="0"/>
          <w:numId w:val="20"/>
        </w:numPr>
      </w:pPr>
      <w:r w:rsidRPr="00E01CC6">
        <w:t>La librería carece de un sistema de control interno formal para la administración de inventarios.</w:t>
      </w:r>
    </w:p>
    <w:p w:rsidR="00E01CC6" w:rsidRPr="00E01CC6" w:rsidRDefault="00E01CC6" w:rsidP="00E01CC6">
      <w:pPr>
        <w:numPr>
          <w:ilvl w:val="0"/>
          <w:numId w:val="20"/>
        </w:numPr>
      </w:pPr>
      <w:r w:rsidRPr="00E01CC6">
        <w:t>Los riesgos más críticos son la caducidad de productos y la falta de exactitud entre el inventario físico y el registrado en el sistema.</w:t>
      </w:r>
    </w:p>
    <w:p w:rsidR="00E01CC6" w:rsidRPr="00E01CC6" w:rsidRDefault="00E01CC6" w:rsidP="00E01CC6">
      <w:pPr>
        <w:numPr>
          <w:ilvl w:val="0"/>
          <w:numId w:val="20"/>
        </w:numPr>
      </w:pPr>
      <w:r w:rsidRPr="00E01CC6">
        <w:t>La ausencia de controles ha generado pérdidas financieras evitables y desactualización de la información para la gestión.</w:t>
      </w:r>
    </w:p>
    <w:p w:rsidR="00E01CC6" w:rsidRPr="00E01CC6" w:rsidRDefault="00E01CC6" w:rsidP="00E01CC6">
      <w:pPr>
        <w:numPr>
          <w:ilvl w:val="0"/>
          <w:numId w:val="20"/>
        </w:numPr>
      </w:pPr>
      <w:r w:rsidRPr="00E01CC6">
        <w:t>La aplicación del modelo COSO II permitió identificar debilidades en todos los componentes, especialmente en actividades de control y monitoreo.</w:t>
      </w:r>
    </w:p>
    <w:p w:rsidR="00E01CC6" w:rsidRPr="00E01CC6" w:rsidRDefault="00E01CC6" w:rsidP="00E01CC6">
      <w:pPr>
        <w:numPr>
          <w:ilvl w:val="0"/>
          <w:numId w:val="20"/>
        </w:numPr>
      </w:pPr>
      <w:r w:rsidRPr="00E01CC6">
        <w:t xml:space="preserve">Se requiere un cambio cultural y la implantación de controles preventivos, </w:t>
      </w:r>
      <w:proofErr w:type="spellStart"/>
      <w:r w:rsidRPr="00E01CC6">
        <w:t>detectivos</w:t>
      </w:r>
      <w:proofErr w:type="spellEnd"/>
      <w:r w:rsidRPr="00E01CC6">
        <w:t xml:space="preserve"> y correctivos con urgencia.</w:t>
      </w:r>
    </w:p>
    <w:p w:rsidR="00E01CC6" w:rsidRPr="00E01CC6" w:rsidRDefault="00E01CC6" w:rsidP="00E01CC6"/>
    <w:p w:rsidR="00E01CC6" w:rsidRPr="00E01CC6" w:rsidRDefault="00E01CC6" w:rsidP="00E01CC6">
      <w:pPr>
        <w:rPr>
          <w:b/>
          <w:bCs/>
        </w:rPr>
      </w:pPr>
      <w:r w:rsidRPr="00E01CC6">
        <w:rPr>
          <w:b/>
          <w:bCs/>
        </w:rPr>
        <w:t>8. Recomendaciones Generales</w:t>
      </w:r>
    </w:p>
    <w:p w:rsidR="00E01CC6" w:rsidRPr="00E01CC6" w:rsidRDefault="00E01CC6" w:rsidP="00E01CC6">
      <w:pPr>
        <w:numPr>
          <w:ilvl w:val="0"/>
          <w:numId w:val="21"/>
        </w:numPr>
      </w:pPr>
      <w:r w:rsidRPr="00E01CC6">
        <w:t>Formalizar políticas y procedimientos de inventario por escrito.</w:t>
      </w:r>
    </w:p>
    <w:p w:rsidR="00E01CC6" w:rsidRPr="00E01CC6" w:rsidRDefault="00E01CC6" w:rsidP="00E01CC6">
      <w:pPr>
        <w:numPr>
          <w:ilvl w:val="0"/>
          <w:numId w:val="21"/>
        </w:numPr>
      </w:pPr>
      <w:r w:rsidRPr="00E01CC6">
        <w:t>Automatizar el registro de movimientos (entradas, salidas, devoluciones) con códigos de barra.</w:t>
      </w:r>
    </w:p>
    <w:p w:rsidR="00E01CC6" w:rsidRPr="00E01CC6" w:rsidRDefault="00E01CC6" w:rsidP="00E01CC6">
      <w:pPr>
        <w:numPr>
          <w:ilvl w:val="0"/>
          <w:numId w:val="21"/>
        </w:numPr>
      </w:pPr>
      <w:r w:rsidRPr="00E01CC6">
        <w:t>Realizar conteos físicos cíclicos y conciliarlos con el sistema contable.</w:t>
      </w:r>
    </w:p>
    <w:p w:rsidR="00E01CC6" w:rsidRPr="00E01CC6" w:rsidRDefault="00E01CC6" w:rsidP="00E01CC6">
      <w:pPr>
        <w:numPr>
          <w:ilvl w:val="0"/>
          <w:numId w:val="21"/>
        </w:numPr>
      </w:pPr>
      <w:r w:rsidRPr="00E01CC6">
        <w:t>Activar alertas de caducidad y de stock mínimo.</w:t>
      </w:r>
    </w:p>
    <w:p w:rsidR="00E01CC6" w:rsidRPr="00E01CC6" w:rsidRDefault="00E01CC6" w:rsidP="00E01CC6">
      <w:pPr>
        <w:numPr>
          <w:ilvl w:val="0"/>
          <w:numId w:val="21"/>
        </w:numPr>
      </w:pPr>
      <w:r w:rsidRPr="00E01CC6">
        <w:t>Establecer un comité de inventarios que analice indicadores mensualmente.</w:t>
      </w:r>
    </w:p>
    <w:p w:rsidR="00E01CC6" w:rsidRPr="00E01CC6" w:rsidRDefault="00E01CC6" w:rsidP="00E01CC6">
      <w:pPr>
        <w:numPr>
          <w:ilvl w:val="0"/>
          <w:numId w:val="21"/>
        </w:numPr>
      </w:pPr>
      <w:r w:rsidRPr="00E01CC6">
        <w:t>Capacitar a todo el personal involucrado en el manejo de productos.</w:t>
      </w:r>
    </w:p>
    <w:p w:rsidR="00E01CC6" w:rsidRPr="00E01CC6" w:rsidRDefault="00E01CC6" w:rsidP="00E01CC6">
      <w:pPr>
        <w:numPr>
          <w:ilvl w:val="0"/>
          <w:numId w:val="21"/>
        </w:numPr>
      </w:pPr>
      <w:r w:rsidRPr="00E01CC6">
        <w:t>Implementar un sistema de reporte de incidencias y pérdidas.</w:t>
      </w:r>
    </w:p>
    <w:p w:rsidR="00E01CC6" w:rsidRPr="00E01CC6" w:rsidRDefault="00E01CC6" w:rsidP="00E01CC6"/>
    <w:p w:rsidR="00E01CC6" w:rsidRPr="00E01CC6" w:rsidRDefault="00E01CC6" w:rsidP="00E01CC6">
      <w:pPr>
        <w:rPr>
          <w:b/>
          <w:bCs/>
        </w:rPr>
      </w:pPr>
      <w:r w:rsidRPr="00E01CC6">
        <w:rPr>
          <w:b/>
          <w:bCs/>
        </w:rPr>
        <w:t>9. Matriz de Riesgos de Inventario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2148"/>
        <w:gridCol w:w="2426"/>
        <w:gridCol w:w="2920"/>
      </w:tblGrid>
      <w:tr w:rsidR="00E01CC6" w:rsidRPr="00E01CC6" w:rsidTr="00E01CC6">
        <w:trPr>
          <w:tblHeader/>
        </w:trPr>
        <w:tc>
          <w:tcPr>
            <w:tcW w:w="0" w:type="auto"/>
            <w:tcMar>
              <w:top w:w="150" w:type="dxa"/>
              <w:left w:w="0" w:type="dxa"/>
              <w:bottom w:w="150" w:type="dxa"/>
              <w:right w:w="240" w:type="dxa"/>
            </w:tcMar>
            <w:vAlign w:val="center"/>
            <w:hideMark/>
          </w:tcPr>
          <w:p w:rsidR="00E01CC6" w:rsidRPr="00E01CC6" w:rsidRDefault="00E01CC6" w:rsidP="00E01CC6">
            <w:r w:rsidRPr="00E01CC6">
              <w:t>Riesgo</w:t>
            </w:r>
          </w:p>
        </w:tc>
        <w:tc>
          <w:tcPr>
            <w:tcW w:w="0" w:type="auto"/>
            <w:tcMar>
              <w:top w:w="150" w:type="dxa"/>
              <w:left w:w="240" w:type="dxa"/>
              <w:bottom w:w="150" w:type="dxa"/>
              <w:right w:w="240" w:type="dxa"/>
            </w:tcMar>
            <w:vAlign w:val="center"/>
            <w:hideMark/>
          </w:tcPr>
          <w:p w:rsidR="00E01CC6" w:rsidRPr="00E01CC6" w:rsidRDefault="00E01CC6" w:rsidP="00E01CC6">
            <w:r w:rsidRPr="00E01CC6">
              <w:t>Causa</w:t>
            </w:r>
          </w:p>
        </w:tc>
        <w:tc>
          <w:tcPr>
            <w:tcW w:w="0" w:type="auto"/>
            <w:tcMar>
              <w:top w:w="150" w:type="dxa"/>
              <w:left w:w="240" w:type="dxa"/>
              <w:bottom w:w="150" w:type="dxa"/>
              <w:right w:w="240" w:type="dxa"/>
            </w:tcMar>
            <w:vAlign w:val="center"/>
            <w:hideMark/>
          </w:tcPr>
          <w:p w:rsidR="00E01CC6" w:rsidRPr="00E01CC6" w:rsidRDefault="00E01CC6" w:rsidP="00E01CC6">
            <w:r w:rsidRPr="00E01CC6">
              <w:t>Consecuencia</w:t>
            </w:r>
          </w:p>
        </w:tc>
        <w:tc>
          <w:tcPr>
            <w:tcW w:w="0" w:type="auto"/>
            <w:tcMar>
              <w:top w:w="150" w:type="dxa"/>
              <w:left w:w="240" w:type="dxa"/>
              <w:bottom w:w="150" w:type="dxa"/>
              <w:right w:w="240" w:type="dxa"/>
            </w:tcMar>
            <w:vAlign w:val="center"/>
            <w:hideMark/>
          </w:tcPr>
          <w:p w:rsidR="00E01CC6" w:rsidRPr="00E01CC6" w:rsidRDefault="00E01CC6" w:rsidP="00E01CC6">
            <w:r w:rsidRPr="00E01CC6">
              <w:t>Control Recomendado</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Vencimiento de productos</w:t>
            </w:r>
          </w:p>
        </w:tc>
        <w:tc>
          <w:tcPr>
            <w:tcW w:w="0" w:type="auto"/>
            <w:tcMar>
              <w:top w:w="150" w:type="dxa"/>
              <w:left w:w="240" w:type="dxa"/>
              <w:bottom w:w="150" w:type="dxa"/>
              <w:right w:w="240" w:type="dxa"/>
            </w:tcMar>
            <w:vAlign w:val="center"/>
            <w:hideMark/>
          </w:tcPr>
          <w:p w:rsidR="00E01CC6" w:rsidRPr="00E01CC6" w:rsidRDefault="00E01CC6" w:rsidP="00E01CC6">
            <w:r w:rsidRPr="00E01CC6">
              <w:t>Falta de monitoreo de fechas</w:t>
            </w:r>
          </w:p>
        </w:tc>
        <w:tc>
          <w:tcPr>
            <w:tcW w:w="0" w:type="auto"/>
            <w:tcMar>
              <w:top w:w="150" w:type="dxa"/>
              <w:left w:w="240" w:type="dxa"/>
              <w:bottom w:w="150" w:type="dxa"/>
              <w:right w:w="240" w:type="dxa"/>
            </w:tcMar>
            <w:vAlign w:val="center"/>
            <w:hideMark/>
          </w:tcPr>
          <w:p w:rsidR="00E01CC6" w:rsidRPr="00E01CC6" w:rsidRDefault="00E01CC6" w:rsidP="00E01CC6">
            <w:r w:rsidRPr="00E01CC6">
              <w:t>Pérdida financiera</w:t>
            </w:r>
          </w:p>
        </w:tc>
        <w:tc>
          <w:tcPr>
            <w:tcW w:w="0" w:type="auto"/>
            <w:tcMar>
              <w:top w:w="150" w:type="dxa"/>
              <w:left w:w="240" w:type="dxa"/>
              <w:bottom w:w="150" w:type="dxa"/>
              <w:right w:w="0" w:type="dxa"/>
            </w:tcMar>
            <w:vAlign w:val="center"/>
            <w:hideMark/>
          </w:tcPr>
          <w:p w:rsidR="00E01CC6" w:rsidRPr="00E01CC6" w:rsidRDefault="00E01CC6" w:rsidP="00E01CC6">
            <w:r w:rsidRPr="00E01CC6">
              <w:t>Alertas automáticas y procedimiento de baja</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lastRenderedPageBreak/>
              <w:t>Robo o extravío</w:t>
            </w:r>
          </w:p>
        </w:tc>
        <w:tc>
          <w:tcPr>
            <w:tcW w:w="0" w:type="auto"/>
            <w:tcMar>
              <w:top w:w="150" w:type="dxa"/>
              <w:left w:w="240" w:type="dxa"/>
              <w:bottom w:w="150" w:type="dxa"/>
              <w:right w:w="240" w:type="dxa"/>
            </w:tcMar>
            <w:vAlign w:val="center"/>
            <w:hideMark/>
          </w:tcPr>
          <w:p w:rsidR="00E01CC6" w:rsidRPr="00E01CC6" w:rsidRDefault="00E01CC6" w:rsidP="00E01CC6">
            <w:r w:rsidRPr="00E01CC6">
              <w:t>Falta de controles de acceso y registro</w:t>
            </w:r>
          </w:p>
        </w:tc>
        <w:tc>
          <w:tcPr>
            <w:tcW w:w="0" w:type="auto"/>
            <w:tcMar>
              <w:top w:w="150" w:type="dxa"/>
              <w:left w:w="240" w:type="dxa"/>
              <w:bottom w:w="150" w:type="dxa"/>
              <w:right w:w="240" w:type="dxa"/>
            </w:tcMar>
            <w:vAlign w:val="center"/>
            <w:hideMark/>
          </w:tcPr>
          <w:p w:rsidR="00E01CC6" w:rsidRPr="00E01CC6" w:rsidRDefault="00E01CC6" w:rsidP="00E01CC6">
            <w:r w:rsidRPr="00E01CC6">
              <w:t>Pérdida de mercancía</w:t>
            </w:r>
          </w:p>
        </w:tc>
        <w:tc>
          <w:tcPr>
            <w:tcW w:w="0" w:type="auto"/>
            <w:tcMar>
              <w:top w:w="150" w:type="dxa"/>
              <w:left w:w="240" w:type="dxa"/>
              <w:bottom w:w="150" w:type="dxa"/>
              <w:right w:w="0" w:type="dxa"/>
            </w:tcMar>
            <w:vAlign w:val="center"/>
            <w:hideMark/>
          </w:tcPr>
          <w:p w:rsidR="00E01CC6" w:rsidRPr="00E01CC6" w:rsidRDefault="00E01CC6" w:rsidP="00E01CC6">
            <w:r w:rsidRPr="00E01CC6">
              <w:t>Conteos cíclicos, cámaras, responsabilidad definida</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Desactualización de existencias</w:t>
            </w:r>
          </w:p>
        </w:tc>
        <w:tc>
          <w:tcPr>
            <w:tcW w:w="0" w:type="auto"/>
            <w:tcMar>
              <w:top w:w="150" w:type="dxa"/>
              <w:left w:w="240" w:type="dxa"/>
              <w:bottom w:w="150" w:type="dxa"/>
              <w:right w:w="240" w:type="dxa"/>
            </w:tcMar>
            <w:vAlign w:val="center"/>
            <w:hideMark/>
          </w:tcPr>
          <w:p w:rsidR="00E01CC6" w:rsidRPr="00E01CC6" w:rsidRDefault="00E01CC6" w:rsidP="00E01CC6">
            <w:r w:rsidRPr="00E01CC6">
              <w:t>Registro manual sin validación</w:t>
            </w:r>
          </w:p>
        </w:tc>
        <w:tc>
          <w:tcPr>
            <w:tcW w:w="0" w:type="auto"/>
            <w:tcMar>
              <w:top w:w="150" w:type="dxa"/>
              <w:left w:w="240" w:type="dxa"/>
              <w:bottom w:w="150" w:type="dxa"/>
              <w:right w:w="240" w:type="dxa"/>
            </w:tcMar>
            <w:vAlign w:val="center"/>
            <w:hideMark/>
          </w:tcPr>
          <w:p w:rsidR="00E01CC6" w:rsidRPr="00E01CC6" w:rsidRDefault="00E01CC6" w:rsidP="00E01CC6">
            <w:r w:rsidRPr="00E01CC6">
              <w:t xml:space="preserve">Quiebres de stock o </w:t>
            </w:r>
            <w:proofErr w:type="spellStart"/>
            <w:r w:rsidRPr="00E01CC6">
              <w:t>sobreinventario</w:t>
            </w:r>
            <w:proofErr w:type="spellEnd"/>
          </w:p>
        </w:tc>
        <w:tc>
          <w:tcPr>
            <w:tcW w:w="0" w:type="auto"/>
            <w:tcMar>
              <w:top w:w="150" w:type="dxa"/>
              <w:left w:w="240" w:type="dxa"/>
              <w:bottom w:w="150" w:type="dxa"/>
              <w:right w:w="0" w:type="dxa"/>
            </w:tcMar>
            <w:vAlign w:val="center"/>
            <w:hideMark/>
          </w:tcPr>
          <w:p w:rsidR="00E01CC6" w:rsidRPr="00E01CC6" w:rsidRDefault="00E01CC6" w:rsidP="00E01CC6">
            <w:r w:rsidRPr="00E01CC6">
              <w:t>Sistema integrado de punto de venta con inventario</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Errores en compras</w:t>
            </w:r>
          </w:p>
        </w:tc>
        <w:tc>
          <w:tcPr>
            <w:tcW w:w="0" w:type="auto"/>
            <w:tcMar>
              <w:top w:w="150" w:type="dxa"/>
              <w:left w:w="240" w:type="dxa"/>
              <w:bottom w:w="150" w:type="dxa"/>
              <w:right w:w="240" w:type="dxa"/>
            </w:tcMar>
            <w:vAlign w:val="center"/>
            <w:hideMark/>
          </w:tcPr>
          <w:p w:rsidR="00E01CC6" w:rsidRPr="00E01CC6" w:rsidRDefault="00E01CC6" w:rsidP="00E01CC6">
            <w:r w:rsidRPr="00E01CC6">
              <w:t>Reportes inexactos</w:t>
            </w:r>
          </w:p>
        </w:tc>
        <w:tc>
          <w:tcPr>
            <w:tcW w:w="0" w:type="auto"/>
            <w:tcMar>
              <w:top w:w="150" w:type="dxa"/>
              <w:left w:w="240" w:type="dxa"/>
              <w:bottom w:w="150" w:type="dxa"/>
              <w:right w:w="240" w:type="dxa"/>
            </w:tcMar>
            <w:vAlign w:val="center"/>
            <w:hideMark/>
          </w:tcPr>
          <w:p w:rsidR="00E01CC6" w:rsidRPr="00E01CC6" w:rsidRDefault="00E01CC6" w:rsidP="00E01CC6">
            <w:r w:rsidRPr="00E01CC6">
              <w:t>Compras excesivas o faltantes</w:t>
            </w:r>
          </w:p>
        </w:tc>
        <w:tc>
          <w:tcPr>
            <w:tcW w:w="0" w:type="auto"/>
            <w:tcMar>
              <w:top w:w="150" w:type="dxa"/>
              <w:left w:w="240" w:type="dxa"/>
              <w:bottom w:w="150" w:type="dxa"/>
              <w:right w:w="0" w:type="dxa"/>
            </w:tcMar>
            <w:vAlign w:val="center"/>
            <w:hideMark/>
          </w:tcPr>
          <w:p w:rsidR="00E01CC6" w:rsidRPr="00E01CC6" w:rsidRDefault="00E01CC6" w:rsidP="00E01CC6">
            <w:r w:rsidRPr="00E01CC6">
              <w:t>Reportes semanales validados por el responsable de almacén</w:t>
            </w:r>
          </w:p>
        </w:tc>
      </w:tr>
    </w:tbl>
    <w:p w:rsidR="00E01CC6" w:rsidRPr="00E01CC6" w:rsidRDefault="00E01CC6" w:rsidP="00E01CC6">
      <w:r w:rsidRPr="00E01CC6">
        <w:pict>
          <v:rect id="_x0000_i1025" style="width:0;height:.75pt" o:hralign="center" o:hrstd="t" o:hr="t" fillcolor="#a0a0a0" stroked="f"/>
        </w:pict>
      </w:r>
    </w:p>
    <w:p w:rsidR="00E01CC6" w:rsidRPr="00E01CC6" w:rsidRDefault="00E01CC6" w:rsidP="00E01CC6">
      <w:pPr>
        <w:rPr>
          <w:b/>
          <w:bCs/>
        </w:rPr>
      </w:pPr>
      <w:r w:rsidRPr="00E01CC6">
        <w:rPr>
          <w:b/>
          <w:bCs/>
        </w:rPr>
        <w:t>10. Firma de Responsables</w:t>
      </w:r>
    </w:p>
    <w:tbl>
      <w:tblPr>
        <w:tblW w:w="11280" w:type="dxa"/>
        <w:tblCellMar>
          <w:top w:w="15" w:type="dxa"/>
          <w:left w:w="15" w:type="dxa"/>
          <w:bottom w:w="15" w:type="dxa"/>
          <w:right w:w="15" w:type="dxa"/>
        </w:tblCellMar>
        <w:tblLook w:val="04A0" w:firstRow="1" w:lastRow="0" w:firstColumn="1" w:lastColumn="0" w:noHBand="0" w:noVBand="1"/>
      </w:tblPr>
      <w:tblGrid>
        <w:gridCol w:w="4239"/>
        <w:gridCol w:w="4558"/>
        <w:gridCol w:w="2483"/>
      </w:tblGrid>
      <w:tr w:rsidR="00E01CC6" w:rsidRPr="00E01CC6" w:rsidTr="00E01CC6">
        <w:trPr>
          <w:tblHeader/>
        </w:trPr>
        <w:tc>
          <w:tcPr>
            <w:tcW w:w="0" w:type="auto"/>
            <w:tcBorders>
              <w:top w:val="nil"/>
            </w:tcBorders>
            <w:tcMar>
              <w:top w:w="150" w:type="dxa"/>
              <w:left w:w="0" w:type="dxa"/>
              <w:bottom w:w="150" w:type="dxa"/>
              <w:right w:w="240" w:type="dxa"/>
            </w:tcMar>
            <w:vAlign w:val="center"/>
            <w:hideMark/>
          </w:tcPr>
          <w:p w:rsidR="00E01CC6" w:rsidRPr="00E01CC6" w:rsidRDefault="00E01CC6" w:rsidP="00E01CC6">
            <w:r w:rsidRPr="00E01CC6">
              <w:t>Cargo</w:t>
            </w:r>
          </w:p>
        </w:tc>
        <w:tc>
          <w:tcPr>
            <w:tcW w:w="0" w:type="auto"/>
            <w:tcBorders>
              <w:top w:val="nil"/>
            </w:tcBorders>
            <w:tcMar>
              <w:top w:w="150" w:type="dxa"/>
              <w:left w:w="240" w:type="dxa"/>
              <w:bottom w:w="150" w:type="dxa"/>
              <w:right w:w="240" w:type="dxa"/>
            </w:tcMar>
            <w:vAlign w:val="center"/>
            <w:hideMark/>
          </w:tcPr>
          <w:p w:rsidR="00E01CC6" w:rsidRPr="00E01CC6" w:rsidRDefault="00E01CC6" w:rsidP="00E01CC6">
            <w:r w:rsidRPr="00E01CC6">
              <w:t>Nombre</w:t>
            </w:r>
          </w:p>
        </w:tc>
        <w:tc>
          <w:tcPr>
            <w:tcW w:w="0" w:type="auto"/>
            <w:tcBorders>
              <w:top w:val="nil"/>
            </w:tcBorders>
            <w:tcMar>
              <w:top w:w="150" w:type="dxa"/>
              <w:left w:w="240" w:type="dxa"/>
              <w:bottom w:w="150" w:type="dxa"/>
              <w:right w:w="240" w:type="dxa"/>
            </w:tcMar>
            <w:vAlign w:val="center"/>
            <w:hideMark/>
          </w:tcPr>
          <w:p w:rsidR="00E01CC6" w:rsidRPr="00E01CC6" w:rsidRDefault="00E01CC6" w:rsidP="00E01CC6">
            <w:r w:rsidRPr="00E01CC6">
              <w:t>Firma</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Auditor Interno</w:t>
            </w:r>
          </w:p>
        </w:tc>
        <w:tc>
          <w:tcPr>
            <w:tcW w:w="0" w:type="auto"/>
            <w:tcMar>
              <w:top w:w="150" w:type="dxa"/>
              <w:left w:w="240" w:type="dxa"/>
              <w:bottom w:w="150" w:type="dxa"/>
              <w:right w:w="240" w:type="dxa"/>
            </w:tcMar>
            <w:vAlign w:val="center"/>
            <w:hideMark/>
          </w:tcPr>
          <w:p w:rsidR="00E01CC6" w:rsidRPr="00E01CC6" w:rsidRDefault="00E01CC6" w:rsidP="00E01CC6">
            <w:r w:rsidRPr="00E01CC6">
              <w:t>__________________</w:t>
            </w:r>
          </w:p>
        </w:tc>
        <w:tc>
          <w:tcPr>
            <w:tcW w:w="0" w:type="auto"/>
            <w:tcMar>
              <w:top w:w="150" w:type="dxa"/>
              <w:left w:w="240" w:type="dxa"/>
              <w:bottom w:w="150" w:type="dxa"/>
              <w:right w:w="0" w:type="dxa"/>
            </w:tcMar>
            <w:vAlign w:val="center"/>
            <w:hideMark/>
          </w:tcPr>
          <w:p w:rsidR="00E01CC6" w:rsidRPr="00E01CC6" w:rsidRDefault="00E01CC6" w:rsidP="00E01CC6">
            <w:r w:rsidRPr="00E01CC6">
              <w:t>__________</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Encargado de Almacén</w:t>
            </w:r>
          </w:p>
        </w:tc>
        <w:tc>
          <w:tcPr>
            <w:tcW w:w="0" w:type="auto"/>
            <w:tcMar>
              <w:top w:w="150" w:type="dxa"/>
              <w:left w:w="240" w:type="dxa"/>
              <w:bottom w:w="150" w:type="dxa"/>
              <w:right w:w="240" w:type="dxa"/>
            </w:tcMar>
            <w:vAlign w:val="center"/>
            <w:hideMark/>
          </w:tcPr>
          <w:p w:rsidR="00E01CC6" w:rsidRPr="00E01CC6" w:rsidRDefault="00E01CC6" w:rsidP="00E01CC6">
            <w:r w:rsidRPr="00E01CC6">
              <w:t>__________________</w:t>
            </w:r>
          </w:p>
        </w:tc>
        <w:tc>
          <w:tcPr>
            <w:tcW w:w="0" w:type="auto"/>
            <w:tcMar>
              <w:top w:w="150" w:type="dxa"/>
              <w:left w:w="240" w:type="dxa"/>
              <w:bottom w:w="150" w:type="dxa"/>
              <w:right w:w="0" w:type="dxa"/>
            </w:tcMar>
            <w:vAlign w:val="center"/>
            <w:hideMark/>
          </w:tcPr>
          <w:p w:rsidR="00E01CC6" w:rsidRPr="00E01CC6" w:rsidRDefault="00E01CC6" w:rsidP="00E01CC6">
            <w:r w:rsidRPr="00E01CC6">
              <w:t>__________</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r w:rsidRPr="00E01CC6">
              <w:t>Gerente General</w:t>
            </w:r>
          </w:p>
        </w:tc>
        <w:tc>
          <w:tcPr>
            <w:tcW w:w="0" w:type="auto"/>
            <w:tcMar>
              <w:top w:w="150" w:type="dxa"/>
              <w:left w:w="240" w:type="dxa"/>
              <w:bottom w:w="150" w:type="dxa"/>
              <w:right w:w="240" w:type="dxa"/>
            </w:tcMar>
            <w:vAlign w:val="center"/>
            <w:hideMark/>
          </w:tcPr>
          <w:p w:rsidR="00E01CC6" w:rsidRPr="00E01CC6" w:rsidRDefault="00E01CC6" w:rsidP="00E01CC6">
            <w:r w:rsidRPr="00E01CC6">
              <w:t>__________________</w:t>
            </w:r>
          </w:p>
        </w:tc>
        <w:tc>
          <w:tcPr>
            <w:tcW w:w="0" w:type="auto"/>
            <w:tcMar>
              <w:top w:w="150" w:type="dxa"/>
              <w:left w:w="240" w:type="dxa"/>
              <w:bottom w:w="150" w:type="dxa"/>
              <w:right w:w="0" w:type="dxa"/>
            </w:tcMar>
            <w:vAlign w:val="center"/>
            <w:hideMark/>
          </w:tcPr>
          <w:p w:rsidR="00E01CC6" w:rsidRPr="00E01CC6" w:rsidRDefault="00E01CC6" w:rsidP="00E01CC6">
            <w:r w:rsidRPr="00E01CC6">
              <w:t>__________</w:t>
            </w:r>
          </w:p>
        </w:tc>
      </w:tr>
    </w:tbl>
    <w:p w:rsidR="001F4A0F" w:rsidRDefault="001F4A0F" w:rsidP="00E01CC6"/>
    <w:p w:rsidR="001F4A0F" w:rsidRDefault="001F4A0F">
      <w:r>
        <w:br w:type="page"/>
      </w:r>
    </w:p>
    <w:p w:rsidR="001F4A0F" w:rsidRDefault="001F4A0F" w:rsidP="001F4A0F">
      <w:pPr>
        <w:pStyle w:val="Ttulo2"/>
      </w:pPr>
      <w:r>
        <w:rPr>
          <w:color w:val="4E80BC"/>
        </w:rPr>
        <w:lastRenderedPageBreak/>
        <w:t>CASO</w:t>
      </w:r>
      <w:r>
        <w:rPr>
          <w:color w:val="4E80BC"/>
          <w:spacing w:val="-3"/>
        </w:rPr>
        <w:t xml:space="preserve"> </w:t>
      </w:r>
      <w:r>
        <w:rPr>
          <w:color w:val="4E80BC"/>
        </w:rPr>
        <w:t>PRÁCTICO</w:t>
      </w:r>
      <w:r>
        <w:rPr>
          <w:color w:val="4E80BC"/>
          <w:spacing w:val="-5"/>
        </w:rPr>
        <w:t xml:space="preserve"> </w:t>
      </w:r>
      <w:r>
        <w:rPr>
          <w:color w:val="4E80BC"/>
        </w:rPr>
        <w:t>2:</w:t>
      </w:r>
      <w:r>
        <w:rPr>
          <w:color w:val="4E80BC"/>
          <w:spacing w:val="-4"/>
        </w:rPr>
        <w:t xml:space="preserve"> </w:t>
      </w:r>
      <w:r>
        <w:rPr>
          <w:color w:val="4E80BC"/>
        </w:rPr>
        <w:t>“Reembolsos</w:t>
      </w:r>
      <w:r>
        <w:rPr>
          <w:color w:val="4E80BC"/>
          <w:spacing w:val="-5"/>
        </w:rPr>
        <w:t xml:space="preserve"> </w:t>
      </w:r>
      <w:r>
        <w:rPr>
          <w:color w:val="4E80BC"/>
        </w:rPr>
        <w:t>sin</w:t>
      </w:r>
      <w:r>
        <w:rPr>
          <w:color w:val="4E80BC"/>
          <w:spacing w:val="-4"/>
        </w:rPr>
        <w:t xml:space="preserve"> </w:t>
      </w:r>
      <w:r>
        <w:rPr>
          <w:color w:val="4E80BC"/>
        </w:rPr>
        <w:t>evidencia</w:t>
      </w:r>
      <w:r>
        <w:rPr>
          <w:color w:val="4E80BC"/>
          <w:spacing w:val="-4"/>
        </w:rPr>
        <w:t xml:space="preserve"> </w:t>
      </w:r>
      <w:r>
        <w:rPr>
          <w:color w:val="4E80BC"/>
        </w:rPr>
        <w:t>en</w:t>
      </w:r>
      <w:r>
        <w:rPr>
          <w:color w:val="4E80BC"/>
          <w:spacing w:val="-4"/>
        </w:rPr>
        <w:t xml:space="preserve"> </w:t>
      </w:r>
      <w:r>
        <w:rPr>
          <w:color w:val="4E80BC"/>
        </w:rPr>
        <w:t>Oficina</w:t>
      </w:r>
      <w:r>
        <w:rPr>
          <w:color w:val="4E80BC"/>
          <w:spacing w:val="-4"/>
        </w:rPr>
        <w:t xml:space="preserve"> </w:t>
      </w:r>
      <w:r>
        <w:rPr>
          <w:color w:val="4E80BC"/>
          <w:spacing w:val="-2"/>
        </w:rPr>
        <w:t>Administrativa”</w:t>
      </w:r>
    </w:p>
    <w:p w:rsidR="001F4A0F" w:rsidRDefault="001F4A0F" w:rsidP="001F4A0F">
      <w:pPr>
        <w:pStyle w:val="Ttulo3"/>
        <w:numPr>
          <w:ilvl w:val="0"/>
          <w:numId w:val="42"/>
        </w:numPr>
        <w:tabs>
          <w:tab w:val="left" w:pos="320"/>
        </w:tabs>
        <w:spacing w:before="247"/>
        <w:ind w:left="320" w:hanging="219"/>
      </w:pPr>
      <w:bookmarkStart w:id="5" w:name="1._Debilidades_del_sistema_de_control_in"/>
      <w:bookmarkEnd w:id="5"/>
      <w:r>
        <w:rPr>
          <w:color w:val="4E80BC"/>
        </w:rPr>
        <w:t>Debilidades</w:t>
      </w:r>
      <w:r>
        <w:rPr>
          <w:color w:val="4E80BC"/>
          <w:spacing w:val="-4"/>
        </w:rPr>
        <w:t xml:space="preserve"> </w:t>
      </w:r>
      <w:r>
        <w:rPr>
          <w:color w:val="4E80BC"/>
        </w:rPr>
        <w:t>del</w:t>
      </w:r>
      <w:r>
        <w:rPr>
          <w:color w:val="4E80BC"/>
          <w:spacing w:val="-6"/>
        </w:rPr>
        <w:t xml:space="preserve"> </w:t>
      </w:r>
      <w:r>
        <w:rPr>
          <w:color w:val="4E80BC"/>
        </w:rPr>
        <w:t>sistema</w:t>
      </w:r>
      <w:r>
        <w:rPr>
          <w:color w:val="4E80BC"/>
          <w:spacing w:val="-3"/>
        </w:rPr>
        <w:t xml:space="preserve"> </w:t>
      </w:r>
      <w:r>
        <w:rPr>
          <w:color w:val="4E80BC"/>
        </w:rPr>
        <w:t>de</w:t>
      </w:r>
      <w:r>
        <w:rPr>
          <w:color w:val="4E80BC"/>
          <w:spacing w:val="-4"/>
        </w:rPr>
        <w:t xml:space="preserve"> </w:t>
      </w:r>
      <w:r>
        <w:rPr>
          <w:color w:val="4E80BC"/>
        </w:rPr>
        <w:t>control</w:t>
      </w:r>
      <w:r>
        <w:rPr>
          <w:color w:val="4E80BC"/>
          <w:spacing w:val="-5"/>
        </w:rPr>
        <w:t xml:space="preserve"> </w:t>
      </w:r>
      <w:r>
        <w:rPr>
          <w:color w:val="4E80BC"/>
          <w:spacing w:val="-2"/>
        </w:rPr>
        <w:t>interno</w:t>
      </w:r>
    </w:p>
    <w:p w:rsidR="001F4A0F" w:rsidRDefault="001F4A0F" w:rsidP="001F4A0F">
      <w:pPr>
        <w:pStyle w:val="Prrafodelista"/>
        <w:numPr>
          <w:ilvl w:val="1"/>
          <w:numId w:val="42"/>
        </w:numPr>
        <w:tabs>
          <w:tab w:val="left" w:pos="245"/>
        </w:tabs>
        <w:spacing w:before="36"/>
        <w:ind w:left="245" w:hanging="144"/>
      </w:pPr>
      <w:r>
        <w:t>Falta</w:t>
      </w:r>
      <w:r>
        <w:rPr>
          <w:spacing w:val="-6"/>
        </w:rPr>
        <w:t xml:space="preserve"> </w:t>
      </w:r>
      <w:r>
        <w:t>de</w:t>
      </w:r>
      <w:r>
        <w:rPr>
          <w:spacing w:val="-6"/>
        </w:rPr>
        <w:t xml:space="preserve"> </w:t>
      </w:r>
      <w:r>
        <w:t>documentación</w:t>
      </w:r>
      <w:r>
        <w:rPr>
          <w:spacing w:val="-5"/>
        </w:rPr>
        <w:t xml:space="preserve"> </w:t>
      </w:r>
      <w:r>
        <w:t>y</w:t>
      </w:r>
      <w:r>
        <w:rPr>
          <w:spacing w:val="-4"/>
        </w:rPr>
        <w:t xml:space="preserve"> </w:t>
      </w:r>
      <w:r>
        <w:t>evidencia</w:t>
      </w:r>
      <w:r>
        <w:rPr>
          <w:spacing w:val="-6"/>
        </w:rPr>
        <w:t xml:space="preserve"> </w:t>
      </w:r>
      <w:r>
        <w:t>en</w:t>
      </w:r>
      <w:r>
        <w:rPr>
          <w:spacing w:val="-7"/>
        </w:rPr>
        <w:t xml:space="preserve"> </w:t>
      </w:r>
      <w:r>
        <w:t>los</w:t>
      </w:r>
      <w:r>
        <w:rPr>
          <w:spacing w:val="-4"/>
        </w:rPr>
        <w:t xml:space="preserve"> </w:t>
      </w:r>
      <w:r>
        <w:rPr>
          <w:spacing w:val="-2"/>
        </w:rPr>
        <w:t>reembolsos.</w:t>
      </w:r>
    </w:p>
    <w:p w:rsidR="001F4A0F" w:rsidRDefault="001F4A0F" w:rsidP="001F4A0F">
      <w:pPr>
        <w:pStyle w:val="Prrafodelista"/>
        <w:numPr>
          <w:ilvl w:val="1"/>
          <w:numId w:val="42"/>
        </w:numPr>
        <w:tabs>
          <w:tab w:val="left" w:pos="245"/>
        </w:tabs>
        <w:spacing w:before="38"/>
        <w:ind w:left="245" w:hanging="144"/>
      </w:pPr>
      <w:r>
        <w:t>Aprobación</w:t>
      </w:r>
      <w:r>
        <w:rPr>
          <w:spacing w:val="-5"/>
        </w:rPr>
        <w:t xml:space="preserve"> </w:t>
      </w:r>
      <w:r>
        <w:t>de</w:t>
      </w:r>
      <w:r>
        <w:rPr>
          <w:spacing w:val="-6"/>
        </w:rPr>
        <w:t xml:space="preserve"> </w:t>
      </w:r>
      <w:r>
        <w:t>pagos</w:t>
      </w:r>
      <w:r>
        <w:rPr>
          <w:spacing w:val="-5"/>
        </w:rPr>
        <w:t xml:space="preserve"> </w:t>
      </w:r>
      <w:r>
        <w:t>sin</w:t>
      </w:r>
      <w:r>
        <w:rPr>
          <w:spacing w:val="-5"/>
        </w:rPr>
        <w:t xml:space="preserve"> </w:t>
      </w:r>
      <w:r>
        <w:t>revisión</w:t>
      </w:r>
      <w:r>
        <w:rPr>
          <w:spacing w:val="-5"/>
        </w:rPr>
        <w:t xml:space="preserve"> </w:t>
      </w:r>
      <w:r>
        <w:t>ni</w:t>
      </w:r>
      <w:r>
        <w:rPr>
          <w:spacing w:val="-5"/>
        </w:rPr>
        <w:t xml:space="preserve"> </w:t>
      </w:r>
      <w:r>
        <w:rPr>
          <w:spacing w:val="-2"/>
        </w:rPr>
        <w:t>respaldo.</w:t>
      </w:r>
    </w:p>
    <w:p w:rsidR="001F4A0F" w:rsidRDefault="001F4A0F" w:rsidP="001F4A0F">
      <w:pPr>
        <w:pStyle w:val="Prrafodelista"/>
        <w:numPr>
          <w:ilvl w:val="1"/>
          <w:numId w:val="42"/>
        </w:numPr>
        <w:tabs>
          <w:tab w:val="left" w:pos="245"/>
        </w:tabs>
        <w:spacing w:before="38"/>
        <w:ind w:left="245" w:hanging="144"/>
      </w:pPr>
      <w:r>
        <w:t>No</w:t>
      </w:r>
      <w:r>
        <w:rPr>
          <w:spacing w:val="-7"/>
        </w:rPr>
        <w:t xml:space="preserve"> </w:t>
      </w:r>
      <w:r>
        <w:t>existen</w:t>
      </w:r>
      <w:r>
        <w:rPr>
          <w:spacing w:val="-6"/>
        </w:rPr>
        <w:t xml:space="preserve"> </w:t>
      </w:r>
      <w:r>
        <w:t>políticas</w:t>
      </w:r>
      <w:r>
        <w:rPr>
          <w:spacing w:val="-4"/>
        </w:rPr>
        <w:t xml:space="preserve"> </w:t>
      </w:r>
      <w:r>
        <w:t>de</w:t>
      </w:r>
      <w:r>
        <w:rPr>
          <w:spacing w:val="-5"/>
        </w:rPr>
        <w:t xml:space="preserve"> </w:t>
      </w:r>
      <w:r>
        <w:t>control</w:t>
      </w:r>
      <w:r>
        <w:rPr>
          <w:spacing w:val="-5"/>
        </w:rPr>
        <w:t xml:space="preserve"> </w:t>
      </w:r>
      <w:r>
        <w:t>ni</w:t>
      </w:r>
      <w:r>
        <w:rPr>
          <w:spacing w:val="-5"/>
        </w:rPr>
        <w:t xml:space="preserve"> </w:t>
      </w:r>
      <w:r>
        <w:t>supervisión</w:t>
      </w:r>
      <w:r>
        <w:rPr>
          <w:spacing w:val="-4"/>
        </w:rPr>
        <w:t xml:space="preserve"> </w:t>
      </w:r>
      <w:r>
        <w:t>en</w:t>
      </w:r>
      <w:r>
        <w:rPr>
          <w:spacing w:val="-6"/>
        </w:rPr>
        <w:t xml:space="preserve"> </w:t>
      </w:r>
      <w:r>
        <w:t>los</w:t>
      </w:r>
      <w:r>
        <w:rPr>
          <w:spacing w:val="-4"/>
        </w:rPr>
        <w:t xml:space="preserve"> </w:t>
      </w:r>
      <w:r>
        <w:t>procesos</w:t>
      </w:r>
      <w:r>
        <w:rPr>
          <w:spacing w:val="-5"/>
        </w:rPr>
        <w:t xml:space="preserve"> </w:t>
      </w:r>
      <w:r>
        <w:rPr>
          <w:spacing w:val="-2"/>
        </w:rPr>
        <w:t>administrativos.</w:t>
      </w:r>
    </w:p>
    <w:p w:rsidR="001F4A0F" w:rsidRPr="001F4A0F" w:rsidRDefault="001F4A0F" w:rsidP="001F4A0F">
      <w:pPr>
        <w:pStyle w:val="Prrafodelista"/>
        <w:numPr>
          <w:ilvl w:val="0"/>
          <w:numId w:val="42"/>
        </w:numPr>
        <w:tabs>
          <w:tab w:val="left" w:pos="245"/>
          <w:tab w:val="left" w:pos="320"/>
        </w:tabs>
        <w:spacing w:before="44"/>
        <w:ind w:left="320" w:hanging="219"/>
      </w:pPr>
      <w:r>
        <w:t>Escasa</w:t>
      </w:r>
      <w:r w:rsidRPr="001F4A0F">
        <w:rPr>
          <w:spacing w:val="-6"/>
        </w:rPr>
        <w:t xml:space="preserve"> </w:t>
      </w:r>
      <w:r>
        <w:t>cultura</w:t>
      </w:r>
      <w:r w:rsidRPr="001F4A0F">
        <w:rPr>
          <w:spacing w:val="-7"/>
        </w:rPr>
        <w:t xml:space="preserve"> </w:t>
      </w:r>
      <w:r>
        <w:t>de</w:t>
      </w:r>
      <w:r w:rsidRPr="001F4A0F">
        <w:rPr>
          <w:spacing w:val="-7"/>
        </w:rPr>
        <w:t xml:space="preserve"> </w:t>
      </w:r>
      <w:r>
        <w:t>cumplimiento</w:t>
      </w:r>
      <w:r w:rsidRPr="001F4A0F">
        <w:rPr>
          <w:spacing w:val="-7"/>
        </w:rPr>
        <w:t xml:space="preserve"> </w:t>
      </w:r>
      <w:r>
        <w:t>y</w:t>
      </w:r>
      <w:r w:rsidRPr="001F4A0F">
        <w:rPr>
          <w:spacing w:val="-6"/>
        </w:rPr>
        <w:t xml:space="preserve"> </w:t>
      </w:r>
      <w:r>
        <w:t>rendición</w:t>
      </w:r>
      <w:r w:rsidRPr="001F4A0F">
        <w:rPr>
          <w:spacing w:val="-7"/>
        </w:rPr>
        <w:t xml:space="preserve"> </w:t>
      </w:r>
      <w:r>
        <w:t>de</w:t>
      </w:r>
      <w:r w:rsidRPr="001F4A0F">
        <w:rPr>
          <w:spacing w:val="-7"/>
        </w:rPr>
        <w:t xml:space="preserve"> </w:t>
      </w:r>
      <w:r w:rsidRPr="001F4A0F">
        <w:rPr>
          <w:spacing w:val="-2"/>
        </w:rPr>
        <w:t>cuentas</w:t>
      </w:r>
      <w:bookmarkStart w:id="6" w:name="2._Aplicación_de_los_cinco_componentes_d"/>
      <w:bookmarkEnd w:id="6"/>
    </w:p>
    <w:p w:rsidR="001F4A0F" w:rsidRPr="001F4A0F" w:rsidRDefault="001F4A0F" w:rsidP="001F4A0F">
      <w:pPr>
        <w:pStyle w:val="Prrafodelista"/>
        <w:tabs>
          <w:tab w:val="left" w:pos="245"/>
          <w:tab w:val="left" w:pos="320"/>
        </w:tabs>
        <w:spacing w:before="44"/>
        <w:ind w:left="320"/>
      </w:pPr>
    </w:p>
    <w:p w:rsidR="001F4A0F" w:rsidRDefault="001F4A0F" w:rsidP="001F4A0F">
      <w:pPr>
        <w:pStyle w:val="Prrafodelista"/>
        <w:tabs>
          <w:tab w:val="left" w:pos="245"/>
          <w:tab w:val="left" w:pos="320"/>
        </w:tabs>
        <w:spacing w:before="44"/>
        <w:ind w:left="320"/>
        <w:rPr>
          <w:color w:val="4E80BC"/>
        </w:rPr>
      </w:pPr>
    </w:p>
    <w:p w:rsidR="001F4A0F" w:rsidRDefault="001F4A0F" w:rsidP="001F4A0F">
      <w:pPr>
        <w:pStyle w:val="Prrafodelista"/>
        <w:tabs>
          <w:tab w:val="left" w:pos="245"/>
          <w:tab w:val="left" w:pos="320"/>
        </w:tabs>
        <w:spacing w:before="44"/>
        <w:ind w:left="320"/>
      </w:pPr>
      <w:r w:rsidRPr="001F4A0F">
        <w:rPr>
          <w:color w:val="4E80BC"/>
        </w:rPr>
        <w:t>Aplicación</w:t>
      </w:r>
      <w:r w:rsidRPr="001F4A0F">
        <w:rPr>
          <w:color w:val="4E80BC"/>
          <w:spacing w:val="-4"/>
        </w:rPr>
        <w:t xml:space="preserve"> </w:t>
      </w:r>
      <w:r w:rsidRPr="001F4A0F">
        <w:rPr>
          <w:color w:val="4E80BC"/>
        </w:rPr>
        <w:t>de</w:t>
      </w:r>
      <w:r w:rsidRPr="001F4A0F">
        <w:rPr>
          <w:color w:val="4E80BC"/>
          <w:spacing w:val="-6"/>
        </w:rPr>
        <w:t xml:space="preserve"> </w:t>
      </w:r>
      <w:r w:rsidRPr="001F4A0F">
        <w:rPr>
          <w:color w:val="4E80BC"/>
        </w:rPr>
        <w:t>los</w:t>
      </w:r>
      <w:r w:rsidRPr="001F4A0F">
        <w:rPr>
          <w:color w:val="4E80BC"/>
          <w:spacing w:val="-5"/>
        </w:rPr>
        <w:t xml:space="preserve"> </w:t>
      </w:r>
      <w:r w:rsidRPr="001F4A0F">
        <w:rPr>
          <w:color w:val="4E80BC"/>
        </w:rPr>
        <w:t>cinco</w:t>
      </w:r>
      <w:r w:rsidRPr="001F4A0F">
        <w:rPr>
          <w:color w:val="4E80BC"/>
          <w:spacing w:val="-6"/>
        </w:rPr>
        <w:t xml:space="preserve"> </w:t>
      </w:r>
      <w:r w:rsidRPr="001F4A0F">
        <w:rPr>
          <w:color w:val="4E80BC"/>
        </w:rPr>
        <w:t>componentes</w:t>
      </w:r>
      <w:r w:rsidRPr="001F4A0F">
        <w:rPr>
          <w:color w:val="4E80BC"/>
          <w:spacing w:val="-2"/>
        </w:rPr>
        <w:t xml:space="preserve"> </w:t>
      </w:r>
      <w:r w:rsidRPr="001F4A0F">
        <w:rPr>
          <w:color w:val="4E80BC"/>
        </w:rPr>
        <w:t>del</w:t>
      </w:r>
      <w:r w:rsidRPr="001F4A0F">
        <w:rPr>
          <w:color w:val="4E80BC"/>
          <w:spacing w:val="-6"/>
        </w:rPr>
        <w:t xml:space="preserve"> </w:t>
      </w:r>
      <w:r w:rsidRPr="001F4A0F">
        <w:rPr>
          <w:color w:val="4E80BC"/>
        </w:rPr>
        <w:t>Modelo</w:t>
      </w:r>
      <w:r w:rsidRPr="001F4A0F">
        <w:rPr>
          <w:color w:val="4E80BC"/>
          <w:spacing w:val="-3"/>
        </w:rPr>
        <w:t xml:space="preserve"> </w:t>
      </w:r>
      <w:r w:rsidRPr="001F4A0F">
        <w:rPr>
          <w:color w:val="4E80BC"/>
          <w:spacing w:val="-4"/>
        </w:rPr>
        <w:t>COSO</w:t>
      </w:r>
    </w:p>
    <w:p w:rsidR="001F4A0F" w:rsidRDefault="001F4A0F" w:rsidP="001F4A0F">
      <w:pPr>
        <w:pStyle w:val="Prrafodelista"/>
        <w:numPr>
          <w:ilvl w:val="0"/>
          <w:numId w:val="41"/>
        </w:numPr>
        <w:tabs>
          <w:tab w:val="left" w:pos="314"/>
        </w:tabs>
        <w:spacing w:before="36" w:line="276" w:lineRule="auto"/>
        <w:ind w:left="101" w:right="579" w:firstLine="0"/>
      </w:pPr>
      <w:r>
        <w:t>Ambiente</w:t>
      </w:r>
      <w:r>
        <w:rPr>
          <w:spacing w:val="-5"/>
        </w:rPr>
        <w:t xml:space="preserve"> </w:t>
      </w:r>
      <w:r>
        <w:t>de</w:t>
      </w:r>
      <w:r>
        <w:rPr>
          <w:spacing w:val="-5"/>
        </w:rPr>
        <w:t xml:space="preserve"> </w:t>
      </w:r>
      <w:r>
        <w:t>control:</w:t>
      </w:r>
      <w:r>
        <w:rPr>
          <w:spacing w:val="-4"/>
        </w:rPr>
        <w:t xml:space="preserve"> </w:t>
      </w:r>
      <w:r>
        <w:t>Establecer</w:t>
      </w:r>
      <w:r>
        <w:rPr>
          <w:spacing w:val="-4"/>
        </w:rPr>
        <w:t xml:space="preserve"> </w:t>
      </w:r>
      <w:r>
        <w:t>políticas</w:t>
      </w:r>
      <w:r>
        <w:rPr>
          <w:spacing w:val="-5"/>
        </w:rPr>
        <w:t xml:space="preserve"> </w:t>
      </w:r>
      <w:r>
        <w:t>claras</w:t>
      </w:r>
      <w:r>
        <w:rPr>
          <w:spacing w:val="-5"/>
        </w:rPr>
        <w:t xml:space="preserve"> </w:t>
      </w:r>
      <w:r>
        <w:t>para</w:t>
      </w:r>
      <w:r>
        <w:rPr>
          <w:spacing w:val="-5"/>
        </w:rPr>
        <w:t xml:space="preserve"> </w:t>
      </w:r>
      <w:r>
        <w:t>la</w:t>
      </w:r>
      <w:r>
        <w:rPr>
          <w:spacing w:val="-5"/>
        </w:rPr>
        <w:t xml:space="preserve"> </w:t>
      </w:r>
      <w:r>
        <w:t>autorización</w:t>
      </w:r>
      <w:r>
        <w:rPr>
          <w:spacing w:val="-5"/>
        </w:rPr>
        <w:t xml:space="preserve"> </w:t>
      </w:r>
      <w:r>
        <w:t>de</w:t>
      </w:r>
      <w:r>
        <w:rPr>
          <w:spacing w:val="-5"/>
        </w:rPr>
        <w:t xml:space="preserve"> </w:t>
      </w:r>
      <w:r>
        <w:t>reembolsos</w:t>
      </w:r>
      <w:r>
        <w:rPr>
          <w:spacing w:val="-5"/>
        </w:rPr>
        <w:t xml:space="preserve"> </w:t>
      </w:r>
      <w:r>
        <w:t>y exigir la presentación de comprobantes firmados.</w:t>
      </w:r>
    </w:p>
    <w:p w:rsidR="001F4A0F" w:rsidRDefault="001F4A0F" w:rsidP="001F4A0F">
      <w:pPr>
        <w:pStyle w:val="Prrafodelista"/>
        <w:numPr>
          <w:ilvl w:val="0"/>
          <w:numId w:val="41"/>
        </w:numPr>
        <w:tabs>
          <w:tab w:val="left" w:pos="314"/>
        </w:tabs>
        <w:spacing w:line="276" w:lineRule="auto"/>
        <w:ind w:left="101" w:right="764" w:firstLine="0"/>
      </w:pPr>
      <w:r>
        <w:t>Evaluación</w:t>
      </w:r>
      <w:r>
        <w:rPr>
          <w:spacing w:val="-4"/>
        </w:rPr>
        <w:t xml:space="preserve"> </w:t>
      </w:r>
      <w:r>
        <w:t>de</w:t>
      </w:r>
      <w:r>
        <w:rPr>
          <w:spacing w:val="-5"/>
        </w:rPr>
        <w:t xml:space="preserve"> </w:t>
      </w:r>
      <w:r>
        <w:t>riesgos:</w:t>
      </w:r>
      <w:r>
        <w:rPr>
          <w:spacing w:val="-3"/>
        </w:rPr>
        <w:t xml:space="preserve"> </w:t>
      </w:r>
      <w:r>
        <w:t>Identificar</w:t>
      </w:r>
      <w:r>
        <w:rPr>
          <w:spacing w:val="-4"/>
        </w:rPr>
        <w:t xml:space="preserve"> </w:t>
      </w:r>
      <w:r>
        <w:t>el</w:t>
      </w:r>
      <w:r>
        <w:rPr>
          <w:spacing w:val="-5"/>
        </w:rPr>
        <w:t xml:space="preserve"> </w:t>
      </w:r>
      <w:r>
        <w:t>riesgo</w:t>
      </w:r>
      <w:r>
        <w:rPr>
          <w:spacing w:val="-4"/>
        </w:rPr>
        <w:t xml:space="preserve"> </w:t>
      </w:r>
      <w:r>
        <w:t>de</w:t>
      </w:r>
      <w:r>
        <w:rPr>
          <w:spacing w:val="-5"/>
        </w:rPr>
        <w:t xml:space="preserve"> </w:t>
      </w:r>
      <w:r>
        <w:t>fraude</w:t>
      </w:r>
      <w:r>
        <w:rPr>
          <w:spacing w:val="-5"/>
        </w:rPr>
        <w:t xml:space="preserve"> </w:t>
      </w:r>
      <w:r>
        <w:t>o</w:t>
      </w:r>
      <w:r>
        <w:rPr>
          <w:spacing w:val="-4"/>
        </w:rPr>
        <w:t xml:space="preserve"> </w:t>
      </w:r>
      <w:r>
        <w:t>pagos</w:t>
      </w:r>
      <w:r>
        <w:rPr>
          <w:spacing w:val="-4"/>
        </w:rPr>
        <w:t xml:space="preserve"> </w:t>
      </w:r>
      <w:r>
        <w:t>indebidos</w:t>
      </w:r>
      <w:r>
        <w:rPr>
          <w:spacing w:val="-4"/>
        </w:rPr>
        <w:t xml:space="preserve"> </w:t>
      </w:r>
      <w:r>
        <w:t>por</w:t>
      </w:r>
      <w:r>
        <w:rPr>
          <w:spacing w:val="-4"/>
        </w:rPr>
        <w:t xml:space="preserve"> </w:t>
      </w:r>
      <w:r>
        <w:t>falta</w:t>
      </w:r>
      <w:r>
        <w:rPr>
          <w:spacing w:val="-5"/>
        </w:rPr>
        <w:t xml:space="preserve"> </w:t>
      </w:r>
      <w:r>
        <w:t xml:space="preserve">de </w:t>
      </w:r>
      <w:r>
        <w:rPr>
          <w:spacing w:val="-2"/>
        </w:rPr>
        <w:t>documentación.</w:t>
      </w:r>
    </w:p>
    <w:p w:rsidR="001F4A0F" w:rsidRDefault="001F4A0F" w:rsidP="001F4A0F">
      <w:pPr>
        <w:pStyle w:val="Prrafodelista"/>
        <w:numPr>
          <w:ilvl w:val="0"/>
          <w:numId w:val="41"/>
        </w:numPr>
        <w:tabs>
          <w:tab w:val="left" w:pos="314"/>
        </w:tabs>
        <w:spacing w:line="276" w:lineRule="auto"/>
        <w:ind w:left="101" w:right="405" w:firstLine="0"/>
      </w:pPr>
      <w:r>
        <w:t>Actividades</w:t>
      </w:r>
      <w:r>
        <w:rPr>
          <w:spacing w:val="-6"/>
        </w:rPr>
        <w:t xml:space="preserve"> </w:t>
      </w:r>
      <w:r>
        <w:t>de</w:t>
      </w:r>
      <w:r>
        <w:rPr>
          <w:spacing w:val="-5"/>
        </w:rPr>
        <w:t xml:space="preserve"> </w:t>
      </w:r>
      <w:r>
        <w:t>control:</w:t>
      </w:r>
      <w:r>
        <w:rPr>
          <w:spacing w:val="-3"/>
        </w:rPr>
        <w:t xml:space="preserve"> </w:t>
      </w:r>
      <w:r>
        <w:t>Implementar</w:t>
      </w:r>
      <w:r>
        <w:rPr>
          <w:spacing w:val="-4"/>
        </w:rPr>
        <w:t xml:space="preserve"> </w:t>
      </w:r>
      <w:r>
        <w:t>un</w:t>
      </w:r>
      <w:r>
        <w:rPr>
          <w:spacing w:val="-4"/>
        </w:rPr>
        <w:t xml:space="preserve"> </w:t>
      </w:r>
      <w:r>
        <w:t>formulario</w:t>
      </w:r>
      <w:r>
        <w:rPr>
          <w:spacing w:val="-6"/>
        </w:rPr>
        <w:t xml:space="preserve"> </w:t>
      </w:r>
      <w:r>
        <w:t>estándar</w:t>
      </w:r>
      <w:r>
        <w:rPr>
          <w:spacing w:val="-4"/>
        </w:rPr>
        <w:t xml:space="preserve"> </w:t>
      </w:r>
      <w:r>
        <w:t>de</w:t>
      </w:r>
      <w:r>
        <w:rPr>
          <w:spacing w:val="-5"/>
        </w:rPr>
        <w:t xml:space="preserve"> </w:t>
      </w:r>
      <w:r>
        <w:t>solicitud</w:t>
      </w:r>
      <w:r>
        <w:rPr>
          <w:spacing w:val="-5"/>
        </w:rPr>
        <w:t xml:space="preserve"> </w:t>
      </w:r>
      <w:r>
        <w:t>de</w:t>
      </w:r>
      <w:r>
        <w:rPr>
          <w:spacing w:val="-5"/>
        </w:rPr>
        <w:t xml:space="preserve"> </w:t>
      </w:r>
      <w:r>
        <w:t>reembolso que incluya firma, monto, fecha y motivo. Ningún pago debe aprobarse sin respaldo.</w:t>
      </w:r>
    </w:p>
    <w:p w:rsidR="001F4A0F" w:rsidRDefault="001F4A0F" w:rsidP="001F4A0F">
      <w:pPr>
        <w:pStyle w:val="Prrafodelista"/>
        <w:numPr>
          <w:ilvl w:val="0"/>
          <w:numId w:val="41"/>
        </w:numPr>
        <w:tabs>
          <w:tab w:val="left" w:pos="314"/>
        </w:tabs>
        <w:spacing w:line="276" w:lineRule="auto"/>
        <w:ind w:left="101" w:right="124" w:firstLine="0"/>
      </w:pPr>
      <w:r>
        <w:t>Información</w:t>
      </w:r>
      <w:r>
        <w:rPr>
          <w:spacing w:val="-5"/>
        </w:rPr>
        <w:t xml:space="preserve"> </w:t>
      </w:r>
      <w:r>
        <w:t>y</w:t>
      </w:r>
      <w:r>
        <w:rPr>
          <w:spacing w:val="-5"/>
        </w:rPr>
        <w:t xml:space="preserve"> </w:t>
      </w:r>
      <w:r>
        <w:t>comunicación:</w:t>
      </w:r>
      <w:r>
        <w:rPr>
          <w:spacing w:val="-4"/>
        </w:rPr>
        <w:t xml:space="preserve"> </w:t>
      </w:r>
      <w:r>
        <w:t>Crear</w:t>
      </w:r>
      <w:r>
        <w:rPr>
          <w:spacing w:val="-5"/>
        </w:rPr>
        <w:t xml:space="preserve"> </w:t>
      </w:r>
      <w:r>
        <w:t>canales</w:t>
      </w:r>
      <w:r>
        <w:rPr>
          <w:spacing w:val="-5"/>
        </w:rPr>
        <w:t xml:space="preserve"> </w:t>
      </w:r>
      <w:r>
        <w:t>internos</w:t>
      </w:r>
      <w:r>
        <w:rPr>
          <w:spacing w:val="-5"/>
        </w:rPr>
        <w:t xml:space="preserve"> </w:t>
      </w:r>
      <w:r>
        <w:t>para</w:t>
      </w:r>
      <w:r>
        <w:rPr>
          <w:spacing w:val="-6"/>
        </w:rPr>
        <w:t xml:space="preserve"> </w:t>
      </w:r>
      <w:r>
        <w:t>comunicar</w:t>
      </w:r>
      <w:r>
        <w:rPr>
          <w:spacing w:val="-5"/>
        </w:rPr>
        <w:t xml:space="preserve"> </w:t>
      </w:r>
      <w:r>
        <w:t>los</w:t>
      </w:r>
      <w:r>
        <w:rPr>
          <w:spacing w:val="-5"/>
        </w:rPr>
        <w:t xml:space="preserve"> </w:t>
      </w:r>
      <w:r>
        <w:t>procedimientos</w:t>
      </w:r>
      <w:r>
        <w:rPr>
          <w:spacing w:val="-5"/>
        </w:rPr>
        <w:t xml:space="preserve"> </w:t>
      </w:r>
      <w:r>
        <w:t>y capacitar al personal en la correcta justificación de gastos.</w:t>
      </w:r>
    </w:p>
    <w:p w:rsidR="001F4A0F" w:rsidRDefault="001F4A0F" w:rsidP="001F4A0F">
      <w:pPr>
        <w:pStyle w:val="Prrafodelista"/>
        <w:numPr>
          <w:ilvl w:val="0"/>
          <w:numId w:val="41"/>
        </w:numPr>
        <w:tabs>
          <w:tab w:val="left" w:pos="314"/>
        </w:tabs>
        <w:spacing w:line="276" w:lineRule="auto"/>
        <w:ind w:left="101" w:right="849" w:firstLine="0"/>
      </w:pPr>
      <w:r>
        <w:t>Supervisión</w:t>
      </w:r>
      <w:r>
        <w:rPr>
          <w:spacing w:val="-5"/>
        </w:rPr>
        <w:t xml:space="preserve"> </w:t>
      </w:r>
      <w:r>
        <w:t>o</w:t>
      </w:r>
      <w:r>
        <w:rPr>
          <w:spacing w:val="-5"/>
        </w:rPr>
        <w:t xml:space="preserve"> </w:t>
      </w:r>
      <w:r>
        <w:t>monitoreo:</w:t>
      </w:r>
      <w:r>
        <w:rPr>
          <w:spacing w:val="-4"/>
        </w:rPr>
        <w:t xml:space="preserve"> </w:t>
      </w:r>
      <w:r>
        <w:t>Realizar</w:t>
      </w:r>
      <w:r>
        <w:rPr>
          <w:spacing w:val="-5"/>
        </w:rPr>
        <w:t xml:space="preserve"> </w:t>
      </w:r>
      <w:r>
        <w:t>revisiones</w:t>
      </w:r>
      <w:r>
        <w:rPr>
          <w:spacing w:val="-5"/>
        </w:rPr>
        <w:t xml:space="preserve"> </w:t>
      </w:r>
      <w:r>
        <w:t>mensuales</w:t>
      </w:r>
      <w:r>
        <w:rPr>
          <w:spacing w:val="-5"/>
        </w:rPr>
        <w:t xml:space="preserve"> </w:t>
      </w:r>
      <w:r>
        <w:t>y</w:t>
      </w:r>
      <w:r>
        <w:rPr>
          <w:spacing w:val="-7"/>
        </w:rPr>
        <w:t xml:space="preserve"> </w:t>
      </w:r>
      <w:r>
        <w:t>auditorías</w:t>
      </w:r>
      <w:r>
        <w:rPr>
          <w:spacing w:val="-7"/>
        </w:rPr>
        <w:t xml:space="preserve"> </w:t>
      </w:r>
      <w:r>
        <w:t>aleatorias</w:t>
      </w:r>
      <w:r>
        <w:rPr>
          <w:spacing w:val="-5"/>
        </w:rPr>
        <w:t xml:space="preserve"> </w:t>
      </w:r>
      <w:r>
        <w:t>de reembolsos para asegurar el cumplimiento del procedimiento.</w:t>
      </w:r>
    </w:p>
    <w:p w:rsidR="001F4A0F" w:rsidRDefault="001F4A0F" w:rsidP="001F4A0F">
      <w:pPr>
        <w:pStyle w:val="Ttulo3"/>
        <w:numPr>
          <w:ilvl w:val="0"/>
          <w:numId w:val="42"/>
        </w:numPr>
        <w:tabs>
          <w:tab w:val="left" w:pos="320"/>
        </w:tabs>
        <w:ind w:left="320" w:hanging="219"/>
      </w:pPr>
      <w:bookmarkStart w:id="7" w:name="3._Medidas_de_mejora_inmediata"/>
      <w:bookmarkEnd w:id="7"/>
      <w:r>
        <w:rPr>
          <w:color w:val="4E80BC"/>
        </w:rPr>
        <w:t>Medidas</w:t>
      </w:r>
      <w:r>
        <w:rPr>
          <w:color w:val="4E80BC"/>
          <w:spacing w:val="-6"/>
        </w:rPr>
        <w:t xml:space="preserve"> </w:t>
      </w:r>
      <w:r>
        <w:rPr>
          <w:color w:val="4E80BC"/>
        </w:rPr>
        <w:t>de</w:t>
      </w:r>
      <w:r>
        <w:rPr>
          <w:color w:val="4E80BC"/>
          <w:spacing w:val="-3"/>
        </w:rPr>
        <w:t xml:space="preserve"> </w:t>
      </w:r>
      <w:r>
        <w:rPr>
          <w:color w:val="4E80BC"/>
        </w:rPr>
        <w:t>mejora</w:t>
      </w:r>
      <w:r>
        <w:rPr>
          <w:color w:val="4E80BC"/>
          <w:spacing w:val="-3"/>
        </w:rPr>
        <w:t xml:space="preserve"> </w:t>
      </w:r>
      <w:r>
        <w:rPr>
          <w:color w:val="4E80BC"/>
          <w:spacing w:val="-2"/>
        </w:rPr>
        <w:t>inmediata</w:t>
      </w:r>
    </w:p>
    <w:p w:rsidR="001F4A0F" w:rsidRDefault="001F4A0F" w:rsidP="001F4A0F">
      <w:pPr>
        <w:pStyle w:val="Prrafodelista"/>
        <w:numPr>
          <w:ilvl w:val="0"/>
          <w:numId w:val="40"/>
        </w:numPr>
        <w:tabs>
          <w:tab w:val="left" w:pos="314"/>
        </w:tabs>
        <w:spacing w:before="35"/>
        <w:ind w:left="314" w:hanging="213"/>
      </w:pPr>
      <w:r>
        <w:t>Exigir</w:t>
      </w:r>
      <w:r>
        <w:rPr>
          <w:spacing w:val="-6"/>
        </w:rPr>
        <w:t xml:space="preserve"> </w:t>
      </w:r>
      <w:r>
        <w:t>que</w:t>
      </w:r>
      <w:r>
        <w:rPr>
          <w:spacing w:val="-7"/>
        </w:rPr>
        <w:t xml:space="preserve"> </w:t>
      </w:r>
      <w:r>
        <w:t>todo</w:t>
      </w:r>
      <w:r>
        <w:rPr>
          <w:spacing w:val="-6"/>
        </w:rPr>
        <w:t xml:space="preserve"> </w:t>
      </w:r>
      <w:r>
        <w:t>reembolso</w:t>
      </w:r>
      <w:r>
        <w:rPr>
          <w:spacing w:val="-6"/>
        </w:rPr>
        <w:t xml:space="preserve"> </w:t>
      </w:r>
      <w:r>
        <w:t>tenga</w:t>
      </w:r>
      <w:r>
        <w:rPr>
          <w:spacing w:val="-6"/>
        </w:rPr>
        <w:t xml:space="preserve"> </w:t>
      </w:r>
      <w:r>
        <w:t>comprobante</w:t>
      </w:r>
      <w:r>
        <w:rPr>
          <w:spacing w:val="-5"/>
        </w:rPr>
        <w:t xml:space="preserve"> </w:t>
      </w:r>
      <w:r>
        <w:t>firmado</w:t>
      </w:r>
      <w:r>
        <w:rPr>
          <w:spacing w:val="-6"/>
        </w:rPr>
        <w:t xml:space="preserve"> </w:t>
      </w:r>
      <w:r>
        <w:t>y</w:t>
      </w:r>
      <w:r>
        <w:rPr>
          <w:spacing w:val="-6"/>
        </w:rPr>
        <w:t xml:space="preserve"> </w:t>
      </w:r>
      <w:r>
        <w:t>número</w:t>
      </w:r>
      <w:r>
        <w:rPr>
          <w:spacing w:val="-7"/>
        </w:rPr>
        <w:t xml:space="preserve"> </w:t>
      </w:r>
      <w:r>
        <w:t>de</w:t>
      </w:r>
      <w:r>
        <w:rPr>
          <w:spacing w:val="-7"/>
        </w:rPr>
        <w:t xml:space="preserve"> </w:t>
      </w:r>
      <w:r>
        <w:rPr>
          <w:spacing w:val="-2"/>
        </w:rPr>
        <w:t>respaldo.</w:t>
      </w:r>
    </w:p>
    <w:p w:rsidR="001F4A0F" w:rsidRDefault="001F4A0F" w:rsidP="001F4A0F">
      <w:pPr>
        <w:pStyle w:val="Prrafodelista"/>
        <w:numPr>
          <w:ilvl w:val="0"/>
          <w:numId w:val="40"/>
        </w:numPr>
        <w:tabs>
          <w:tab w:val="left" w:pos="314"/>
        </w:tabs>
        <w:spacing w:before="39"/>
        <w:ind w:left="314" w:hanging="213"/>
      </w:pPr>
      <w:r>
        <w:t>No</w:t>
      </w:r>
      <w:r>
        <w:rPr>
          <w:spacing w:val="-5"/>
        </w:rPr>
        <w:t xml:space="preserve"> </w:t>
      </w:r>
      <w:r>
        <w:t>procesar</w:t>
      </w:r>
      <w:r>
        <w:rPr>
          <w:spacing w:val="-5"/>
        </w:rPr>
        <w:t xml:space="preserve"> </w:t>
      </w:r>
      <w:r>
        <w:t>pagos</w:t>
      </w:r>
      <w:r>
        <w:rPr>
          <w:spacing w:val="-4"/>
        </w:rPr>
        <w:t xml:space="preserve"> </w:t>
      </w:r>
      <w:r>
        <w:t>sin</w:t>
      </w:r>
      <w:r>
        <w:rPr>
          <w:spacing w:val="-6"/>
        </w:rPr>
        <w:t xml:space="preserve"> </w:t>
      </w:r>
      <w:r>
        <w:t>la</w:t>
      </w:r>
      <w:r>
        <w:rPr>
          <w:spacing w:val="-6"/>
        </w:rPr>
        <w:t xml:space="preserve"> </w:t>
      </w:r>
      <w:r>
        <w:t>autorización</w:t>
      </w:r>
      <w:r>
        <w:rPr>
          <w:spacing w:val="-4"/>
        </w:rPr>
        <w:t xml:space="preserve"> </w:t>
      </w:r>
      <w:r>
        <w:t>previa</w:t>
      </w:r>
      <w:r>
        <w:rPr>
          <w:spacing w:val="-6"/>
        </w:rPr>
        <w:t xml:space="preserve"> </w:t>
      </w:r>
      <w:r>
        <w:t>del</w:t>
      </w:r>
      <w:r>
        <w:rPr>
          <w:spacing w:val="-5"/>
        </w:rPr>
        <w:t xml:space="preserve"> </w:t>
      </w:r>
      <w:r>
        <w:rPr>
          <w:spacing w:val="-2"/>
        </w:rPr>
        <w:t>supervisor.</w:t>
      </w:r>
    </w:p>
    <w:p w:rsidR="001F4A0F" w:rsidRDefault="001F4A0F" w:rsidP="001F4A0F">
      <w:pPr>
        <w:pStyle w:val="Prrafodelista"/>
        <w:numPr>
          <w:ilvl w:val="0"/>
          <w:numId w:val="40"/>
        </w:numPr>
        <w:tabs>
          <w:tab w:val="left" w:pos="314"/>
        </w:tabs>
        <w:spacing w:before="38"/>
        <w:ind w:left="314" w:hanging="213"/>
      </w:pPr>
      <w:r>
        <w:t>Capacitar</w:t>
      </w:r>
      <w:r>
        <w:rPr>
          <w:spacing w:val="-7"/>
        </w:rPr>
        <w:t xml:space="preserve"> </w:t>
      </w:r>
      <w:r>
        <w:t>al</w:t>
      </w:r>
      <w:r>
        <w:rPr>
          <w:spacing w:val="-7"/>
        </w:rPr>
        <w:t xml:space="preserve"> </w:t>
      </w:r>
      <w:r>
        <w:t>personal</w:t>
      </w:r>
      <w:r>
        <w:rPr>
          <w:spacing w:val="-5"/>
        </w:rPr>
        <w:t xml:space="preserve"> </w:t>
      </w:r>
      <w:r>
        <w:t>sobre</w:t>
      </w:r>
      <w:r>
        <w:rPr>
          <w:spacing w:val="-7"/>
        </w:rPr>
        <w:t xml:space="preserve"> </w:t>
      </w:r>
      <w:r>
        <w:t>la</w:t>
      </w:r>
      <w:r>
        <w:rPr>
          <w:spacing w:val="-7"/>
        </w:rPr>
        <w:t xml:space="preserve"> </w:t>
      </w:r>
      <w:r>
        <w:t>importancia</w:t>
      </w:r>
      <w:r>
        <w:rPr>
          <w:spacing w:val="-7"/>
        </w:rPr>
        <w:t xml:space="preserve"> </w:t>
      </w:r>
      <w:r>
        <w:t>de</w:t>
      </w:r>
      <w:r>
        <w:rPr>
          <w:spacing w:val="-7"/>
        </w:rPr>
        <w:t xml:space="preserve"> </w:t>
      </w:r>
      <w:r>
        <w:t>la</w:t>
      </w:r>
      <w:r>
        <w:rPr>
          <w:spacing w:val="-7"/>
        </w:rPr>
        <w:t xml:space="preserve"> </w:t>
      </w:r>
      <w:r>
        <w:t>evidencia</w:t>
      </w:r>
      <w:r>
        <w:rPr>
          <w:spacing w:val="-7"/>
        </w:rPr>
        <w:t xml:space="preserve"> </w:t>
      </w:r>
      <w:r>
        <w:rPr>
          <w:spacing w:val="-2"/>
        </w:rPr>
        <w:t>documental.</w:t>
      </w:r>
    </w:p>
    <w:p w:rsidR="001F4A0F" w:rsidRDefault="001F4A0F" w:rsidP="001F4A0F">
      <w:pPr>
        <w:pStyle w:val="Ttulo3"/>
        <w:numPr>
          <w:ilvl w:val="0"/>
          <w:numId w:val="40"/>
        </w:numPr>
        <w:tabs>
          <w:tab w:val="left" w:pos="320"/>
        </w:tabs>
        <w:spacing w:before="241"/>
        <w:ind w:left="320" w:hanging="219"/>
        <w:rPr>
          <w:color w:val="4E80BC"/>
        </w:rPr>
      </w:pPr>
      <w:bookmarkStart w:id="8" w:name="4._Recomendación_preventiva_a_largo_plaz"/>
      <w:bookmarkEnd w:id="8"/>
      <w:r>
        <w:rPr>
          <w:color w:val="4E80BC"/>
        </w:rPr>
        <w:t>Recomendación</w:t>
      </w:r>
      <w:r>
        <w:rPr>
          <w:color w:val="4E80BC"/>
          <w:spacing w:val="-4"/>
        </w:rPr>
        <w:t xml:space="preserve"> </w:t>
      </w:r>
      <w:r>
        <w:rPr>
          <w:color w:val="4E80BC"/>
        </w:rPr>
        <w:t>preventiva</w:t>
      </w:r>
      <w:r>
        <w:rPr>
          <w:color w:val="4E80BC"/>
          <w:spacing w:val="-6"/>
        </w:rPr>
        <w:t xml:space="preserve"> </w:t>
      </w:r>
      <w:r>
        <w:rPr>
          <w:color w:val="4E80BC"/>
        </w:rPr>
        <w:t>a</w:t>
      </w:r>
      <w:r>
        <w:rPr>
          <w:color w:val="4E80BC"/>
          <w:spacing w:val="-7"/>
        </w:rPr>
        <w:t xml:space="preserve"> </w:t>
      </w:r>
      <w:r>
        <w:rPr>
          <w:color w:val="4E80BC"/>
        </w:rPr>
        <w:t>largo</w:t>
      </w:r>
      <w:r>
        <w:rPr>
          <w:color w:val="4E80BC"/>
          <w:spacing w:val="-6"/>
        </w:rPr>
        <w:t xml:space="preserve"> </w:t>
      </w:r>
      <w:r>
        <w:rPr>
          <w:color w:val="4E80BC"/>
          <w:spacing w:val="-2"/>
        </w:rPr>
        <w:t>plazo</w:t>
      </w:r>
    </w:p>
    <w:p w:rsidR="001F4A0F" w:rsidRDefault="001F4A0F" w:rsidP="001F4A0F">
      <w:pPr>
        <w:pStyle w:val="Textoindependiente"/>
        <w:spacing w:before="36" w:line="276" w:lineRule="auto"/>
        <w:ind w:left="101"/>
      </w:pPr>
      <w:r>
        <w:t>Implementar un sistema digital de control y registro de gastos, que permita subir comprobantes</w:t>
      </w:r>
      <w:r>
        <w:rPr>
          <w:spacing w:val="-5"/>
        </w:rPr>
        <w:t xml:space="preserve"> </w:t>
      </w:r>
      <w:r>
        <w:t>escaneados,</w:t>
      </w:r>
      <w:r>
        <w:rPr>
          <w:spacing w:val="-5"/>
        </w:rPr>
        <w:t xml:space="preserve"> </w:t>
      </w:r>
      <w:r>
        <w:t>validar</w:t>
      </w:r>
      <w:r>
        <w:rPr>
          <w:spacing w:val="-5"/>
        </w:rPr>
        <w:t xml:space="preserve"> </w:t>
      </w:r>
      <w:r>
        <w:t>firmas</w:t>
      </w:r>
      <w:r>
        <w:rPr>
          <w:spacing w:val="-7"/>
        </w:rPr>
        <w:t xml:space="preserve"> </w:t>
      </w:r>
      <w:r>
        <w:t>electrónicas</w:t>
      </w:r>
      <w:r>
        <w:rPr>
          <w:spacing w:val="-5"/>
        </w:rPr>
        <w:t xml:space="preserve"> </w:t>
      </w:r>
      <w:r>
        <w:t>y</w:t>
      </w:r>
      <w:r>
        <w:rPr>
          <w:spacing w:val="-7"/>
        </w:rPr>
        <w:t xml:space="preserve"> </w:t>
      </w:r>
      <w:r>
        <w:t>mantener</w:t>
      </w:r>
      <w:r>
        <w:rPr>
          <w:spacing w:val="-4"/>
        </w:rPr>
        <w:t xml:space="preserve"> </w:t>
      </w:r>
      <w:r>
        <w:t>trazabilidad</w:t>
      </w:r>
      <w:r>
        <w:rPr>
          <w:spacing w:val="-6"/>
        </w:rPr>
        <w:t xml:space="preserve"> </w:t>
      </w:r>
      <w:r>
        <w:t>de</w:t>
      </w:r>
      <w:r>
        <w:rPr>
          <w:spacing w:val="-6"/>
        </w:rPr>
        <w:t xml:space="preserve"> </w:t>
      </w:r>
      <w:r>
        <w:t xml:space="preserve">cada </w:t>
      </w:r>
      <w:r>
        <w:rPr>
          <w:spacing w:val="-2"/>
        </w:rPr>
        <w:t>reembolso.</w:t>
      </w:r>
    </w:p>
    <w:p w:rsidR="00E01CC6" w:rsidRPr="001F4A0F" w:rsidRDefault="00E01CC6" w:rsidP="00E01CC6">
      <w:pPr>
        <w:rPr>
          <w:lang w:val="es-ES"/>
        </w:rPr>
      </w:pPr>
    </w:p>
    <w:p w:rsidR="00E01CC6" w:rsidRDefault="00E01CC6">
      <w:pPr>
        <w:rPr>
          <w:b/>
          <w:bCs/>
        </w:rPr>
      </w:pPr>
    </w:p>
    <w:p w:rsidR="00E01CC6" w:rsidRDefault="00E01CC6">
      <w:pPr>
        <w:rPr>
          <w:b/>
          <w:bCs/>
        </w:rPr>
      </w:pPr>
      <w:r>
        <w:rPr>
          <w:b/>
          <w:bCs/>
        </w:rPr>
        <w:br w:type="page"/>
      </w:r>
    </w:p>
    <w:p w:rsidR="00E01CC6" w:rsidRPr="00E01CC6" w:rsidRDefault="00E01CC6" w:rsidP="00E01CC6">
      <w:pPr>
        <w:rPr>
          <w:b/>
          <w:sz w:val="24"/>
          <w:szCs w:val="24"/>
          <w:lang w:val="es-ES"/>
        </w:rPr>
      </w:pPr>
      <w:r w:rsidRPr="00E01CC6">
        <w:rPr>
          <w:b/>
          <w:sz w:val="24"/>
          <w:szCs w:val="24"/>
          <w:lang w:val="es-ES"/>
        </w:rPr>
        <w:lastRenderedPageBreak/>
        <w:t xml:space="preserve">DESARROLLO CASO </w:t>
      </w:r>
      <w:r>
        <w:rPr>
          <w:b/>
          <w:sz w:val="24"/>
          <w:szCs w:val="24"/>
          <w:lang w:val="es-ES"/>
        </w:rPr>
        <w:t>PRÁCTICO #2</w:t>
      </w:r>
      <w:r w:rsidRPr="00E01CC6">
        <w:rPr>
          <w:b/>
          <w:sz w:val="24"/>
          <w:szCs w:val="24"/>
          <w:lang w:val="es-ES"/>
        </w:rPr>
        <w:t>: “</w:t>
      </w:r>
      <w:r>
        <w:rPr>
          <w:b/>
          <w:sz w:val="24"/>
          <w:szCs w:val="24"/>
          <w:lang w:val="es-ES"/>
        </w:rPr>
        <w:t>REEMBOLSO SIN EVIDENCIA EN OFICINA ADMINISTRATIVA</w:t>
      </w:r>
      <w:r w:rsidRPr="00E01CC6">
        <w:rPr>
          <w:b/>
          <w:sz w:val="24"/>
          <w:szCs w:val="24"/>
          <w:lang w:val="es-ES"/>
        </w:rPr>
        <w:t>”</w:t>
      </w:r>
    </w:p>
    <w:p w:rsidR="00E01CC6" w:rsidRPr="00E01CC6" w:rsidRDefault="00E01CC6" w:rsidP="00E01CC6">
      <w:pPr>
        <w:rPr>
          <w:b/>
          <w:bCs/>
        </w:rPr>
      </w:pPr>
      <w:r w:rsidRPr="00E01CC6">
        <w:rPr>
          <w:b/>
          <w:bCs/>
        </w:rPr>
        <w:t>INFORME DE EVALUACIÓN DEL CONTROL INTERNO</w:t>
      </w:r>
    </w:p>
    <w:p w:rsidR="00E01CC6" w:rsidRPr="00E01CC6" w:rsidRDefault="00E01CC6" w:rsidP="00E01CC6">
      <w:pPr>
        <w:rPr>
          <w:bCs/>
        </w:rPr>
      </w:pPr>
      <w:r w:rsidRPr="00E01CC6">
        <w:rPr>
          <w:b/>
          <w:bCs/>
        </w:rPr>
        <w:t>Aplicando COSO II (ERM)</w:t>
      </w:r>
      <w:r w:rsidRPr="00E01CC6">
        <w:rPr>
          <w:bCs/>
        </w:rPr>
        <w:br/>
      </w:r>
      <w:r w:rsidRPr="00E01CC6">
        <w:rPr>
          <w:b/>
          <w:bCs/>
        </w:rPr>
        <w:t>Oficina Administrativa – Proceso de Reembolsos de Gastos</w:t>
      </w:r>
    </w:p>
    <w:p w:rsidR="00E01CC6" w:rsidRPr="00E01CC6" w:rsidRDefault="00E01CC6" w:rsidP="00E01CC6">
      <w:pPr>
        <w:rPr>
          <w:bCs/>
        </w:rPr>
      </w:pPr>
    </w:p>
    <w:p w:rsidR="00E01CC6" w:rsidRPr="00E01CC6" w:rsidRDefault="00E01CC6" w:rsidP="00E01CC6">
      <w:pPr>
        <w:rPr>
          <w:b/>
          <w:bCs/>
        </w:rPr>
      </w:pPr>
      <w:r w:rsidRPr="00E01CC6">
        <w:rPr>
          <w:b/>
          <w:bCs/>
        </w:rPr>
        <w:t>1. Información General</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6"/>
        <w:gridCol w:w="7954"/>
      </w:tblGrid>
      <w:tr w:rsidR="00E01CC6" w:rsidRPr="00E01CC6" w:rsidTr="00E01CC6">
        <w:trPr>
          <w:tblHeade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Elemento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Descripción</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
                <w:bCs/>
              </w:rPr>
              <w:t>Organización</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Oficina Administrativa Central (Empresa de Servicios)</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
                <w:bCs/>
              </w:rPr>
              <w:t>Giro del negocio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Servicios administrativos y de apoyo corporativo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
                <w:bCs/>
              </w:rPr>
              <w:t>Área evaluada</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Proceso de reembolsos de gastos al personal</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
                <w:bCs/>
              </w:rPr>
              <w:t>Fecha de evaluación</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Mayo 2026</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
                <w:bCs/>
              </w:rPr>
              <w:t>Modelo aplicado</w:t>
            </w:r>
          </w:p>
        </w:tc>
        <w:tc>
          <w:tcPr>
            <w:tcW w:w="0" w:type="auto"/>
            <w:tcMar>
              <w:top w:w="150" w:type="dxa"/>
              <w:left w:w="240" w:type="dxa"/>
              <w:bottom w:w="150" w:type="dxa"/>
              <w:right w:w="0" w:type="dxa"/>
            </w:tcMar>
            <w:vAlign w:val="center"/>
            <w:hideMark/>
          </w:tcPr>
          <w:p w:rsidR="00E01CC6" w:rsidRPr="00E01CC6" w:rsidRDefault="00E01CC6" w:rsidP="00E01CC6">
            <w:pPr>
              <w:rPr>
                <w:bCs/>
                <w:lang w:val="en-US"/>
              </w:rPr>
            </w:pPr>
            <w:r w:rsidRPr="00E01CC6">
              <w:rPr>
                <w:bCs/>
                <w:lang w:val="en-US"/>
              </w:rPr>
              <w:t>COSO II – Enterprise Risk Management (ERM)</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
                <w:bCs/>
              </w:rPr>
              <w:t>Responsable</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Auditoría Interna</w:t>
            </w:r>
          </w:p>
        </w:tc>
      </w:tr>
    </w:tbl>
    <w:p w:rsidR="00E01CC6" w:rsidRPr="00E01CC6" w:rsidRDefault="00E01CC6" w:rsidP="00E01CC6">
      <w:pPr>
        <w:rPr>
          <w:bCs/>
        </w:rPr>
      </w:pPr>
    </w:p>
    <w:p w:rsidR="00E01CC6" w:rsidRPr="00E01CC6" w:rsidRDefault="00E01CC6" w:rsidP="00E01CC6">
      <w:pPr>
        <w:rPr>
          <w:b/>
          <w:bCs/>
        </w:rPr>
      </w:pPr>
      <w:r w:rsidRPr="00E01CC6">
        <w:rPr>
          <w:b/>
          <w:bCs/>
        </w:rPr>
        <w:t>2. Introducción</w:t>
      </w:r>
    </w:p>
    <w:p w:rsidR="00E01CC6" w:rsidRPr="00E01CC6" w:rsidRDefault="00E01CC6" w:rsidP="00E01CC6">
      <w:pPr>
        <w:rPr>
          <w:bCs/>
        </w:rPr>
      </w:pPr>
      <w:r w:rsidRPr="00E01CC6">
        <w:rPr>
          <w:bCs/>
        </w:rPr>
        <w:t>La Oficina Administrativa gestiona, entre otros procesos, la devolución de gastos efectuados por los empleados en el ejercicio de sus funciones. Se ha identificado que los reembolsos se procesan frecuentemente sin la debida evidencia documental, con aprobaciones laxas y sin un control que garantice la legitimidad de los desembolsos. Aplicando COSO II, se evalúan los riesgos de fraude, error y pérdida financiera, y se proponen los controles necesarios para asegurar la rendición de cuentas.</w:t>
      </w:r>
    </w:p>
    <w:p w:rsidR="00E01CC6" w:rsidRPr="00E01CC6" w:rsidRDefault="00E01CC6" w:rsidP="00E01CC6">
      <w:pPr>
        <w:rPr>
          <w:bCs/>
        </w:rPr>
      </w:pPr>
    </w:p>
    <w:p w:rsidR="00E01CC6" w:rsidRPr="00E01CC6" w:rsidRDefault="00E01CC6" w:rsidP="00E01CC6">
      <w:pPr>
        <w:rPr>
          <w:b/>
          <w:bCs/>
        </w:rPr>
      </w:pPr>
      <w:r w:rsidRPr="00E01CC6">
        <w:rPr>
          <w:b/>
          <w:bCs/>
        </w:rPr>
        <w:t>3. Objetivos de la Evaluación</w:t>
      </w:r>
    </w:p>
    <w:p w:rsidR="00E01CC6" w:rsidRPr="00E01CC6" w:rsidRDefault="00E01CC6" w:rsidP="00E01CC6">
      <w:pPr>
        <w:rPr>
          <w:bCs/>
        </w:rPr>
      </w:pPr>
      <w:r w:rsidRPr="00E01CC6">
        <w:rPr>
          <w:b/>
          <w:bCs/>
        </w:rPr>
        <w:lastRenderedPageBreak/>
        <w:t>Objetivo General</w:t>
      </w:r>
      <w:r w:rsidRPr="00E01CC6">
        <w:rPr>
          <w:bCs/>
        </w:rPr>
        <w:br/>
        <w:t>Evaluar la eficacia del control interno en el proceso de reembolso de gastos y la mitigación de los riesgos asociados.</w:t>
      </w:r>
    </w:p>
    <w:p w:rsidR="00E01CC6" w:rsidRPr="00E01CC6" w:rsidRDefault="00E01CC6" w:rsidP="00E01CC6">
      <w:pPr>
        <w:rPr>
          <w:bCs/>
        </w:rPr>
      </w:pPr>
      <w:r w:rsidRPr="00E01CC6">
        <w:rPr>
          <w:b/>
          <w:bCs/>
        </w:rPr>
        <w:t>Objetivos Específicos</w:t>
      </w:r>
    </w:p>
    <w:p w:rsidR="00E01CC6" w:rsidRPr="00E01CC6" w:rsidRDefault="00E01CC6" w:rsidP="00E01CC6">
      <w:pPr>
        <w:numPr>
          <w:ilvl w:val="0"/>
          <w:numId w:val="22"/>
        </w:numPr>
        <w:rPr>
          <w:bCs/>
        </w:rPr>
      </w:pPr>
      <w:r w:rsidRPr="00E01CC6">
        <w:rPr>
          <w:bCs/>
        </w:rPr>
        <w:t>Detectar debilidades en la autorización, documentación y registro de reembolsos.</w:t>
      </w:r>
    </w:p>
    <w:p w:rsidR="00E01CC6" w:rsidRPr="00E01CC6" w:rsidRDefault="00E01CC6" w:rsidP="00E01CC6">
      <w:pPr>
        <w:numPr>
          <w:ilvl w:val="0"/>
          <w:numId w:val="22"/>
        </w:numPr>
        <w:rPr>
          <w:bCs/>
        </w:rPr>
      </w:pPr>
      <w:r w:rsidRPr="00E01CC6">
        <w:rPr>
          <w:bCs/>
        </w:rPr>
        <w:t>Identificar riesgos de pagos indebidos o fraudulentos.</w:t>
      </w:r>
    </w:p>
    <w:p w:rsidR="00E01CC6" w:rsidRPr="00E01CC6" w:rsidRDefault="00E01CC6" w:rsidP="00E01CC6">
      <w:pPr>
        <w:numPr>
          <w:ilvl w:val="0"/>
          <w:numId w:val="22"/>
        </w:numPr>
        <w:rPr>
          <w:bCs/>
        </w:rPr>
      </w:pPr>
      <w:r w:rsidRPr="00E01CC6">
        <w:rPr>
          <w:bCs/>
        </w:rPr>
        <w:t>Verificar el cumplimiento de políticas de gastos.</w:t>
      </w:r>
    </w:p>
    <w:p w:rsidR="00E01CC6" w:rsidRPr="00E01CC6" w:rsidRDefault="00E01CC6" w:rsidP="00E01CC6">
      <w:pPr>
        <w:numPr>
          <w:ilvl w:val="0"/>
          <w:numId w:val="22"/>
        </w:numPr>
        <w:rPr>
          <w:bCs/>
        </w:rPr>
      </w:pPr>
      <w:r w:rsidRPr="00E01CC6">
        <w:rPr>
          <w:bCs/>
        </w:rPr>
        <w:t xml:space="preserve">Recomendar controles preventivos y </w:t>
      </w:r>
      <w:proofErr w:type="spellStart"/>
      <w:r w:rsidRPr="00E01CC6">
        <w:rPr>
          <w:bCs/>
        </w:rPr>
        <w:t>detectivos</w:t>
      </w:r>
      <w:proofErr w:type="spellEnd"/>
      <w:r w:rsidRPr="00E01CC6">
        <w:rPr>
          <w:bCs/>
        </w:rPr>
        <w:t>.</w:t>
      </w:r>
    </w:p>
    <w:p w:rsidR="00E01CC6" w:rsidRPr="00E01CC6" w:rsidRDefault="00E01CC6" w:rsidP="00E01CC6">
      <w:pPr>
        <w:rPr>
          <w:bCs/>
        </w:rPr>
      </w:pPr>
    </w:p>
    <w:p w:rsidR="00E01CC6" w:rsidRPr="00E01CC6" w:rsidRDefault="00E01CC6" w:rsidP="00E01CC6">
      <w:pPr>
        <w:rPr>
          <w:b/>
          <w:bCs/>
        </w:rPr>
      </w:pPr>
      <w:r w:rsidRPr="00E01CC6">
        <w:rPr>
          <w:b/>
          <w:bCs/>
        </w:rPr>
        <w:t>4. Alcance de la Evaluación</w:t>
      </w:r>
    </w:p>
    <w:p w:rsidR="00E01CC6" w:rsidRPr="00E01CC6" w:rsidRDefault="00E01CC6" w:rsidP="00E01CC6">
      <w:pPr>
        <w:rPr>
          <w:bCs/>
        </w:rPr>
      </w:pPr>
      <w:r w:rsidRPr="00E01CC6">
        <w:rPr>
          <w:bCs/>
        </w:rPr>
        <w:t>Se revisaron:</w:t>
      </w:r>
    </w:p>
    <w:p w:rsidR="00E01CC6" w:rsidRPr="00E01CC6" w:rsidRDefault="00E01CC6" w:rsidP="00E01CC6">
      <w:pPr>
        <w:numPr>
          <w:ilvl w:val="0"/>
          <w:numId w:val="23"/>
        </w:numPr>
        <w:rPr>
          <w:bCs/>
        </w:rPr>
      </w:pPr>
      <w:r w:rsidRPr="00E01CC6">
        <w:rPr>
          <w:bCs/>
        </w:rPr>
        <w:t>Solicitudes de reembolso de los últimos seis meses.</w:t>
      </w:r>
    </w:p>
    <w:p w:rsidR="00E01CC6" w:rsidRPr="00E01CC6" w:rsidRDefault="00E01CC6" w:rsidP="00E01CC6">
      <w:pPr>
        <w:numPr>
          <w:ilvl w:val="0"/>
          <w:numId w:val="23"/>
        </w:numPr>
        <w:rPr>
          <w:bCs/>
        </w:rPr>
      </w:pPr>
      <w:r w:rsidRPr="00E01CC6">
        <w:rPr>
          <w:bCs/>
        </w:rPr>
        <w:t>Documentación soporte (facturas, recibos) presentada.</w:t>
      </w:r>
    </w:p>
    <w:p w:rsidR="00E01CC6" w:rsidRPr="00E01CC6" w:rsidRDefault="00E01CC6" w:rsidP="00E01CC6">
      <w:pPr>
        <w:numPr>
          <w:ilvl w:val="0"/>
          <w:numId w:val="23"/>
        </w:numPr>
        <w:rPr>
          <w:bCs/>
        </w:rPr>
      </w:pPr>
      <w:r w:rsidRPr="00E01CC6">
        <w:rPr>
          <w:bCs/>
        </w:rPr>
        <w:t>Flujo de autorización (niveles jerárquicos).</w:t>
      </w:r>
    </w:p>
    <w:p w:rsidR="00E01CC6" w:rsidRPr="00E01CC6" w:rsidRDefault="00E01CC6" w:rsidP="00E01CC6">
      <w:pPr>
        <w:numPr>
          <w:ilvl w:val="0"/>
          <w:numId w:val="23"/>
        </w:numPr>
        <w:rPr>
          <w:bCs/>
        </w:rPr>
      </w:pPr>
      <w:r w:rsidRPr="00E01CC6">
        <w:rPr>
          <w:bCs/>
        </w:rPr>
        <w:t>Registro contable de los reembolsos.</w:t>
      </w:r>
    </w:p>
    <w:p w:rsidR="00E01CC6" w:rsidRPr="00E01CC6" w:rsidRDefault="00E01CC6" w:rsidP="00E01CC6">
      <w:pPr>
        <w:numPr>
          <w:ilvl w:val="0"/>
          <w:numId w:val="23"/>
        </w:numPr>
        <w:rPr>
          <w:bCs/>
        </w:rPr>
      </w:pPr>
      <w:r w:rsidRPr="00E01CC6">
        <w:rPr>
          <w:bCs/>
        </w:rPr>
        <w:t>Políticas y procedimientos formales sobre gastos reembolsables.</w:t>
      </w:r>
    </w:p>
    <w:p w:rsidR="00E01CC6" w:rsidRPr="00E01CC6" w:rsidRDefault="00E01CC6" w:rsidP="00E01CC6">
      <w:pPr>
        <w:rPr>
          <w:bCs/>
        </w:rPr>
      </w:pPr>
    </w:p>
    <w:p w:rsidR="00E01CC6" w:rsidRPr="00E01CC6" w:rsidRDefault="00E01CC6" w:rsidP="00E01CC6">
      <w:pPr>
        <w:rPr>
          <w:b/>
          <w:bCs/>
        </w:rPr>
      </w:pPr>
      <w:r w:rsidRPr="00E01CC6">
        <w:rPr>
          <w:b/>
          <w:bCs/>
        </w:rPr>
        <w:t>5. Metodología Aplicada</w:t>
      </w:r>
    </w:p>
    <w:p w:rsidR="00E01CC6" w:rsidRPr="00E01CC6" w:rsidRDefault="00E01CC6" w:rsidP="00E01CC6">
      <w:pPr>
        <w:numPr>
          <w:ilvl w:val="0"/>
          <w:numId w:val="24"/>
        </w:numPr>
        <w:rPr>
          <w:bCs/>
        </w:rPr>
      </w:pPr>
      <w:r w:rsidRPr="00E01CC6">
        <w:rPr>
          <w:bCs/>
        </w:rPr>
        <w:t>Análisis documental de una muestra de 50 expedientes de reembolso.</w:t>
      </w:r>
    </w:p>
    <w:p w:rsidR="00E01CC6" w:rsidRPr="00E01CC6" w:rsidRDefault="00E01CC6" w:rsidP="00E01CC6">
      <w:pPr>
        <w:numPr>
          <w:ilvl w:val="0"/>
          <w:numId w:val="24"/>
        </w:numPr>
        <w:rPr>
          <w:bCs/>
        </w:rPr>
      </w:pPr>
      <w:r w:rsidRPr="00E01CC6">
        <w:rPr>
          <w:bCs/>
        </w:rPr>
        <w:t>Entrevistas al personal de contabilidad, supervisores y empleados que solicitan reembolsos.</w:t>
      </w:r>
    </w:p>
    <w:p w:rsidR="00E01CC6" w:rsidRPr="00E01CC6" w:rsidRDefault="00E01CC6" w:rsidP="00E01CC6">
      <w:pPr>
        <w:numPr>
          <w:ilvl w:val="0"/>
          <w:numId w:val="24"/>
        </w:numPr>
        <w:rPr>
          <w:bCs/>
        </w:rPr>
      </w:pPr>
      <w:r w:rsidRPr="00E01CC6">
        <w:rPr>
          <w:bCs/>
        </w:rPr>
        <w:t>Revisión de la normativa interna existente.</w:t>
      </w:r>
    </w:p>
    <w:p w:rsidR="00E01CC6" w:rsidRPr="00E01CC6" w:rsidRDefault="00E01CC6" w:rsidP="00E01CC6">
      <w:pPr>
        <w:numPr>
          <w:ilvl w:val="0"/>
          <w:numId w:val="24"/>
        </w:numPr>
        <w:rPr>
          <w:bCs/>
        </w:rPr>
      </w:pPr>
      <w:r w:rsidRPr="00E01CC6">
        <w:rPr>
          <w:bCs/>
        </w:rPr>
        <w:t>Pruebas de cumplimiento: verificación de firmas, autorizaciones y soportes.</w:t>
      </w:r>
    </w:p>
    <w:p w:rsidR="00E01CC6" w:rsidRPr="00E01CC6" w:rsidRDefault="00E01CC6" w:rsidP="00E01CC6">
      <w:pPr>
        <w:numPr>
          <w:ilvl w:val="0"/>
          <w:numId w:val="24"/>
        </w:numPr>
        <w:rPr>
          <w:bCs/>
        </w:rPr>
      </w:pPr>
      <w:r w:rsidRPr="00E01CC6">
        <w:rPr>
          <w:bCs/>
        </w:rPr>
        <w:t>Análisis de riesgos según el marco ERM.</w:t>
      </w:r>
    </w:p>
    <w:p w:rsidR="00E01CC6" w:rsidRPr="00E01CC6" w:rsidRDefault="00E01CC6" w:rsidP="00E01CC6">
      <w:pPr>
        <w:rPr>
          <w:bCs/>
        </w:rPr>
      </w:pPr>
    </w:p>
    <w:p w:rsidR="00E01CC6" w:rsidRPr="00E01CC6" w:rsidRDefault="00E01CC6" w:rsidP="00E01CC6">
      <w:pPr>
        <w:rPr>
          <w:b/>
          <w:bCs/>
        </w:rPr>
      </w:pPr>
      <w:r w:rsidRPr="00E01CC6">
        <w:rPr>
          <w:b/>
          <w:bCs/>
        </w:rPr>
        <w:t>6. Evaluación Basada en COSO II (ERM)</w:t>
      </w:r>
    </w:p>
    <w:p w:rsidR="00E01CC6" w:rsidRPr="00E01CC6" w:rsidRDefault="00E01CC6" w:rsidP="00E01CC6">
      <w:pPr>
        <w:rPr>
          <w:b/>
          <w:bCs/>
        </w:rPr>
      </w:pPr>
      <w:r w:rsidRPr="00E01CC6">
        <w:rPr>
          <w:b/>
          <w:bCs/>
        </w:rPr>
        <w:t>6.1 Ambiente Interno</w:t>
      </w:r>
    </w:p>
    <w:p w:rsidR="00E01CC6" w:rsidRPr="00E01CC6" w:rsidRDefault="00E01CC6" w:rsidP="00E01CC6">
      <w:pPr>
        <w:rPr>
          <w:bCs/>
        </w:rPr>
      </w:pPr>
      <w:r w:rsidRPr="00E01CC6">
        <w:rPr>
          <w:b/>
          <w:bCs/>
        </w:rPr>
        <w:lastRenderedPageBreak/>
        <w:t>Evaluación</w:t>
      </w:r>
      <w:r w:rsidRPr="00E01CC6">
        <w:rPr>
          <w:bCs/>
        </w:rPr>
        <w:br/>
        <w:t>No existe una cultura consolidada de rendición de cuentas. La dirección no ha definido políticas claras sobre qué gastos son reembolsables ni los requisitos documentales obligatorios.</w:t>
      </w:r>
    </w:p>
    <w:p w:rsidR="00E01CC6" w:rsidRPr="00E01CC6" w:rsidRDefault="00E01CC6" w:rsidP="00E01CC6">
      <w:pPr>
        <w:rPr>
          <w:bCs/>
        </w:rPr>
      </w:pPr>
      <w:r w:rsidRPr="00E01CC6">
        <w:rPr>
          <w:b/>
          <w:bCs/>
        </w:rPr>
        <w:t>Hallazgos</w:t>
      </w:r>
    </w:p>
    <w:p w:rsidR="00E01CC6" w:rsidRPr="00E01CC6" w:rsidRDefault="00E01CC6" w:rsidP="00E01CC6">
      <w:pPr>
        <w:numPr>
          <w:ilvl w:val="0"/>
          <w:numId w:val="25"/>
        </w:numPr>
        <w:rPr>
          <w:bCs/>
        </w:rPr>
      </w:pPr>
      <w:r w:rsidRPr="00E01CC6">
        <w:rPr>
          <w:bCs/>
        </w:rPr>
        <w:t>Inexistencia de un manual de políticas de reembolsos.</w:t>
      </w:r>
    </w:p>
    <w:p w:rsidR="00E01CC6" w:rsidRPr="00E01CC6" w:rsidRDefault="00E01CC6" w:rsidP="00E01CC6">
      <w:pPr>
        <w:numPr>
          <w:ilvl w:val="0"/>
          <w:numId w:val="25"/>
        </w:numPr>
        <w:rPr>
          <w:bCs/>
        </w:rPr>
      </w:pPr>
      <w:r w:rsidRPr="00E01CC6">
        <w:rPr>
          <w:bCs/>
        </w:rPr>
        <w:t>Aprobaciones sin verificación del gasto real.</w:t>
      </w:r>
    </w:p>
    <w:p w:rsidR="00E01CC6" w:rsidRPr="00E01CC6" w:rsidRDefault="00E01CC6" w:rsidP="00E01CC6">
      <w:pPr>
        <w:numPr>
          <w:ilvl w:val="0"/>
          <w:numId w:val="25"/>
        </w:numPr>
        <w:rPr>
          <w:bCs/>
        </w:rPr>
      </w:pPr>
      <w:r w:rsidRPr="00E01CC6">
        <w:rPr>
          <w:bCs/>
        </w:rPr>
        <w:t>Tolerancia a la falta de comprobantes.</w:t>
      </w:r>
    </w:p>
    <w:p w:rsidR="00E01CC6" w:rsidRPr="00E01CC6" w:rsidRDefault="00E01CC6" w:rsidP="00E01CC6">
      <w:pPr>
        <w:rPr>
          <w:bCs/>
        </w:rPr>
      </w:pPr>
      <w:r w:rsidRPr="00E01CC6">
        <w:rPr>
          <w:b/>
          <w:bCs/>
        </w:rPr>
        <w:t>Riesgos Asociados</w:t>
      </w:r>
    </w:p>
    <w:p w:rsidR="00E01CC6" w:rsidRPr="00E01CC6" w:rsidRDefault="00E01CC6" w:rsidP="00E01CC6">
      <w:pPr>
        <w:numPr>
          <w:ilvl w:val="0"/>
          <w:numId w:val="26"/>
        </w:numPr>
        <w:rPr>
          <w:bCs/>
        </w:rPr>
      </w:pPr>
      <w:r w:rsidRPr="00E01CC6">
        <w:rPr>
          <w:bCs/>
        </w:rPr>
        <w:t>Pagos sin justificación (fraude o mal uso de fondos).</w:t>
      </w:r>
    </w:p>
    <w:p w:rsidR="00E01CC6" w:rsidRPr="00E01CC6" w:rsidRDefault="00E01CC6" w:rsidP="00E01CC6">
      <w:pPr>
        <w:numPr>
          <w:ilvl w:val="0"/>
          <w:numId w:val="26"/>
        </w:numPr>
        <w:rPr>
          <w:bCs/>
        </w:rPr>
      </w:pPr>
      <w:r w:rsidRPr="00E01CC6">
        <w:rPr>
          <w:bCs/>
        </w:rPr>
        <w:t>Ambiente que normaliza la falta de control.</w:t>
      </w:r>
    </w:p>
    <w:p w:rsidR="00E01CC6" w:rsidRPr="00E01CC6" w:rsidRDefault="00E01CC6" w:rsidP="00E01CC6">
      <w:pPr>
        <w:numPr>
          <w:ilvl w:val="0"/>
          <w:numId w:val="26"/>
        </w:numPr>
        <w:rPr>
          <w:bCs/>
        </w:rPr>
      </w:pPr>
      <w:r w:rsidRPr="00E01CC6">
        <w:rPr>
          <w:bCs/>
        </w:rPr>
        <w:t>Pérdida de confianza de la alta dirección.</w:t>
      </w:r>
    </w:p>
    <w:p w:rsidR="00E01CC6" w:rsidRPr="00E01CC6" w:rsidRDefault="00E01CC6" w:rsidP="00E01CC6">
      <w:pPr>
        <w:rPr>
          <w:bCs/>
        </w:rPr>
      </w:pPr>
      <w:r w:rsidRPr="00E01CC6">
        <w:rPr>
          <w:b/>
          <w:bCs/>
        </w:rPr>
        <w:t>Recomendaciones</w:t>
      </w:r>
    </w:p>
    <w:p w:rsidR="00E01CC6" w:rsidRPr="00E01CC6" w:rsidRDefault="00E01CC6" w:rsidP="00E01CC6">
      <w:pPr>
        <w:numPr>
          <w:ilvl w:val="0"/>
          <w:numId w:val="27"/>
        </w:numPr>
        <w:rPr>
          <w:bCs/>
        </w:rPr>
      </w:pPr>
      <w:r w:rsidRPr="00E01CC6">
        <w:rPr>
          <w:bCs/>
        </w:rPr>
        <w:t>Elaborar y comunicar una política formal de gastos y reembolsos.</w:t>
      </w:r>
    </w:p>
    <w:p w:rsidR="00E01CC6" w:rsidRPr="00E01CC6" w:rsidRDefault="00E01CC6" w:rsidP="00E01CC6">
      <w:pPr>
        <w:numPr>
          <w:ilvl w:val="0"/>
          <w:numId w:val="27"/>
        </w:numPr>
        <w:rPr>
          <w:bCs/>
        </w:rPr>
      </w:pPr>
      <w:r w:rsidRPr="00E01CC6">
        <w:rPr>
          <w:bCs/>
        </w:rPr>
        <w:t>Exigir la firma del código de conducta y responsabilidad financiera.</w:t>
      </w:r>
    </w:p>
    <w:p w:rsidR="00E01CC6" w:rsidRPr="00E01CC6" w:rsidRDefault="00E01CC6" w:rsidP="00E01CC6">
      <w:pPr>
        <w:numPr>
          <w:ilvl w:val="0"/>
          <w:numId w:val="27"/>
        </w:numPr>
        <w:rPr>
          <w:bCs/>
        </w:rPr>
      </w:pPr>
      <w:r w:rsidRPr="00E01CC6">
        <w:rPr>
          <w:bCs/>
        </w:rPr>
        <w:t xml:space="preserve">Fortalecer el tono desde la dirección sobre cero </w:t>
      </w:r>
      <w:proofErr w:type="gramStart"/>
      <w:r w:rsidRPr="00E01CC6">
        <w:rPr>
          <w:bCs/>
        </w:rPr>
        <w:t>tolerancia</w:t>
      </w:r>
      <w:proofErr w:type="gramEnd"/>
      <w:r w:rsidRPr="00E01CC6">
        <w:rPr>
          <w:bCs/>
        </w:rPr>
        <w:t xml:space="preserve"> a pagos sin soporte.</w:t>
      </w:r>
    </w:p>
    <w:p w:rsidR="00E01CC6" w:rsidRPr="00E01CC6" w:rsidRDefault="00E01CC6" w:rsidP="00E01CC6">
      <w:pPr>
        <w:rPr>
          <w:b/>
          <w:bCs/>
        </w:rPr>
      </w:pPr>
      <w:r w:rsidRPr="00E01CC6">
        <w:rPr>
          <w:b/>
          <w:bCs/>
        </w:rPr>
        <w:t>6.2 Establecimiento de Objetivos</w:t>
      </w:r>
    </w:p>
    <w:p w:rsidR="00E01CC6" w:rsidRPr="00E01CC6" w:rsidRDefault="00E01CC6" w:rsidP="00E01CC6">
      <w:pPr>
        <w:rPr>
          <w:bCs/>
        </w:rPr>
      </w:pPr>
      <w:r w:rsidRPr="00E01CC6">
        <w:rPr>
          <w:b/>
          <w:bCs/>
        </w:rPr>
        <w:t>Evaluación</w:t>
      </w:r>
      <w:r w:rsidRPr="00E01CC6">
        <w:rPr>
          <w:bCs/>
        </w:rPr>
        <w:br/>
        <w:t>No existen metas concretas asociadas a la eficiencia o transparencia del proceso de reembolso.</w:t>
      </w:r>
    </w:p>
    <w:p w:rsidR="00E01CC6" w:rsidRPr="00E01CC6" w:rsidRDefault="00E01CC6" w:rsidP="00E01CC6">
      <w:pPr>
        <w:rPr>
          <w:bCs/>
        </w:rPr>
      </w:pPr>
      <w:r w:rsidRPr="00E01CC6">
        <w:rPr>
          <w:b/>
          <w:bCs/>
        </w:rPr>
        <w:t>Hallazgos</w:t>
      </w:r>
    </w:p>
    <w:p w:rsidR="00E01CC6" w:rsidRPr="00E01CC6" w:rsidRDefault="00E01CC6" w:rsidP="00E01CC6">
      <w:pPr>
        <w:numPr>
          <w:ilvl w:val="0"/>
          <w:numId w:val="28"/>
        </w:numPr>
        <w:rPr>
          <w:bCs/>
        </w:rPr>
      </w:pPr>
      <w:r w:rsidRPr="00E01CC6">
        <w:rPr>
          <w:bCs/>
        </w:rPr>
        <w:t>No se mide el tiempo de procesamiento de un reembolso.</w:t>
      </w:r>
    </w:p>
    <w:p w:rsidR="00E01CC6" w:rsidRPr="00E01CC6" w:rsidRDefault="00E01CC6" w:rsidP="00E01CC6">
      <w:pPr>
        <w:numPr>
          <w:ilvl w:val="0"/>
          <w:numId w:val="28"/>
        </w:numPr>
        <w:rPr>
          <w:bCs/>
        </w:rPr>
      </w:pPr>
      <w:r w:rsidRPr="00E01CC6">
        <w:rPr>
          <w:bCs/>
        </w:rPr>
        <w:t>No se establecen límites de gastos por categoría sin excepción.</w:t>
      </w:r>
    </w:p>
    <w:p w:rsidR="00E01CC6" w:rsidRPr="00E01CC6" w:rsidRDefault="00E01CC6" w:rsidP="00E01CC6">
      <w:pPr>
        <w:numPr>
          <w:ilvl w:val="0"/>
          <w:numId w:val="28"/>
        </w:numPr>
        <w:rPr>
          <w:bCs/>
        </w:rPr>
      </w:pPr>
      <w:r w:rsidRPr="00E01CC6">
        <w:rPr>
          <w:bCs/>
        </w:rPr>
        <w:t>No hay indicadores de reembolsos rechazados por falta de documentación.</w:t>
      </w:r>
    </w:p>
    <w:p w:rsidR="00E01CC6" w:rsidRPr="00E01CC6" w:rsidRDefault="00E01CC6" w:rsidP="00E01CC6">
      <w:pPr>
        <w:rPr>
          <w:bCs/>
        </w:rPr>
      </w:pPr>
      <w:r w:rsidRPr="00E01CC6">
        <w:rPr>
          <w:b/>
          <w:bCs/>
        </w:rPr>
        <w:t>Recomendaciones</w:t>
      </w:r>
      <w:r w:rsidRPr="00E01CC6">
        <w:rPr>
          <w:bCs/>
        </w:rPr>
        <w:br/>
        <w:t>Definir indicadores:</w:t>
      </w:r>
    </w:p>
    <w:p w:rsidR="00E01CC6" w:rsidRPr="00E01CC6" w:rsidRDefault="00E01CC6" w:rsidP="00E01CC6">
      <w:pPr>
        <w:numPr>
          <w:ilvl w:val="0"/>
          <w:numId w:val="29"/>
        </w:numPr>
        <w:rPr>
          <w:bCs/>
        </w:rPr>
      </w:pPr>
      <w:r w:rsidRPr="00E01CC6">
        <w:rPr>
          <w:b/>
          <w:bCs/>
        </w:rPr>
        <w:t>% de reembolsos rechazados por falta de soporte</w:t>
      </w:r>
      <w:r w:rsidRPr="00E01CC6">
        <w:rPr>
          <w:bCs/>
        </w:rPr>
        <w:t>: meta ≤ 5% (tras implantar controles).</w:t>
      </w:r>
    </w:p>
    <w:p w:rsidR="00E01CC6" w:rsidRPr="00E01CC6" w:rsidRDefault="00E01CC6" w:rsidP="00E01CC6">
      <w:pPr>
        <w:numPr>
          <w:ilvl w:val="0"/>
          <w:numId w:val="29"/>
        </w:numPr>
        <w:rPr>
          <w:bCs/>
        </w:rPr>
      </w:pPr>
      <w:r w:rsidRPr="00E01CC6">
        <w:rPr>
          <w:b/>
          <w:bCs/>
        </w:rPr>
        <w:t>Tiempo promedio de reembolso</w:t>
      </w:r>
      <w:r w:rsidRPr="00E01CC6">
        <w:rPr>
          <w:bCs/>
        </w:rPr>
        <w:t>: ≤ 5 días hábiles.</w:t>
      </w:r>
    </w:p>
    <w:p w:rsidR="00E01CC6" w:rsidRPr="00E01CC6" w:rsidRDefault="00E01CC6" w:rsidP="00E01CC6">
      <w:pPr>
        <w:numPr>
          <w:ilvl w:val="0"/>
          <w:numId w:val="29"/>
        </w:numPr>
        <w:rPr>
          <w:bCs/>
        </w:rPr>
      </w:pPr>
      <w:r w:rsidRPr="00E01CC6">
        <w:rPr>
          <w:b/>
          <w:bCs/>
        </w:rPr>
        <w:t>Porcentaje de cumplimiento de políticas</w:t>
      </w:r>
      <w:r w:rsidRPr="00E01CC6">
        <w:rPr>
          <w:bCs/>
        </w:rPr>
        <w:t>: 100% en revisiones trimestrales.</w:t>
      </w:r>
    </w:p>
    <w:p w:rsidR="00E01CC6" w:rsidRPr="00E01CC6" w:rsidRDefault="00E01CC6" w:rsidP="00E01CC6">
      <w:pPr>
        <w:rPr>
          <w:b/>
          <w:bCs/>
        </w:rPr>
      </w:pPr>
      <w:r w:rsidRPr="00E01CC6">
        <w:rPr>
          <w:b/>
          <w:bCs/>
        </w:rPr>
        <w:lastRenderedPageBreak/>
        <w:t>6.3 Identificación de Eventos</w:t>
      </w:r>
    </w:p>
    <w:p w:rsidR="00E01CC6" w:rsidRPr="00E01CC6" w:rsidRDefault="00E01CC6" w:rsidP="00E01CC6">
      <w:pPr>
        <w:rPr>
          <w:bCs/>
        </w:rPr>
      </w:pPr>
      <w:r w:rsidRPr="00E01CC6">
        <w:rPr>
          <w:b/>
          <w:bCs/>
        </w:rPr>
        <w:t>Eventos de Riesgo Identificados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62"/>
        <w:gridCol w:w="5018"/>
      </w:tblGrid>
      <w:tr w:rsidR="00E01CC6" w:rsidRPr="00E01CC6" w:rsidTr="00E01CC6">
        <w:trPr>
          <w:tblHeade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Evento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Impacto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Pago de gastos personales como reembolso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Pérdida financiera, fraude</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Duplicidad de solicitudes de reembolso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Pago doble</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Documentación falsa o alterada</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Desvío de fondos</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Aprobación sin revisión</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Pagos indebidos</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Falta de registro contable adecuado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Estados financieros distorsionados</w:t>
            </w:r>
          </w:p>
        </w:tc>
      </w:tr>
    </w:tbl>
    <w:p w:rsidR="00E01CC6" w:rsidRPr="00E01CC6" w:rsidRDefault="00E01CC6" w:rsidP="00E01CC6">
      <w:pPr>
        <w:rPr>
          <w:b/>
          <w:bCs/>
        </w:rPr>
      </w:pPr>
      <w:r w:rsidRPr="00E01CC6">
        <w:rPr>
          <w:b/>
          <w:bCs/>
        </w:rPr>
        <w:t>6.4 Evaluación de Riesgos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1"/>
        <w:gridCol w:w="1611"/>
        <w:gridCol w:w="1215"/>
        <w:gridCol w:w="932"/>
      </w:tblGrid>
      <w:tr w:rsidR="00E01CC6" w:rsidRPr="00E01CC6" w:rsidTr="00E01CC6">
        <w:trPr>
          <w:tblHeade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Riesgo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Probabilidad</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Impacto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Nivel</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Reembolsos sin comprobante</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Muy alta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Alto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Crítico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Documentación fraudulenta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Media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Alto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Alto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Aprobación irregular por falta de segregación</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Alta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Medio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Alto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Falta de detección de gastos no permitidos</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Alta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Medio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Alto</w:t>
            </w:r>
          </w:p>
        </w:tc>
      </w:tr>
    </w:tbl>
    <w:p w:rsidR="00E01CC6" w:rsidRPr="00E01CC6" w:rsidRDefault="00E01CC6" w:rsidP="00E01CC6">
      <w:pPr>
        <w:rPr>
          <w:b/>
          <w:bCs/>
        </w:rPr>
      </w:pPr>
      <w:r w:rsidRPr="00E01CC6">
        <w:rPr>
          <w:b/>
          <w:bCs/>
        </w:rPr>
        <w:t>6.5 Respuesta al Riesgo</w:t>
      </w:r>
    </w:p>
    <w:p w:rsidR="00E01CC6" w:rsidRPr="00E01CC6" w:rsidRDefault="00E01CC6" w:rsidP="00E01CC6">
      <w:pPr>
        <w:rPr>
          <w:bCs/>
        </w:rPr>
      </w:pPr>
      <w:r w:rsidRPr="00E01CC6">
        <w:rPr>
          <w:b/>
          <w:bCs/>
        </w:rPr>
        <w:t>Controles actuales</w:t>
      </w:r>
      <w:r w:rsidRPr="00E01CC6">
        <w:rPr>
          <w:bCs/>
        </w:rPr>
        <w:t> (débiles)</w:t>
      </w:r>
    </w:p>
    <w:p w:rsidR="00E01CC6" w:rsidRPr="00E01CC6" w:rsidRDefault="00E01CC6" w:rsidP="00E01CC6">
      <w:pPr>
        <w:numPr>
          <w:ilvl w:val="0"/>
          <w:numId w:val="30"/>
        </w:numPr>
        <w:rPr>
          <w:bCs/>
        </w:rPr>
      </w:pPr>
      <w:r w:rsidRPr="00E01CC6">
        <w:rPr>
          <w:bCs/>
        </w:rPr>
        <w:t>Los supervisores firman sin verificar comprobantes.</w:t>
      </w:r>
    </w:p>
    <w:p w:rsidR="00E01CC6" w:rsidRPr="00E01CC6" w:rsidRDefault="00E01CC6" w:rsidP="00E01CC6">
      <w:pPr>
        <w:numPr>
          <w:ilvl w:val="0"/>
          <w:numId w:val="30"/>
        </w:numPr>
        <w:rPr>
          <w:bCs/>
        </w:rPr>
      </w:pPr>
      <w:r w:rsidRPr="00E01CC6">
        <w:rPr>
          <w:bCs/>
        </w:rPr>
        <w:t>No existe un formato estandarizado de solicitud.</w:t>
      </w:r>
    </w:p>
    <w:p w:rsidR="00E01CC6" w:rsidRPr="00E01CC6" w:rsidRDefault="00E01CC6" w:rsidP="00E01CC6">
      <w:pPr>
        <w:numPr>
          <w:ilvl w:val="0"/>
          <w:numId w:val="30"/>
        </w:numPr>
        <w:rPr>
          <w:bCs/>
        </w:rPr>
      </w:pPr>
      <w:r w:rsidRPr="00E01CC6">
        <w:rPr>
          <w:bCs/>
        </w:rPr>
        <w:t>Los pagos se procesan sin una revisión contable previa.</w:t>
      </w:r>
    </w:p>
    <w:p w:rsidR="00E01CC6" w:rsidRPr="00E01CC6" w:rsidRDefault="00E01CC6" w:rsidP="00E01CC6">
      <w:pPr>
        <w:rPr>
          <w:bCs/>
        </w:rPr>
      </w:pPr>
      <w:r w:rsidRPr="00E01CC6">
        <w:rPr>
          <w:b/>
          <w:bCs/>
        </w:rPr>
        <w:lastRenderedPageBreak/>
        <w:t>Debilidades Detectadas</w:t>
      </w:r>
    </w:p>
    <w:p w:rsidR="00E01CC6" w:rsidRPr="00E01CC6" w:rsidRDefault="00E01CC6" w:rsidP="00E01CC6">
      <w:pPr>
        <w:numPr>
          <w:ilvl w:val="0"/>
          <w:numId w:val="31"/>
        </w:numPr>
        <w:rPr>
          <w:bCs/>
        </w:rPr>
      </w:pPr>
      <w:r w:rsidRPr="00E01CC6">
        <w:rPr>
          <w:bCs/>
        </w:rPr>
        <w:t>Inexistencia de una lista taxativa de gastos reembolsables.</w:t>
      </w:r>
    </w:p>
    <w:p w:rsidR="00E01CC6" w:rsidRPr="00E01CC6" w:rsidRDefault="00E01CC6" w:rsidP="00E01CC6">
      <w:pPr>
        <w:numPr>
          <w:ilvl w:val="0"/>
          <w:numId w:val="31"/>
        </w:numPr>
        <w:rPr>
          <w:bCs/>
        </w:rPr>
      </w:pPr>
      <w:r w:rsidRPr="00E01CC6">
        <w:rPr>
          <w:bCs/>
        </w:rPr>
        <w:t>No se exige original de factura o comprobante fiscal.</w:t>
      </w:r>
    </w:p>
    <w:p w:rsidR="00E01CC6" w:rsidRPr="00E01CC6" w:rsidRDefault="00E01CC6" w:rsidP="00E01CC6">
      <w:pPr>
        <w:numPr>
          <w:ilvl w:val="0"/>
          <w:numId w:val="31"/>
        </w:numPr>
        <w:rPr>
          <w:bCs/>
        </w:rPr>
      </w:pPr>
      <w:r w:rsidRPr="00E01CC6">
        <w:rPr>
          <w:bCs/>
        </w:rPr>
        <w:t>El mismo empleado puede solicitar, aprobar y recibir el pago en algunos casos (falta de segregación).</w:t>
      </w:r>
    </w:p>
    <w:p w:rsidR="00E01CC6" w:rsidRPr="00E01CC6" w:rsidRDefault="00E01CC6" w:rsidP="00E01CC6">
      <w:pPr>
        <w:rPr>
          <w:bCs/>
        </w:rPr>
      </w:pPr>
      <w:r w:rsidRPr="00E01CC6">
        <w:rPr>
          <w:b/>
          <w:bCs/>
        </w:rPr>
        <w:t>Recomendaciones</w:t>
      </w:r>
    </w:p>
    <w:p w:rsidR="00E01CC6" w:rsidRPr="00E01CC6" w:rsidRDefault="00E01CC6" w:rsidP="00E01CC6">
      <w:pPr>
        <w:numPr>
          <w:ilvl w:val="0"/>
          <w:numId w:val="32"/>
        </w:numPr>
        <w:rPr>
          <w:bCs/>
        </w:rPr>
      </w:pPr>
      <w:r w:rsidRPr="00E01CC6">
        <w:rPr>
          <w:bCs/>
        </w:rPr>
        <w:t>Crear un formulario obligatorio de solicitud de reembolso con campos: fecha, concepto, monto, firma del empleado y del supervisor.</w:t>
      </w:r>
    </w:p>
    <w:p w:rsidR="00E01CC6" w:rsidRPr="00E01CC6" w:rsidRDefault="00E01CC6" w:rsidP="00E01CC6">
      <w:pPr>
        <w:numPr>
          <w:ilvl w:val="0"/>
          <w:numId w:val="32"/>
        </w:numPr>
        <w:rPr>
          <w:bCs/>
        </w:rPr>
      </w:pPr>
      <w:r w:rsidRPr="00E01CC6">
        <w:rPr>
          <w:bCs/>
        </w:rPr>
        <w:t>Adjuntar obligatoriamente comprobante original y válido.</w:t>
      </w:r>
    </w:p>
    <w:p w:rsidR="00E01CC6" w:rsidRPr="00E01CC6" w:rsidRDefault="00E01CC6" w:rsidP="00E01CC6">
      <w:pPr>
        <w:numPr>
          <w:ilvl w:val="0"/>
          <w:numId w:val="32"/>
        </w:numPr>
        <w:rPr>
          <w:bCs/>
        </w:rPr>
      </w:pPr>
      <w:r w:rsidRPr="00E01CC6">
        <w:rPr>
          <w:bCs/>
        </w:rPr>
        <w:t>Establecer niveles de aprobación según monto (supervisor, gerente, dirección).</w:t>
      </w:r>
    </w:p>
    <w:p w:rsidR="00E01CC6" w:rsidRPr="00E01CC6" w:rsidRDefault="00E01CC6" w:rsidP="00E01CC6">
      <w:pPr>
        <w:numPr>
          <w:ilvl w:val="0"/>
          <w:numId w:val="32"/>
        </w:numPr>
        <w:rPr>
          <w:bCs/>
        </w:rPr>
      </w:pPr>
      <w:r w:rsidRPr="00E01CC6">
        <w:rPr>
          <w:bCs/>
        </w:rPr>
        <w:t>Implementar una revisión contable previa al pago.</w:t>
      </w:r>
    </w:p>
    <w:p w:rsidR="00E01CC6" w:rsidRPr="00E01CC6" w:rsidRDefault="00E01CC6" w:rsidP="00E01CC6">
      <w:pPr>
        <w:rPr>
          <w:b/>
          <w:bCs/>
        </w:rPr>
      </w:pPr>
      <w:r w:rsidRPr="00E01CC6">
        <w:rPr>
          <w:b/>
          <w:bCs/>
        </w:rPr>
        <w:t>6.6 Actividades de Control</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8"/>
        <w:gridCol w:w="5162"/>
      </w:tblGrid>
      <w:tr w:rsidR="00E01CC6" w:rsidRPr="00E01CC6" w:rsidTr="00E01CC6">
        <w:trPr>
          <w:tblHeade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Control</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Estado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Formulario estandarizado de reembolso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Inexistente</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Verificación de documentación soporte</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Muy débil (sin revisión sistemática)</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Niveles de autorización según monto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No definidos</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Conciliación de gastos contra presupuesto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No se realiza</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Archivo ordenado de comprobantes</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Parcial</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Política de gastos reembolsables escrita</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Inexistente</w:t>
            </w:r>
          </w:p>
        </w:tc>
      </w:tr>
    </w:tbl>
    <w:p w:rsidR="00E01CC6" w:rsidRPr="00E01CC6" w:rsidRDefault="00E01CC6" w:rsidP="00E01CC6">
      <w:pPr>
        <w:rPr>
          <w:b/>
          <w:bCs/>
        </w:rPr>
      </w:pPr>
      <w:r w:rsidRPr="00E01CC6">
        <w:rPr>
          <w:b/>
          <w:bCs/>
        </w:rPr>
        <w:t>6.7 Información y Comunicación</w:t>
      </w:r>
    </w:p>
    <w:p w:rsidR="00E01CC6" w:rsidRPr="00E01CC6" w:rsidRDefault="00E01CC6" w:rsidP="00E01CC6">
      <w:pPr>
        <w:rPr>
          <w:bCs/>
        </w:rPr>
      </w:pPr>
      <w:r w:rsidRPr="00E01CC6">
        <w:rPr>
          <w:b/>
          <w:bCs/>
        </w:rPr>
        <w:t>Hallazgos</w:t>
      </w:r>
    </w:p>
    <w:p w:rsidR="00E01CC6" w:rsidRPr="00E01CC6" w:rsidRDefault="00E01CC6" w:rsidP="00E01CC6">
      <w:pPr>
        <w:numPr>
          <w:ilvl w:val="0"/>
          <w:numId w:val="33"/>
        </w:numPr>
        <w:rPr>
          <w:bCs/>
        </w:rPr>
      </w:pPr>
      <w:r w:rsidRPr="00E01CC6">
        <w:rPr>
          <w:bCs/>
        </w:rPr>
        <w:t>Los empleados no conocen qué gastos son reembolsables ni el procedimiento.</w:t>
      </w:r>
    </w:p>
    <w:p w:rsidR="00E01CC6" w:rsidRPr="00E01CC6" w:rsidRDefault="00E01CC6" w:rsidP="00E01CC6">
      <w:pPr>
        <w:numPr>
          <w:ilvl w:val="0"/>
          <w:numId w:val="33"/>
        </w:numPr>
        <w:rPr>
          <w:bCs/>
        </w:rPr>
      </w:pPr>
      <w:r w:rsidRPr="00E01CC6">
        <w:rPr>
          <w:bCs/>
        </w:rPr>
        <w:lastRenderedPageBreak/>
        <w:t>No hay un canal para denunciar irregularidades.</w:t>
      </w:r>
    </w:p>
    <w:p w:rsidR="00E01CC6" w:rsidRPr="00E01CC6" w:rsidRDefault="00E01CC6" w:rsidP="00E01CC6">
      <w:pPr>
        <w:numPr>
          <w:ilvl w:val="0"/>
          <w:numId w:val="33"/>
        </w:numPr>
        <w:rPr>
          <w:bCs/>
        </w:rPr>
      </w:pPr>
      <w:r w:rsidRPr="00E01CC6">
        <w:rPr>
          <w:bCs/>
        </w:rPr>
        <w:t>Los reportes de gastos no se comparten con los responsables de área.</w:t>
      </w:r>
    </w:p>
    <w:p w:rsidR="00E01CC6" w:rsidRPr="00E01CC6" w:rsidRDefault="00E01CC6" w:rsidP="00E01CC6">
      <w:pPr>
        <w:rPr>
          <w:bCs/>
        </w:rPr>
      </w:pPr>
      <w:r w:rsidRPr="00E01CC6">
        <w:rPr>
          <w:b/>
          <w:bCs/>
        </w:rPr>
        <w:t>Riesgos</w:t>
      </w:r>
    </w:p>
    <w:p w:rsidR="00E01CC6" w:rsidRPr="00E01CC6" w:rsidRDefault="00E01CC6" w:rsidP="00E01CC6">
      <w:pPr>
        <w:numPr>
          <w:ilvl w:val="0"/>
          <w:numId w:val="34"/>
        </w:numPr>
        <w:rPr>
          <w:bCs/>
        </w:rPr>
      </w:pPr>
      <w:r w:rsidRPr="00E01CC6">
        <w:rPr>
          <w:bCs/>
        </w:rPr>
        <w:t>Interpretaciones dispares sobre lo permitido.</w:t>
      </w:r>
    </w:p>
    <w:p w:rsidR="00E01CC6" w:rsidRPr="00E01CC6" w:rsidRDefault="00E01CC6" w:rsidP="00E01CC6">
      <w:pPr>
        <w:numPr>
          <w:ilvl w:val="0"/>
          <w:numId w:val="34"/>
        </w:numPr>
        <w:rPr>
          <w:bCs/>
        </w:rPr>
      </w:pPr>
      <w:r w:rsidRPr="00E01CC6">
        <w:rPr>
          <w:bCs/>
        </w:rPr>
        <w:t>Ocultan información por falta de transparencia.</w:t>
      </w:r>
    </w:p>
    <w:p w:rsidR="00E01CC6" w:rsidRPr="00E01CC6" w:rsidRDefault="00E01CC6" w:rsidP="00E01CC6">
      <w:pPr>
        <w:numPr>
          <w:ilvl w:val="0"/>
          <w:numId w:val="34"/>
        </w:numPr>
        <w:rPr>
          <w:bCs/>
        </w:rPr>
      </w:pPr>
      <w:r w:rsidRPr="00E01CC6">
        <w:rPr>
          <w:bCs/>
        </w:rPr>
        <w:t>Gerencia sin visibilidad de gastos reales.</w:t>
      </w:r>
    </w:p>
    <w:p w:rsidR="00E01CC6" w:rsidRPr="00E01CC6" w:rsidRDefault="00E01CC6" w:rsidP="00E01CC6">
      <w:pPr>
        <w:rPr>
          <w:bCs/>
        </w:rPr>
      </w:pPr>
      <w:r w:rsidRPr="00E01CC6">
        <w:rPr>
          <w:b/>
          <w:bCs/>
        </w:rPr>
        <w:t>Recomendaciones</w:t>
      </w:r>
    </w:p>
    <w:p w:rsidR="00E01CC6" w:rsidRPr="00E01CC6" w:rsidRDefault="00E01CC6" w:rsidP="00E01CC6">
      <w:pPr>
        <w:numPr>
          <w:ilvl w:val="0"/>
          <w:numId w:val="35"/>
        </w:numPr>
        <w:rPr>
          <w:bCs/>
        </w:rPr>
      </w:pPr>
      <w:r w:rsidRPr="00E01CC6">
        <w:rPr>
          <w:bCs/>
        </w:rPr>
        <w:t>Publicar la política de reembolsos en la intranet y capacitar al personal.</w:t>
      </w:r>
    </w:p>
    <w:p w:rsidR="00E01CC6" w:rsidRPr="00E01CC6" w:rsidRDefault="00E01CC6" w:rsidP="00E01CC6">
      <w:pPr>
        <w:numPr>
          <w:ilvl w:val="0"/>
          <w:numId w:val="35"/>
        </w:numPr>
        <w:rPr>
          <w:bCs/>
        </w:rPr>
      </w:pPr>
      <w:r w:rsidRPr="00E01CC6">
        <w:rPr>
          <w:bCs/>
        </w:rPr>
        <w:t>Enviar un resumen mensual de reembolsos por área a los jefes.</w:t>
      </w:r>
    </w:p>
    <w:p w:rsidR="00E01CC6" w:rsidRPr="00E01CC6" w:rsidRDefault="00E01CC6" w:rsidP="00E01CC6">
      <w:pPr>
        <w:numPr>
          <w:ilvl w:val="0"/>
          <w:numId w:val="35"/>
        </w:numPr>
        <w:rPr>
          <w:bCs/>
        </w:rPr>
      </w:pPr>
      <w:r w:rsidRPr="00E01CC6">
        <w:rPr>
          <w:bCs/>
        </w:rPr>
        <w:t>Habilitar un buzón confidencial para reportar posibles irregularidades.</w:t>
      </w:r>
    </w:p>
    <w:p w:rsidR="00E01CC6" w:rsidRPr="00E01CC6" w:rsidRDefault="00E01CC6" w:rsidP="00E01CC6">
      <w:pPr>
        <w:rPr>
          <w:b/>
          <w:bCs/>
        </w:rPr>
      </w:pPr>
      <w:r w:rsidRPr="00E01CC6">
        <w:rPr>
          <w:b/>
          <w:bCs/>
        </w:rPr>
        <w:t>6.8 Supervisión y Monitoreo</w:t>
      </w:r>
    </w:p>
    <w:p w:rsidR="00E01CC6" w:rsidRPr="00E01CC6" w:rsidRDefault="00E01CC6" w:rsidP="00E01CC6">
      <w:pPr>
        <w:rPr>
          <w:bCs/>
        </w:rPr>
      </w:pPr>
      <w:r w:rsidRPr="00E01CC6">
        <w:rPr>
          <w:b/>
          <w:bCs/>
        </w:rPr>
        <w:t>Evaluación</w:t>
      </w:r>
      <w:r w:rsidRPr="00E01CC6">
        <w:rPr>
          <w:bCs/>
        </w:rPr>
        <w:br/>
        <w:t>No se realiza ninguna revisión posterior de los reembolsos pagados; no hay auditorías aleatorias ni verificación de cumplimiento.</w:t>
      </w:r>
    </w:p>
    <w:p w:rsidR="00E01CC6" w:rsidRPr="00E01CC6" w:rsidRDefault="00E01CC6" w:rsidP="00E01CC6">
      <w:pPr>
        <w:rPr>
          <w:bCs/>
        </w:rPr>
      </w:pPr>
      <w:r w:rsidRPr="00E01CC6">
        <w:rPr>
          <w:b/>
          <w:bCs/>
        </w:rPr>
        <w:t>Hallazgos</w:t>
      </w:r>
    </w:p>
    <w:p w:rsidR="00E01CC6" w:rsidRPr="00E01CC6" w:rsidRDefault="00E01CC6" w:rsidP="00E01CC6">
      <w:pPr>
        <w:numPr>
          <w:ilvl w:val="0"/>
          <w:numId w:val="36"/>
        </w:numPr>
        <w:rPr>
          <w:bCs/>
        </w:rPr>
      </w:pPr>
      <w:r w:rsidRPr="00E01CC6">
        <w:rPr>
          <w:bCs/>
        </w:rPr>
        <w:t>Cero auditorías internas enfocadas en este proceso.</w:t>
      </w:r>
    </w:p>
    <w:p w:rsidR="00E01CC6" w:rsidRPr="00E01CC6" w:rsidRDefault="00E01CC6" w:rsidP="00E01CC6">
      <w:pPr>
        <w:numPr>
          <w:ilvl w:val="0"/>
          <w:numId w:val="36"/>
        </w:numPr>
        <w:rPr>
          <w:bCs/>
        </w:rPr>
      </w:pPr>
      <w:r w:rsidRPr="00E01CC6">
        <w:rPr>
          <w:bCs/>
        </w:rPr>
        <w:t>No hay muestreo de comprobantes después del pago.</w:t>
      </w:r>
    </w:p>
    <w:p w:rsidR="00E01CC6" w:rsidRPr="00E01CC6" w:rsidRDefault="00E01CC6" w:rsidP="00E01CC6">
      <w:pPr>
        <w:numPr>
          <w:ilvl w:val="0"/>
          <w:numId w:val="36"/>
        </w:numPr>
        <w:rPr>
          <w:bCs/>
        </w:rPr>
      </w:pPr>
      <w:r w:rsidRPr="00E01CC6">
        <w:rPr>
          <w:bCs/>
        </w:rPr>
        <w:t>Los registros contables no se cruzan con informes de gastos.</w:t>
      </w:r>
    </w:p>
    <w:p w:rsidR="00E01CC6" w:rsidRPr="00E01CC6" w:rsidRDefault="00E01CC6" w:rsidP="00E01CC6">
      <w:pPr>
        <w:rPr>
          <w:bCs/>
        </w:rPr>
      </w:pPr>
      <w:r w:rsidRPr="00E01CC6">
        <w:rPr>
          <w:b/>
          <w:bCs/>
        </w:rPr>
        <w:t>Recomendaciones</w:t>
      </w:r>
    </w:p>
    <w:p w:rsidR="00E01CC6" w:rsidRPr="00E01CC6" w:rsidRDefault="00E01CC6" w:rsidP="00E01CC6">
      <w:pPr>
        <w:numPr>
          <w:ilvl w:val="0"/>
          <w:numId w:val="37"/>
        </w:numPr>
        <w:rPr>
          <w:bCs/>
        </w:rPr>
      </w:pPr>
      <w:r w:rsidRPr="00E01CC6">
        <w:rPr>
          <w:bCs/>
        </w:rPr>
        <w:t>Programar revisiones mensuales de una muestra aleatoria de reembolsos.</w:t>
      </w:r>
    </w:p>
    <w:p w:rsidR="00E01CC6" w:rsidRPr="00E01CC6" w:rsidRDefault="00E01CC6" w:rsidP="00E01CC6">
      <w:pPr>
        <w:numPr>
          <w:ilvl w:val="0"/>
          <w:numId w:val="37"/>
        </w:numPr>
        <w:rPr>
          <w:bCs/>
        </w:rPr>
      </w:pPr>
      <w:r w:rsidRPr="00E01CC6">
        <w:rPr>
          <w:bCs/>
        </w:rPr>
        <w:t>Verificar que cada pago cumpla con la política.</w:t>
      </w:r>
    </w:p>
    <w:p w:rsidR="00E01CC6" w:rsidRPr="00E01CC6" w:rsidRDefault="00E01CC6" w:rsidP="00E01CC6">
      <w:pPr>
        <w:numPr>
          <w:ilvl w:val="0"/>
          <w:numId w:val="37"/>
        </w:numPr>
        <w:rPr>
          <w:bCs/>
        </w:rPr>
      </w:pPr>
      <w:r w:rsidRPr="00E01CC6">
        <w:rPr>
          <w:bCs/>
        </w:rPr>
        <w:t>Realizar auditorías trimestrales de cumplimiento.</w:t>
      </w:r>
    </w:p>
    <w:p w:rsidR="00E01CC6" w:rsidRPr="00E01CC6" w:rsidRDefault="00E01CC6" w:rsidP="00E01CC6">
      <w:pPr>
        <w:numPr>
          <w:ilvl w:val="0"/>
          <w:numId w:val="37"/>
        </w:numPr>
        <w:rPr>
          <w:bCs/>
        </w:rPr>
      </w:pPr>
      <w:r w:rsidRPr="00E01CC6">
        <w:rPr>
          <w:bCs/>
        </w:rPr>
        <w:t>Mantener un registro de incidencias y acciones correctivas.</w:t>
      </w:r>
    </w:p>
    <w:p w:rsidR="00E01CC6" w:rsidRPr="00E01CC6" w:rsidRDefault="00E01CC6" w:rsidP="00E01CC6">
      <w:pPr>
        <w:rPr>
          <w:bCs/>
        </w:rPr>
      </w:pPr>
    </w:p>
    <w:p w:rsidR="00E01CC6" w:rsidRPr="00E01CC6" w:rsidRDefault="00E01CC6" w:rsidP="00E01CC6">
      <w:pPr>
        <w:rPr>
          <w:b/>
          <w:bCs/>
        </w:rPr>
      </w:pPr>
      <w:r w:rsidRPr="00E01CC6">
        <w:rPr>
          <w:b/>
          <w:bCs/>
        </w:rPr>
        <w:t>7. Conclusiones</w:t>
      </w:r>
    </w:p>
    <w:p w:rsidR="00E01CC6" w:rsidRPr="00E01CC6" w:rsidRDefault="00E01CC6" w:rsidP="00E01CC6">
      <w:pPr>
        <w:numPr>
          <w:ilvl w:val="0"/>
          <w:numId w:val="38"/>
        </w:numPr>
        <w:rPr>
          <w:bCs/>
        </w:rPr>
      </w:pPr>
      <w:r w:rsidRPr="00E01CC6">
        <w:rPr>
          <w:bCs/>
        </w:rPr>
        <w:t>El proceso de reembolsos carece de controles básicos que garanticen la legalidad y legitimidad de los pagos.</w:t>
      </w:r>
    </w:p>
    <w:p w:rsidR="00E01CC6" w:rsidRPr="00E01CC6" w:rsidRDefault="00E01CC6" w:rsidP="00E01CC6">
      <w:pPr>
        <w:numPr>
          <w:ilvl w:val="0"/>
          <w:numId w:val="38"/>
        </w:numPr>
        <w:rPr>
          <w:bCs/>
        </w:rPr>
      </w:pPr>
      <w:r w:rsidRPr="00E01CC6">
        <w:rPr>
          <w:bCs/>
        </w:rPr>
        <w:lastRenderedPageBreak/>
        <w:t>Existe un riesgo elevado de fraude y uso indebido de fondos por la ausencia de documentación soporte obligatoria y la falta de supervisión.</w:t>
      </w:r>
    </w:p>
    <w:p w:rsidR="00E01CC6" w:rsidRPr="00E01CC6" w:rsidRDefault="00E01CC6" w:rsidP="00E01CC6">
      <w:pPr>
        <w:numPr>
          <w:ilvl w:val="0"/>
          <w:numId w:val="38"/>
        </w:numPr>
        <w:rPr>
          <w:bCs/>
        </w:rPr>
      </w:pPr>
      <w:r w:rsidRPr="00E01CC6">
        <w:rPr>
          <w:bCs/>
        </w:rPr>
        <w:t>La falta de políticas formales y comunicación efectiva propicia un ambiente donde los pagos sin evidencia se consideran normales.</w:t>
      </w:r>
    </w:p>
    <w:p w:rsidR="00E01CC6" w:rsidRPr="00E01CC6" w:rsidRDefault="00E01CC6" w:rsidP="00E01CC6">
      <w:pPr>
        <w:numPr>
          <w:ilvl w:val="0"/>
          <w:numId w:val="38"/>
        </w:numPr>
        <w:rPr>
          <w:bCs/>
        </w:rPr>
      </w:pPr>
      <w:r w:rsidRPr="00E01CC6">
        <w:rPr>
          <w:bCs/>
        </w:rPr>
        <w:t>La aplicación de COSO II permite visualizar que las debilidades se concentran en el ambiente de control, las actividades de control y la supervisión.</w:t>
      </w:r>
    </w:p>
    <w:p w:rsidR="00E01CC6" w:rsidRPr="00E01CC6" w:rsidRDefault="00E01CC6" w:rsidP="00E01CC6">
      <w:pPr>
        <w:numPr>
          <w:ilvl w:val="0"/>
          <w:numId w:val="38"/>
        </w:numPr>
        <w:rPr>
          <w:bCs/>
        </w:rPr>
      </w:pPr>
      <w:r w:rsidRPr="00E01CC6">
        <w:rPr>
          <w:bCs/>
        </w:rPr>
        <w:t xml:space="preserve">Es urgente establecer controles preventivos y </w:t>
      </w:r>
      <w:proofErr w:type="spellStart"/>
      <w:r w:rsidRPr="00E01CC6">
        <w:rPr>
          <w:bCs/>
        </w:rPr>
        <w:t>detectivos</w:t>
      </w:r>
      <w:proofErr w:type="spellEnd"/>
      <w:r w:rsidRPr="00E01CC6">
        <w:rPr>
          <w:bCs/>
        </w:rPr>
        <w:t>, así como instaurar una cultura de rendición de cuentas.</w:t>
      </w:r>
    </w:p>
    <w:p w:rsidR="00E01CC6" w:rsidRPr="00E01CC6" w:rsidRDefault="00E01CC6" w:rsidP="00E01CC6">
      <w:pPr>
        <w:rPr>
          <w:bCs/>
        </w:rPr>
      </w:pPr>
    </w:p>
    <w:p w:rsidR="00E01CC6" w:rsidRPr="00E01CC6" w:rsidRDefault="00E01CC6" w:rsidP="00E01CC6">
      <w:pPr>
        <w:rPr>
          <w:b/>
          <w:bCs/>
        </w:rPr>
      </w:pPr>
      <w:r w:rsidRPr="00E01CC6">
        <w:rPr>
          <w:b/>
          <w:bCs/>
        </w:rPr>
        <w:t>8. Recomendaciones Generales</w:t>
      </w:r>
    </w:p>
    <w:p w:rsidR="00E01CC6" w:rsidRPr="00E01CC6" w:rsidRDefault="00E01CC6" w:rsidP="00E01CC6">
      <w:pPr>
        <w:numPr>
          <w:ilvl w:val="0"/>
          <w:numId w:val="39"/>
        </w:numPr>
        <w:rPr>
          <w:bCs/>
        </w:rPr>
      </w:pPr>
      <w:r w:rsidRPr="00E01CC6">
        <w:rPr>
          <w:bCs/>
        </w:rPr>
        <w:t>Redactar y poner en vigor una política de gastos y reembolsos, detallando conceptos permitidos, montos máximos y requisitos documentales.</w:t>
      </w:r>
    </w:p>
    <w:p w:rsidR="00E01CC6" w:rsidRPr="00E01CC6" w:rsidRDefault="00E01CC6" w:rsidP="00E01CC6">
      <w:pPr>
        <w:numPr>
          <w:ilvl w:val="0"/>
          <w:numId w:val="39"/>
        </w:numPr>
        <w:rPr>
          <w:bCs/>
        </w:rPr>
      </w:pPr>
      <w:r w:rsidRPr="00E01CC6">
        <w:rPr>
          <w:bCs/>
        </w:rPr>
        <w:t>Implementar un sistema digital de gestión de gastos donde se adjunten comprobantes escaneados y se mantenga la trazabilidad de las aprobaciones.</w:t>
      </w:r>
    </w:p>
    <w:p w:rsidR="00E01CC6" w:rsidRPr="00E01CC6" w:rsidRDefault="00E01CC6" w:rsidP="00E01CC6">
      <w:pPr>
        <w:numPr>
          <w:ilvl w:val="0"/>
          <w:numId w:val="39"/>
        </w:numPr>
        <w:rPr>
          <w:bCs/>
        </w:rPr>
      </w:pPr>
      <w:r w:rsidRPr="00E01CC6">
        <w:rPr>
          <w:bCs/>
        </w:rPr>
        <w:t>Exigir la presentación del comprobante original firmado por el proveedor y por el empleado.</w:t>
      </w:r>
    </w:p>
    <w:p w:rsidR="00E01CC6" w:rsidRPr="00E01CC6" w:rsidRDefault="00E01CC6" w:rsidP="00E01CC6">
      <w:pPr>
        <w:numPr>
          <w:ilvl w:val="0"/>
          <w:numId w:val="39"/>
        </w:numPr>
        <w:rPr>
          <w:bCs/>
        </w:rPr>
      </w:pPr>
      <w:r w:rsidRPr="00E01CC6">
        <w:rPr>
          <w:bCs/>
        </w:rPr>
        <w:t>Separar funciones: el solicitante no puede aprobar su propio reembolso.</w:t>
      </w:r>
    </w:p>
    <w:p w:rsidR="00E01CC6" w:rsidRPr="00E01CC6" w:rsidRDefault="00E01CC6" w:rsidP="00E01CC6">
      <w:pPr>
        <w:numPr>
          <w:ilvl w:val="0"/>
          <w:numId w:val="39"/>
        </w:numPr>
        <w:rPr>
          <w:bCs/>
        </w:rPr>
      </w:pPr>
      <w:r w:rsidRPr="00E01CC6">
        <w:rPr>
          <w:bCs/>
        </w:rPr>
        <w:t>Realizar auditorías sorpresivas periódicas.</w:t>
      </w:r>
    </w:p>
    <w:p w:rsidR="00E01CC6" w:rsidRPr="00E01CC6" w:rsidRDefault="00E01CC6" w:rsidP="00E01CC6">
      <w:pPr>
        <w:numPr>
          <w:ilvl w:val="0"/>
          <w:numId w:val="39"/>
        </w:numPr>
        <w:rPr>
          <w:bCs/>
        </w:rPr>
      </w:pPr>
      <w:r w:rsidRPr="00E01CC6">
        <w:rPr>
          <w:bCs/>
        </w:rPr>
        <w:t>Capacitar a todo el personal sobre la política y las sanciones por incumplimiento.</w:t>
      </w:r>
    </w:p>
    <w:p w:rsidR="00E01CC6" w:rsidRPr="00E01CC6" w:rsidRDefault="00E01CC6" w:rsidP="00E01CC6">
      <w:pPr>
        <w:rPr>
          <w:bCs/>
        </w:rPr>
      </w:pPr>
    </w:p>
    <w:p w:rsidR="00E01CC6" w:rsidRPr="00E01CC6" w:rsidRDefault="00E01CC6" w:rsidP="00E01CC6">
      <w:pPr>
        <w:rPr>
          <w:b/>
          <w:bCs/>
        </w:rPr>
      </w:pPr>
      <w:r w:rsidRPr="00E01CC6">
        <w:rPr>
          <w:b/>
          <w:bCs/>
        </w:rPr>
        <w:t>9. Matriz de Riesgos del Proceso de Reembolsos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2523"/>
        <w:gridCol w:w="2111"/>
        <w:gridCol w:w="3145"/>
      </w:tblGrid>
      <w:tr w:rsidR="00E01CC6" w:rsidRPr="00E01CC6" w:rsidTr="00E01CC6">
        <w:trPr>
          <w:tblHeade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Riesgo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Causa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Consecuencia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Control Recomendado</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Pago sin respaldo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Falta de exigencia de comprobante</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Pérdida financiera, fraude</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Formulario con comprobante obligatorio; no pago sin él</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Aprobación indebida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Supervisores que firman sin revisar</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Pagos no autorizados</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Doble autorización para montos altos, muestreo posterior</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 xml:space="preserve">Documentación </w:t>
            </w:r>
            <w:r w:rsidRPr="00E01CC6">
              <w:rPr>
                <w:bCs/>
              </w:rPr>
              <w:lastRenderedPageBreak/>
              <w:t>falsa</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lastRenderedPageBreak/>
              <w:t xml:space="preserve">Inexistencia de </w:t>
            </w:r>
            <w:r w:rsidRPr="00E01CC6">
              <w:rPr>
                <w:bCs/>
              </w:rPr>
              <w:lastRenderedPageBreak/>
              <w:t>verificación de facturas</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lastRenderedPageBreak/>
              <w:t>Desfalco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 xml:space="preserve">Validación de facturas </w:t>
            </w:r>
            <w:r w:rsidRPr="00E01CC6">
              <w:rPr>
                <w:bCs/>
              </w:rPr>
              <w:lastRenderedPageBreak/>
              <w:t>electrónicas, cruce con proveedores</w:t>
            </w:r>
          </w:p>
        </w:tc>
      </w:tr>
      <w:tr w:rsidR="00E01CC6" w:rsidRPr="00E01CC6" w:rsidTr="00E01CC6">
        <w:trPr>
          <w:jc w:val="center"/>
        </w:trPr>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lastRenderedPageBreak/>
              <w:t>Duplicidad de pago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Misma factura presentada dos veces</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Pérdida por doble pago</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Sistema que marque comprobantes ya utilizados</w:t>
            </w:r>
          </w:p>
        </w:tc>
      </w:tr>
    </w:tbl>
    <w:p w:rsidR="00E01CC6" w:rsidRPr="00E01CC6" w:rsidRDefault="00E01CC6" w:rsidP="00E01CC6">
      <w:pPr>
        <w:rPr>
          <w:bCs/>
        </w:rPr>
      </w:pPr>
    </w:p>
    <w:p w:rsidR="00E01CC6" w:rsidRPr="00E01CC6" w:rsidRDefault="00E01CC6" w:rsidP="00E01CC6">
      <w:pPr>
        <w:rPr>
          <w:b/>
          <w:bCs/>
        </w:rPr>
      </w:pPr>
      <w:r w:rsidRPr="00E01CC6">
        <w:rPr>
          <w:b/>
          <w:bCs/>
        </w:rPr>
        <w:t>10. Firma de Responsables</w:t>
      </w:r>
    </w:p>
    <w:tbl>
      <w:tblPr>
        <w:tblW w:w="11280" w:type="dxa"/>
        <w:tblCellMar>
          <w:top w:w="15" w:type="dxa"/>
          <w:left w:w="15" w:type="dxa"/>
          <w:bottom w:w="15" w:type="dxa"/>
          <w:right w:w="15" w:type="dxa"/>
        </w:tblCellMar>
        <w:tblLook w:val="04A0" w:firstRow="1" w:lastRow="0" w:firstColumn="1" w:lastColumn="0" w:noHBand="0" w:noVBand="1"/>
      </w:tblPr>
      <w:tblGrid>
        <w:gridCol w:w="4306"/>
        <w:gridCol w:w="4515"/>
        <w:gridCol w:w="2459"/>
      </w:tblGrid>
      <w:tr w:rsidR="00E01CC6" w:rsidRPr="00E01CC6" w:rsidTr="00E01CC6">
        <w:trPr>
          <w:tblHeader/>
        </w:trPr>
        <w:tc>
          <w:tcPr>
            <w:tcW w:w="0" w:type="auto"/>
            <w:tcBorders>
              <w:top w:val="nil"/>
            </w:tcBorders>
            <w:tcMar>
              <w:top w:w="150" w:type="dxa"/>
              <w:left w:w="0" w:type="dxa"/>
              <w:bottom w:w="150" w:type="dxa"/>
              <w:right w:w="240" w:type="dxa"/>
            </w:tcMar>
            <w:vAlign w:val="center"/>
            <w:hideMark/>
          </w:tcPr>
          <w:p w:rsidR="00E01CC6" w:rsidRPr="00E01CC6" w:rsidRDefault="00E01CC6" w:rsidP="00E01CC6">
            <w:pPr>
              <w:rPr>
                <w:bCs/>
              </w:rPr>
            </w:pPr>
            <w:r w:rsidRPr="00E01CC6">
              <w:rPr>
                <w:bCs/>
              </w:rPr>
              <w:t>Cargo</w:t>
            </w:r>
          </w:p>
        </w:tc>
        <w:tc>
          <w:tcPr>
            <w:tcW w:w="0" w:type="auto"/>
            <w:tcBorders>
              <w:top w:val="nil"/>
            </w:tcBorders>
            <w:tcMar>
              <w:top w:w="150" w:type="dxa"/>
              <w:left w:w="240" w:type="dxa"/>
              <w:bottom w:w="150" w:type="dxa"/>
              <w:right w:w="240" w:type="dxa"/>
            </w:tcMar>
            <w:vAlign w:val="center"/>
            <w:hideMark/>
          </w:tcPr>
          <w:p w:rsidR="00E01CC6" w:rsidRPr="00E01CC6" w:rsidRDefault="00E01CC6" w:rsidP="00E01CC6">
            <w:pPr>
              <w:rPr>
                <w:bCs/>
              </w:rPr>
            </w:pPr>
            <w:r w:rsidRPr="00E01CC6">
              <w:rPr>
                <w:bCs/>
              </w:rPr>
              <w:t>Nombre</w:t>
            </w:r>
          </w:p>
        </w:tc>
        <w:tc>
          <w:tcPr>
            <w:tcW w:w="0" w:type="auto"/>
            <w:tcBorders>
              <w:top w:val="nil"/>
            </w:tcBorders>
            <w:tcMar>
              <w:top w:w="150" w:type="dxa"/>
              <w:left w:w="240" w:type="dxa"/>
              <w:bottom w:w="150" w:type="dxa"/>
              <w:right w:w="240" w:type="dxa"/>
            </w:tcMar>
            <w:vAlign w:val="center"/>
            <w:hideMark/>
          </w:tcPr>
          <w:p w:rsidR="00E01CC6" w:rsidRPr="00E01CC6" w:rsidRDefault="00E01CC6" w:rsidP="00E01CC6">
            <w:pPr>
              <w:rPr>
                <w:bCs/>
              </w:rPr>
            </w:pPr>
            <w:r w:rsidRPr="00E01CC6">
              <w:rPr>
                <w:bCs/>
              </w:rPr>
              <w:t>Firma</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Auditor Interno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__________________</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__________</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Jefe de Contabilidad</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__________________</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__________</w:t>
            </w:r>
          </w:p>
        </w:tc>
      </w:tr>
      <w:tr w:rsidR="00E01CC6" w:rsidRPr="00E01CC6" w:rsidTr="00E01CC6">
        <w:tc>
          <w:tcPr>
            <w:tcW w:w="0" w:type="auto"/>
            <w:tcMar>
              <w:top w:w="150" w:type="dxa"/>
              <w:left w:w="0" w:type="dxa"/>
              <w:bottom w:w="150" w:type="dxa"/>
              <w:right w:w="240" w:type="dxa"/>
            </w:tcMar>
            <w:vAlign w:val="center"/>
            <w:hideMark/>
          </w:tcPr>
          <w:p w:rsidR="00E01CC6" w:rsidRPr="00E01CC6" w:rsidRDefault="00E01CC6" w:rsidP="00E01CC6">
            <w:pPr>
              <w:rPr>
                <w:bCs/>
              </w:rPr>
            </w:pPr>
            <w:r w:rsidRPr="00E01CC6">
              <w:rPr>
                <w:bCs/>
              </w:rPr>
              <w:t>Gerente Administrativo</w:t>
            </w:r>
          </w:p>
        </w:tc>
        <w:tc>
          <w:tcPr>
            <w:tcW w:w="0" w:type="auto"/>
            <w:tcMar>
              <w:top w:w="150" w:type="dxa"/>
              <w:left w:w="240" w:type="dxa"/>
              <w:bottom w:w="150" w:type="dxa"/>
              <w:right w:w="240" w:type="dxa"/>
            </w:tcMar>
            <w:vAlign w:val="center"/>
            <w:hideMark/>
          </w:tcPr>
          <w:p w:rsidR="00E01CC6" w:rsidRPr="00E01CC6" w:rsidRDefault="00E01CC6" w:rsidP="00E01CC6">
            <w:pPr>
              <w:rPr>
                <w:bCs/>
              </w:rPr>
            </w:pPr>
            <w:r w:rsidRPr="00E01CC6">
              <w:rPr>
                <w:bCs/>
              </w:rPr>
              <w:t>__________________</w:t>
            </w:r>
          </w:p>
        </w:tc>
        <w:tc>
          <w:tcPr>
            <w:tcW w:w="0" w:type="auto"/>
            <w:tcMar>
              <w:top w:w="150" w:type="dxa"/>
              <w:left w:w="240" w:type="dxa"/>
              <w:bottom w:w="150" w:type="dxa"/>
              <w:right w:w="0" w:type="dxa"/>
            </w:tcMar>
            <w:vAlign w:val="center"/>
            <w:hideMark/>
          </w:tcPr>
          <w:p w:rsidR="00E01CC6" w:rsidRPr="00E01CC6" w:rsidRDefault="00E01CC6" w:rsidP="00E01CC6">
            <w:pPr>
              <w:rPr>
                <w:bCs/>
              </w:rPr>
            </w:pPr>
            <w:r w:rsidRPr="00E01CC6">
              <w:rPr>
                <w:bCs/>
              </w:rPr>
              <w:t>__________</w:t>
            </w:r>
          </w:p>
        </w:tc>
      </w:tr>
    </w:tbl>
    <w:p w:rsidR="00E01CC6" w:rsidRPr="00E01CC6" w:rsidRDefault="00E01CC6">
      <w:pPr>
        <w:rPr>
          <w:bCs/>
          <w:lang w:val="es-ES"/>
        </w:rPr>
      </w:pPr>
    </w:p>
    <w:sectPr w:rsidR="00E01CC6" w:rsidRPr="00E01CC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CF6" w:rsidRDefault="00B96CF6" w:rsidP="001F4A0F">
      <w:pPr>
        <w:spacing w:after="0" w:line="240" w:lineRule="auto"/>
      </w:pPr>
      <w:r>
        <w:separator/>
      </w:r>
    </w:p>
  </w:endnote>
  <w:endnote w:type="continuationSeparator" w:id="0">
    <w:p w:rsidR="00B96CF6" w:rsidRDefault="00B96CF6" w:rsidP="001F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2B1A" w:rsidRDefault="00B96CF6">
    <w:pPr>
      <w:pStyle w:val="Textoindependiente"/>
      <w:spacing w:line="14" w:lineRule="auto"/>
      <w:rPr>
        <w:sz w:val="20"/>
      </w:rPr>
    </w:pPr>
    <w:r>
      <w:rPr>
        <w:noProof/>
        <w:sz w:val="20"/>
        <w:lang w:val="es-US" w:eastAsia="es-US"/>
      </w:rPr>
      <mc:AlternateContent>
        <mc:Choice Requires="wps">
          <w:drawing>
            <wp:anchor distT="0" distB="0" distL="0" distR="0" simplePos="0" relativeHeight="251659264" behindDoc="1" locked="0" layoutInCell="1" allowOverlap="1" wp14:anchorId="67D3BD7D" wp14:editId="41194A8A">
              <wp:simplePos x="0" y="0"/>
              <wp:positionH relativeFrom="page">
                <wp:posOffset>3272078</wp:posOffset>
              </wp:positionH>
              <wp:positionV relativeFrom="page">
                <wp:posOffset>9841964</wp:posOffset>
              </wp:positionV>
              <wp:extent cx="122872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139065"/>
                      </a:xfrm>
                      <a:prstGeom prst="rect">
                        <a:avLst/>
                      </a:prstGeom>
                    </wps:spPr>
                    <wps:txbx>
                      <w:txbxContent>
                        <w:p w:rsidR="00512B1A" w:rsidRDefault="00B96CF6">
                          <w:pPr>
                            <w:spacing w:before="14"/>
                            <w:ind w:left="20"/>
                            <w:rPr>
                              <w:rFonts w:ascii="Arial MT"/>
                              <w:sz w:val="16"/>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257.65pt;margin-top:774.95pt;width:96.7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" filled="f" stroked="f">
              <v:path arrowok="t"/>
              <v:textbox inset="0,0,0,0">
                <w:txbxContent>
                  <w:p w:rsidR="00512B1A" w:rsidRDefault="00B96CF6">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CF6" w:rsidRDefault="00B96CF6" w:rsidP="001F4A0F">
      <w:pPr>
        <w:spacing w:after="0" w:line="240" w:lineRule="auto"/>
      </w:pPr>
      <w:r>
        <w:separator/>
      </w:r>
    </w:p>
  </w:footnote>
  <w:footnote w:type="continuationSeparator" w:id="0">
    <w:p w:rsidR="00B96CF6" w:rsidRDefault="00B96CF6" w:rsidP="001F4A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7988"/>
    <w:multiLevelType w:val="hybridMultilevel"/>
    <w:tmpl w:val="5BC613FA"/>
    <w:lvl w:ilvl="0" w:tplc="BE6E1A38">
      <w:start w:val="1"/>
      <w:numFmt w:val="decimal"/>
      <w:lvlText w:val="%1."/>
      <w:lvlJc w:val="left"/>
      <w:pPr>
        <w:ind w:left="315" w:hanging="214"/>
        <w:jc w:val="left"/>
      </w:pPr>
      <w:rPr>
        <w:rFonts w:hint="default"/>
        <w:spacing w:val="-2"/>
        <w:w w:val="99"/>
        <w:lang w:val="es-ES" w:eastAsia="en-US" w:bidi="ar-SA"/>
      </w:rPr>
    </w:lvl>
    <w:lvl w:ilvl="1" w:tplc="50AAE04E">
      <w:numFmt w:val="bullet"/>
      <w:lvlText w:val="•"/>
      <w:lvlJc w:val="left"/>
      <w:pPr>
        <w:ind w:left="1172" w:hanging="214"/>
      </w:pPr>
      <w:rPr>
        <w:rFonts w:hint="default"/>
        <w:lang w:val="es-ES" w:eastAsia="en-US" w:bidi="ar-SA"/>
      </w:rPr>
    </w:lvl>
    <w:lvl w:ilvl="2" w:tplc="D5A4B748">
      <w:numFmt w:val="bullet"/>
      <w:lvlText w:val="•"/>
      <w:lvlJc w:val="left"/>
      <w:pPr>
        <w:ind w:left="2024" w:hanging="214"/>
      </w:pPr>
      <w:rPr>
        <w:rFonts w:hint="default"/>
        <w:lang w:val="es-ES" w:eastAsia="en-US" w:bidi="ar-SA"/>
      </w:rPr>
    </w:lvl>
    <w:lvl w:ilvl="3" w:tplc="CE367126">
      <w:numFmt w:val="bullet"/>
      <w:lvlText w:val="•"/>
      <w:lvlJc w:val="left"/>
      <w:pPr>
        <w:ind w:left="2876" w:hanging="214"/>
      </w:pPr>
      <w:rPr>
        <w:rFonts w:hint="default"/>
        <w:lang w:val="es-ES" w:eastAsia="en-US" w:bidi="ar-SA"/>
      </w:rPr>
    </w:lvl>
    <w:lvl w:ilvl="4" w:tplc="2EA620BE">
      <w:numFmt w:val="bullet"/>
      <w:lvlText w:val="•"/>
      <w:lvlJc w:val="left"/>
      <w:pPr>
        <w:ind w:left="3728" w:hanging="214"/>
      </w:pPr>
      <w:rPr>
        <w:rFonts w:hint="default"/>
        <w:lang w:val="es-ES" w:eastAsia="en-US" w:bidi="ar-SA"/>
      </w:rPr>
    </w:lvl>
    <w:lvl w:ilvl="5" w:tplc="596C118A">
      <w:numFmt w:val="bullet"/>
      <w:lvlText w:val="•"/>
      <w:lvlJc w:val="left"/>
      <w:pPr>
        <w:ind w:left="4580" w:hanging="214"/>
      </w:pPr>
      <w:rPr>
        <w:rFonts w:hint="default"/>
        <w:lang w:val="es-ES" w:eastAsia="en-US" w:bidi="ar-SA"/>
      </w:rPr>
    </w:lvl>
    <w:lvl w:ilvl="6" w:tplc="4DCA8CB8">
      <w:numFmt w:val="bullet"/>
      <w:lvlText w:val="•"/>
      <w:lvlJc w:val="left"/>
      <w:pPr>
        <w:ind w:left="5432" w:hanging="214"/>
      </w:pPr>
      <w:rPr>
        <w:rFonts w:hint="default"/>
        <w:lang w:val="es-ES" w:eastAsia="en-US" w:bidi="ar-SA"/>
      </w:rPr>
    </w:lvl>
    <w:lvl w:ilvl="7" w:tplc="D51E587C">
      <w:numFmt w:val="bullet"/>
      <w:lvlText w:val="•"/>
      <w:lvlJc w:val="left"/>
      <w:pPr>
        <w:ind w:left="6284" w:hanging="214"/>
      </w:pPr>
      <w:rPr>
        <w:rFonts w:hint="default"/>
        <w:lang w:val="es-ES" w:eastAsia="en-US" w:bidi="ar-SA"/>
      </w:rPr>
    </w:lvl>
    <w:lvl w:ilvl="8" w:tplc="19D8D518">
      <w:numFmt w:val="bullet"/>
      <w:lvlText w:val="•"/>
      <w:lvlJc w:val="left"/>
      <w:pPr>
        <w:ind w:left="7136" w:hanging="214"/>
      </w:pPr>
      <w:rPr>
        <w:rFonts w:hint="default"/>
        <w:lang w:val="es-ES" w:eastAsia="en-US" w:bidi="ar-SA"/>
      </w:rPr>
    </w:lvl>
  </w:abstractNum>
  <w:abstractNum w:abstractNumId="1">
    <w:nsid w:val="0A9F2596"/>
    <w:multiLevelType w:val="multilevel"/>
    <w:tmpl w:val="3C38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695D12"/>
    <w:multiLevelType w:val="multilevel"/>
    <w:tmpl w:val="9308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C4FD8"/>
    <w:multiLevelType w:val="multilevel"/>
    <w:tmpl w:val="C48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116726"/>
    <w:multiLevelType w:val="multilevel"/>
    <w:tmpl w:val="E5A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AD182D"/>
    <w:multiLevelType w:val="multilevel"/>
    <w:tmpl w:val="47E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F952E3"/>
    <w:multiLevelType w:val="multilevel"/>
    <w:tmpl w:val="182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0707C2"/>
    <w:multiLevelType w:val="multilevel"/>
    <w:tmpl w:val="BBF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242B3B"/>
    <w:multiLevelType w:val="multilevel"/>
    <w:tmpl w:val="54F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275B0A"/>
    <w:multiLevelType w:val="multilevel"/>
    <w:tmpl w:val="B8E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AC35BC"/>
    <w:multiLevelType w:val="multilevel"/>
    <w:tmpl w:val="6A0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F23B2E"/>
    <w:multiLevelType w:val="multilevel"/>
    <w:tmpl w:val="307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A76635"/>
    <w:multiLevelType w:val="hybridMultilevel"/>
    <w:tmpl w:val="A516B142"/>
    <w:lvl w:ilvl="0" w:tplc="AECA11C2">
      <w:start w:val="1"/>
      <w:numFmt w:val="decimal"/>
      <w:lvlText w:val="%1."/>
      <w:lvlJc w:val="left"/>
      <w:pPr>
        <w:ind w:left="321" w:hanging="220"/>
        <w:jc w:val="left"/>
      </w:pPr>
      <w:rPr>
        <w:rFonts w:ascii="Calibri" w:eastAsia="Calibri" w:hAnsi="Calibri" w:cs="Calibri" w:hint="default"/>
        <w:b/>
        <w:bCs/>
        <w:i w:val="0"/>
        <w:iCs w:val="0"/>
        <w:color w:val="4E80BC"/>
        <w:spacing w:val="0"/>
        <w:w w:val="100"/>
        <w:sz w:val="22"/>
        <w:szCs w:val="22"/>
        <w:lang w:val="es-ES" w:eastAsia="en-US" w:bidi="ar-SA"/>
      </w:rPr>
    </w:lvl>
    <w:lvl w:ilvl="1" w:tplc="81F03BBC">
      <w:numFmt w:val="bullet"/>
      <w:lvlText w:val="•"/>
      <w:lvlJc w:val="left"/>
      <w:pPr>
        <w:ind w:left="1172" w:hanging="220"/>
      </w:pPr>
      <w:rPr>
        <w:rFonts w:hint="default"/>
        <w:lang w:val="es-ES" w:eastAsia="en-US" w:bidi="ar-SA"/>
      </w:rPr>
    </w:lvl>
    <w:lvl w:ilvl="2" w:tplc="EC507046">
      <w:numFmt w:val="bullet"/>
      <w:lvlText w:val="•"/>
      <w:lvlJc w:val="left"/>
      <w:pPr>
        <w:ind w:left="2024" w:hanging="220"/>
      </w:pPr>
      <w:rPr>
        <w:rFonts w:hint="default"/>
        <w:lang w:val="es-ES" w:eastAsia="en-US" w:bidi="ar-SA"/>
      </w:rPr>
    </w:lvl>
    <w:lvl w:ilvl="3" w:tplc="9F561384">
      <w:numFmt w:val="bullet"/>
      <w:lvlText w:val="•"/>
      <w:lvlJc w:val="left"/>
      <w:pPr>
        <w:ind w:left="2876" w:hanging="220"/>
      </w:pPr>
      <w:rPr>
        <w:rFonts w:hint="default"/>
        <w:lang w:val="es-ES" w:eastAsia="en-US" w:bidi="ar-SA"/>
      </w:rPr>
    </w:lvl>
    <w:lvl w:ilvl="4" w:tplc="15329C4C">
      <w:numFmt w:val="bullet"/>
      <w:lvlText w:val="•"/>
      <w:lvlJc w:val="left"/>
      <w:pPr>
        <w:ind w:left="3728" w:hanging="220"/>
      </w:pPr>
      <w:rPr>
        <w:rFonts w:hint="default"/>
        <w:lang w:val="es-ES" w:eastAsia="en-US" w:bidi="ar-SA"/>
      </w:rPr>
    </w:lvl>
    <w:lvl w:ilvl="5" w:tplc="8D300A72">
      <w:numFmt w:val="bullet"/>
      <w:lvlText w:val="•"/>
      <w:lvlJc w:val="left"/>
      <w:pPr>
        <w:ind w:left="4580" w:hanging="220"/>
      </w:pPr>
      <w:rPr>
        <w:rFonts w:hint="default"/>
        <w:lang w:val="es-ES" w:eastAsia="en-US" w:bidi="ar-SA"/>
      </w:rPr>
    </w:lvl>
    <w:lvl w:ilvl="6" w:tplc="0850319A">
      <w:numFmt w:val="bullet"/>
      <w:lvlText w:val="•"/>
      <w:lvlJc w:val="left"/>
      <w:pPr>
        <w:ind w:left="5432" w:hanging="220"/>
      </w:pPr>
      <w:rPr>
        <w:rFonts w:hint="default"/>
        <w:lang w:val="es-ES" w:eastAsia="en-US" w:bidi="ar-SA"/>
      </w:rPr>
    </w:lvl>
    <w:lvl w:ilvl="7" w:tplc="5F7A2B9C">
      <w:numFmt w:val="bullet"/>
      <w:lvlText w:val="•"/>
      <w:lvlJc w:val="left"/>
      <w:pPr>
        <w:ind w:left="6284" w:hanging="220"/>
      </w:pPr>
      <w:rPr>
        <w:rFonts w:hint="default"/>
        <w:lang w:val="es-ES" w:eastAsia="en-US" w:bidi="ar-SA"/>
      </w:rPr>
    </w:lvl>
    <w:lvl w:ilvl="8" w:tplc="6C5472EE">
      <w:numFmt w:val="bullet"/>
      <w:lvlText w:val="•"/>
      <w:lvlJc w:val="left"/>
      <w:pPr>
        <w:ind w:left="7136" w:hanging="220"/>
      </w:pPr>
      <w:rPr>
        <w:rFonts w:hint="default"/>
        <w:lang w:val="es-ES" w:eastAsia="en-US" w:bidi="ar-SA"/>
      </w:rPr>
    </w:lvl>
  </w:abstractNum>
  <w:abstractNum w:abstractNumId="13">
    <w:nsid w:val="20F86F0D"/>
    <w:multiLevelType w:val="multilevel"/>
    <w:tmpl w:val="35F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40497A"/>
    <w:multiLevelType w:val="hybridMultilevel"/>
    <w:tmpl w:val="46EC365C"/>
    <w:lvl w:ilvl="0" w:tplc="EE140FCE">
      <w:start w:val="1"/>
      <w:numFmt w:val="decimal"/>
      <w:lvlText w:val="%1."/>
      <w:lvlJc w:val="left"/>
      <w:pPr>
        <w:ind w:left="102" w:hanging="214"/>
        <w:jc w:val="left"/>
      </w:pPr>
      <w:rPr>
        <w:rFonts w:ascii="Cambria" w:eastAsia="Cambria" w:hAnsi="Cambria" w:cs="Cambria" w:hint="default"/>
        <w:b w:val="0"/>
        <w:bCs w:val="0"/>
        <w:i w:val="0"/>
        <w:iCs w:val="0"/>
        <w:spacing w:val="-2"/>
        <w:w w:val="99"/>
        <w:sz w:val="22"/>
        <w:szCs w:val="22"/>
        <w:lang w:val="es-ES" w:eastAsia="en-US" w:bidi="ar-SA"/>
      </w:rPr>
    </w:lvl>
    <w:lvl w:ilvl="1" w:tplc="90D00958">
      <w:numFmt w:val="bullet"/>
      <w:lvlText w:val="•"/>
      <w:lvlJc w:val="left"/>
      <w:pPr>
        <w:ind w:left="974" w:hanging="214"/>
      </w:pPr>
      <w:rPr>
        <w:rFonts w:hint="default"/>
        <w:lang w:val="es-ES" w:eastAsia="en-US" w:bidi="ar-SA"/>
      </w:rPr>
    </w:lvl>
    <w:lvl w:ilvl="2" w:tplc="F0DA9D1E">
      <w:numFmt w:val="bullet"/>
      <w:lvlText w:val="•"/>
      <w:lvlJc w:val="left"/>
      <w:pPr>
        <w:ind w:left="1848" w:hanging="214"/>
      </w:pPr>
      <w:rPr>
        <w:rFonts w:hint="default"/>
        <w:lang w:val="es-ES" w:eastAsia="en-US" w:bidi="ar-SA"/>
      </w:rPr>
    </w:lvl>
    <w:lvl w:ilvl="3" w:tplc="EE1EB290">
      <w:numFmt w:val="bullet"/>
      <w:lvlText w:val="•"/>
      <w:lvlJc w:val="left"/>
      <w:pPr>
        <w:ind w:left="2722" w:hanging="214"/>
      </w:pPr>
      <w:rPr>
        <w:rFonts w:hint="default"/>
        <w:lang w:val="es-ES" w:eastAsia="en-US" w:bidi="ar-SA"/>
      </w:rPr>
    </w:lvl>
    <w:lvl w:ilvl="4" w:tplc="F39C49A8">
      <w:numFmt w:val="bullet"/>
      <w:lvlText w:val="•"/>
      <w:lvlJc w:val="left"/>
      <w:pPr>
        <w:ind w:left="3596" w:hanging="214"/>
      </w:pPr>
      <w:rPr>
        <w:rFonts w:hint="default"/>
        <w:lang w:val="es-ES" w:eastAsia="en-US" w:bidi="ar-SA"/>
      </w:rPr>
    </w:lvl>
    <w:lvl w:ilvl="5" w:tplc="4880CA10">
      <w:numFmt w:val="bullet"/>
      <w:lvlText w:val="•"/>
      <w:lvlJc w:val="left"/>
      <w:pPr>
        <w:ind w:left="4470" w:hanging="214"/>
      </w:pPr>
      <w:rPr>
        <w:rFonts w:hint="default"/>
        <w:lang w:val="es-ES" w:eastAsia="en-US" w:bidi="ar-SA"/>
      </w:rPr>
    </w:lvl>
    <w:lvl w:ilvl="6" w:tplc="76F86CF4">
      <w:numFmt w:val="bullet"/>
      <w:lvlText w:val="•"/>
      <w:lvlJc w:val="left"/>
      <w:pPr>
        <w:ind w:left="5344" w:hanging="214"/>
      </w:pPr>
      <w:rPr>
        <w:rFonts w:hint="default"/>
        <w:lang w:val="es-ES" w:eastAsia="en-US" w:bidi="ar-SA"/>
      </w:rPr>
    </w:lvl>
    <w:lvl w:ilvl="7" w:tplc="2A24050A">
      <w:numFmt w:val="bullet"/>
      <w:lvlText w:val="•"/>
      <w:lvlJc w:val="left"/>
      <w:pPr>
        <w:ind w:left="6218" w:hanging="214"/>
      </w:pPr>
      <w:rPr>
        <w:rFonts w:hint="default"/>
        <w:lang w:val="es-ES" w:eastAsia="en-US" w:bidi="ar-SA"/>
      </w:rPr>
    </w:lvl>
    <w:lvl w:ilvl="8" w:tplc="AEC2E304">
      <w:numFmt w:val="bullet"/>
      <w:lvlText w:val="•"/>
      <w:lvlJc w:val="left"/>
      <w:pPr>
        <w:ind w:left="7092" w:hanging="214"/>
      </w:pPr>
      <w:rPr>
        <w:rFonts w:hint="default"/>
        <w:lang w:val="es-ES" w:eastAsia="en-US" w:bidi="ar-SA"/>
      </w:rPr>
    </w:lvl>
  </w:abstractNum>
  <w:abstractNum w:abstractNumId="15">
    <w:nsid w:val="234F58B3"/>
    <w:multiLevelType w:val="multilevel"/>
    <w:tmpl w:val="233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2B234D"/>
    <w:multiLevelType w:val="multilevel"/>
    <w:tmpl w:val="FBE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605259"/>
    <w:multiLevelType w:val="multilevel"/>
    <w:tmpl w:val="E54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375908"/>
    <w:multiLevelType w:val="multilevel"/>
    <w:tmpl w:val="938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2511F7"/>
    <w:multiLevelType w:val="multilevel"/>
    <w:tmpl w:val="D5E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517231"/>
    <w:multiLevelType w:val="multilevel"/>
    <w:tmpl w:val="016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800962"/>
    <w:multiLevelType w:val="multilevel"/>
    <w:tmpl w:val="264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C7328E"/>
    <w:multiLevelType w:val="multilevel"/>
    <w:tmpl w:val="5BC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871273"/>
    <w:multiLevelType w:val="hybridMultilevel"/>
    <w:tmpl w:val="11DECE3A"/>
    <w:lvl w:ilvl="0" w:tplc="3640C0AA">
      <w:start w:val="1"/>
      <w:numFmt w:val="decimal"/>
      <w:lvlText w:val="%1."/>
      <w:lvlJc w:val="left"/>
      <w:pPr>
        <w:ind w:left="321" w:hanging="220"/>
        <w:jc w:val="left"/>
      </w:pPr>
      <w:rPr>
        <w:rFonts w:ascii="Calibri" w:eastAsia="Calibri" w:hAnsi="Calibri" w:cs="Calibri" w:hint="default"/>
        <w:b/>
        <w:bCs/>
        <w:i w:val="0"/>
        <w:iCs w:val="0"/>
        <w:color w:val="4E80BC"/>
        <w:spacing w:val="0"/>
        <w:w w:val="100"/>
        <w:sz w:val="22"/>
        <w:szCs w:val="22"/>
        <w:lang w:val="es-ES" w:eastAsia="en-US" w:bidi="ar-SA"/>
      </w:rPr>
    </w:lvl>
    <w:lvl w:ilvl="1" w:tplc="EA14AA06">
      <w:numFmt w:val="bullet"/>
      <w:lvlText w:val="•"/>
      <w:lvlJc w:val="left"/>
      <w:pPr>
        <w:ind w:left="247" w:hanging="146"/>
      </w:pPr>
      <w:rPr>
        <w:rFonts w:ascii="Cambria" w:eastAsia="Cambria" w:hAnsi="Cambria" w:cs="Cambria" w:hint="default"/>
        <w:b w:val="0"/>
        <w:bCs w:val="0"/>
        <w:i w:val="0"/>
        <w:iCs w:val="0"/>
        <w:spacing w:val="0"/>
        <w:w w:val="99"/>
        <w:sz w:val="22"/>
        <w:szCs w:val="22"/>
        <w:lang w:val="es-ES" w:eastAsia="en-US" w:bidi="ar-SA"/>
      </w:rPr>
    </w:lvl>
    <w:lvl w:ilvl="2" w:tplc="130C33CA">
      <w:numFmt w:val="bullet"/>
      <w:lvlText w:val="•"/>
      <w:lvlJc w:val="left"/>
      <w:pPr>
        <w:ind w:left="1266" w:hanging="146"/>
      </w:pPr>
      <w:rPr>
        <w:rFonts w:hint="default"/>
        <w:lang w:val="es-ES" w:eastAsia="en-US" w:bidi="ar-SA"/>
      </w:rPr>
    </w:lvl>
    <w:lvl w:ilvl="3" w:tplc="1AEAD190">
      <w:numFmt w:val="bullet"/>
      <w:lvlText w:val="•"/>
      <w:lvlJc w:val="left"/>
      <w:pPr>
        <w:ind w:left="2213" w:hanging="146"/>
      </w:pPr>
      <w:rPr>
        <w:rFonts w:hint="default"/>
        <w:lang w:val="es-ES" w:eastAsia="en-US" w:bidi="ar-SA"/>
      </w:rPr>
    </w:lvl>
    <w:lvl w:ilvl="4" w:tplc="20EC807A">
      <w:numFmt w:val="bullet"/>
      <w:lvlText w:val="•"/>
      <w:lvlJc w:val="left"/>
      <w:pPr>
        <w:ind w:left="3160" w:hanging="146"/>
      </w:pPr>
      <w:rPr>
        <w:rFonts w:hint="default"/>
        <w:lang w:val="es-ES" w:eastAsia="en-US" w:bidi="ar-SA"/>
      </w:rPr>
    </w:lvl>
    <w:lvl w:ilvl="5" w:tplc="2A4E4DC4">
      <w:numFmt w:val="bullet"/>
      <w:lvlText w:val="•"/>
      <w:lvlJc w:val="left"/>
      <w:pPr>
        <w:ind w:left="4106" w:hanging="146"/>
      </w:pPr>
      <w:rPr>
        <w:rFonts w:hint="default"/>
        <w:lang w:val="es-ES" w:eastAsia="en-US" w:bidi="ar-SA"/>
      </w:rPr>
    </w:lvl>
    <w:lvl w:ilvl="6" w:tplc="D0140E72">
      <w:numFmt w:val="bullet"/>
      <w:lvlText w:val="•"/>
      <w:lvlJc w:val="left"/>
      <w:pPr>
        <w:ind w:left="5053" w:hanging="146"/>
      </w:pPr>
      <w:rPr>
        <w:rFonts w:hint="default"/>
        <w:lang w:val="es-ES" w:eastAsia="en-US" w:bidi="ar-SA"/>
      </w:rPr>
    </w:lvl>
    <w:lvl w:ilvl="7" w:tplc="8CCE41C8">
      <w:numFmt w:val="bullet"/>
      <w:lvlText w:val="•"/>
      <w:lvlJc w:val="left"/>
      <w:pPr>
        <w:ind w:left="6000" w:hanging="146"/>
      </w:pPr>
      <w:rPr>
        <w:rFonts w:hint="default"/>
        <w:lang w:val="es-ES" w:eastAsia="en-US" w:bidi="ar-SA"/>
      </w:rPr>
    </w:lvl>
    <w:lvl w:ilvl="8" w:tplc="F6441F7C">
      <w:numFmt w:val="bullet"/>
      <w:lvlText w:val="•"/>
      <w:lvlJc w:val="left"/>
      <w:pPr>
        <w:ind w:left="6946" w:hanging="146"/>
      </w:pPr>
      <w:rPr>
        <w:rFonts w:hint="default"/>
        <w:lang w:val="es-ES" w:eastAsia="en-US" w:bidi="ar-SA"/>
      </w:rPr>
    </w:lvl>
  </w:abstractNum>
  <w:abstractNum w:abstractNumId="24">
    <w:nsid w:val="3E533C50"/>
    <w:multiLevelType w:val="multilevel"/>
    <w:tmpl w:val="EF9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171BF2"/>
    <w:multiLevelType w:val="multilevel"/>
    <w:tmpl w:val="6DB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41726F"/>
    <w:multiLevelType w:val="multilevel"/>
    <w:tmpl w:val="D66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984204"/>
    <w:multiLevelType w:val="multilevel"/>
    <w:tmpl w:val="AF4C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D94EC6"/>
    <w:multiLevelType w:val="multilevel"/>
    <w:tmpl w:val="9A2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A057E4"/>
    <w:multiLevelType w:val="multilevel"/>
    <w:tmpl w:val="033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AD7082"/>
    <w:multiLevelType w:val="multilevel"/>
    <w:tmpl w:val="DC0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F86626"/>
    <w:multiLevelType w:val="hybridMultilevel"/>
    <w:tmpl w:val="F370C62C"/>
    <w:lvl w:ilvl="0" w:tplc="26666556">
      <w:start w:val="1"/>
      <w:numFmt w:val="decimal"/>
      <w:lvlText w:val="%1."/>
      <w:lvlJc w:val="left"/>
      <w:pPr>
        <w:ind w:left="102" w:hanging="214"/>
        <w:jc w:val="left"/>
      </w:pPr>
      <w:rPr>
        <w:rFonts w:ascii="Cambria" w:eastAsia="Cambria" w:hAnsi="Cambria" w:cs="Cambria" w:hint="default"/>
        <w:b w:val="0"/>
        <w:bCs w:val="0"/>
        <w:i w:val="0"/>
        <w:iCs w:val="0"/>
        <w:spacing w:val="-2"/>
        <w:w w:val="99"/>
        <w:sz w:val="22"/>
        <w:szCs w:val="22"/>
        <w:lang w:val="es-ES" w:eastAsia="en-US" w:bidi="ar-SA"/>
      </w:rPr>
    </w:lvl>
    <w:lvl w:ilvl="1" w:tplc="284A084E">
      <w:numFmt w:val="bullet"/>
      <w:lvlText w:val="•"/>
      <w:lvlJc w:val="left"/>
      <w:pPr>
        <w:ind w:left="974" w:hanging="214"/>
      </w:pPr>
      <w:rPr>
        <w:rFonts w:hint="default"/>
        <w:lang w:val="es-ES" w:eastAsia="en-US" w:bidi="ar-SA"/>
      </w:rPr>
    </w:lvl>
    <w:lvl w:ilvl="2" w:tplc="FD96023A">
      <w:numFmt w:val="bullet"/>
      <w:lvlText w:val="•"/>
      <w:lvlJc w:val="left"/>
      <w:pPr>
        <w:ind w:left="1848" w:hanging="214"/>
      </w:pPr>
      <w:rPr>
        <w:rFonts w:hint="default"/>
        <w:lang w:val="es-ES" w:eastAsia="en-US" w:bidi="ar-SA"/>
      </w:rPr>
    </w:lvl>
    <w:lvl w:ilvl="3" w:tplc="E4787668">
      <w:numFmt w:val="bullet"/>
      <w:lvlText w:val="•"/>
      <w:lvlJc w:val="left"/>
      <w:pPr>
        <w:ind w:left="2722" w:hanging="214"/>
      </w:pPr>
      <w:rPr>
        <w:rFonts w:hint="default"/>
        <w:lang w:val="es-ES" w:eastAsia="en-US" w:bidi="ar-SA"/>
      </w:rPr>
    </w:lvl>
    <w:lvl w:ilvl="4" w:tplc="EB5E14C2">
      <w:numFmt w:val="bullet"/>
      <w:lvlText w:val="•"/>
      <w:lvlJc w:val="left"/>
      <w:pPr>
        <w:ind w:left="3596" w:hanging="214"/>
      </w:pPr>
      <w:rPr>
        <w:rFonts w:hint="default"/>
        <w:lang w:val="es-ES" w:eastAsia="en-US" w:bidi="ar-SA"/>
      </w:rPr>
    </w:lvl>
    <w:lvl w:ilvl="5" w:tplc="D53264E6">
      <w:numFmt w:val="bullet"/>
      <w:lvlText w:val="•"/>
      <w:lvlJc w:val="left"/>
      <w:pPr>
        <w:ind w:left="4470" w:hanging="214"/>
      </w:pPr>
      <w:rPr>
        <w:rFonts w:hint="default"/>
        <w:lang w:val="es-ES" w:eastAsia="en-US" w:bidi="ar-SA"/>
      </w:rPr>
    </w:lvl>
    <w:lvl w:ilvl="6" w:tplc="5D54C40E">
      <w:numFmt w:val="bullet"/>
      <w:lvlText w:val="•"/>
      <w:lvlJc w:val="left"/>
      <w:pPr>
        <w:ind w:left="5344" w:hanging="214"/>
      </w:pPr>
      <w:rPr>
        <w:rFonts w:hint="default"/>
        <w:lang w:val="es-ES" w:eastAsia="en-US" w:bidi="ar-SA"/>
      </w:rPr>
    </w:lvl>
    <w:lvl w:ilvl="7" w:tplc="CF103F48">
      <w:numFmt w:val="bullet"/>
      <w:lvlText w:val="•"/>
      <w:lvlJc w:val="left"/>
      <w:pPr>
        <w:ind w:left="6218" w:hanging="214"/>
      </w:pPr>
      <w:rPr>
        <w:rFonts w:hint="default"/>
        <w:lang w:val="es-ES" w:eastAsia="en-US" w:bidi="ar-SA"/>
      </w:rPr>
    </w:lvl>
    <w:lvl w:ilvl="8" w:tplc="40BCFA2E">
      <w:numFmt w:val="bullet"/>
      <w:lvlText w:val="•"/>
      <w:lvlJc w:val="left"/>
      <w:pPr>
        <w:ind w:left="7092" w:hanging="214"/>
      </w:pPr>
      <w:rPr>
        <w:rFonts w:hint="default"/>
        <w:lang w:val="es-ES" w:eastAsia="en-US" w:bidi="ar-SA"/>
      </w:rPr>
    </w:lvl>
  </w:abstractNum>
  <w:abstractNum w:abstractNumId="32">
    <w:nsid w:val="544C2E31"/>
    <w:multiLevelType w:val="multilevel"/>
    <w:tmpl w:val="7238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5B7C1D"/>
    <w:multiLevelType w:val="multilevel"/>
    <w:tmpl w:val="6CE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F13F7C"/>
    <w:multiLevelType w:val="multilevel"/>
    <w:tmpl w:val="69A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2950AB"/>
    <w:multiLevelType w:val="multilevel"/>
    <w:tmpl w:val="EABE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BE2E68"/>
    <w:multiLevelType w:val="multilevel"/>
    <w:tmpl w:val="0BD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720FF5"/>
    <w:multiLevelType w:val="hybridMultilevel"/>
    <w:tmpl w:val="DAE07F1E"/>
    <w:lvl w:ilvl="0" w:tplc="1C6CDA10">
      <w:start w:val="1"/>
      <w:numFmt w:val="decimal"/>
      <w:lvlText w:val="%1."/>
      <w:lvlJc w:val="left"/>
      <w:pPr>
        <w:ind w:left="102" w:hanging="214"/>
        <w:jc w:val="left"/>
      </w:pPr>
      <w:rPr>
        <w:rFonts w:ascii="Cambria" w:eastAsia="Cambria" w:hAnsi="Cambria" w:cs="Cambria" w:hint="default"/>
        <w:b w:val="0"/>
        <w:bCs w:val="0"/>
        <w:i w:val="0"/>
        <w:iCs w:val="0"/>
        <w:spacing w:val="-2"/>
        <w:w w:val="99"/>
        <w:sz w:val="22"/>
        <w:szCs w:val="22"/>
        <w:lang w:val="es-ES" w:eastAsia="en-US" w:bidi="ar-SA"/>
      </w:rPr>
    </w:lvl>
    <w:lvl w:ilvl="1" w:tplc="178CB576">
      <w:numFmt w:val="bullet"/>
      <w:lvlText w:val="•"/>
      <w:lvlJc w:val="left"/>
      <w:pPr>
        <w:ind w:left="974" w:hanging="214"/>
      </w:pPr>
      <w:rPr>
        <w:rFonts w:hint="default"/>
        <w:lang w:val="es-ES" w:eastAsia="en-US" w:bidi="ar-SA"/>
      </w:rPr>
    </w:lvl>
    <w:lvl w:ilvl="2" w:tplc="0002B0DE">
      <w:numFmt w:val="bullet"/>
      <w:lvlText w:val="•"/>
      <w:lvlJc w:val="left"/>
      <w:pPr>
        <w:ind w:left="1848" w:hanging="214"/>
      </w:pPr>
      <w:rPr>
        <w:rFonts w:hint="default"/>
        <w:lang w:val="es-ES" w:eastAsia="en-US" w:bidi="ar-SA"/>
      </w:rPr>
    </w:lvl>
    <w:lvl w:ilvl="3" w:tplc="E5F481E4">
      <w:numFmt w:val="bullet"/>
      <w:lvlText w:val="•"/>
      <w:lvlJc w:val="left"/>
      <w:pPr>
        <w:ind w:left="2722" w:hanging="214"/>
      </w:pPr>
      <w:rPr>
        <w:rFonts w:hint="default"/>
        <w:lang w:val="es-ES" w:eastAsia="en-US" w:bidi="ar-SA"/>
      </w:rPr>
    </w:lvl>
    <w:lvl w:ilvl="4" w:tplc="B016C9E6">
      <w:numFmt w:val="bullet"/>
      <w:lvlText w:val="•"/>
      <w:lvlJc w:val="left"/>
      <w:pPr>
        <w:ind w:left="3596" w:hanging="214"/>
      </w:pPr>
      <w:rPr>
        <w:rFonts w:hint="default"/>
        <w:lang w:val="es-ES" w:eastAsia="en-US" w:bidi="ar-SA"/>
      </w:rPr>
    </w:lvl>
    <w:lvl w:ilvl="5" w:tplc="1D9AEF7A">
      <w:numFmt w:val="bullet"/>
      <w:lvlText w:val="•"/>
      <w:lvlJc w:val="left"/>
      <w:pPr>
        <w:ind w:left="4470" w:hanging="214"/>
      </w:pPr>
      <w:rPr>
        <w:rFonts w:hint="default"/>
        <w:lang w:val="es-ES" w:eastAsia="en-US" w:bidi="ar-SA"/>
      </w:rPr>
    </w:lvl>
    <w:lvl w:ilvl="6" w:tplc="CA1E808A">
      <w:numFmt w:val="bullet"/>
      <w:lvlText w:val="•"/>
      <w:lvlJc w:val="left"/>
      <w:pPr>
        <w:ind w:left="5344" w:hanging="214"/>
      </w:pPr>
      <w:rPr>
        <w:rFonts w:hint="default"/>
        <w:lang w:val="es-ES" w:eastAsia="en-US" w:bidi="ar-SA"/>
      </w:rPr>
    </w:lvl>
    <w:lvl w:ilvl="7" w:tplc="A478FB2A">
      <w:numFmt w:val="bullet"/>
      <w:lvlText w:val="•"/>
      <w:lvlJc w:val="left"/>
      <w:pPr>
        <w:ind w:left="6218" w:hanging="214"/>
      </w:pPr>
      <w:rPr>
        <w:rFonts w:hint="default"/>
        <w:lang w:val="es-ES" w:eastAsia="en-US" w:bidi="ar-SA"/>
      </w:rPr>
    </w:lvl>
    <w:lvl w:ilvl="8" w:tplc="423C4A3C">
      <w:numFmt w:val="bullet"/>
      <w:lvlText w:val="•"/>
      <w:lvlJc w:val="left"/>
      <w:pPr>
        <w:ind w:left="7092" w:hanging="214"/>
      </w:pPr>
      <w:rPr>
        <w:rFonts w:hint="default"/>
        <w:lang w:val="es-ES" w:eastAsia="en-US" w:bidi="ar-SA"/>
      </w:rPr>
    </w:lvl>
  </w:abstractNum>
  <w:abstractNum w:abstractNumId="38">
    <w:nsid w:val="716C1571"/>
    <w:multiLevelType w:val="multilevel"/>
    <w:tmpl w:val="A8C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234A4A"/>
    <w:multiLevelType w:val="multilevel"/>
    <w:tmpl w:val="703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9C1298C"/>
    <w:multiLevelType w:val="multilevel"/>
    <w:tmpl w:val="3804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E9E3CF4"/>
    <w:multiLevelType w:val="multilevel"/>
    <w:tmpl w:val="29C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7"/>
  </w:num>
  <w:num w:numId="3">
    <w:abstractNumId w:val="12"/>
  </w:num>
  <w:num w:numId="4">
    <w:abstractNumId w:val="28"/>
  </w:num>
  <w:num w:numId="5">
    <w:abstractNumId w:val="33"/>
  </w:num>
  <w:num w:numId="6">
    <w:abstractNumId w:val="8"/>
  </w:num>
  <w:num w:numId="7">
    <w:abstractNumId w:val="41"/>
  </w:num>
  <w:num w:numId="8">
    <w:abstractNumId w:val="26"/>
  </w:num>
  <w:num w:numId="9">
    <w:abstractNumId w:val="38"/>
  </w:num>
  <w:num w:numId="10">
    <w:abstractNumId w:val="25"/>
  </w:num>
  <w:num w:numId="11">
    <w:abstractNumId w:val="36"/>
  </w:num>
  <w:num w:numId="12">
    <w:abstractNumId w:val="19"/>
  </w:num>
  <w:num w:numId="13">
    <w:abstractNumId w:val="16"/>
  </w:num>
  <w:num w:numId="14">
    <w:abstractNumId w:val="10"/>
  </w:num>
  <w:num w:numId="15">
    <w:abstractNumId w:val="9"/>
  </w:num>
  <w:num w:numId="16">
    <w:abstractNumId w:val="27"/>
  </w:num>
  <w:num w:numId="17">
    <w:abstractNumId w:val="24"/>
  </w:num>
  <w:num w:numId="18">
    <w:abstractNumId w:val="22"/>
  </w:num>
  <w:num w:numId="19">
    <w:abstractNumId w:val="3"/>
  </w:num>
  <w:num w:numId="20">
    <w:abstractNumId w:val="40"/>
  </w:num>
  <w:num w:numId="21">
    <w:abstractNumId w:val="1"/>
  </w:num>
  <w:num w:numId="22">
    <w:abstractNumId w:val="20"/>
  </w:num>
  <w:num w:numId="23">
    <w:abstractNumId w:val="21"/>
  </w:num>
  <w:num w:numId="24">
    <w:abstractNumId w:val="7"/>
  </w:num>
  <w:num w:numId="25">
    <w:abstractNumId w:val="11"/>
  </w:num>
  <w:num w:numId="26">
    <w:abstractNumId w:val="17"/>
  </w:num>
  <w:num w:numId="27">
    <w:abstractNumId w:val="34"/>
  </w:num>
  <w:num w:numId="28">
    <w:abstractNumId w:val="39"/>
  </w:num>
  <w:num w:numId="29">
    <w:abstractNumId w:val="2"/>
  </w:num>
  <w:num w:numId="30">
    <w:abstractNumId w:val="6"/>
  </w:num>
  <w:num w:numId="31">
    <w:abstractNumId w:val="4"/>
  </w:num>
  <w:num w:numId="32">
    <w:abstractNumId w:val="15"/>
  </w:num>
  <w:num w:numId="33">
    <w:abstractNumId w:val="29"/>
  </w:num>
  <w:num w:numId="34">
    <w:abstractNumId w:val="30"/>
  </w:num>
  <w:num w:numId="35">
    <w:abstractNumId w:val="5"/>
  </w:num>
  <w:num w:numId="36">
    <w:abstractNumId w:val="32"/>
  </w:num>
  <w:num w:numId="37">
    <w:abstractNumId w:val="18"/>
  </w:num>
  <w:num w:numId="38">
    <w:abstractNumId w:val="35"/>
  </w:num>
  <w:num w:numId="39">
    <w:abstractNumId w:val="13"/>
  </w:num>
  <w:num w:numId="40">
    <w:abstractNumId w:val="0"/>
  </w:num>
  <w:num w:numId="41">
    <w:abstractNumId w:val="31"/>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CC6"/>
    <w:rsid w:val="0015196C"/>
    <w:rsid w:val="001F4A0F"/>
    <w:rsid w:val="00586722"/>
    <w:rsid w:val="00B96CF6"/>
    <w:rsid w:val="00E01CC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1"/>
    <w:qFormat/>
    <w:rsid w:val="00E01CC6"/>
    <w:pPr>
      <w:widowControl w:val="0"/>
      <w:autoSpaceDE w:val="0"/>
      <w:autoSpaceDN w:val="0"/>
      <w:spacing w:before="105" w:after="0" w:line="240" w:lineRule="auto"/>
      <w:ind w:left="101"/>
      <w:outlineLvl w:val="0"/>
    </w:pPr>
    <w:rPr>
      <w:rFonts w:ascii="Calibri" w:eastAsia="Calibri" w:hAnsi="Calibri" w:cs="Calibri"/>
      <w:b/>
      <w:bCs/>
      <w:sz w:val="28"/>
      <w:szCs w:val="28"/>
      <w:lang w:val="es-ES"/>
    </w:rPr>
  </w:style>
  <w:style w:type="paragraph" w:styleId="Ttulo2">
    <w:name w:val="heading 2"/>
    <w:basedOn w:val="Normal"/>
    <w:link w:val="Ttulo2Car"/>
    <w:uiPriority w:val="1"/>
    <w:qFormat/>
    <w:rsid w:val="00E01CC6"/>
    <w:pPr>
      <w:widowControl w:val="0"/>
      <w:autoSpaceDE w:val="0"/>
      <w:autoSpaceDN w:val="0"/>
      <w:spacing w:before="201" w:after="0" w:line="240" w:lineRule="auto"/>
      <w:ind w:left="101"/>
      <w:outlineLvl w:val="1"/>
    </w:pPr>
    <w:rPr>
      <w:rFonts w:ascii="Calibri" w:eastAsia="Calibri" w:hAnsi="Calibri" w:cs="Calibri"/>
      <w:b/>
      <w:bCs/>
      <w:sz w:val="26"/>
      <w:szCs w:val="26"/>
      <w:lang w:val="es-ES"/>
    </w:rPr>
  </w:style>
  <w:style w:type="paragraph" w:styleId="Ttulo3">
    <w:name w:val="heading 3"/>
    <w:basedOn w:val="Normal"/>
    <w:link w:val="Ttulo3Car"/>
    <w:uiPriority w:val="1"/>
    <w:qFormat/>
    <w:rsid w:val="00E01CC6"/>
    <w:pPr>
      <w:widowControl w:val="0"/>
      <w:autoSpaceDE w:val="0"/>
      <w:autoSpaceDN w:val="0"/>
      <w:spacing w:before="200" w:after="0" w:line="240" w:lineRule="auto"/>
      <w:ind w:left="320" w:hanging="219"/>
      <w:outlineLvl w:val="2"/>
    </w:pPr>
    <w:rPr>
      <w:rFonts w:ascii="Calibri" w:eastAsia="Calibri" w:hAnsi="Calibri" w:cs="Calibri"/>
      <w:b/>
      <w:bCs/>
      <w:lang w:val="es-ES"/>
    </w:rPr>
  </w:style>
  <w:style w:type="paragraph" w:styleId="Ttulo4">
    <w:name w:val="heading 4"/>
    <w:basedOn w:val="Normal"/>
    <w:next w:val="Normal"/>
    <w:link w:val="Ttulo4Car"/>
    <w:uiPriority w:val="9"/>
    <w:semiHidden/>
    <w:unhideWhenUsed/>
    <w:qFormat/>
    <w:rsid w:val="00E01CC6"/>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E01CC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E01CC6"/>
    <w:rPr>
      <w:rFonts w:ascii="Calibri" w:eastAsia="Calibri" w:hAnsi="Calibri" w:cs="Calibri"/>
      <w:b/>
      <w:bCs/>
      <w:sz w:val="28"/>
      <w:szCs w:val="28"/>
      <w:lang w:val="es-ES"/>
    </w:rPr>
  </w:style>
  <w:style w:type="character" w:customStyle="1" w:styleId="Ttulo2Car">
    <w:name w:val="Título 2 Car"/>
    <w:basedOn w:val="Fuentedeprrafopredeter"/>
    <w:link w:val="Ttulo2"/>
    <w:uiPriority w:val="1"/>
    <w:rsid w:val="00E01CC6"/>
    <w:rPr>
      <w:rFonts w:ascii="Calibri" w:eastAsia="Calibri" w:hAnsi="Calibri" w:cs="Calibri"/>
      <w:b/>
      <w:bCs/>
      <w:sz w:val="26"/>
      <w:szCs w:val="26"/>
      <w:lang w:val="es-ES"/>
    </w:rPr>
  </w:style>
  <w:style w:type="character" w:customStyle="1" w:styleId="Ttulo3Car">
    <w:name w:val="Título 3 Car"/>
    <w:basedOn w:val="Fuentedeprrafopredeter"/>
    <w:link w:val="Ttulo3"/>
    <w:uiPriority w:val="1"/>
    <w:rsid w:val="00E01CC6"/>
    <w:rPr>
      <w:rFonts w:ascii="Calibri" w:eastAsia="Calibri" w:hAnsi="Calibri" w:cs="Calibri"/>
      <w:b/>
      <w:bCs/>
      <w:lang w:val="es-ES"/>
    </w:rPr>
  </w:style>
  <w:style w:type="paragraph" w:styleId="Textoindependiente">
    <w:name w:val="Body Text"/>
    <w:basedOn w:val="Normal"/>
    <w:link w:val="TextoindependienteCar"/>
    <w:uiPriority w:val="1"/>
    <w:qFormat/>
    <w:rsid w:val="00E01CC6"/>
    <w:pPr>
      <w:widowControl w:val="0"/>
      <w:autoSpaceDE w:val="0"/>
      <w:autoSpaceDN w:val="0"/>
      <w:spacing w:after="0" w:line="240" w:lineRule="auto"/>
    </w:pPr>
    <w:rPr>
      <w:rFonts w:ascii="Cambria" w:eastAsia="Cambria" w:hAnsi="Cambria" w:cs="Cambria"/>
      <w:lang w:val="es-ES"/>
    </w:rPr>
  </w:style>
  <w:style w:type="character" w:customStyle="1" w:styleId="TextoindependienteCar">
    <w:name w:val="Texto independiente Car"/>
    <w:basedOn w:val="Fuentedeprrafopredeter"/>
    <w:link w:val="Textoindependiente"/>
    <w:uiPriority w:val="1"/>
    <w:rsid w:val="00E01CC6"/>
    <w:rPr>
      <w:rFonts w:ascii="Cambria" w:eastAsia="Cambria" w:hAnsi="Cambria" w:cs="Cambria"/>
      <w:lang w:val="es-ES"/>
    </w:rPr>
  </w:style>
  <w:style w:type="paragraph" w:styleId="Prrafodelista">
    <w:name w:val="List Paragraph"/>
    <w:basedOn w:val="Normal"/>
    <w:uiPriority w:val="1"/>
    <w:qFormat/>
    <w:rsid w:val="00E01CC6"/>
    <w:pPr>
      <w:widowControl w:val="0"/>
      <w:autoSpaceDE w:val="0"/>
      <w:autoSpaceDN w:val="0"/>
      <w:spacing w:after="0" w:line="240" w:lineRule="auto"/>
      <w:ind w:left="101"/>
    </w:pPr>
    <w:rPr>
      <w:rFonts w:ascii="Cambria" w:eastAsia="Cambria" w:hAnsi="Cambria" w:cs="Cambria"/>
      <w:lang w:val="es-ES"/>
    </w:rPr>
  </w:style>
  <w:style w:type="character" w:customStyle="1" w:styleId="Ttulo4Car">
    <w:name w:val="Título 4 Car"/>
    <w:basedOn w:val="Fuentedeprrafopredeter"/>
    <w:link w:val="Ttulo4"/>
    <w:uiPriority w:val="9"/>
    <w:semiHidden/>
    <w:rsid w:val="00E01CC6"/>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E01CC6"/>
    <w:rPr>
      <w:rFonts w:asciiTheme="majorHAnsi" w:eastAsiaTheme="majorEastAsia" w:hAnsiTheme="majorHAnsi" w:cstheme="majorBidi"/>
      <w:color w:val="243F60" w:themeColor="accent1" w:themeShade="7F"/>
    </w:rPr>
  </w:style>
  <w:style w:type="paragraph" w:styleId="Encabezado">
    <w:name w:val="header"/>
    <w:basedOn w:val="Normal"/>
    <w:link w:val="EncabezadoCar"/>
    <w:uiPriority w:val="99"/>
    <w:unhideWhenUsed/>
    <w:rsid w:val="001F4A0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F4A0F"/>
  </w:style>
  <w:style w:type="paragraph" w:styleId="Piedepgina">
    <w:name w:val="footer"/>
    <w:basedOn w:val="Normal"/>
    <w:link w:val="PiedepginaCar"/>
    <w:uiPriority w:val="99"/>
    <w:unhideWhenUsed/>
    <w:rsid w:val="001F4A0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F4A0F"/>
  </w:style>
  <w:style w:type="paragraph" w:styleId="Textodeglobo">
    <w:name w:val="Balloon Text"/>
    <w:basedOn w:val="Normal"/>
    <w:link w:val="TextodegloboCar"/>
    <w:uiPriority w:val="99"/>
    <w:semiHidden/>
    <w:unhideWhenUsed/>
    <w:rsid w:val="001F4A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4A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1"/>
    <w:qFormat/>
    <w:rsid w:val="00E01CC6"/>
    <w:pPr>
      <w:widowControl w:val="0"/>
      <w:autoSpaceDE w:val="0"/>
      <w:autoSpaceDN w:val="0"/>
      <w:spacing w:before="105" w:after="0" w:line="240" w:lineRule="auto"/>
      <w:ind w:left="101"/>
      <w:outlineLvl w:val="0"/>
    </w:pPr>
    <w:rPr>
      <w:rFonts w:ascii="Calibri" w:eastAsia="Calibri" w:hAnsi="Calibri" w:cs="Calibri"/>
      <w:b/>
      <w:bCs/>
      <w:sz w:val="28"/>
      <w:szCs w:val="28"/>
      <w:lang w:val="es-ES"/>
    </w:rPr>
  </w:style>
  <w:style w:type="paragraph" w:styleId="Ttulo2">
    <w:name w:val="heading 2"/>
    <w:basedOn w:val="Normal"/>
    <w:link w:val="Ttulo2Car"/>
    <w:uiPriority w:val="1"/>
    <w:qFormat/>
    <w:rsid w:val="00E01CC6"/>
    <w:pPr>
      <w:widowControl w:val="0"/>
      <w:autoSpaceDE w:val="0"/>
      <w:autoSpaceDN w:val="0"/>
      <w:spacing w:before="201" w:after="0" w:line="240" w:lineRule="auto"/>
      <w:ind w:left="101"/>
      <w:outlineLvl w:val="1"/>
    </w:pPr>
    <w:rPr>
      <w:rFonts w:ascii="Calibri" w:eastAsia="Calibri" w:hAnsi="Calibri" w:cs="Calibri"/>
      <w:b/>
      <w:bCs/>
      <w:sz w:val="26"/>
      <w:szCs w:val="26"/>
      <w:lang w:val="es-ES"/>
    </w:rPr>
  </w:style>
  <w:style w:type="paragraph" w:styleId="Ttulo3">
    <w:name w:val="heading 3"/>
    <w:basedOn w:val="Normal"/>
    <w:link w:val="Ttulo3Car"/>
    <w:uiPriority w:val="1"/>
    <w:qFormat/>
    <w:rsid w:val="00E01CC6"/>
    <w:pPr>
      <w:widowControl w:val="0"/>
      <w:autoSpaceDE w:val="0"/>
      <w:autoSpaceDN w:val="0"/>
      <w:spacing w:before="200" w:after="0" w:line="240" w:lineRule="auto"/>
      <w:ind w:left="320" w:hanging="219"/>
      <w:outlineLvl w:val="2"/>
    </w:pPr>
    <w:rPr>
      <w:rFonts w:ascii="Calibri" w:eastAsia="Calibri" w:hAnsi="Calibri" w:cs="Calibri"/>
      <w:b/>
      <w:bCs/>
      <w:lang w:val="es-ES"/>
    </w:rPr>
  </w:style>
  <w:style w:type="paragraph" w:styleId="Ttulo4">
    <w:name w:val="heading 4"/>
    <w:basedOn w:val="Normal"/>
    <w:next w:val="Normal"/>
    <w:link w:val="Ttulo4Car"/>
    <w:uiPriority w:val="9"/>
    <w:semiHidden/>
    <w:unhideWhenUsed/>
    <w:qFormat/>
    <w:rsid w:val="00E01CC6"/>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E01CC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E01CC6"/>
    <w:rPr>
      <w:rFonts w:ascii="Calibri" w:eastAsia="Calibri" w:hAnsi="Calibri" w:cs="Calibri"/>
      <w:b/>
      <w:bCs/>
      <w:sz w:val="28"/>
      <w:szCs w:val="28"/>
      <w:lang w:val="es-ES"/>
    </w:rPr>
  </w:style>
  <w:style w:type="character" w:customStyle="1" w:styleId="Ttulo2Car">
    <w:name w:val="Título 2 Car"/>
    <w:basedOn w:val="Fuentedeprrafopredeter"/>
    <w:link w:val="Ttulo2"/>
    <w:uiPriority w:val="1"/>
    <w:rsid w:val="00E01CC6"/>
    <w:rPr>
      <w:rFonts w:ascii="Calibri" w:eastAsia="Calibri" w:hAnsi="Calibri" w:cs="Calibri"/>
      <w:b/>
      <w:bCs/>
      <w:sz w:val="26"/>
      <w:szCs w:val="26"/>
      <w:lang w:val="es-ES"/>
    </w:rPr>
  </w:style>
  <w:style w:type="character" w:customStyle="1" w:styleId="Ttulo3Car">
    <w:name w:val="Título 3 Car"/>
    <w:basedOn w:val="Fuentedeprrafopredeter"/>
    <w:link w:val="Ttulo3"/>
    <w:uiPriority w:val="1"/>
    <w:rsid w:val="00E01CC6"/>
    <w:rPr>
      <w:rFonts w:ascii="Calibri" w:eastAsia="Calibri" w:hAnsi="Calibri" w:cs="Calibri"/>
      <w:b/>
      <w:bCs/>
      <w:lang w:val="es-ES"/>
    </w:rPr>
  </w:style>
  <w:style w:type="paragraph" w:styleId="Textoindependiente">
    <w:name w:val="Body Text"/>
    <w:basedOn w:val="Normal"/>
    <w:link w:val="TextoindependienteCar"/>
    <w:uiPriority w:val="1"/>
    <w:qFormat/>
    <w:rsid w:val="00E01CC6"/>
    <w:pPr>
      <w:widowControl w:val="0"/>
      <w:autoSpaceDE w:val="0"/>
      <w:autoSpaceDN w:val="0"/>
      <w:spacing w:after="0" w:line="240" w:lineRule="auto"/>
    </w:pPr>
    <w:rPr>
      <w:rFonts w:ascii="Cambria" w:eastAsia="Cambria" w:hAnsi="Cambria" w:cs="Cambria"/>
      <w:lang w:val="es-ES"/>
    </w:rPr>
  </w:style>
  <w:style w:type="character" w:customStyle="1" w:styleId="TextoindependienteCar">
    <w:name w:val="Texto independiente Car"/>
    <w:basedOn w:val="Fuentedeprrafopredeter"/>
    <w:link w:val="Textoindependiente"/>
    <w:uiPriority w:val="1"/>
    <w:rsid w:val="00E01CC6"/>
    <w:rPr>
      <w:rFonts w:ascii="Cambria" w:eastAsia="Cambria" w:hAnsi="Cambria" w:cs="Cambria"/>
      <w:lang w:val="es-ES"/>
    </w:rPr>
  </w:style>
  <w:style w:type="paragraph" w:styleId="Prrafodelista">
    <w:name w:val="List Paragraph"/>
    <w:basedOn w:val="Normal"/>
    <w:uiPriority w:val="1"/>
    <w:qFormat/>
    <w:rsid w:val="00E01CC6"/>
    <w:pPr>
      <w:widowControl w:val="0"/>
      <w:autoSpaceDE w:val="0"/>
      <w:autoSpaceDN w:val="0"/>
      <w:spacing w:after="0" w:line="240" w:lineRule="auto"/>
      <w:ind w:left="101"/>
    </w:pPr>
    <w:rPr>
      <w:rFonts w:ascii="Cambria" w:eastAsia="Cambria" w:hAnsi="Cambria" w:cs="Cambria"/>
      <w:lang w:val="es-ES"/>
    </w:rPr>
  </w:style>
  <w:style w:type="character" w:customStyle="1" w:styleId="Ttulo4Car">
    <w:name w:val="Título 4 Car"/>
    <w:basedOn w:val="Fuentedeprrafopredeter"/>
    <w:link w:val="Ttulo4"/>
    <w:uiPriority w:val="9"/>
    <w:semiHidden/>
    <w:rsid w:val="00E01CC6"/>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E01CC6"/>
    <w:rPr>
      <w:rFonts w:asciiTheme="majorHAnsi" w:eastAsiaTheme="majorEastAsia" w:hAnsiTheme="majorHAnsi" w:cstheme="majorBidi"/>
      <w:color w:val="243F60" w:themeColor="accent1" w:themeShade="7F"/>
    </w:rPr>
  </w:style>
  <w:style w:type="paragraph" w:styleId="Encabezado">
    <w:name w:val="header"/>
    <w:basedOn w:val="Normal"/>
    <w:link w:val="EncabezadoCar"/>
    <w:uiPriority w:val="99"/>
    <w:unhideWhenUsed/>
    <w:rsid w:val="001F4A0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F4A0F"/>
  </w:style>
  <w:style w:type="paragraph" w:styleId="Piedepgina">
    <w:name w:val="footer"/>
    <w:basedOn w:val="Normal"/>
    <w:link w:val="PiedepginaCar"/>
    <w:uiPriority w:val="99"/>
    <w:unhideWhenUsed/>
    <w:rsid w:val="001F4A0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F4A0F"/>
  </w:style>
  <w:style w:type="paragraph" w:styleId="Textodeglobo">
    <w:name w:val="Balloon Text"/>
    <w:basedOn w:val="Normal"/>
    <w:link w:val="TextodegloboCar"/>
    <w:uiPriority w:val="99"/>
    <w:semiHidden/>
    <w:unhideWhenUsed/>
    <w:rsid w:val="001F4A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4A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6513984">
      <w:bodyDiv w:val="1"/>
      <w:marLeft w:val="0"/>
      <w:marRight w:val="0"/>
      <w:marTop w:val="0"/>
      <w:marBottom w:val="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 w:id="1106005979">
          <w:marLeft w:val="0"/>
          <w:marRight w:val="0"/>
          <w:marTop w:val="0"/>
          <w:marBottom w:val="0"/>
          <w:divBdr>
            <w:top w:val="none" w:sz="0" w:space="0" w:color="auto"/>
            <w:left w:val="none" w:sz="0" w:space="0" w:color="auto"/>
            <w:bottom w:val="none" w:sz="0" w:space="0" w:color="auto"/>
            <w:right w:val="none" w:sz="0" w:space="0" w:color="auto"/>
          </w:divBdr>
        </w:div>
        <w:div w:id="2126077742">
          <w:marLeft w:val="0"/>
          <w:marRight w:val="0"/>
          <w:marTop w:val="0"/>
          <w:marBottom w:val="0"/>
          <w:divBdr>
            <w:top w:val="none" w:sz="0" w:space="0" w:color="auto"/>
            <w:left w:val="none" w:sz="0" w:space="0" w:color="auto"/>
            <w:bottom w:val="none" w:sz="0" w:space="0" w:color="auto"/>
            <w:right w:val="none" w:sz="0" w:space="0" w:color="auto"/>
          </w:divBdr>
        </w:div>
        <w:div w:id="2129929140">
          <w:marLeft w:val="0"/>
          <w:marRight w:val="0"/>
          <w:marTop w:val="0"/>
          <w:marBottom w:val="0"/>
          <w:divBdr>
            <w:top w:val="none" w:sz="0" w:space="0" w:color="auto"/>
            <w:left w:val="none" w:sz="0" w:space="0" w:color="auto"/>
            <w:bottom w:val="none" w:sz="0" w:space="0" w:color="auto"/>
            <w:right w:val="none" w:sz="0" w:space="0" w:color="auto"/>
          </w:divBdr>
        </w:div>
        <w:div w:id="99643285">
          <w:marLeft w:val="0"/>
          <w:marRight w:val="0"/>
          <w:marTop w:val="0"/>
          <w:marBottom w:val="0"/>
          <w:divBdr>
            <w:top w:val="none" w:sz="0" w:space="0" w:color="auto"/>
            <w:left w:val="none" w:sz="0" w:space="0" w:color="auto"/>
            <w:bottom w:val="none" w:sz="0" w:space="0" w:color="auto"/>
            <w:right w:val="none" w:sz="0" w:space="0" w:color="auto"/>
          </w:divBdr>
        </w:div>
        <w:div w:id="2139376523">
          <w:marLeft w:val="0"/>
          <w:marRight w:val="0"/>
          <w:marTop w:val="0"/>
          <w:marBottom w:val="0"/>
          <w:divBdr>
            <w:top w:val="none" w:sz="0" w:space="0" w:color="auto"/>
            <w:left w:val="none" w:sz="0" w:space="0" w:color="auto"/>
            <w:bottom w:val="none" w:sz="0" w:space="0" w:color="auto"/>
            <w:right w:val="none" w:sz="0" w:space="0" w:color="auto"/>
          </w:divBdr>
        </w:div>
      </w:divsChild>
    </w:div>
    <w:div w:id="1416898124">
      <w:bodyDiv w:val="1"/>
      <w:marLeft w:val="0"/>
      <w:marRight w:val="0"/>
      <w:marTop w:val="0"/>
      <w:marBottom w:val="0"/>
      <w:divBdr>
        <w:top w:val="none" w:sz="0" w:space="0" w:color="auto"/>
        <w:left w:val="none" w:sz="0" w:space="0" w:color="auto"/>
        <w:bottom w:val="none" w:sz="0" w:space="0" w:color="auto"/>
        <w:right w:val="none" w:sz="0" w:space="0" w:color="auto"/>
      </w:divBdr>
      <w:divsChild>
        <w:div w:id="412511111">
          <w:marLeft w:val="0"/>
          <w:marRight w:val="0"/>
          <w:marTop w:val="0"/>
          <w:marBottom w:val="0"/>
          <w:divBdr>
            <w:top w:val="none" w:sz="0" w:space="0" w:color="auto"/>
            <w:left w:val="none" w:sz="0" w:space="0" w:color="auto"/>
            <w:bottom w:val="none" w:sz="0" w:space="0" w:color="auto"/>
            <w:right w:val="none" w:sz="0" w:space="0" w:color="auto"/>
          </w:divBdr>
        </w:div>
        <w:div w:id="16663447">
          <w:marLeft w:val="0"/>
          <w:marRight w:val="0"/>
          <w:marTop w:val="0"/>
          <w:marBottom w:val="0"/>
          <w:divBdr>
            <w:top w:val="none" w:sz="0" w:space="0" w:color="auto"/>
            <w:left w:val="none" w:sz="0" w:space="0" w:color="auto"/>
            <w:bottom w:val="none" w:sz="0" w:space="0" w:color="auto"/>
            <w:right w:val="none" w:sz="0" w:space="0" w:color="auto"/>
          </w:divBdr>
        </w:div>
        <w:div w:id="648174563">
          <w:marLeft w:val="0"/>
          <w:marRight w:val="0"/>
          <w:marTop w:val="0"/>
          <w:marBottom w:val="0"/>
          <w:divBdr>
            <w:top w:val="none" w:sz="0" w:space="0" w:color="auto"/>
            <w:left w:val="none" w:sz="0" w:space="0" w:color="auto"/>
            <w:bottom w:val="none" w:sz="0" w:space="0" w:color="auto"/>
            <w:right w:val="none" w:sz="0" w:space="0" w:color="auto"/>
          </w:divBdr>
        </w:div>
        <w:div w:id="2028677494">
          <w:marLeft w:val="0"/>
          <w:marRight w:val="0"/>
          <w:marTop w:val="0"/>
          <w:marBottom w:val="0"/>
          <w:divBdr>
            <w:top w:val="none" w:sz="0" w:space="0" w:color="auto"/>
            <w:left w:val="none" w:sz="0" w:space="0" w:color="auto"/>
            <w:bottom w:val="none" w:sz="0" w:space="0" w:color="auto"/>
            <w:right w:val="none" w:sz="0" w:space="0" w:color="auto"/>
          </w:divBdr>
        </w:div>
        <w:div w:id="118645881">
          <w:marLeft w:val="0"/>
          <w:marRight w:val="0"/>
          <w:marTop w:val="0"/>
          <w:marBottom w:val="0"/>
          <w:divBdr>
            <w:top w:val="none" w:sz="0" w:space="0" w:color="auto"/>
            <w:left w:val="none" w:sz="0" w:space="0" w:color="auto"/>
            <w:bottom w:val="none" w:sz="0" w:space="0" w:color="auto"/>
            <w:right w:val="none" w:sz="0" w:space="0" w:color="auto"/>
          </w:divBdr>
        </w:div>
        <w:div w:id="619726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19</Pages>
  <Words>3199</Words>
  <Characters>17597</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3</cp:revision>
  <cp:lastPrinted>2026-05-26T01:55:00Z</cp:lastPrinted>
  <dcterms:created xsi:type="dcterms:W3CDTF">2026-05-26T01:42:00Z</dcterms:created>
  <dcterms:modified xsi:type="dcterms:W3CDTF">2026-05-26T01:59:00Z</dcterms:modified>
</cp:coreProperties>
</file>