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sz w:val="24"/>
        </w:rPr>
        <w:t>CS 499 Professional Self-Assessment</w:t>
      </w:r>
    </w:p>
    <w:p>
      <w:pPr>
        <w:spacing w:after="240"/>
        <w:jc w:val="center"/>
      </w:pPr>
      <w:r>
        <w:rPr>
          <w:rFonts w:ascii="Times New Roman" w:hAnsi="Times New Roman"/>
          <w:sz w:val="24"/>
        </w:rPr>
        <w:t>Brandon Gerbasi</w:t>
      </w:r>
    </w:p>
    <w:p>
      <w:pPr>
        <w:spacing w:line="480" w:lineRule="auto" w:before="120" w:after="0"/>
      </w:pPr>
      <w:r>
        <w:rPr>
          <w:rFonts w:ascii="Times New Roman" w:hAnsi="Times New Roman"/>
          <w:b/>
          <w:sz w:val="24"/>
        </w:rPr>
        <w:t>Professional Introduction</w:t>
      </w:r>
    </w:p>
    <w:p>
      <w:pPr>
        <w:spacing w:line="480" w:lineRule="auto" w:after="0"/>
        <w:ind w:firstLine="720"/>
      </w:pPr>
      <w:r>
        <w:rPr>
          <w:rFonts w:ascii="Times New Roman" w:hAnsi="Times New Roman"/>
          <w:sz w:val="24"/>
        </w:rPr>
        <w:t>Completing the Computer Science program and building this ePortfolio helped me turn a broad interest in technology into a focused professional direction. My goal is to work in robotics systems integration, physical AI, autonomous systems, or another role where software must interact reliably with sensors, computing hardware, electronics, communications, and mechanical systems. The program gave me experience across programming, algorithms, databases, security, operating environments, testing, and software design. The capstone required me to bring those areas together, examine my earlier work honestly, improve it in measurable stages, and explain the reasons for my decisions. This process strengthened my ability to present evidence of what I can build rather than only listing technologies on a resume.</w:t>
      </w:r>
    </w:p>
    <w:p>
      <w:pPr>
        <w:spacing w:line="480" w:lineRule="auto" w:before="120" w:after="0"/>
      </w:pPr>
      <w:r>
        <w:rPr>
          <w:rFonts w:ascii="Times New Roman" w:hAnsi="Times New Roman"/>
          <w:b/>
          <w:sz w:val="24"/>
        </w:rPr>
        <w:t>Strengths, Professional Goals, and Values</w:t>
      </w:r>
    </w:p>
    <w:p>
      <w:pPr>
        <w:spacing w:line="480" w:lineRule="auto" w:after="0"/>
        <w:ind w:firstLine="720"/>
      </w:pPr>
      <w:r>
        <w:rPr>
          <w:rFonts w:ascii="Times New Roman" w:hAnsi="Times New Roman"/>
          <w:sz w:val="24"/>
        </w:rPr>
        <w:t>My strongest professional trait is a systems-level approach to problem solving. I am most interested in the final integration stage, where separate components must operate as one complete system. Outside the capstone artifact, I have applied that mindset to a distributed local assistant, a custom UAV platform, a C++ robot state estimator, a ROS2 perception and safety demonstration, a vision-based tracker, and an edge safety monitor. The local assistant work has required coordination across Linux services, GPU inference, speech processing, text-to-speech, networking, safety gates, tools, and audio hardware. The UAV work combines mechanical design, propulsion, power, flight control, telemetry, sensors, edge compute, and future autonomy. These projects reinforce my professional values of accuracy, honest documentation, safety, privacy, and persistence. They also show that I am willing to learn unfamiliar systems deeply rather than treating one layer in isolation.</w:t>
      </w:r>
    </w:p>
    <w:p>
      <w:pPr>
        <w:spacing w:line="480" w:lineRule="auto" w:before="120" w:after="0"/>
      </w:pPr>
      <w:r>
        <w:rPr>
          <w:rFonts w:ascii="Times New Roman" w:hAnsi="Times New Roman"/>
          <w:b/>
          <w:sz w:val="24"/>
        </w:rPr>
        <w:t>Collaboration and Communication</w:t>
      </w:r>
    </w:p>
    <w:p>
      <w:pPr>
        <w:spacing w:line="480" w:lineRule="auto" w:after="0"/>
        <w:ind w:firstLine="720"/>
      </w:pPr>
      <w:r>
        <w:rPr>
          <w:rFonts w:ascii="Times New Roman" w:hAnsi="Times New Roman"/>
          <w:sz w:val="24"/>
        </w:rPr>
        <w:t>Computer science work is rarely useful if other people cannot understand, review, or operate it. Coursework in the software development lifecycle, design documentation, discussion activities, and code review taught me to connect technical choices to the needs of teammates, managers, users, and other stakeholders. In the capstone, I used a code review to explain existing behavior, weaknesses, and planned improvements before modifying the artifact. I then used separate classes, clear interfaces, focused comments, consistent names, narratives, and a public ePortfolio so another developer can follow the project. My professional and field experience also required customer communication, documentation, scheduling, and responsibility for results without close supervision. Together, these experiences support Outcome 1 by showing strategies that help different audiences participate in decisions, and Outcome 2 by demonstrating professional oral, written, visual, and technical communication.</w:t>
      </w:r>
    </w:p>
    <w:p>
      <w:pPr>
        <w:spacing w:line="480" w:lineRule="auto" w:before="120" w:after="0"/>
      </w:pPr>
      <w:r>
        <w:rPr>
          <w:rFonts w:ascii="Times New Roman" w:hAnsi="Times New Roman"/>
          <w:b/>
          <w:sz w:val="24"/>
        </w:rPr>
        <w:t>Data Structures and Algorithms</w:t>
      </w:r>
    </w:p>
    <w:p>
      <w:pPr>
        <w:spacing w:line="480" w:lineRule="auto" w:after="0"/>
        <w:ind w:firstLine="720"/>
      </w:pPr>
      <w:r>
        <w:rPr>
          <w:rFonts w:ascii="Times New Roman" w:hAnsi="Times New Roman"/>
          <w:sz w:val="24"/>
        </w:rPr>
        <w:t>The program taught me that selecting a data structure is a design decision rather than a syntax choice. In the capstone, I replaced position-based client handling with stable IDs and an unordered_map for average O(1) lookup. I used vectors when an ordered sequence was needed and std::sort for O(n log n) views by ID, name, or service. Filtering requires an O(n) scan and an additional O(k log k) sort for the matching records. More important than the individual operations was the trade-off: the unordered map provides efficient direct access but no useful ordering, while a vector provides an effective temporary sorted view. This work supports Outcome 3 because it demonstrates algorithmic reasoning, complexity analysis, validation, and evaluation of alternative designs.</w:t>
      </w:r>
    </w:p>
    <w:p>
      <w:pPr>
        <w:spacing w:line="480" w:lineRule="auto" w:before="120" w:after="0"/>
      </w:pPr>
      <w:r>
        <w:rPr>
          <w:rFonts w:ascii="Times New Roman" w:hAnsi="Times New Roman"/>
          <w:b/>
          <w:sz w:val="24"/>
        </w:rPr>
        <w:t>Software Engineering and Databases</w:t>
      </w:r>
    </w:p>
    <w:p>
      <w:pPr>
        <w:spacing w:line="480" w:lineRule="auto" w:after="0"/>
        <w:ind w:firstLine="720"/>
      </w:pPr>
      <w:r>
        <w:rPr>
          <w:rFonts w:ascii="Times New Roman" w:hAnsi="Times New Roman"/>
          <w:sz w:val="24"/>
        </w:rPr>
        <w:t>My software-engineering growth is visible in the progression from one procedural C++ file to a modular application. Client, InputValidator, AuthenticationService, ClientManager, AppController, and DatabaseManager each have focused responsibilities. The design is easier to test, maintain, and extend, and the small main function only starts the application and handles unexpected failure. The database enhancement added an SQLite schema for users, clients, and audit records. Prepared statements separate SQL from values, constraints protect stored data, foreign keys preserve relationships, and transactions keep client updates consistent with audit entries. CMake provides a repeatable build, while compiler warnings and iterative testing help identify issues before release. These practices support Outcome 4 by using well-founded tools and techniques to produce a practical solution with clear value.</w:t>
      </w:r>
    </w:p>
    <w:p>
      <w:pPr>
        <w:spacing w:line="480" w:lineRule="auto" w:before="120" w:after="0"/>
      </w:pPr>
      <w:r>
        <w:rPr>
          <w:rFonts w:ascii="Times New Roman" w:hAnsi="Times New Roman"/>
          <w:b/>
          <w:sz w:val="24"/>
        </w:rPr>
        <w:t>Security Mindset</w:t>
      </w:r>
    </w:p>
    <w:p>
      <w:pPr>
        <w:spacing w:line="480" w:lineRule="auto" w:after="0"/>
        <w:ind w:firstLine="720"/>
      </w:pPr>
      <w:r>
        <w:rPr>
          <w:rFonts w:ascii="Times New Roman" w:hAnsi="Times New Roman"/>
          <w:sz w:val="24"/>
        </w:rPr>
        <w:t>Security became part of the design process rather than a final checklist. The artifact validates complete input lines, restricts menu and service values, limits login attempts, returns failure codes when authentication is denied, and separates authentication from normal application flow. Database statements use bound parameters rather than constructing SQL from user input. Table constraints, foreign keys, transactions, rollback handling, and audit records provide additional protection and traceability. The project also documents what is not secure: the classroom password hash is simple, unsalted, and visible in source code, so it is not presented as production authentication. Recognizing and communicating that limitation is part of Outcome 5 because a security mindset includes anticipating misuse, exposing weaknesses honestly, and planning appropriate future controls.</w:t>
      </w:r>
    </w:p>
    <w:p>
      <w:pPr>
        <w:spacing w:line="480" w:lineRule="auto" w:before="120" w:after="0"/>
      </w:pPr>
      <w:r>
        <w:rPr>
          <w:rFonts w:ascii="Times New Roman" w:hAnsi="Times New Roman"/>
          <w:b/>
          <w:sz w:val="24"/>
        </w:rPr>
        <w:t>How the Portfolio Fits Together</w:t>
      </w:r>
    </w:p>
    <w:p>
      <w:pPr>
        <w:spacing w:line="480" w:lineRule="auto" w:after="0"/>
        <w:ind w:firstLine="720"/>
      </w:pPr>
      <w:r>
        <w:rPr>
          <w:rFonts w:ascii="Times New Roman" w:hAnsi="Times New Roman"/>
          <w:sz w:val="24"/>
        </w:rPr>
        <w:t>The ePortfolio begins with this self-assessment and then presents the code review, original artifact, and three connected enhancement stages. The software design enhancement establishes a modular foundation. The algorithms and data structures enhancement adds stable identity, efficient lookup, sorting, filtering, and complexity analysis. The database enhancement adds persistence, relational structure, transactions, validation, and audit history. The narratives explain why each enhancement was selected, what changed, what I learned, and how the work supports the course outcomes. Together, the artifacts show a progression from understanding existing code to designing, implementing, testing, securing, documenting, and presenting a more complete computing solution.</w:t>
      </w:r>
    </w:p>
    <w:p>
      <w:pPr>
        <w:spacing w:line="480" w:lineRule="auto" w:before="120" w:after="0"/>
      </w:pPr>
      <w:r>
        <w:rPr>
          <w:rFonts w:ascii="Times New Roman" w:hAnsi="Times New Roman"/>
          <w:b/>
          <w:sz w:val="24"/>
        </w:rPr>
        <w:t>Continued Development</w:t>
      </w:r>
    </w:p>
    <w:p>
      <w:pPr>
        <w:spacing w:line="480" w:lineRule="auto" w:after="0"/>
        <w:ind w:firstLine="720"/>
      </w:pPr>
      <w:r>
        <w:rPr>
          <w:rFonts w:ascii="Times New Roman" w:hAnsi="Times New Roman"/>
          <w:sz w:val="24"/>
        </w:rPr>
        <w:t>This degree is a foundation rather than an endpoint. I plan to continue strengthening C++ and Python implementation skills, Linux and ROS2 development, automated testing, database design, and the integration of perception and control software with real hardware. I also plan to continue mathematics coursework because stronger mathematical reasoning supports robotics, estimation, control, optimization, and machine learning. The capstone has made me more employable by giving me a concrete body of work, a clearer professional identity, and a repeatable process for reviewing limitations, choosing improvements, testing results, and explaining technical decisions. My long-term goal is to become exceptional at bringing AI-powered physical systems from separate components to reliable operation.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