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Comprehensive Markdown Test</w:t>
      </w:r>
    </w:p>
    <w:p>
      <w:r>
        <w:t>This document tests all supported markdown features.</w:t>
      </w:r>
    </w:p>
    <w:p>
      <w:pPr>
        <w:pStyle w:val="Heading2"/>
      </w:pPr>
      <w:r>
        <w:t>Text Formatting</w:t>
      </w:r>
    </w:p>
    <w:p>
      <w:r>
        <w:t>This paragraph demonstrates </w:t>
      </w:r>
      <w:r>
        <w:rPr>
          <w:b/>
        </w:rPr>
        <w:t>bold text</w:t>
      </w:r>
      <w:r>
        <w:t>, </w:t>
      </w:r>
      <w:r>
        <w:rPr>
          <w:i/>
        </w:rPr>
        <w:t>italic text</w:t>
      </w:r>
      <w:r>
        <w:t>, </w:t>
      </w:r>
      <w:r>
        <w:rPr>
          <w:rStyle w:val="CodeChar"/>
        </w:rPr>
        <w:t xml:space="preserve">inline code</w:t>
      </w:r>
      <w:r>
        <w:t>, </w:t>
      </w:r>
      <w:r>
        <w:rPr>
          <w:strike/>
        </w:rPr>
        <w:t>strikethrough</w:t>
      </w:r>
      <w:r>
        <w:t>, and combinations like </w:t>
      </w:r>
      <w:r>
        <w:rPr>
          <w:i/>
        </w:rPr>
        <w:t>
          <w:r>
            <w:rPr>
              <w:b/>
            </w:rPr>
            <w:t>bold italic</w:t>
          </w:r>
        </w:t>
      </w:r>
      <w:r>
        <w:t>.</w:t>
      </w:r>
    </w:p>
    <w:p>
      <w:pPr>
        <w:pStyle w:val="Heading2"/>
      </w:pPr>
      <w:r>
        <w:t>Lists</w:t>
      </w:r>
    </w:p>
    <w:p>
      <w:pPr>
        <w:pStyle w:val="Heading3"/>
      </w:pPr>
      <w:r>
        <w:t>Unordered List</w:t>
      </w:r>
    </w:p>
    <w:p>
      <w:r>
        <w:t>First item</w:t>
      </w:r>
    </w:p>
    <w:p>
      <w:r>
        <w:t>Second item with </w:t>
      </w:r>
      <w:r>
        <w:rPr>
          <w:b/>
        </w:rPr>
        <w:t>bold</w:t>
      </w:r>
    </w:p>
    <w:p>
      <w:r>
        <w:t>Third item with </w:t>
      </w:r>
      <w:r>
        <w:rPr>
          <w:i/>
        </w:rPr>
        <w:t>italic</w:t>
      </w:r>
    </w:p>
    <w:p>
      <w:r>
        <w:t>Nested item 1</w:t>
      </w:r>
    </w:p>
    <w:p>
      <w:r>
        <w:t>Nested item 2</w:t>
      </w:r>
    </w:p>
    <w:p>
      <w:pPr>
        <w:pStyle w:val="Heading3"/>
      </w:pPr>
      <w:r>
        <w:t>Ordered List</w:t>
      </w:r>
    </w:p>
    <w:p>
      <w:r>
        <w:t>First numbered item</w:t>
      </w:r>
    </w:p>
    <w:p>
      <w:r>
        <w:t>Second numbered item</w:t>
      </w:r>
    </w:p>
    <w:p>
      <w:r>
        <w:t>Third numbered item</w:t>
      </w:r>
    </w:p>
    <w:p>
      <w:pPr>
        <w:pStyle w:val="Heading2"/>
      </w:pPr>
      <w:r>
        <w:t>Code Blocks</w:t>
      </w:r>
    </w:p>
    <w:p>
      <w:r>
        <w:t>Here's a Python code block:</w:t>
      </w:r>
    </w:p>
    <w:p>
      <w:pPr>
        <w:pStyle w:val="Code"/>
      </w:pPr>
      <w:r>
        <w:t>def fibonacci(n):
    if n &lt;= 1:
        return n
    return fibonacci(n-1) + fibonacci(n-2)
# Calculate first 10 fibonacci numbers
for i in range(10):
    print(f"F({i}) = {fibonacci(i)}")
</w:t>
      </w:r>
    </w:p>
    <w:p>
      <w:r>
        <w:t>And a JavaScript example:</w:t>
      </w:r>
    </w:p>
    <w:p>
      <w:pPr>
        <w:pStyle w:val="Code"/>
      </w:pPr>
      <w:r>
        <w:t>function greet(name) {
    return `Hello, ${name}!`;
}
console.log(greet("World"));
</w:t>
      </w:r>
    </w:p>
    <w:p>
      <w:pPr>
        <w:pStyle w:val="Heading2"/>
      </w:pPr>
      <w:r>
        <w:t>Tables</w:t>
      </w:r>
    </w:p>
    <w:tbl>
      <w:tblPr>
        <w:tblStyle w:val="TableGrid"/>
        <w:tblW w:w="5000" w:type="pct"/>
      </w:tblPr>
      <w:tr>
        <w:tc>
          <w:tcPr>
            <w:tcW w:w="0" w:type="auto"/>
          </w:tcPr>
          <w:p>
            <w:r>
              <w:t>Feature</w:t>
            </w:r>
          </w:p>
        </w:tc>
        <w:tc>
          <w:tcPr>
            <w:tcW w:w="0" w:type="auto"/>
          </w:tcPr>
          <w:p>
            <w:r>
              <w:t>Supported</w:t>
            </w:r>
          </w:p>
        </w:tc>
        <w:tc>
          <w:tcPr>
            <w:tcW w:w="0" w:type="auto"/>
          </w:tcPr>
          <w:p>
            <w:r>
              <w:t>Notes</w:t>
            </w:r>
          </w:p>
        </w:tc>
      </w:tr>
      <w:tr>
        <w:tc>
          <w:tcPr>
            <w:tcW w:w="0" w:type="auto"/>
          </w:tcPr>
          <w:p>
            <w:r>
              <w:t>Headings</w:t>
            </w:r>
          </w:p>
        </w:tc>
        <w:tc>
          <w:tcPr>
            <w:tcW w:w="0" w:type="auto"/>
          </w:tcPr>
          <w:p>
            <w:r>
              <w:t>Yes</w:t>
            </w:r>
          </w:p>
        </w:tc>
        <w:tc>
          <w:tcPr>
            <w:tcW w:w="0" w:type="auto"/>
          </w:tcPr>
          <w:p>
            <w:r>
              <w:t>H1 through H6</w:t>
            </w:r>
          </w:p>
        </w:tc>
      </w:tr>
      <w:tr>
        <w:tc>
          <w:tcPr>
            <w:tcW w:w="0" w:type="auto"/>
          </w:tcPr>
          <w:p>
            <w:r>
              <w:t>Bold</w:t>
            </w:r>
          </w:p>
        </w:tc>
        <w:tc>
          <w:tcPr>
            <w:tcW w:w="0" w:type="auto"/>
          </w:tcPr>
          <w:p>
            <w:r>
              <w:t>Yes</w:t>
            </w:r>
          </w:p>
        </w:tc>
        <w:tc>
          <w:tcPr>
            <w:tcW w:w="0" w:type="auto"/>
          </w:tcPr>
          <w:p>
            <w:r>
              <w:rPr>
                <w:b/>
              </w:rPr>
              <w:t>bold</w:t>
            </w:r>
          </w:p>
        </w:tc>
      </w:tr>
      <w:tr>
        <w:tc>
          <w:tcPr>
            <w:tcW w:w="0" w:type="auto"/>
          </w:tcPr>
          <w:p>
            <w:r>
              <w:t>Italic</w:t>
            </w:r>
          </w:p>
        </w:tc>
        <w:tc>
          <w:tcPr>
            <w:tcW w:w="0" w:type="auto"/>
          </w:tcPr>
          <w:p>
            <w:r>
              <w:t>Yes</w:t>
            </w:r>
          </w:p>
        </w:tc>
        <w:tc>
          <w:tcPr>
            <w:tcW w:w="0" w:type="auto"/>
          </w:tcPr>
          <w:p>
            <w:r>
              <w:rPr>
                <w:i/>
              </w:rPr>
              <w:t>italic</w:t>
            </w:r>
          </w:p>
        </w:tc>
      </w:tr>
      <w:tr>
        <w:tc>
          <w:tcPr>
            <w:tcW w:w="0" w:type="auto"/>
          </w:tcPr>
          <w:p>
            <w:r>
              <w:t>Tables</w:t>
            </w:r>
          </w:p>
        </w:tc>
        <w:tc>
          <w:tcPr>
            <w:tcW w:w="0" w:type="auto"/>
          </w:tcPr>
          <w:p>
            <w:r>
              <w:t>Yes</w:t>
            </w:r>
          </w:p>
        </w:tc>
        <w:tc>
          <w:tcPr>
            <w:tcW w:w="0" w:type="auto"/>
          </w:tcPr>
          <w:p>
            <w:r>
              <w:t>With alignment</w:t>
            </w:r>
          </w:p>
        </w:tc>
      </w:tr>
      <w:tr>
        <w:tc>
          <w:tcPr>
            <w:tcW w:w="0" w:type="auto"/>
          </w:tcPr>
          <w:p>
            <w:r>
              <w:t>Images</w:t>
            </w:r>
          </w:p>
        </w:tc>
        <w:tc>
          <w:tcPr>
            <w:tcW w:w="0" w:type="auto"/>
          </w:tcPr>
          <w:p>
            <w:r>
              <w:t>Yes</w:t>
            </w:r>
          </w:p>
        </w:tc>
        <w:tc>
          <w:tcPr>
            <w:tcW w:w="0" w:type="auto"/>
          </w:tcPr>
          <w:p>
            <w:r>
              <w:t>Embedded</w:t>
            </w:r>
          </w:p>
        </w:tc>
      </w:tr>
    </w:tbl>
    <w:p>
      <w:pPr>
        <w:pStyle w:val="Heading2"/>
      </w:pPr>
      <w:r>
        <w:t>Links</w:t>
      </w:r>
    </w:p>
    <w:p>
      <w:r>
        <w:t>Check out </w:t>
      </w:r>
      <w:r>
        <w:rPr>
          <w:u w:val="single"/>
        </w:rPr>
        <w:t>GitHub</w:t>
      </w:r>
      <w:r>
        <w:t> and </w:t>
      </w:r>
      <w:r>
        <w:rPr>
          <w:u w:val="single"/>
        </w:rPr>
        <w:t>Google</w:t>
      </w:r>
      <w:r>
        <w:t> for more information.</w:t>
      </w:r>
    </w:p>
    <w:p>
      <w:pPr>
        <w:pStyle w:val="Heading2"/>
      </w:pPr>
      <w:r>
        <w:t>Blockquotes</w:t>
      </w:r>
    </w:p>
    <w:p/>
    <w:p>
      <w:r>
        <w:t>This is a blockquote.</w:t>
      </w:r>
      <w:r>
        <w:br/>
      </w:r>
      <w:r>
        <w:t>It can span multiple lines.</w:t>
      </w:r>
    </w:p>
    <w:p>
      <w:r>
        <w:t>And multiple paragraphs.</w:t>
      </w:r>
    </w:p>
    <w:p>
      <w:pPr>
        <w:pStyle w:val="Heading2"/>
      </w:pPr>
      <w:r>
        <w:t>Horizontal Rules</w:t>
      </w:r>
    </w:p>
    <w:p>
      <w:r>
        <w:t>Here's a horizontal rule:</w:t>
      </w:r>
    </w:p>
    <w:p>
      <w:pPr>
        <w:pBdr>
          <w:bottom w:val="single" w:sz="6" w:space="1" w:color="auto"/>
        </w:pBdr>
      </w:pPr>
    </w:p>
    <w:p>
      <w:r>
        <w:t>And another section below it.</w:t>
      </w:r>
    </w:p>
    <w:p>
      <w:pPr>
        <w:pStyle w:val="Heading2"/>
      </w:pPr>
      <w:r>
        <w:t>Mixed Content</w:t>
      </w:r>
    </w:p>
    <w:p>
      <w:r>
        <w:t>You can mix </w:t>
      </w:r>
      <w:r>
        <w:rPr>
          <w:b/>
        </w:rPr>
        <w:t>
          bold with 
          <w:r>
            <w:rPr>
              <w:rStyle w:val="CodeChar"/>
            </w:rPr>
            <w:t xml:space="preserve">code</w:t>
          </w:r>
        </w:t>
      </w:r>
      <w:r>
        <w:t> and </w:t>
      </w:r>
      <w:r>
        <w:rPr>
          <w:i/>
        </w:rPr>
        <w:t>
          italic with 
          <w:r>
            <w:rPr>
              <w:strike/>
            </w:rPr>
            <w:t>strikethrough</w:t>
          </w:r>
        </w:t>
      </w:r>
      <w:r>
        <w:t> in the same text.</w:t>
      </w:r>
    </w:p>
    <w:p>
      <w:pPr>
        <w:pStyle w:val="Heading3"/>
      </w:pPr>
      <w:r>
        <w:t>Task Lists</w:t>
      </w:r>
    </w:p>
    <w:p>
      <w:r>
        <w:t>Implement markdown parser</w:t>
      </w:r>
    </w:p>
    <w:p>
      <w:r>
        <w:t>Support tables</w:t>
      </w:r>
    </w:p>
    <w:p>
      <w:r>
        <w:t>Add more features</w:t>
      </w:r>
    </w:p>
    <w:p>
      <w:r>
        <w:t>Write documentation</w:t>
      </w:r>
    </w:p>
    <w:p>
      <w:pPr>
        <w:pStyle w:val="Heading2"/>
      </w:pPr>
      <w:r>
        <w:t>End</w:t>
      </w:r>
    </w:p>
    <w:p>
      <w:r>
        <w:t>This concludes the comprehensive markdown test.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pPr>
      <w:keepNext/>
      <w:spacing w:before="480" w:after="0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0"/>
    </w:pPr>
    <w:rPr>
      <w:b/>
      <w:sz w:val="28"/>
    </w:rPr>
  </w:style>
  <w:style w:type="paragraph" w:styleId="Heading3">
    <w:name w:val="Heading 3"/>
    <w:basedOn w:val="Normal"/>
    <w:pPr>
      <w:keepNext/>
      <w:spacing w:before="200" w:after="0"/>
    </w:pPr>
    <w:rPr>
      <w:b/>
      <w:sz w:val="26"/>
    </w:rPr>
  </w:style>
  <w:style w:type="paragraph" w:styleId="Heading4">
    <w:name w:val="Heading 4"/>
    <w:basedOn w:val="Normal"/>
    <w:rPr>
      <w:b/>
      <w:sz w:val="24"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  <w:i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