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Ve složce Data jsou k dispozici </w:t>
      </w:r>
      <w:r>
        <w:rPr/>
        <w:t xml:space="preserve">nasimulovaná data z analýzy target sequencing. Pro každého pacienta jsou k dispozici výsledky zvlášť v csv souboru </w:t>
      </w:r>
      <w:r>
        <w:rPr/>
        <w:t>(Cislo_protokolu_Jmeno.out.csv)</w:t>
      </w:r>
      <w:r>
        <w:rPr/>
        <w:t>. Dále máte k dispozici excel s informacemi o pacientovi (KLIENTI.xlsx).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výsledků analýzy cíleného sekvenování Vás budou zajímat výsledky analýzy trombofilních mutací (TROMBO_full a TROMBO_basic ve sloupečku analysis).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Napište skript, který bude automaticky tvořit reporty pro toto vyšetření </w:t>
      </w:r>
      <w:r>
        <w:rPr/>
        <w:t>do samostatné složky Reporty</w:t>
      </w:r>
      <w:r>
        <w:rPr/>
        <w:t xml:space="preserve">. Report se bude ukládat jako Word a bude pojmenovaný tak, jak je pojmenovaný ukázkový report. Ukázkový report </w:t>
      </w:r>
      <w:r>
        <w:rPr/>
        <w:t>nazvaný 002_19_Novotna_TROMBO_CZE.pdf  je</w:t>
      </w:r>
      <w:r>
        <w:rPr/>
        <w:t xml:space="preserve"> k dispozici v</w:t>
      </w:r>
      <w:r>
        <w:rPr/>
        <w:t>e složce Ukazka, společně s obrázky hlavicka.png a repromeda_line.png</w:t>
      </w:r>
      <w:r>
        <w:rPr/>
        <w:t>. Programovací jazyk si zvolte podle vlastních preferencí.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Podmínky k reportování jednotlivých genotypů jsou uvedené v tabulce: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Název varianty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Pozice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Záměna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Variant frequency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Genotyp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F5; G1691A (Leiden)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169519049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T&gt;C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&gt;0.8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G/G(WT)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0.2-0.8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G/A(HET)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&lt;0.2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A/A(HOM)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F2; G20210A (Protrombin)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46761055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G&gt;A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&gt;0.8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A/A(HOM)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0.2-0.8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G/A(HET)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&lt;0.2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G/G(WT)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MTHFR; C677T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11856378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G&gt;A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&gt;0.8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T/T(HOM)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0.2-0.8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C/T(HET)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&lt;0.2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C/C(WT)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MTHFR; A1298C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11854476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T&gt;G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&gt;0.8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C/C(HOM)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0.2-0.8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A/C(HET)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&lt;0.2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A/A(WT)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Pozici, záměnu a variant frequency máte k dispozici v csv souborech </w:t>
      </w:r>
      <w:r>
        <w:rPr/>
        <w:t>daných pacientů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Následující úkoly zpracujte v R:</w:t>
      </w:r>
    </w:p>
    <w:p>
      <w:pPr>
        <w:pStyle w:val="Normal"/>
        <w:rPr/>
      </w:pPr>
      <w:r>
        <w:rPr/>
        <w:t xml:space="preserve">1) V csv souborech </w:t>
      </w:r>
      <w:r>
        <w:rPr/>
        <w:t>jednotlivých pacientů</w:t>
      </w:r>
      <w:r>
        <w:rPr/>
        <w:t xml:space="preserve"> máte k dispozici i výsledky GJB2 analýzy. Nap</w:t>
      </w:r>
      <w:r>
        <w:rPr/>
        <w:t>ř</w:t>
      </w:r>
      <w:r>
        <w:rPr/>
        <w:t>. u 002_18_Novakova.out.csv najdete nalezenou variantu v tomto genu. Vytvořte v R následující větu, která se vypíše pouze do konzole: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Molekulárně genetickým vyšetřením genu GJB2 byla u pacienta zjištěna přítomnost patogenní varianty c.101T&gt;C (p.M34T) v heterozygotním stavu.</w:t>
      </w:r>
    </w:p>
    <w:p>
      <w:pPr>
        <w:pStyle w:val="Normal"/>
        <w:rPr/>
      </w:pPr>
      <w:r>
        <w:rPr/>
        <w:t>Výstup maximálně zautomatizujte, hranice variant frequency pro určení heterozygotního/homopzygotního stavu jsou následující: heterozygot 0.2-0.8, homozygot &gt;0.8.  zápis mutace včetně proteinového zápisu čerpejte taky automaticky z csv sloupeček AAChange_refGene. Některé varianty jsou pokryté více amplikony a tudíž mohou být zacallované dvakrát, pro zjednodušení pracujte s prvním záznamem ve výsledné tabulce.</w:t>
      </w:r>
    </w:p>
    <w:p>
      <w:pPr>
        <w:pStyle w:val="Normal"/>
        <w:rPr/>
      </w:pPr>
      <w:r>
        <w:rPr/>
        <w:t>Pokud u pacienta není žádná varianta a nebo je zacallovaná varianta s četností pod 0.2, pak se vypíše věta:</w:t>
      </w:r>
    </w:p>
    <w:p>
      <w:pPr>
        <w:pStyle w:val="Normal"/>
        <w:rPr/>
      </w:pPr>
      <w:r>
        <w:rPr>
          <w:i/>
          <w:iCs/>
        </w:rPr>
        <w:t>Nebyla detekovaná varianta v GJB2 genu.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K dispozici máte datový soubor cftr.csv, který obsahuje výsledky z CFTR analýzy. V jednom sloupečku jsou uvedené výsledky poly-T alelické varianty a ve druhém sloupečku jsou uvedené záměny, inzerce či delece ve standardizovaném zápisu. V případě, že je u pacienta uvedeno c.[=];[=], pak u tohoto pacienta nebyla nalezena žádná záměna, inzerce či delece. V případě heterozygotů u poly-T varianty jsou jednotlivé nálezy oddělené středníkem, v případě homozygotů je za středníkem uvedena pomlčka. Pokud pacient nese variantu 5T a počet TG repetic je alespoň 12 (tento zápis by byl jako 5T12TG), pak je přenašečem pro onemocnění. Vytvořte následující statistiky a tabulky (stačí výstupy v konzoli, není třeba výsledky ukládat do wordu/ppt apd).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a) Zjistěte počet pacientů </w:t>
      </w:r>
      <w:r>
        <w:rPr/>
        <w:t>pouze s p</w:t>
      </w:r>
      <w:r>
        <w:rPr/>
        <w:t xml:space="preserve">oly-T variantou </w:t>
      </w:r>
      <w:r>
        <w:rPr/>
        <w:t xml:space="preserve">nebo pouze se </w:t>
      </w:r>
      <w:r>
        <w:rPr/>
        <w:t xml:space="preserve">záměnou/inzercí/delecí </w:t>
      </w:r>
      <w:r>
        <w:rPr/>
        <w:t>a</w:t>
      </w:r>
      <w:r>
        <w:rPr/>
        <w:t xml:space="preserve"> </w:t>
        <w:tab/>
        <w:tab/>
        <w:t>nebo s poly-T variantou i záměnou/inzercí/delecí.</w:t>
      </w:r>
    </w:p>
    <w:tbl>
      <w:tblPr>
        <w:tblW w:w="2877" w:type="dxa"/>
        <w:jc w:val="left"/>
        <w:tblInd w:w="303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27"/>
        <w:gridCol w:w="1049"/>
      </w:tblGrid>
      <w:tr>
        <w:trPr/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5T(&gt;=12TG)</w:t>
            </w:r>
          </w:p>
        </w:tc>
        <w:tc>
          <w:tcPr>
            <w:tcW w:w="1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MUT</w:t>
            </w:r>
          </w:p>
        </w:tc>
        <w:tc>
          <w:tcPr>
            <w:tcW w:w="1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96</w:t>
            </w:r>
          </w:p>
        </w:tc>
      </w:tr>
      <w:tr>
        <w:trPr/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MUT + 5T</w:t>
            </w:r>
          </w:p>
        </w:tc>
        <w:tc>
          <w:tcPr>
            <w:tcW w:w="1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b) Vykreslete koláčový graf ukazující zastoupení homozygotů a heterozygotů pro poly-T </w:t>
        <w:tab/>
        <w:t xml:space="preserve">           variantu.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7590" cy="2409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c) Zjistěte počet jednotlivých variant ve sloupečku CFTR_mutace.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r>
    </w:p>
    <w:p>
      <w:pPr>
        <w:pStyle w:val="Normal"/>
        <w:rPr/>
      </w:pPr>
      <w:r>
        <w:rPr/>
        <w:tab/>
        <w:tab/>
        <w:t>d) Zjistěte alelickou četnost jednotlivých poly-T variant.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7830" cy="2708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LibreOffice/5.1.6.2$Linux_X86_64 LibreOffice_project/10m0$Build-2</Application>
  <Pages>2</Pages>
  <Words>470</Words>
  <Characters>2924</Characters>
  <CharactersWithSpaces>3357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2019-06-24T08:53:33Z</dcterms:created>
  <dc:creator/>
  <dc:description/>
  <dc:language>en-US</dc:language>
  <cp:lastModifiedBy/>
  <dcterms:modified xsi:type="dcterms:W3CDTF">2020-10-26T14:38:21Z</dcterms:modified>
  <cp:revision>19</cp:revision>
  <dc:subject/>
  <dc:title/>
</cp:coreProperties>
</file>