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C1B" w:rsidRDefault="00073C1B" w:rsidP="00616AB2">
      <w:pPr>
        <w:pStyle w:val="Encabezado"/>
        <w:jc w:val="center"/>
        <w:rPr>
          <w:rFonts w:ascii="Arial" w:hAnsi="Arial" w:cs="Arial"/>
          <w:b/>
        </w:rPr>
      </w:pPr>
    </w:p>
    <w:p w:rsidR="00073C1B" w:rsidRDefault="00073C1B" w:rsidP="00616AB2">
      <w:pPr>
        <w:pStyle w:val="Encabezado"/>
        <w:jc w:val="center"/>
        <w:rPr>
          <w:rFonts w:ascii="Arial" w:hAnsi="Arial" w:cs="Arial"/>
          <w:b/>
        </w:rPr>
      </w:pPr>
    </w:p>
    <w:p w:rsidR="00073C1B" w:rsidRDefault="00073C1B" w:rsidP="00616AB2">
      <w:pPr>
        <w:pStyle w:val="Encabezado"/>
        <w:jc w:val="center"/>
        <w:rPr>
          <w:rFonts w:ascii="Arial" w:hAnsi="Arial" w:cs="Arial"/>
          <w:b/>
        </w:rPr>
      </w:pPr>
    </w:p>
    <w:p w:rsidR="00616AB2" w:rsidRPr="004345AC" w:rsidRDefault="00616AB2" w:rsidP="00616AB2">
      <w:pPr>
        <w:pStyle w:val="Encabezado"/>
        <w:jc w:val="center"/>
        <w:rPr>
          <w:rFonts w:ascii="Arial" w:hAnsi="Arial" w:cs="Arial"/>
          <w:b/>
        </w:rPr>
      </w:pPr>
      <w:r w:rsidRPr="004345AC">
        <w:rPr>
          <w:rFonts w:ascii="Arial" w:hAnsi="Arial" w:cs="Arial"/>
          <w:b/>
        </w:rPr>
        <w:t>CERTIFICADO DE UTILIDAD COMÚN-CUC</w:t>
      </w:r>
    </w:p>
    <w:p w:rsidR="00616AB2" w:rsidRPr="004345AC" w:rsidRDefault="00616AB2" w:rsidP="00616AB2">
      <w:pPr>
        <w:pStyle w:val="Encabezado"/>
        <w:rPr>
          <w:rFonts w:ascii="Arial" w:hAnsi="Arial" w:cs="Arial"/>
          <w:b/>
          <w:lang w:val="es-ES"/>
        </w:rPr>
      </w:pPr>
      <w:r w:rsidRPr="004345AC">
        <w:rPr>
          <w:rFonts w:ascii="Arial" w:hAnsi="Arial" w:cs="Arial"/>
          <w:b/>
        </w:rPr>
        <w:t xml:space="preserve">RECURSOS PROVENIENTES DE DONACIÓN DEL </w:t>
      </w:r>
      <w:r w:rsidRPr="004345AC">
        <w:rPr>
          <w:rFonts w:ascii="Arial" w:hAnsi="Arial" w:cs="Arial"/>
          <w:b/>
          <w:lang w:val="es-ES"/>
        </w:rPr>
        <w:t>MINISTERIO FEDERAL DE COOPERACIÓN ECONÓMICA Y DESARROLLO [BMZ] DEL PAÍS DE ALEMANIA</w:t>
      </w:r>
    </w:p>
    <w:p w:rsidR="00616AB2" w:rsidRPr="004345AC" w:rsidRDefault="00616AB2" w:rsidP="00616AB2">
      <w:pPr>
        <w:pStyle w:val="Encabezado"/>
        <w:rPr>
          <w:rFonts w:ascii="Arial" w:hAnsi="Arial" w:cs="Arial"/>
          <w:b/>
          <w:lang w:val="es-ES"/>
        </w:rPr>
      </w:pPr>
      <w:r w:rsidRPr="004345AC">
        <w:rPr>
          <w:rFonts w:ascii="Arial" w:hAnsi="Arial" w:cs="Arial"/>
          <w:b/>
          <w:lang w:val="es-ES"/>
        </w:rPr>
        <w:t>Proyecto/Programa: Fortalecimiento de la resiliencia de las comunidades afectadas por el conflicto armado en Colombia, mediante la integración social y económica de desplazados internos y población receptora. Municipio de Barrancabermeja-Santander</w:t>
      </w:r>
    </w:p>
    <w:p w:rsidR="00616AB2" w:rsidRDefault="00616AB2" w:rsidP="00616AB2">
      <w:pPr>
        <w:pStyle w:val="Default"/>
        <w:jc w:val="center"/>
        <w:rPr>
          <w:b/>
          <w:bCs/>
          <w:sz w:val="20"/>
          <w:szCs w:val="20"/>
        </w:rPr>
      </w:pPr>
    </w:p>
    <w:p w:rsidR="00616AB2" w:rsidRDefault="00616AB2" w:rsidP="00616AB2">
      <w:pPr>
        <w:pStyle w:val="Default"/>
        <w:jc w:val="center"/>
        <w:rPr>
          <w:b/>
          <w:bCs/>
          <w:sz w:val="20"/>
          <w:szCs w:val="20"/>
        </w:rPr>
      </w:pPr>
    </w:p>
    <w:p w:rsidR="00616AB2" w:rsidRPr="004345AC" w:rsidRDefault="00616AB2" w:rsidP="00616AB2">
      <w:pPr>
        <w:pStyle w:val="Default"/>
        <w:jc w:val="center"/>
        <w:rPr>
          <w:sz w:val="20"/>
          <w:szCs w:val="20"/>
        </w:rPr>
      </w:pPr>
      <w:r w:rsidRPr="004345AC">
        <w:rPr>
          <w:b/>
          <w:bCs/>
          <w:sz w:val="20"/>
          <w:szCs w:val="20"/>
        </w:rPr>
        <w:t>EL SUSCRITO ALCALDE</w:t>
      </w:r>
      <w:r w:rsidR="00073C1B">
        <w:rPr>
          <w:b/>
          <w:bCs/>
          <w:sz w:val="20"/>
          <w:szCs w:val="20"/>
        </w:rPr>
        <w:t xml:space="preserve"> (E)</w:t>
      </w:r>
      <w:r w:rsidRPr="004345AC">
        <w:rPr>
          <w:b/>
          <w:bCs/>
          <w:sz w:val="20"/>
          <w:szCs w:val="20"/>
        </w:rPr>
        <w:t xml:space="preserve"> DEL MUNICIPIO DE BARRANCABERMEJA-SANTANDER,</w:t>
      </w:r>
    </w:p>
    <w:p w:rsidR="00616AB2" w:rsidRDefault="00616AB2" w:rsidP="00616AB2">
      <w:pPr>
        <w:pStyle w:val="Default"/>
        <w:rPr>
          <w:sz w:val="20"/>
          <w:szCs w:val="20"/>
        </w:rPr>
      </w:pPr>
    </w:p>
    <w:p w:rsidR="00616AB2" w:rsidRPr="004345AC" w:rsidRDefault="00616AB2" w:rsidP="00616AB2">
      <w:pPr>
        <w:pStyle w:val="Default"/>
        <w:rPr>
          <w:sz w:val="20"/>
          <w:szCs w:val="20"/>
        </w:rPr>
      </w:pPr>
    </w:p>
    <w:p w:rsidR="00616AB2" w:rsidRPr="004345AC" w:rsidRDefault="00616AB2" w:rsidP="00616AB2">
      <w:pPr>
        <w:pStyle w:val="Default"/>
        <w:jc w:val="both"/>
        <w:rPr>
          <w:sz w:val="20"/>
          <w:szCs w:val="20"/>
        </w:rPr>
      </w:pPr>
      <w:r w:rsidRPr="004345AC">
        <w:rPr>
          <w:sz w:val="20"/>
          <w:szCs w:val="20"/>
        </w:rPr>
        <w:t xml:space="preserve">En atención a lo establecido en los artículos 2º, 3º y 4º del Decreto 540 de 2004, reglamentario del artículo 96 de la Ley 788 de 2002, los cuales establecen: </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“Artículo 2º. Exención de impuestos, tasas o contribuciones. La exención a que se refiere el artículo 96 de la Ley 788 de 2002, se aplicará respecto a impuestos, tasas, contribuciones, del orden nacional, que pudieren afectar la importación y el gasto o la inversión de los fondos provenientes de auxilios o donaciones realizados al amparo de los acuerdos intergubernamentales o convenios con el Gobierno colombiano, destinados a realizar programas de utilidad común. </w:t>
      </w:r>
    </w:p>
    <w:p w:rsidR="00616AB2" w:rsidRPr="004345AC" w:rsidRDefault="00616AB2" w:rsidP="00616AB2">
      <w:pPr>
        <w:pStyle w:val="Default"/>
        <w:jc w:val="both"/>
        <w:rPr>
          <w:sz w:val="20"/>
          <w:szCs w:val="20"/>
        </w:rPr>
      </w:pPr>
    </w:p>
    <w:p w:rsidR="00616AB2" w:rsidRDefault="00616AB2" w:rsidP="00616AB2">
      <w:pPr>
        <w:pStyle w:val="Default"/>
        <w:jc w:val="both"/>
        <w:rPr>
          <w:sz w:val="20"/>
          <w:szCs w:val="20"/>
        </w:rPr>
      </w:pPr>
      <w:r w:rsidRPr="004345AC">
        <w:rPr>
          <w:sz w:val="20"/>
          <w:szCs w:val="20"/>
        </w:rPr>
        <w:t xml:space="preserve">También se encuentran exentos del pago de impuestos, tasas o contribuciones del orden nacional, los contratos que deban celebrarse para la realización de las obras o proyectos de utilidad común, así como la adquisición de bienes y/o servicios y las transacciones financieras que se realicen directamente con los dineros provenientes de los recursos del auxilio o donación, con el mismo fin. </w:t>
      </w:r>
    </w:p>
    <w:p w:rsidR="00CF00C6" w:rsidRDefault="00CF00C6" w:rsidP="00616AB2">
      <w:pPr>
        <w:pStyle w:val="Default"/>
        <w:jc w:val="both"/>
        <w:rPr>
          <w:sz w:val="20"/>
          <w:szCs w:val="20"/>
        </w:rPr>
      </w:pPr>
    </w:p>
    <w:p w:rsidR="00CF00C6" w:rsidRPr="004345AC" w:rsidRDefault="00CF00C6" w:rsidP="00616AB2">
      <w:pPr>
        <w:pStyle w:val="Default"/>
        <w:jc w:val="both"/>
        <w:rPr>
          <w:sz w:val="20"/>
          <w:szCs w:val="20"/>
        </w:rPr>
      </w:pPr>
      <w:r w:rsidRPr="00CF00C6">
        <w:rPr>
          <w:sz w:val="20"/>
          <w:szCs w:val="20"/>
        </w:rPr>
        <w:t xml:space="preserve">Parágrafo. Para efectos de esta exención, corresponde a cada entidad pública del sector, ya sea del nivel nacional o territorial, certificar si los proyectos e inversiones a que están destinados los auxilios o donaciones correspondientes, son de utilidad común. Dichas certificaciones deberán remitirse de manera inmediata a la entidad ejecutora de los recursos, que a su vez las enviará dentro de los primeros </w:t>
      </w:r>
      <w:proofErr w:type="gramStart"/>
      <w:r w:rsidRPr="00CF00C6">
        <w:rPr>
          <w:sz w:val="20"/>
          <w:szCs w:val="20"/>
        </w:rPr>
        <w:t>cinco(</w:t>
      </w:r>
      <w:proofErr w:type="gramEnd"/>
      <w:r w:rsidRPr="00CF00C6">
        <w:rPr>
          <w:sz w:val="20"/>
          <w:szCs w:val="20"/>
        </w:rPr>
        <w:t>5) días hábiles de cada trimestre a la Dirección de Impuestos y Aduanas Nacionales, DIAN, para lo de su competencia</w:t>
      </w:r>
      <w:r w:rsidR="004F61E5">
        <w:rPr>
          <w:sz w:val="20"/>
          <w:szCs w:val="20"/>
        </w:rPr>
        <w:t>”.</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“Artículo 3º. Exención del Impuesto sobre las Ventas (IVA)… La exención del Impuesto sobre las Ventas (IVA) respecto de los recursos de que trata el artículo 96 de la Ley 788 de 2002, procederá en forma directa sobre las operaciones de adquisición de bienes o servicios gravados con este impuesto que el administrador o ejecutor de los recursos realice directamente o mediante contratos para la realización de programas de utilidad común, con el cumplimiento de los requisitos señalados en el artículo 4º del presente decreto…” </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“Artículo 4º. Requisitos generales de la exención. Para la procedencia de la exención establecida en el artículo 96 de la Ley 788 de 2002 el donante podrá ejecutar los recursos administrándolos directamente; a través de organismos internacionales; de entidades públicas debidamente autorizadas, o designar organizaciones no</w:t>
      </w:r>
      <w:r>
        <w:rPr>
          <w:sz w:val="20"/>
          <w:szCs w:val="20"/>
        </w:rPr>
        <w:t xml:space="preserve"> </w:t>
      </w:r>
      <w:r w:rsidRPr="004345AC">
        <w:rPr>
          <w:sz w:val="20"/>
          <w:szCs w:val="20"/>
        </w:rPr>
        <w:t xml:space="preserve">gubernamentales debidamente acreditadas en Colombia como entidades ejecutoras de los fondos objeto de donación debiendo en cada caso cumplir los siguientes requisitos generales: </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 2. El representante legal de la entidad que administre o ejecute los recursos deberá expedir certificación respecto de cada contrato u operación realizados con los recursos del auxilio o donación en la que conste la denominación del convenio, acuerdo o actuación intergubernamental que ampara el auxilio o donación, con indicación de las partes intervinientes y fecha del mismo. Esta certificación servirá de soporte para la exención del impuesto de timbre nacional, del impuesto sobre las ventas, del Gravamen a los Movimientos Financieros, (GMF) y de otras tasas y contribuciones del orden nacional que pudieran recaer sobre la utilización de los recursos, certificación que deberá estar suscrita por Revisor Fiscal o Contador Público, según el caso. El administrador o ejecutor de los recursos deberá entregar dicha certificación a los proveedores de bienes y servicios, con el fin de que se dé aplicación a la correspondiente exención del IVA. </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 4. El proveedor por su parte deberá dejar esta constancia en las facturas que expida y conservar la certificación recibida como soporte de sus operaciones, para cuando la Administración lo exija, la cual además le autoriza para tratar los impuestos descontables a que tenga derecho de conformidad con los artículos 485 y 490 del Estatuto Tributario, aunque sin derecho a solicitar devolución del saldo a favor que se llegue a originar en algún período bimestral. </w:t>
      </w:r>
    </w:p>
    <w:p w:rsidR="00616AB2" w:rsidRDefault="00616AB2" w:rsidP="00616AB2">
      <w:pPr>
        <w:pStyle w:val="Default"/>
        <w:jc w:val="both"/>
        <w:rPr>
          <w:sz w:val="20"/>
          <w:szCs w:val="20"/>
        </w:rPr>
      </w:pPr>
    </w:p>
    <w:p w:rsidR="00616AB2" w:rsidRPr="004345AC" w:rsidRDefault="00616AB2" w:rsidP="00616AB2">
      <w:pPr>
        <w:pStyle w:val="Default"/>
        <w:jc w:val="both"/>
        <w:rPr>
          <w:b/>
          <w:bCs/>
          <w:sz w:val="20"/>
          <w:szCs w:val="20"/>
        </w:rPr>
      </w:pPr>
      <w:r w:rsidRPr="004345AC">
        <w:rPr>
          <w:sz w:val="20"/>
          <w:szCs w:val="20"/>
        </w:rPr>
        <w:t xml:space="preserve">Parágrafo. Los aspectos no contemplados en el presente decreto se regirán por las normas generales contenidas en el Estatuto Tributario y en los correspondientes reglamentos”. </w:t>
      </w:r>
    </w:p>
    <w:p w:rsidR="00616AB2" w:rsidRDefault="00616AB2" w:rsidP="00616AB2">
      <w:pPr>
        <w:pStyle w:val="Default"/>
        <w:jc w:val="center"/>
        <w:rPr>
          <w:b/>
          <w:bCs/>
          <w:sz w:val="20"/>
          <w:szCs w:val="20"/>
        </w:rPr>
      </w:pPr>
    </w:p>
    <w:p w:rsidR="00986B81" w:rsidRDefault="00986B81" w:rsidP="00616AB2">
      <w:pPr>
        <w:pStyle w:val="Default"/>
        <w:jc w:val="center"/>
        <w:rPr>
          <w:b/>
          <w:bCs/>
          <w:sz w:val="20"/>
          <w:szCs w:val="20"/>
        </w:rPr>
      </w:pPr>
    </w:p>
    <w:p w:rsidR="00073C1B" w:rsidRDefault="00073C1B" w:rsidP="00616AB2">
      <w:pPr>
        <w:pStyle w:val="Default"/>
        <w:jc w:val="center"/>
        <w:rPr>
          <w:b/>
          <w:bCs/>
          <w:sz w:val="20"/>
          <w:szCs w:val="20"/>
        </w:rPr>
      </w:pPr>
    </w:p>
    <w:p w:rsidR="00073C1B" w:rsidRDefault="00073C1B" w:rsidP="00616AB2">
      <w:pPr>
        <w:pStyle w:val="Default"/>
        <w:jc w:val="center"/>
        <w:rPr>
          <w:b/>
          <w:bCs/>
          <w:sz w:val="20"/>
          <w:szCs w:val="20"/>
        </w:rPr>
      </w:pPr>
    </w:p>
    <w:p w:rsidR="00616AB2" w:rsidRDefault="00616AB2" w:rsidP="00616AB2">
      <w:pPr>
        <w:pStyle w:val="Default"/>
        <w:jc w:val="center"/>
        <w:rPr>
          <w:b/>
          <w:bCs/>
          <w:sz w:val="20"/>
          <w:szCs w:val="20"/>
        </w:rPr>
      </w:pPr>
      <w:r w:rsidRPr="004345AC">
        <w:rPr>
          <w:b/>
          <w:bCs/>
          <w:sz w:val="20"/>
          <w:szCs w:val="20"/>
        </w:rPr>
        <w:lastRenderedPageBreak/>
        <w:t>CERTIFICA:</w:t>
      </w:r>
    </w:p>
    <w:p w:rsidR="00986B81" w:rsidRPr="004345AC" w:rsidRDefault="00986B81" w:rsidP="00616AB2">
      <w:pPr>
        <w:pStyle w:val="Default"/>
        <w:jc w:val="center"/>
        <w:rPr>
          <w:sz w:val="20"/>
          <w:szCs w:val="20"/>
        </w:rPr>
      </w:pPr>
    </w:p>
    <w:p w:rsidR="007F057E" w:rsidRDefault="007F057E" w:rsidP="007F057E">
      <w:pPr>
        <w:pStyle w:val="Default"/>
        <w:jc w:val="both"/>
        <w:rPr>
          <w:sz w:val="20"/>
          <w:szCs w:val="20"/>
        </w:rPr>
      </w:pPr>
      <w:r>
        <w:rPr>
          <w:sz w:val="20"/>
          <w:szCs w:val="20"/>
        </w:rPr>
        <w:t xml:space="preserve">Que el </w:t>
      </w:r>
      <w:r w:rsidRPr="00EF70E0">
        <w:rPr>
          <w:b/>
          <w:sz w:val="20"/>
          <w:szCs w:val="20"/>
        </w:rPr>
        <w:t>MINISTERIO FEDERAL DE COOP</w:t>
      </w:r>
      <w:r>
        <w:rPr>
          <w:b/>
          <w:sz w:val="20"/>
          <w:szCs w:val="20"/>
        </w:rPr>
        <w:t xml:space="preserve">ERACIÓN ECONÓMICA Y DESARROLLO </w:t>
      </w:r>
      <w:r>
        <w:rPr>
          <w:b/>
        </w:rPr>
        <w:t>[</w:t>
      </w:r>
      <w:r>
        <w:rPr>
          <w:b/>
          <w:sz w:val="20"/>
          <w:szCs w:val="20"/>
        </w:rPr>
        <w:t>BMZ</w:t>
      </w:r>
      <w:r>
        <w:rPr>
          <w:b/>
        </w:rPr>
        <w:t xml:space="preserve">] </w:t>
      </w:r>
      <w:r w:rsidRPr="00EF70E0">
        <w:rPr>
          <w:b/>
          <w:sz w:val="20"/>
          <w:szCs w:val="20"/>
        </w:rPr>
        <w:t xml:space="preserve"> DE ALEMANIA</w:t>
      </w:r>
      <w:r>
        <w:rPr>
          <w:sz w:val="20"/>
          <w:szCs w:val="20"/>
        </w:rPr>
        <w:t xml:space="preserve"> ha concedido una subvención de 850.000 EUR a la SOCIEDAD NACIONAL DE LA CRUZ ROJA ALEMANA, para la financiación del proyecto “</w:t>
      </w:r>
      <w:r w:rsidRPr="00EF70E0">
        <w:rPr>
          <w:b/>
          <w:sz w:val="20"/>
          <w:szCs w:val="20"/>
        </w:rPr>
        <w:t>Fortalecimiento de la resiliencia de las comunidades afectadas por el conflicto armado en Colombia, mediante la integración Social y económica de desplazados internos y población receptora</w:t>
      </w:r>
      <w:r>
        <w:rPr>
          <w:sz w:val="20"/>
          <w:szCs w:val="20"/>
        </w:rPr>
        <w:t>”: el cual será implementada por la Cruz Roja Colombiana en el Municipio de Barrancabermeja durante el periodo comprendido entre el 01 de Julio de 2015 y el 31 de Diciembre de 2019, en el marco del convenio de cooperación suscrito entre la Cruz Roja Colombiana y la Cruz Roja Alemana.</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Que el objeto esencial de este proyecto es Promover convivencia y construir paz y  estructuras municipales </w:t>
      </w:r>
      <w:proofErr w:type="spellStart"/>
      <w:r w:rsidRPr="004345AC">
        <w:rPr>
          <w:sz w:val="20"/>
          <w:szCs w:val="20"/>
        </w:rPr>
        <w:t>resilientes</w:t>
      </w:r>
      <w:proofErr w:type="spellEnd"/>
      <w:r w:rsidRPr="004345AC">
        <w:rPr>
          <w:sz w:val="20"/>
          <w:szCs w:val="20"/>
        </w:rPr>
        <w:t xml:space="preserve"> mediante la promoción de la reintegración social y económica de las personas desplazadas.</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Que el proyecto “</w:t>
      </w:r>
      <w:r w:rsidRPr="004345AC">
        <w:rPr>
          <w:b/>
          <w:sz w:val="20"/>
          <w:szCs w:val="20"/>
        </w:rPr>
        <w:t>Fortalecimiento de la res</w:t>
      </w:r>
      <w:bookmarkStart w:id="0" w:name="_GoBack"/>
      <w:bookmarkEnd w:id="0"/>
      <w:r w:rsidRPr="004345AC">
        <w:rPr>
          <w:b/>
          <w:sz w:val="20"/>
          <w:szCs w:val="20"/>
        </w:rPr>
        <w:t xml:space="preserve">iliencia de las comunidades afectadas por el conflicto armado en Colombia, mediante la integración social y económica de desplazados internos y población receptora,” </w:t>
      </w:r>
      <w:r w:rsidRPr="004345AC">
        <w:rPr>
          <w:sz w:val="20"/>
          <w:szCs w:val="20"/>
        </w:rPr>
        <w:t>el cual tendrá una inversión de 850.000 EUR; es considerado de utilidad común.</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Que la adquisición de bienes o servicios que efectúa  la Sociedad Nacional de la Cruz Roja Colombiana, en desarrollo del proyecto, es realizada con recursos de Donación (contribución no reembolsable) entregados por  el </w:t>
      </w:r>
      <w:r w:rsidRPr="004345AC">
        <w:rPr>
          <w:b/>
          <w:sz w:val="20"/>
          <w:szCs w:val="20"/>
        </w:rPr>
        <w:t>MINISTERIO FEDERAL DE COOPERACIÓN ECONÓMICA Y DESARROLLO [BMZ] DEL PAÍS DE ALEMANIA</w:t>
      </w:r>
      <w:r w:rsidRPr="004345AC">
        <w:rPr>
          <w:sz w:val="20"/>
          <w:szCs w:val="20"/>
        </w:rPr>
        <w:t xml:space="preserve"> al Gobierno de Colombia.</w:t>
      </w:r>
    </w:p>
    <w:p w:rsidR="00616AB2" w:rsidRPr="004345AC" w:rsidRDefault="00616AB2" w:rsidP="00616AB2">
      <w:pPr>
        <w:pStyle w:val="Default"/>
        <w:jc w:val="both"/>
        <w:rPr>
          <w:sz w:val="20"/>
          <w:szCs w:val="20"/>
        </w:rPr>
      </w:pPr>
    </w:p>
    <w:p w:rsidR="00616AB2" w:rsidRPr="00C760DE" w:rsidRDefault="00616AB2" w:rsidP="00616AB2">
      <w:pPr>
        <w:pStyle w:val="Default"/>
        <w:jc w:val="both"/>
        <w:rPr>
          <w:i/>
          <w:sz w:val="20"/>
          <w:szCs w:val="20"/>
        </w:rPr>
      </w:pPr>
      <w:r w:rsidRPr="004345AC">
        <w:rPr>
          <w:sz w:val="20"/>
          <w:szCs w:val="20"/>
        </w:rPr>
        <w:t>En razón a lo anterior, los bienes o servicios</w:t>
      </w:r>
      <w:r>
        <w:rPr>
          <w:sz w:val="20"/>
          <w:szCs w:val="20"/>
        </w:rPr>
        <w:t xml:space="preserve"> que se adquieran por parte del ejecutor de los recursos, con cargo al </w:t>
      </w:r>
      <w:r w:rsidRPr="004345AC">
        <w:rPr>
          <w:sz w:val="20"/>
          <w:szCs w:val="20"/>
        </w:rPr>
        <w:t xml:space="preserve"> contrato en mención, se encuentran amparados con la exención de impuestos (IVA), tasas, contribuciones, del orden nacional, conforme a lo es</w:t>
      </w:r>
      <w:r>
        <w:rPr>
          <w:sz w:val="20"/>
          <w:szCs w:val="20"/>
        </w:rPr>
        <w:t xml:space="preserve">tablecido en las normas citadas, </w:t>
      </w:r>
      <w:r w:rsidRPr="00062115">
        <w:rPr>
          <w:sz w:val="20"/>
          <w:szCs w:val="20"/>
        </w:rPr>
        <w:t>y para lo cual la entidad ejecutora deberá dar estricto cumplimiento con lo establecido en el artículo 96 de la Ley 788 de 2002, que señala el procedimiento para la expedición del Certificado de Utilidad</w:t>
      </w:r>
      <w:r>
        <w:rPr>
          <w:sz w:val="20"/>
          <w:szCs w:val="20"/>
        </w:rPr>
        <w:t xml:space="preserve"> Común CUC, y reglamentado po</w:t>
      </w:r>
      <w:r w:rsidRPr="00062115">
        <w:rPr>
          <w:sz w:val="20"/>
          <w:szCs w:val="20"/>
        </w:rPr>
        <w:t xml:space="preserve">r el Decreto 540 de 2004, que </w:t>
      </w:r>
      <w:r>
        <w:rPr>
          <w:sz w:val="20"/>
          <w:szCs w:val="20"/>
        </w:rPr>
        <w:t xml:space="preserve">en su artículo 4, numeral 2, </w:t>
      </w:r>
      <w:r w:rsidRPr="00062115">
        <w:rPr>
          <w:sz w:val="20"/>
          <w:szCs w:val="20"/>
        </w:rPr>
        <w:t xml:space="preserve">indica </w:t>
      </w:r>
      <w:r>
        <w:rPr>
          <w:sz w:val="20"/>
          <w:szCs w:val="20"/>
        </w:rPr>
        <w:t xml:space="preserve">expresamente </w:t>
      </w:r>
      <w:r w:rsidRPr="00062115">
        <w:rPr>
          <w:sz w:val="20"/>
          <w:szCs w:val="20"/>
        </w:rPr>
        <w:t xml:space="preserve">que: </w:t>
      </w:r>
      <w:r>
        <w:rPr>
          <w:sz w:val="20"/>
          <w:szCs w:val="20"/>
        </w:rPr>
        <w:t>¨</w:t>
      </w:r>
      <w:r w:rsidRPr="00C760DE">
        <w:rPr>
          <w:i/>
          <w:sz w:val="20"/>
          <w:szCs w:val="20"/>
        </w:rPr>
        <w:t>El representante legal de la entidad que administre o ejecute los recursos deberá expedir certificación respecto de cada contrato u operación realizados con los recursos del auxilio o donación en la que conste la denominación del convenio, acuerdo o actuación intergubernamental que ampara el auxilio o donación, con indicación de la fecha del mismo y de las partes intervinientes. Esta certificación servirá de soporte para la exención del impuesto de timbre nacional, del impuesto sobre las ventas, del Gravamen a los Movimientos Financieros, (GMF) y de otras tasas y contribuciones del orden nacional que pudieran recaer sobre la utilización de los recursos, certificación que deberá estar suscrita por Revisor Fiscal o Contador Público, según el caso. El administrador o ejecutor de los recursos deberá entregar dicha certificación a los proveedores de bienes y servicios, con el fin de que se dé aplicación a la correspondiente exención del IVA.</w:t>
      </w:r>
      <w:r>
        <w:rPr>
          <w:i/>
          <w:sz w:val="20"/>
          <w:szCs w:val="20"/>
        </w:rPr>
        <w:t>¨</w:t>
      </w:r>
    </w:p>
    <w:p w:rsidR="00616AB2" w:rsidRPr="004345AC" w:rsidRDefault="00616AB2" w:rsidP="00616AB2">
      <w:pPr>
        <w:pStyle w:val="Default"/>
        <w:jc w:val="both"/>
        <w:rPr>
          <w:sz w:val="20"/>
          <w:szCs w:val="20"/>
        </w:rPr>
      </w:pPr>
    </w:p>
    <w:p w:rsidR="00616AB2" w:rsidRPr="004345AC" w:rsidRDefault="00616AB2" w:rsidP="00616AB2">
      <w:pPr>
        <w:pStyle w:val="Default"/>
        <w:jc w:val="both"/>
        <w:rPr>
          <w:sz w:val="20"/>
          <w:szCs w:val="20"/>
        </w:rPr>
      </w:pPr>
      <w:r w:rsidRPr="004345AC">
        <w:rPr>
          <w:sz w:val="20"/>
          <w:szCs w:val="20"/>
        </w:rPr>
        <w:t xml:space="preserve">Se expide la presente certificación para los efectos pertinentes a los </w:t>
      </w:r>
      <w:r>
        <w:rPr>
          <w:sz w:val="20"/>
          <w:szCs w:val="20"/>
        </w:rPr>
        <w:t xml:space="preserve">ONCE (11)  días </w:t>
      </w:r>
      <w:r w:rsidRPr="004345AC">
        <w:rPr>
          <w:sz w:val="20"/>
          <w:szCs w:val="20"/>
        </w:rPr>
        <w:t xml:space="preserve"> del mes de </w:t>
      </w:r>
      <w:r w:rsidR="00BB3919">
        <w:rPr>
          <w:sz w:val="20"/>
          <w:szCs w:val="20"/>
        </w:rPr>
        <w:t>MAYO</w:t>
      </w:r>
      <w:r w:rsidRPr="004345AC">
        <w:rPr>
          <w:sz w:val="20"/>
          <w:szCs w:val="20"/>
        </w:rPr>
        <w:t xml:space="preserve"> de dos mil dieciséis (2016).</w:t>
      </w:r>
    </w:p>
    <w:p w:rsidR="00616AB2" w:rsidRPr="004345AC" w:rsidRDefault="00616AB2" w:rsidP="00616AB2">
      <w:pPr>
        <w:pStyle w:val="Default"/>
        <w:jc w:val="both"/>
        <w:rPr>
          <w:sz w:val="20"/>
          <w:szCs w:val="20"/>
        </w:rPr>
      </w:pPr>
    </w:p>
    <w:p w:rsidR="00616AB2" w:rsidRDefault="00616AB2" w:rsidP="00616AB2">
      <w:pPr>
        <w:pStyle w:val="Default"/>
        <w:jc w:val="both"/>
        <w:rPr>
          <w:sz w:val="20"/>
          <w:szCs w:val="20"/>
        </w:rPr>
      </w:pPr>
    </w:p>
    <w:p w:rsidR="00986B81" w:rsidRDefault="00986B81" w:rsidP="00616AB2">
      <w:pPr>
        <w:pStyle w:val="Default"/>
        <w:jc w:val="both"/>
        <w:rPr>
          <w:sz w:val="20"/>
          <w:szCs w:val="20"/>
        </w:rPr>
      </w:pPr>
    </w:p>
    <w:p w:rsidR="00616AB2" w:rsidRPr="004345AC" w:rsidRDefault="00616AB2" w:rsidP="00616AB2">
      <w:pPr>
        <w:pStyle w:val="Default"/>
        <w:jc w:val="both"/>
        <w:rPr>
          <w:sz w:val="20"/>
          <w:szCs w:val="20"/>
        </w:rPr>
      </w:pPr>
    </w:p>
    <w:p w:rsidR="00616AB2" w:rsidRPr="004345AC" w:rsidRDefault="007F057E" w:rsidP="00616AB2">
      <w:pPr>
        <w:pStyle w:val="Default"/>
        <w:jc w:val="center"/>
        <w:rPr>
          <w:sz w:val="20"/>
          <w:szCs w:val="20"/>
        </w:rPr>
      </w:pPr>
      <w:r>
        <w:rPr>
          <w:b/>
          <w:bCs/>
          <w:sz w:val="20"/>
          <w:szCs w:val="20"/>
        </w:rPr>
        <w:t>DIEGO ARMANDO ACOSTA OSOR</w:t>
      </w:r>
      <w:r w:rsidR="00616AB2">
        <w:rPr>
          <w:b/>
          <w:bCs/>
          <w:sz w:val="20"/>
          <w:szCs w:val="20"/>
        </w:rPr>
        <w:t>IO</w:t>
      </w:r>
    </w:p>
    <w:p w:rsidR="00616AB2" w:rsidRPr="004345AC" w:rsidRDefault="00616AB2" w:rsidP="00616AB2">
      <w:pPr>
        <w:pStyle w:val="Default"/>
        <w:jc w:val="center"/>
        <w:rPr>
          <w:sz w:val="20"/>
          <w:szCs w:val="20"/>
        </w:rPr>
      </w:pPr>
      <w:r w:rsidRPr="004345AC">
        <w:rPr>
          <w:sz w:val="20"/>
          <w:szCs w:val="20"/>
        </w:rPr>
        <w:t>Alcalde Municipal de Barrancabermeja</w:t>
      </w:r>
      <w:r>
        <w:rPr>
          <w:sz w:val="20"/>
          <w:szCs w:val="20"/>
        </w:rPr>
        <w:t xml:space="preserve"> (E)</w:t>
      </w:r>
    </w:p>
    <w:p w:rsidR="004433D9" w:rsidRPr="00986B81" w:rsidRDefault="00986B81" w:rsidP="00986B81">
      <w:pPr>
        <w:jc w:val="center"/>
        <w:rPr>
          <w:rFonts w:ascii="Arial" w:hAnsi="Arial" w:cs="Arial"/>
          <w:sz w:val="20"/>
          <w:szCs w:val="20"/>
        </w:rPr>
      </w:pPr>
      <w:r w:rsidRPr="00986B81">
        <w:rPr>
          <w:rFonts w:ascii="Arial" w:hAnsi="Arial" w:cs="Arial"/>
          <w:sz w:val="20"/>
          <w:szCs w:val="20"/>
          <w:lang w:val="es-ES"/>
        </w:rPr>
        <w:t xml:space="preserve">Decreto No 134 </w:t>
      </w:r>
      <w:r>
        <w:rPr>
          <w:rFonts w:ascii="Arial" w:hAnsi="Arial" w:cs="Arial"/>
          <w:sz w:val="20"/>
          <w:szCs w:val="20"/>
          <w:lang w:val="es-ES"/>
        </w:rPr>
        <w:t>del 10 de Mayo de 2016</w:t>
      </w:r>
    </w:p>
    <w:p w:rsidR="004433D9" w:rsidRPr="004433D9" w:rsidRDefault="004433D9" w:rsidP="004433D9">
      <w:pPr>
        <w:rPr>
          <w:rFonts w:ascii="Arial" w:hAnsi="Arial" w:cs="Arial"/>
          <w:sz w:val="18"/>
          <w:szCs w:val="18"/>
        </w:rPr>
      </w:pPr>
    </w:p>
    <w:p w:rsidR="000C30E5" w:rsidRDefault="000C30E5" w:rsidP="004433D9">
      <w:pPr>
        <w:rPr>
          <w:rFonts w:ascii="Arial" w:hAnsi="Arial" w:cs="Arial"/>
          <w:sz w:val="18"/>
          <w:szCs w:val="18"/>
        </w:rPr>
      </w:pPr>
    </w:p>
    <w:p w:rsidR="000C30E5" w:rsidRDefault="000C30E5" w:rsidP="004433D9">
      <w:pPr>
        <w:rPr>
          <w:rFonts w:ascii="Arial" w:hAnsi="Arial" w:cs="Arial"/>
          <w:sz w:val="18"/>
          <w:szCs w:val="18"/>
        </w:rPr>
      </w:pPr>
    </w:p>
    <w:p w:rsidR="000C30E5" w:rsidRDefault="000C30E5" w:rsidP="004433D9">
      <w:pPr>
        <w:rPr>
          <w:rFonts w:ascii="Arial" w:hAnsi="Arial" w:cs="Arial"/>
          <w:sz w:val="18"/>
          <w:szCs w:val="18"/>
        </w:rPr>
      </w:pPr>
    </w:p>
    <w:p w:rsidR="004433D9" w:rsidRPr="004433D9" w:rsidRDefault="004433D9" w:rsidP="004433D9">
      <w:pPr>
        <w:rPr>
          <w:rFonts w:ascii="Arial" w:hAnsi="Arial" w:cs="Arial"/>
          <w:sz w:val="18"/>
          <w:szCs w:val="18"/>
        </w:rPr>
      </w:pPr>
      <w:r w:rsidRPr="004433D9">
        <w:rPr>
          <w:rFonts w:ascii="Arial" w:hAnsi="Arial" w:cs="Arial"/>
          <w:sz w:val="18"/>
          <w:szCs w:val="18"/>
        </w:rPr>
        <w:t>Revisó y aprobó: Luz Elvira Quintero</w:t>
      </w:r>
    </w:p>
    <w:p w:rsidR="008B592F" w:rsidRDefault="009B38F4" w:rsidP="008B3427">
      <w:pPr>
        <w:rPr>
          <w:rFonts w:ascii="Arial" w:hAnsi="Arial" w:cs="Arial"/>
        </w:rPr>
      </w:pPr>
      <w:r>
        <w:rPr>
          <w:rFonts w:ascii="Arial" w:hAnsi="Arial" w:cs="Arial"/>
          <w:sz w:val="18"/>
          <w:szCs w:val="18"/>
        </w:rPr>
        <w:t xml:space="preserve">Jefe Oficina </w:t>
      </w:r>
      <w:r w:rsidR="004433D9" w:rsidRPr="004433D9">
        <w:rPr>
          <w:rFonts w:ascii="Arial" w:hAnsi="Arial" w:cs="Arial"/>
          <w:sz w:val="18"/>
          <w:szCs w:val="18"/>
        </w:rPr>
        <w:t xml:space="preserve">Asesora Jurídica </w:t>
      </w:r>
    </w:p>
    <w:p w:rsidR="008B592F" w:rsidRDefault="008B592F" w:rsidP="008B3427">
      <w:pPr>
        <w:rPr>
          <w:rFonts w:ascii="Arial" w:hAnsi="Arial" w:cs="Arial"/>
        </w:rPr>
      </w:pPr>
    </w:p>
    <w:p w:rsidR="008B592F" w:rsidRDefault="008B592F" w:rsidP="008B3427">
      <w:pPr>
        <w:rPr>
          <w:rFonts w:ascii="Arial" w:hAnsi="Arial" w:cs="Arial"/>
        </w:rPr>
      </w:pPr>
    </w:p>
    <w:p w:rsidR="008B592F" w:rsidRDefault="008B592F" w:rsidP="008B3427">
      <w:pPr>
        <w:rPr>
          <w:rFonts w:ascii="Arial" w:hAnsi="Arial" w:cs="Arial"/>
        </w:rPr>
      </w:pPr>
    </w:p>
    <w:p w:rsidR="008B592F" w:rsidRDefault="008B592F" w:rsidP="008B3427">
      <w:pPr>
        <w:rPr>
          <w:rFonts w:ascii="Arial" w:hAnsi="Arial" w:cs="Arial"/>
        </w:rPr>
      </w:pPr>
    </w:p>
    <w:p w:rsidR="008B592F" w:rsidRDefault="008B592F" w:rsidP="008B3427">
      <w:pPr>
        <w:rPr>
          <w:rFonts w:ascii="Arial" w:hAnsi="Arial" w:cs="Arial"/>
        </w:rPr>
      </w:pPr>
    </w:p>
    <w:p w:rsidR="008B592F" w:rsidRDefault="008B592F" w:rsidP="008B3427">
      <w:pPr>
        <w:rPr>
          <w:rFonts w:ascii="Arial" w:hAnsi="Arial" w:cs="Arial"/>
        </w:rPr>
      </w:pPr>
    </w:p>
    <w:p w:rsidR="008B592F" w:rsidRDefault="008B592F" w:rsidP="008B3427">
      <w:pPr>
        <w:rPr>
          <w:rFonts w:ascii="Arial" w:hAnsi="Arial" w:cs="Arial"/>
        </w:rPr>
      </w:pPr>
    </w:p>
    <w:p w:rsidR="008B592F" w:rsidRDefault="008B592F" w:rsidP="008B3427">
      <w:pPr>
        <w:rPr>
          <w:rFonts w:ascii="Arial" w:hAnsi="Arial" w:cs="Arial"/>
        </w:rPr>
      </w:pPr>
    </w:p>
    <w:p w:rsidR="008B592F" w:rsidRPr="00C11846" w:rsidRDefault="008B592F" w:rsidP="008B3427">
      <w:pPr>
        <w:rPr>
          <w:rFonts w:ascii="Arial" w:hAnsi="Arial" w:cs="Arial"/>
        </w:rPr>
      </w:pPr>
    </w:p>
    <w:sectPr w:rsidR="008B592F" w:rsidRPr="00C11846" w:rsidSect="00D6478E">
      <w:headerReference w:type="default" r:id="rId9"/>
      <w:footerReference w:type="default" r:id="rId10"/>
      <w:pgSz w:w="12242" w:h="20163" w:code="5"/>
      <w:pgMar w:top="1418" w:right="1418" w:bottom="1985" w:left="1418"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2BC" w:rsidRDefault="009062BC" w:rsidP="000A5F1A">
      <w:r>
        <w:separator/>
      </w:r>
    </w:p>
  </w:endnote>
  <w:endnote w:type="continuationSeparator" w:id="0">
    <w:p w:rsidR="009062BC" w:rsidRDefault="009062BC" w:rsidP="000A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entury Gothic">
    <w:altName w:val="Segoe UI"/>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575" w:rsidRDefault="00BD227A" w:rsidP="00BD227A">
    <w:pPr>
      <w:pStyle w:val="Sinespaciado"/>
      <w:rPr>
        <w:rFonts w:ascii="Century Gothic" w:hAnsi="Century Gothic" w:cs="Tahoma"/>
        <w:sz w:val="21"/>
        <w:szCs w:val="21"/>
      </w:rPr>
    </w:pPr>
    <w:r w:rsidRPr="00143A94">
      <w:rPr>
        <w:rFonts w:ascii="Lucida Sans Unicode" w:hAnsi="Lucida Sans Unicode" w:cs="Lucida Sans Unicode"/>
        <w:b/>
        <w:noProof/>
        <w:sz w:val="21"/>
        <w:szCs w:val="21"/>
        <w:lang w:val="es-MX" w:eastAsia="es-MX"/>
      </w:rPr>
      <w:drawing>
        <wp:anchor distT="0" distB="0" distL="114300" distR="114300" simplePos="0" relativeHeight="251662336" behindDoc="1" locked="0" layoutInCell="1" allowOverlap="1" wp14:anchorId="391E7727" wp14:editId="60CDDFF8">
          <wp:simplePos x="0" y="0"/>
          <wp:positionH relativeFrom="margin">
            <wp:align>right</wp:align>
          </wp:positionH>
          <wp:positionV relativeFrom="paragraph">
            <wp:posOffset>-48260</wp:posOffset>
          </wp:positionV>
          <wp:extent cx="2504440" cy="864870"/>
          <wp:effectExtent l="0" t="0" r="0" b="0"/>
          <wp:wrapTight wrapText="bothSides">
            <wp:wrapPolygon edited="0">
              <wp:start x="19552" y="0"/>
              <wp:lineTo x="0" y="4758"/>
              <wp:lineTo x="0" y="17128"/>
              <wp:lineTo x="13637" y="20934"/>
              <wp:lineTo x="21359" y="20934"/>
              <wp:lineTo x="21359" y="0"/>
              <wp:lineTo x="19552" y="0"/>
            </wp:wrapPolygon>
          </wp:wrapTight>
          <wp:docPr id="6" name="Imagen 6" descr="G:\ALCALDIA 2016\FORMATO DOCUMENTOS\es po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CALDIA 2016\FORMATO DOCUMENTOS\es posib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04440" cy="86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575">
      <w:rPr>
        <w:rFonts w:ascii="Century Gothic" w:hAnsi="Century Gothic" w:cs="Tahoma"/>
        <w:sz w:val="21"/>
        <w:szCs w:val="21"/>
      </w:rPr>
      <w:t>Palacio Municipal</w:t>
    </w:r>
  </w:p>
  <w:p w:rsidR="00A84569" w:rsidRDefault="00B26575" w:rsidP="00B26575">
    <w:pPr>
      <w:pStyle w:val="Sinespaciado"/>
      <w:rPr>
        <w:rFonts w:ascii="Century Gothic" w:hAnsi="Century Gothic" w:cs="Tahoma"/>
        <w:sz w:val="21"/>
        <w:szCs w:val="21"/>
      </w:rPr>
    </w:pPr>
    <w:r>
      <w:rPr>
        <w:rFonts w:ascii="Century Gothic" w:hAnsi="Century Gothic" w:cs="Tahoma"/>
        <w:sz w:val="21"/>
        <w:szCs w:val="21"/>
      </w:rPr>
      <w:t>Carrera 5ª No. 50-43</w:t>
    </w:r>
    <w:r w:rsidR="00BD227A" w:rsidRPr="00143A94">
      <w:rPr>
        <w:rFonts w:ascii="Century Gothic" w:hAnsi="Century Gothic" w:cs="Tahoma"/>
        <w:sz w:val="21"/>
        <w:szCs w:val="21"/>
      </w:rPr>
      <w:t xml:space="preserve"> </w:t>
    </w:r>
  </w:p>
  <w:p w:rsidR="00B26575" w:rsidRDefault="00B26575" w:rsidP="00B26575">
    <w:pPr>
      <w:pStyle w:val="Sinespaciado"/>
      <w:rPr>
        <w:rFonts w:ascii="Century Gothic" w:hAnsi="Century Gothic" w:cs="Tahoma"/>
        <w:sz w:val="21"/>
        <w:szCs w:val="21"/>
      </w:rPr>
    </w:pPr>
    <w:r>
      <w:rPr>
        <w:rFonts w:ascii="Century Gothic" w:hAnsi="Century Gothic" w:cs="Tahoma"/>
        <w:sz w:val="21"/>
        <w:szCs w:val="21"/>
      </w:rPr>
      <w:t>Fax: (57)+ (7)6229091</w:t>
    </w:r>
  </w:p>
  <w:p w:rsidR="00B26575" w:rsidRDefault="00B26575" w:rsidP="00B26575">
    <w:pPr>
      <w:pStyle w:val="Sinespaciado"/>
      <w:rPr>
        <w:rFonts w:ascii="Century Gothic" w:hAnsi="Century Gothic" w:cs="Tahoma"/>
        <w:sz w:val="21"/>
        <w:szCs w:val="21"/>
      </w:rPr>
    </w:pPr>
    <w:r>
      <w:rPr>
        <w:rFonts w:ascii="Century Gothic" w:hAnsi="Century Gothic" w:cs="Tahoma"/>
        <w:sz w:val="21"/>
        <w:szCs w:val="21"/>
      </w:rPr>
      <w:t>PBX: (57)+ (7) 6115555</w:t>
    </w:r>
  </w:p>
  <w:p w:rsidR="00B26575" w:rsidRPr="00B26575" w:rsidRDefault="00B26575" w:rsidP="00B26575">
    <w:pPr>
      <w:pStyle w:val="Sinespaciado"/>
      <w:rPr>
        <w:rFonts w:ascii="Century Gothic" w:hAnsi="Century Gothic" w:cs="Tahoma"/>
        <w:sz w:val="21"/>
        <w:szCs w:val="21"/>
      </w:rPr>
    </w:pPr>
  </w:p>
  <w:p w:rsidR="00032CED" w:rsidRPr="00B26575" w:rsidRDefault="00032CED">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2BC" w:rsidRDefault="009062BC" w:rsidP="000A5F1A">
      <w:r>
        <w:separator/>
      </w:r>
    </w:p>
  </w:footnote>
  <w:footnote w:type="continuationSeparator" w:id="0">
    <w:p w:rsidR="009062BC" w:rsidRDefault="009062BC" w:rsidP="000A5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575" w:rsidRDefault="00AB6162" w:rsidP="00B26575">
    <w:pPr>
      <w:pStyle w:val="Encabezado"/>
      <w:tabs>
        <w:tab w:val="clear" w:pos="8838"/>
        <w:tab w:val="left" w:pos="6683"/>
      </w:tabs>
      <w:jc w:val="center"/>
      <w:rPr>
        <w:rFonts w:ascii="Arial Black" w:hAnsi="Arial Black"/>
        <w:b/>
        <w:color w:val="808080" w:themeColor="background1" w:themeShade="80"/>
        <w:sz w:val="24"/>
      </w:rPr>
    </w:pPr>
    <w:r>
      <w:rPr>
        <w:noProof/>
        <w:lang w:val="es-MX" w:eastAsia="es-MX"/>
      </w:rPr>
      <w:drawing>
        <wp:anchor distT="0" distB="0" distL="114300" distR="114300" simplePos="0" relativeHeight="251660288" behindDoc="1" locked="0" layoutInCell="1" allowOverlap="1" wp14:anchorId="4E032B29" wp14:editId="6A9BAAEB">
          <wp:simplePos x="0" y="0"/>
          <wp:positionH relativeFrom="margin">
            <wp:posOffset>5088478</wp:posOffset>
          </wp:positionH>
          <wp:positionV relativeFrom="page">
            <wp:align>top</wp:align>
          </wp:positionV>
          <wp:extent cx="749643" cy="894087"/>
          <wp:effectExtent l="0" t="0" r="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643" cy="894087"/>
                  </a:xfrm>
                  <a:prstGeom prst="rect">
                    <a:avLst/>
                  </a:prstGeom>
                  <a:noFill/>
                </pic:spPr>
              </pic:pic>
            </a:graphicData>
          </a:graphic>
          <wp14:sizeRelH relativeFrom="page">
            <wp14:pctWidth>0</wp14:pctWidth>
          </wp14:sizeRelH>
          <wp14:sizeRelV relativeFrom="page">
            <wp14:pctHeight>0</wp14:pctHeight>
          </wp14:sizeRelV>
        </wp:anchor>
      </w:drawing>
    </w:r>
    <w:r w:rsidR="004225B4">
      <w:rPr>
        <w:noProof/>
        <w:lang w:val="es-MX" w:eastAsia="es-MX"/>
      </w:rPr>
      <w:drawing>
        <wp:anchor distT="0" distB="0" distL="114300" distR="114300" simplePos="0" relativeHeight="251658240" behindDoc="1" locked="0" layoutInCell="1" allowOverlap="1" wp14:anchorId="00FB056E" wp14:editId="390C1019">
          <wp:simplePos x="0" y="0"/>
          <wp:positionH relativeFrom="margin">
            <wp:posOffset>-570916</wp:posOffset>
          </wp:positionH>
          <wp:positionV relativeFrom="paragraph">
            <wp:posOffset>10658</wp:posOffset>
          </wp:positionV>
          <wp:extent cx="333366" cy="1195310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 secretarias OFICIO.jpg"/>
                  <pic:cNvPicPr/>
                </pic:nvPicPr>
                <pic:blipFill rotWithShape="1">
                  <a:blip r:embed="rId2" cstate="print">
                    <a:extLst>
                      <a:ext uri="{28A0092B-C50C-407E-A947-70E740481C1C}">
                        <a14:useLocalDpi xmlns:a14="http://schemas.microsoft.com/office/drawing/2010/main" val="0"/>
                      </a:ext>
                    </a:extLst>
                  </a:blip>
                  <a:srcRect t="-9" r="95308" b="-9"/>
                  <a:stretch/>
                </pic:blipFill>
                <pic:spPr bwMode="auto">
                  <a:xfrm>
                    <a:off x="0" y="0"/>
                    <a:ext cx="339701" cy="12180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6575" w:rsidRDefault="00B26575" w:rsidP="00970393">
    <w:pPr>
      <w:pStyle w:val="Encabezado"/>
      <w:tabs>
        <w:tab w:val="clear" w:pos="8838"/>
        <w:tab w:val="left" w:pos="668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35C"/>
    <w:multiLevelType w:val="hybridMultilevel"/>
    <w:tmpl w:val="93F83FA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F13CF1"/>
    <w:multiLevelType w:val="hybridMultilevel"/>
    <w:tmpl w:val="72EE830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0E9E7841"/>
    <w:multiLevelType w:val="hybridMultilevel"/>
    <w:tmpl w:val="60BC9E3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FA490D"/>
    <w:multiLevelType w:val="hybridMultilevel"/>
    <w:tmpl w:val="8AE01E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46A4E02"/>
    <w:multiLevelType w:val="hybridMultilevel"/>
    <w:tmpl w:val="C9741FE8"/>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4AB0B5B"/>
    <w:multiLevelType w:val="hybridMultilevel"/>
    <w:tmpl w:val="8EB66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8412D91"/>
    <w:multiLevelType w:val="hybridMultilevel"/>
    <w:tmpl w:val="B39C1F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1C663611"/>
    <w:multiLevelType w:val="hybridMultilevel"/>
    <w:tmpl w:val="DDBAACB0"/>
    <w:lvl w:ilvl="0" w:tplc="766A33EA">
      <w:start w:val="1"/>
      <w:numFmt w:val="bullet"/>
      <w:lvlText w:val="-"/>
      <w:lvlJc w:val="left"/>
      <w:pPr>
        <w:ind w:left="360" w:hanging="360"/>
      </w:pPr>
      <w:rPr>
        <w:rFonts w:ascii="Arial Narrow" w:eastAsia="Times New Roman" w:hAnsi="Arial Narrow" w:cs="Aria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1FCA3B60"/>
    <w:multiLevelType w:val="hybridMultilevel"/>
    <w:tmpl w:val="54EA2C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27F10F65"/>
    <w:multiLevelType w:val="hybridMultilevel"/>
    <w:tmpl w:val="54EA2C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2A8A3039"/>
    <w:multiLevelType w:val="hybridMultilevel"/>
    <w:tmpl w:val="B13842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F0640CB"/>
    <w:multiLevelType w:val="hybridMultilevel"/>
    <w:tmpl w:val="8EB66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2941BFC"/>
    <w:multiLevelType w:val="hybridMultilevel"/>
    <w:tmpl w:val="7AD4BACA"/>
    <w:lvl w:ilvl="0" w:tplc="7512B726">
      <w:start w:val="2"/>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32D728C8"/>
    <w:multiLevelType w:val="hybridMultilevel"/>
    <w:tmpl w:val="298069F4"/>
    <w:lvl w:ilvl="0" w:tplc="766A33EA">
      <w:start w:val="1"/>
      <w:numFmt w:val="bullet"/>
      <w:lvlText w:val="-"/>
      <w:lvlJc w:val="left"/>
      <w:pPr>
        <w:ind w:left="360" w:hanging="360"/>
      </w:pPr>
      <w:rPr>
        <w:rFonts w:ascii="Arial Narrow" w:eastAsia="Times New Roman" w:hAnsi="Arial Narrow"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5F53D4E"/>
    <w:multiLevelType w:val="hybridMultilevel"/>
    <w:tmpl w:val="1FBA931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6103DC4"/>
    <w:multiLevelType w:val="hybridMultilevel"/>
    <w:tmpl w:val="8CBCAEE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36621AFD"/>
    <w:multiLevelType w:val="hybridMultilevel"/>
    <w:tmpl w:val="1C1EEB9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nsid w:val="40A778CC"/>
    <w:multiLevelType w:val="hybridMultilevel"/>
    <w:tmpl w:val="F3220E42"/>
    <w:lvl w:ilvl="0" w:tplc="240A000F">
      <w:start w:val="1"/>
      <w:numFmt w:val="decimal"/>
      <w:lvlText w:val="%1."/>
      <w:lvlJc w:val="left"/>
      <w:pPr>
        <w:tabs>
          <w:tab w:val="num" w:pos="360"/>
        </w:tabs>
        <w:ind w:left="360" w:hanging="360"/>
      </w:pPr>
      <w:rPr>
        <w:rFonts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18">
    <w:nsid w:val="462111C5"/>
    <w:multiLevelType w:val="hybridMultilevel"/>
    <w:tmpl w:val="4A3662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49A87EBE"/>
    <w:multiLevelType w:val="hybridMultilevel"/>
    <w:tmpl w:val="0F28DEA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nsid w:val="4A2238AD"/>
    <w:multiLevelType w:val="hybridMultilevel"/>
    <w:tmpl w:val="06BCD8FC"/>
    <w:lvl w:ilvl="0" w:tplc="F28A1F6E">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C7B5310"/>
    <w:multiLevelType w:val="hybridMultilevel"/>
    <w:tmpl w:val="54EA2C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508843F4"/>
    <w:multiLevelType w:val="hybridMultilevel"/>
    <w:tmpl w:val="62188A5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3B468CF"/>
    <w:multiLevelType w:val="hybridMultilevel"/>
    <w:tmpl w:val="363ADAB0"/>
    <w:lvl w:ilvl="0" w:tplc="0B400FE8">
      <w:start w:val="1"/>
      <w:numFmt w:val="bullet"/>
      <w:lvlText w:val="-"/>
      <w:lvlJc w:val="left"/>
      <w:pPr>
        <w:ind w:left="720" w:hanging="360"/>
      </w:pPr>
      <w:rPr>
        <w:rFonts w:ascii="Arial Narrow" w:eastAsia="Times New Roman" w:hAnsi="Arial Narrow"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9236B5E"/>
    <w:multiLevelType w:val="hybridMultilevel"/>
    <w:tmpl w:val="4614B9FE"/>
    <w:lvl w:ilvl="0" w:tplc="F25A1AB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nsid w:val="5DBF32E2"/>
    <w:multiLevelType w:val="hybridMultilevel"/>
    <w:tmpl w:val="54EA2C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61D7398A"/>
    <w:multiLevelType w:val="hybridMultilevel"/>
    <w:tmpl w:val="4A3662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2F10369"/>
    <w:multiLevelType w:val="hybridMultilevel"/>
    <w:tmpl w:val="E1E6D03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3C65E08"/>
    <w:multiLevelType w:val="hybridMultilevel"/>
    <w:tmpl w:val="F6F844E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63E9213B"/>
    <w:multiLevelType w:val="hybridMultilevel"/>
    <w:tmpl w:val="2E18B2B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655E07C5"/>
    <w:multiLevelType w:val="multilevel"/>
    <w:tmpl w:val="5F5843C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1">
    <w:nsid w:val="67416763"/>
    <w:multiLevelType w:val="hybridMultilevel"/>
    <w:tmpl w:val="11E4A04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nsid w:val="69BE6364"/>
    <w:multiLevelType w:val="hybridMultilevel"/>
    <w:tmpl w:val="54EA2C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6A910899"/>
    <w:multiLevelType w:val="hybridMultilevel"/>
    <w:tmpl w:val="32E288F4"/>
    <w:lvl w:ilvl="0" w:tplc="240A000D">
      <w:start w:val="1"/>
      <w:numFmt w:val="bullet"/>
      <w:lvlText w:val=""/>
      <w:lvlJc w:val="left"/>
      <w:pPr>
        <w:tabs>
          <w:tab w:val="num" w:pos="360"/>
        </w:tabs>
        <w:ind w:left="360" w:hanging="360"/>
      </w:pPr>
      <w:rPr>
        <w:rFonts w:ascii="Wingdings" w:hAnsi="Wingdings"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B46006E"/>
    <w:multiLevelType w:val="hybridMultilevel"/>
    <w:tmpl w:val="3C7CD0D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7F9E1A32"/>
    <w:multiLevelType w:val="hybridMultilevel"/>
    <w:tmpl w:val="4B2EAB92"/>
    <w:lvl w:ilvl="0" w:tplc="0B400FE8">
      <w:start w:val="1"/>
      <w:numFmt w:val="bullet"/>
      <w:lvlText w:val="-"/>
      <w:lvlJc w:val="left"/>
      <w:pPr>
        <w:ind w:left="720" w:hanging="360"/>
      </w:pPr>
      <w:rPr>
        <w:rFonts w:ascii="Arial Narrow" w:eastAsia="Times New Roman" w:hAnsi="Arial Narrow" w:cs="Arial" w:hint="default"/>
      </w:rPr>
    </w:lvl>
    <w:lvl w:ilvl="1" w:tplc="240A0019">
      <w:start w:val="1"/>
      <w:numFmt w:val="low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24"/>
  </w:num>
  <w:num w:numId="4">
    <w:abstractNumId w:val="26"/>
  </w:num>
  <w:num w:numId="5">
    <w:abstractNumId w:val="18"/>
  </w:num>
  <w:num w:numId="6">
    <w:abstractNumId w:val="31"/>
  </w:num>
  <w:num w:numId="7">
    <w:abstractNumId w:val="34"/>
  </w:num>
  <w:num w:numId="8">
    <w:abstractNumId w:val="27"/>
  </w:num>
  <w:num w:numId="9">
    <w:abstractNumId w:val="28"/>
  </w:num>
  <w:num w:numId="10">
    <w:abstractNumId w:val="33"/>
  </w:num>
  <w:num w:numId="11">
    <w:abstractNumId w:val="23"/>
  </w:num>
  <w:num w:numId="12">
    <w:abstractNumId w:val="2"/>
  </w:num>
  <w:num w:numId="13">
    <w:abstractNumId w:val="0"/>
  </w:num>
  <w:num w:numId="14">
    <w:abstractNumId w:val="29"/>
  </w:num>
  <w:num w:numId="15">
    <w:abstractNumId w:val="4"/>
  </w:num>
  <w:num w:numId="16">
    <w:abstractNumId w:val="14"/>
  </w:num>
  <w:num w:numId="17">
    <w:abstractNumId w:val="17"/>
  </w:num>
  <w:num w:numId="18">
    <w:abstractNumId w:val="35"/>
  </w:num>
  <w:num w:numId="19">
    <w:abstractNumId w:val="22"/>
  </w:num>
  <w:num w:numId="20">
    <w:abstractNumId w:val="15"/>
  </w:num>
  <w:num w:numId="21">
    <w:abstractNumId w:val="32"/>
  </w:num>
  <w:num w:numId="22">
    <w:abstractNumId w:val="13"/>
  </w:num>
  <w:num w:numId="23">
    <w:abstractNumId w:val="8"/>
  </w:num>
  <w:num w:numId="24">
    <w:abstractNumId w:val="21"/>
  </w:num>
  <w:num w:numId="25">
    <w:abstractNumId w:val="25"/>
  </w:num>
  <w:num w:numId="26">
    <w:abstractNumId w:val="7"/>
  </w:num>
  <w:num w:numId="27">
    <w:abstractNumId w:val="9"/>
  </w:num>
  <w:num w:numId="28">
    <w:abstractNumId w:val="10"/>
  </w:num>
  <w:num w:numId="29">
    <w:abstractNumId w:val="20"/>
  </w:num>
  <w:num w:numId="30">
    <w:abstractNumId w:val="6"/>
  </w:num>
  <w:num w:numId="31">
    <w:abstractNumId w:val="3"/>
  </w:num>
  <w:num w:numId="32">
    <w:abstractNumId w:val="12"/>
  </w:num>
  <w:num w:numId="33">
    <w:abstractNumId w:val="11"/>
  </w:num>
  <w:num w:numId="34">
    <w:abstractNumId w:val="5"/>
  </w:num>
  <w:num w:numId="35">
    <w:abstractNumId w:val="1"/>
  </w:num>
  <w:num w:numId="36">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37F"/>
    <w:rsid w:val="00006C76"/>
    <w:rsid w:val="00023451"/>
    <w:rsid w:val="000237BF"/>
    <w:rsid w:val="00032CED"/>
    <w:rsid w:val="000375C1"/>
    <w:rsid w:val="000540C2"/>
    <w:rsid w:val="00061616"/>
    <w:rsid w:val="00062CC5"/>
    <w:rsid w:val="00072899"/>
    <w:rsid w:val="00073C1B"/>
    <w:rsid w:val="000A092D"/>
    <w:rsid w:val="000A0ACE"/>
    <w:rsid w:val="000A5F1A"/>
    <w:rsid w:val="000B0EC0"/>
    <w:rsid w:val="000C1552"/>
    <w:rsid w:val="000C30E5"/>
    <w:rsid w:val="000C35E2"/>
    <w:rsid w:val="000C38D9"/>
    <w:rsid w:val="000E3B71"/>
    <w:rsid w:val="000E5954"/>
    <w:rsid w:val="000E6789"/>
    <w:rsid w:val="000F2CF1"/>
    <w:rsid w:val="000F2D8E"/>
    <w:rsid w:val="000F36FD"/>
    <w:rsid w:val="001129B9"/>
    <w:rsid w:val="00143A94"/>
    <w:rsid w:val="00167ACD"/>
    <w:rsid w:val="00170239"/>
    <w:rsid w:val="00174CCE"/>
    <w:rsid w:val="00194B2D"/>
    <w:rsid w:val="00195F95"/>
    <w:rsid w:val="001A3DDA"/>
    <w:rsid w:val="001C1457"/>
    <w:rsid w:val="001D02B6"/>
    <w:rsid w:val="001D133F"/>
    <w:rsid w:val="001D1DF6"/>
    <w:rsid w:val="001D4770"/>
    <w:rsid w:val="001E08D3"/>
    <w:rsid w:val="001F6A8D"/>
    <w:rsid w:val="00210A9C"/>
    <w:rsid w:val="00223E2E"/>
    <w:rsid w:val="00235B12"/>
    <w:rsid w:val="00241521"/>
    <w:rsid w:val="002520A2"/>
    <w:rsid w:val="00255FCD"/>
    <w:rsid w:val="00263469"/>
    <w:rsid w:val="0027674D"/>
    <w:rsid w:val="00290CF1"/>
    <w:rsid w:val="002C4BC3"/>
    <w:rsid w:val="002F6C03"/>
    <w:rsid w:val="00302C80"/>
    <w:rsid w:val="0031442D"/>
    <w:rsid w:val="00321755"/>
    <w:rsid w:val="0032639A"/>
    <w:rsid w:val="00334A9D"/>
    <w:rsid w:val="00337AD5"/>
    <w:rsid w:val="00340A95"/>
    <w:rsid w:val="00343345"/>
    <w:rsid w:val="003531C7"/>
    <w:rsid w:val="00360B18"/>
    <w:rsid w:val="00362562"/>
    <w:rsid w:val="003669B3"/>
    <w:rsid w:val="00376143"/>
    <w:rsid w:val="00376A08"/>
    <w:rsid w:val="0039424B"/>
    <w:rsid w:val="003A379E"/>
    <w:rsid w:val="003C25E4"/>
    <w:rsid w:val="003D0BF1"/>
    <w:rsid w:val="003F2448"/>
    <w:rsid w:val="004225B4"/>
    <w:rsid w:val="00425051"/>
    <w:rsid w:val="00430BD6"/>
    <w:rsid w:val="004433D9"/>
    <w:rsid w:val="00450A3B"/>
    <w:rsid w:val="0045631D"/>
    <w:rsid w:val="0047398C"/>
    <w:rsid w:val="00497487"/>
    <w:rsid w:val="004A1844"/>
    <w:rsid w:val="004B1ACC"/>
    <w:rsid w:val="004B27AA"/>
    <w:rsid w:val="004B41C9"/>
    <w:rsid w:val="004B761E"/>
    <w:rsid w:val="004C4853"/>
    <w:rsid w:val="004E13D2"/>
    <w:rsid w:val="004E2FD3"/>
    <w:rsid w:val="004F61E5"/>
    <w:rsid w:val="005035B3"/>
    <w:rsid w:val="00523E82"/>
    <w:rsid w:val="00553C03"/>
    <w:rsid w:val="0055650B"/>
    <w:rsid w:val="00557565"/>
    <w:rsid w:val="00561053"/>
    <w:rsid w:val="00564C76"/>
    <w:rsid w:val="00576B6B"/>
    <w:rsid w:val="00587495"/>
    <w:rsid w:val="005A33B5"/>
    <w:rsid w:val="005C0731"/>
    <w:rsid w:val="005D1AD9"/>
    <w:rsid w:val="005E6E33"/>
    <w:rsid w:val="005F4D67"/>
    <w:rsid w:val="0060297C"/>
    <w:rsid w:val="00616AB2"/>
    <w:rsid w:val="00621B45"/>
    <w:rsid w:val="00657176"/>
    <w:rsid w:val="006636DF"/>
    <w:rsid w:val="006640AA"/>
    <w:rsid w:val="00665E3D"/>
    <w:rsid w:val="00670AC0"/>
    <w:rsid w:val="00696957"/>
    <w:rsid w:val="00697E3A"/>
    <w:rsid w:val="006A011B"/>
    <w:rsid w:val="006A7A36"/>
    <w:rsid w:val="006B4B9E"/>
    <w:rsid w:val="006C5D30"/>
    <w:rsid w:val="006D195E"/>
    <w:rsid w:val="006E3D08"/>
    <w:rsid w:val="00701818"/>
    <w:rsid w:val="00704D94"/>
    <w:rsid w:val="00716170"/>
    <w:rsid w:val="007165D4"/>
    <w:rsid w:val="00724DF9"/>
    <w:rsid w:val="00726FA6"/>
    <w:rsid w:val="00735551"/>
    <w:rsid w:val="007401A5"/>
    <w:rsid w:val="00757441"/>
    <w:rsid w:val="00767659"/>
    <w:rsid w:val="00773195"/>
    <w:rsid w:val="00787B08"/>
    <w:rsid w:val="00795C81"/>
    <w:rsid w:val="007A028D"/>
    <w:rsid w:val="007B65BF"/>
    <w:rsid w:val="007B7106"/>
    <w:rsid w:val="007B7846"/>
    <w:rsid w:val="007C1840"/>
    <w:rsid w:val="007C2739"/>
    <w:rsid w:val="007C3254"/>
    <w:rsid w:val="007C6789"/>
    <w:rsid w:val="007D2014"/>
    <w:rsid w:val="007D6BF1"/>
    <w:rsid w:val="007E2AB2"/>
    <w:rsid w:val="007F057E"/>
    <w:rsid w:val="007F3680"/>
    <w:rsid w:val="008179C5"/>
    <w:rsid w:val="00827BC1"/>
    <w:rsid w:val="008475C7"/>
    <w:rsid w:val="008517E1"/>
    <w:rsid w:val="0086062A"/>
    <w:rsid w:val="00863F11"/>
    <w:rsid w:val="00870347"/>
    <w:rsid w:val="0088706E"/>
    <w:rsid w:val="0089554F"/>
    <w:rsid w:val="0089777E"/>
    <w:rsid w:val="008977EA"/>
    <w:rsid w:val="008A0214"/>
    <w:rsid w:val="008A4D19"/>
    <w:rsid w:val="008A5801"/>
    <w:rsid w:val="008B3427"/>
    <w:rsid w:val="008B592F"/>
    <w:rsid w:val="008C0AAD"/>
    <w:rsid w:val="008D2627"/>
    <w:rsid w:val="008D6D05"/>
    <w:rsid w:val="008F074A"/>
    <w:rsid w:val="008F46BC"/>
    <w:rsid w:val="008F4FB5"/>
    <w:rsid w:val="00906092"/>
    <w:rsid w:val="009062BC"/>
    <w:rsid w:val="00923053"/>
    <w:rsid w:val="00923C7A"/>
    <w:rsid w:val="009358A3"/>
    <w:rsid w:val="00935FAD"/>
    <w:rsid w:val="00952488"/>
    <w:rsid w:val="00953A4F"/>
    <w:rsid w:val="00957376"/>
    <w:rsid w:val="00962B3E"/>
    <w:rsid w:val="00964B34"/>
    <w:rsid w:val="009674A4"/>
    <w:rsid w:val="00970393"/>
    <w:rsid w:val="00977A99"/>
    <w:rsid w:val="00982ACA"/>
    <w:rsid w:val="0098484A"/>
    <w:rsid w:val="00986298"/>
    <w:rsid w:val="00986B81"/>
    <w:rsid w:val="009A210D"/>
    <w:rsid w:val="009A49A0"/>
    <w:rsid w:val="009B38F4"/>
    <w:rsid w:val="009B4C6D"/>
    <w:rsid w:val="009C1B58"/>
    <w:rsid w:val="009C3B27"/>
    <w:rsid w:val="009D0DE2"/>
    <w:rsid w:val="009D3090"/>
    <w:rsid w:val="009D3A2A"/>
    <w:rsid w:val="009D6D18"/>
    <w:rsid w:val="009F0F91"/>
    <w:rsid w:val="00A05450"/>
    <w:rsid w:val="00A57511"/>
    <w:rsid w:val="00A806A4"/>
    <w:rsid w:val="00A84569"/>
    <w:rsid w:val="00A85B94"/>
    <w:rsid w:val="00A9157E"/>
    <w:rsid w:val="00A9750F"/>
    <w:rsid w:val="00AB6162"/>
    <w:rsid w:val="00AD0E1E"/>
    <w:rsid w:val="00AE48A3"/>
    <w:rsid w:val="00AF777B"/>
    <w:rsid w:val="00B03A8C"/>
    <w:rsid w:val="00B23C52"/>
    <w:rsid w:val="00B26575"/>
    <w:rsid w:val="00B30EEC"/>
    <w:rsid w:val="00B33B10"/>
    <w:rsid w:val="00B60224"/>
    <w:rsid w:val="00B66299"/>
    <w:rsid w:val="00B666A0"/>
    <w:rsid w:val="00B810BB"/>
    <w:rsid w:val="00B82E5C"/>
    <w:rsid w:val="00B95600"/>
    <w:rsid w:val="00BA054B"/>
    <w:rsid w:val="00BA16F5"/>
    <w:rsid w:val="00BA6241"/>
    <w:rsid w:val="00BB0400"/>
    <w:rsid w:val="00BB3919"/>
    <w:rsid w:val="00BC6F97"/>
    <w:rsid w:val="00BD227A"/>
    <w:rsid w:val="00BD4CCF"/>
    <w:rsid w:val="00C00DA2"/>
    <w:rsid w:val="00C04340"/>
    <w:rsid w:val="00C04511"/>
    <w:rsid w:val="00C078CC"/>
    <w:rsid w:val="00C11846"/>
    <w:rsid w:val="00C501AA"/>
    <w:rsid w:val="00C53028"/>
    <w:rsid w:val="00C57E88"/>
    <w:rsid w:val="00C73EC4"/>
    <w:rsid w:val="00C9688A"/>
    <w:rsid w:val="00CD2215"/>
    <w:rsid w:val="00CE0C81"/>
    <w:rsid w:val="00CF00C6"/>
    <w:rsid w:val="00D05ED5"/>
    <w:rsid w:val="00D27594"/>
    <w:rsid w:val="00D355A1"/>
    <w:rsid w:val="00D4349E"/>
    <w:rsid w:val="00D454B8"/>
    <w:rsid w:val="00D55D86"/>
    <w:rsid w:val="00D6478E"/>
    <w:rsid w:val="00D6651E"/>
    <w:rsid w:val="00D66E17"/>
    <w:rsid w:val="00D70200"/>
    <w:rsid w:val="00D70CDA"/>
    <w:rsid w:val="00D74C70"/>
    <w:rsid w:val="00D7577D"/>
    <w:rsid w:val="00D834DC"/>
    <w:rsid w:val="00D95B51"/>
    <w:rsid w:val="00DB3EAD"/>
    <w:rsid w:val="00DB41AA"/>
    <w:rsid w:val="00DB51B2"/>
    <w:rsid w:val="00DC0BC2"/>
    <w:rsid w:val="00DD0F4C"/>
    <w:rsid w:val="00DD2598"/>
    <w:rsid w:val="00DE021D"/>
    <w:rsid w:val="00DF42EE"/>
    <w:rsid w:val="00E01457"/>
    <w:rsid w:val="00E1555E"/>
    <w:rsid w:val="00E21A39"/>
    <w:rsid w:val="00E410A8"/>
    <w:rsid w:val="00E412EA"/>
    <w:rsid w:val="00E425DE"/>
    <w:rsid w:val="00E46221"/>
    <w:rsid w:val="00E50ED6"/>
    <w:rsid w:val="00E9152C"/>
    <w:rsid w:val="00E96065"/>
    <w:rsid w:val="00EA34D5"/>
    <w:rsid w:val="00EA375E"/>
    <w:rsid w:val="00EB123F"/>
    <w:rsid w:val="00EB3F86"/>
    <w:rsid w:val="00EC3429"/>
    <w:rsid w:val="00EC48A5"/>
    <w:rsid w:val="00EF289F"/>
    <w:rsid w:val="00EF522E"/>
    <w:rsid w:val="00F122F5"/>
    <w:rsid w:val="00F17474"/>
    <w:rsid w:val="00F20ACD"/>
    <w:rsid w:val="00F319F7"/>
    <w:rsid w:val="00F31DFB"/>
    <w:rsid w:val="00F33D17"/>
    <w:rsid w:val="00F3458A"/>
    <w:rsid w:val="00F40D8E"/>
    <w:rsid w:val="00F43451"/>
    <w:rsid w:val="00F5137F"/>
    <w:rsid w:val="00F516DD"/>
    <w:rsid w:val="00F573FA"/>
    <w:rsid w:val="00F6526D"/>
    <w:rsid w:val="00F6659A"/>
    <w:rsid w:val="00F731C0"/>
    <w:rsid w:val="00F75A63"/>
    <w:rsid w:val="00F80CC8"/>
    <w:rsid w:val="00F81FB9"/>
    <w:rsid w:val="00F83172"/>
    <w:rsid w:val="00FB3065"/>
    <w:rsid w:val="00FD0AE8"/>
    <w:rsid w:val="00FF06C0"/>
    <w:rsid w:val="00FF7322"/>
    <w:rsid w:val="00FF76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6B"/>
    <w:pPr>
      <w:spacing w:after="0" w:line="240" w:lineRule="auto"/>
      <w:jc w:val="both"/>
    </w:pPr>
    <w:rPr>
      <w:rFonts w:ascii="Arial Narrow" w:eastAsia="Times New Roman" w:hAnsi="Arial Narrow" w:cs="Times New Roman"/>
      <w:szCs w:val="24"/>
      <w:lang w:eastAsia="es-ES"/>
    </w:rPr>
  </w:style>
  <w:style w:type="paragraph" w:styleId="Ttulo1">
    <w:name w:val="heading 1"/>
    <w:basedOn w:val="Normal"/>
    <w:next w:val="Normal"/>
    <w:link w:val="Ttulo1Car"/>
    <w:uiPriority w:val="9"/>
    <w:qFormat/>
    <w:rsid w:val="00167ACD"/>
    <w:pPr>
      <w:keepNext/>
      <w:numPr>
        <w:numId w:val="1"/>
      </w:numPr>
      <w:spacing w:before="240" w:after="60"/>
      <w:jc w:val="left"/>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167ACD"/>
    <w:pPr>
      <w:keepNext/>
      <w:numPr>
        <w:ilvl w:val="1"/>
        <w:numId w:val="1"/>
      </w:numPr>
      <w:spacing w:before="240" w:after="60"/>
      <w:jc w:val="left"/>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167ACD"/>
    <w:pPr>
      <w:keepNext/>
      <w:numPr>
        <w:ilvl w:val="2"/>
        <w:numId w:val="1"/>
      </w:numPr>
      <w:spacing w:before="240" w:after="60"/>
      <w:jc w:val="left"/>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167ACD"/>
    <w:pPr>
      <w:keepNext/>
      <w:numPr>
        <w:ilvl w:val="3"/>
        <w:numId w:val="1"/>
      </w:numPr>
      <w:spacing w:before="240" w:after="60"/>
      <w:jc w:val="left"/>
      <w:outlineLvl w:val="3"/>
    </w:pPr>
    <w:rPr>
      <w:rFonts w:asciiTheme="minorHAnsi" w:eastAsiaTheme="minorEastAsia" w:hAnsiTheme="minorHAnsi" w:cstheme="minorBidi"/>
      <w:b/>
      <w:bCs/>
      <w:sz w:val="28"/>
      <w:szCs w:val="28"/>
      <w:lang w:val="en-US" w:eastAsia="en-US"/>
    </w:rPr>
  </w:style>
  <w:style w:type="paragraph" w:styleId="Ttulo5">
    <w:name w:val="heading 5"/>
    <w:basedOn w:val="Normal"/>
    <w:next w:val="Normal"/>
    <w:link w:val="Ttulo5Car"/>
    <w:uiPriority w:val="9"/>
    <w:semiHidden/>
    <w:unhideWhenUsed/>
    <w:qFormat/>
    <w:rsid w:val="00167ACD"/>
    <w:pPr>
      <w:numPr>
        <w:ilvl w:val="4"/>
        <w:numId w:val="1"/>
      </w:numPr>
      <w:spacing w:before="240" w:after="60"/>
      <w:jc w:val="left"/>
      <w:outlineLvl w:val="4"/>
    </w:pPr>
    <w:rPr>
      <w:rFonts w:asciiTheme="minorHAnsi" w:eastAsiaTheme="minorEastAsia" w:hAnsiTheme="minorHAnsi" w:cstheme="minorBidi"/>
      <w:b/>
      <w:bCs/>
      <w:i/>
      <w:iCs/>
      <w:sz w:val="26"/>
      <w:szCs w:val="26"/>
      <w:lang w:val="en-US" w:eastAsia="en-US"/>
    </w:rPr>
  </w:style>
  <w:style w:type="paragraph" w:styleId="Ttulo6">
    <w:name w:val="heading 6"/>
    <w:basedOn w:val="Normal"/>
    <w:next w:val="Normal"/>
    <w:link w:val="Ttulo6Car"/>
    <w:qFormat/>
    <w:rsid w:val="00167ACD"/>
    <w:pPr>
      <w:numPr>
        <w:ilvl w:val="5"/>
        <w:numId w:val="1"/>
      </w:numPr>
      <w:spacing w:before="240" w:after="60"/>
      <w:jc w:val="left"/>
      <w:outlineLvl w:val="5"/>
    </w:pPr>
    <w:rPr>
      <w:rFonts w:ascii="Times New Roman" w:hAnsi="Times New Roman"/>
      <w:b/>
      <w:bCs/>
      <w:szCs w:val="22"/>
      <w:lang w:val="en-US" w:eastAsia="en-US"/>
    </w:rPr>
  </w:style>
  <w:style w:type="paragraph" w:styleId="Ttulo7">
    <w:name w:val="heading 7"/>
    <w:basedOn w:val="Normal"/>
    <w:next w:val="Normal"/>
    <w:link w:val="Ttulo7Car"/>
    <w:uiPriority w:val="9"/>
    <w:semiHidden/>
    <w:unhideWhenUsed/>
    <w:qFormat/>
    <w:rsid w:val="00167ACD"/>
    <w:pPr>
      <w:numPr>
        <w:ilvl w:val="6"/>
        <w:numId w:val="1"/>
      </w:numPr>
      <w:spacing w:before="240" w:after="60"/>
      <w:jc w:val="left"/>
      <w:outlineLvl w:val="6"/>
    </w:pPr>
    <w:rPr>
      <w:rFonts w:asciiTheme="minorHAnsi" w:eastAsiaTheme="minorEastAsia" w:hAnsiTheme="minorHAnsi" w:cstheme="minorBidi"/>
      <w:sz w:val="24"/>
      <w:lang w:val="en-US" w:eastAsia="en-US"/>
    </w:rPr>
  </w:style>
  <w:style w:type="paragraph" w:styleId="Ttulo8">
    <w:name w:val="heading 8"/>
    <w:basedOn w:val="Normal"/>
    <w:next w:val="Normal"/>
    <w:link w:val="Ttulo8Car"/>
    <w:uiPriority w:val="9"/>
    <w:semiHidden/>
    <w:unhideWhenUsed/>
    <w:qFormat/>
    <w:rsid w:val="00167ACD"/>
    <w:pPr>
      <w:numPr>
        <w:ilvl w:val="7"/>
        <w:numId w:val="1"/>
      </w:numPr>
      <w:spacing w:before="240" w:after="60"/>
      <w:jc w:val="left"/>
      <w:outlineLvl w:val="7"/>
    </w:pPr>
    <w:rPr>
      <w:rFonts w:asciiTheme="minorHAnsi" w:eastAsiaTheme="minorEastAsia" w:hAnsiTheme="minorHAnsi" w:cstheme="minorBidi"/>
      <w:i/>
      <w:iCs/>
      <w:sz w:val="24"/>
      <w:lang w:val="en-US" w:eastAsia="en-US"/>
    </w:rPr>
  </w:style>
  <w:style w:type="paragraph" w:styleId="Ttulo9">
    <w:name w:val="heading 9"/>
    <w:basedOn w:val="Normal"/>
    <w:next w:val="Normal"/>
    <w:link w:val="Ttulo9Car"/>
    <w:uiPriority w:val="9"/>
    <w:semiHidden/>
    <w:unhideWhenUsed/>
    <w:qFormat/>
    <w:rsid w:val="00167ACD"/>
    <w:pPr>
      <w:numPr>
        <w:ilvl w:val="8"/>
        <w:numId w:val="1"/>
      </w:numPr>
      <w:spacing w:before="240" w:after="60"/>
      <w:jc w:val="left"/>
      <w:outlineLvl w:val="8"/>
    </w:pPr>
    <w:rPr>
      <w:rFonts w:asciiTheme="majorHAnsi" w:eastAsiaTheme="majorEastAsia" w:hAnsiTheme="majorHAnsi" w:cstheme="majorBidi"/>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F1A"/>
    <w:pPr>
      <w:tabs>
        <w:tab w:val="center" w:pos="4419"/>
        <w:tab w:val="right" w:pos="8838"/>
      </w:tabs>
    </w:pPr>
  </w:style>
  <w:style w:type="character" w:customStyle="1" w:styleId="EncabezadoCar">
    <w:name w:val="Encabezado Car"/>
    <w:basedOn w:val="Fuentedeprrafopredeter"/>
    <w:link w:val="Encabezado"/>
    <w:uiPriority w:val="99"/>
    <w:rsid w:val="000A5F1A"/>
  </w:style>
  <w:style w:type="paragraph" w:styleId="Piedepgina">
    <w:name w:val="footer"/>
    <w:basedOn w:val="Normal"/>
    <w:link w:val="PiedepginaCar"/>
    <w:uiPriority w:val="99"/>
    <w:unhideWhenUsed/>
    <w:rsid w:val="000A5F1A"/>
    <w:pPr>
      <w:tabs>
        <w:tab w:val="center" w:pos="4419"/>
        <w:tab w:val="right" w:pos="8838"/>
      </w:tabs>
    </w:pPr>
  </w:style>
  <w:style w:type="character" w:customStyle="1" w:styleId="PiedepginaCar">
    <w:name w:val="Pie de página Car"/>
    <w:basedOn w:val="Fuentedeprrafopredeter"/>
    <w:link w:val="Piedepgina"/>
    <w:uiPriority w:val="99"/>
    <w:rsid w:val="000A5F1A"/>
  </w:style>
  <w:style w:type="paragraph" w:styleId="Sinespaciado">
    <w:name w:val="No Spacing"/>
    <w:uiPriority w:val="1"/>
    <w:qFormat/>
    <w:rsid w:val="008977EA"/>
    <w:pPr>
      <w:spacing w:after="0" w:line="240" w:lineRule="auto"/>
    </w:pPr>
  </w:style>
  <w:style w:type="paragraph" w:styleId="Prrafodelista">
    <w:name w:val="List Paragraph"/>
    <w:basedOn w:val="Normal"/>
    <w:uiPriority w:val="34"/>
    <w:qFormat/>
    <w:rsid w:val="00576B6B"/>
    <w:pPr>
      <w:ind w:left="720"/>
      <w:contextualSpacing/>
    </w:pPr>
  </w:style>
  <w:style w:type="paragraph" w:styleId="Subttulo">
    <w:name w:val="Subtitle"/>
    <w:basedOn w:val="Normal"/>
    <w:link w:val="SubttuloCar"/>
    <w:qFormat/>
    <w:rsid w:val="00576B6B"/>
    <w:pPr>
      <w:jc w:val="left"/>
    </w:pPr>
    <w:rPr>
      <w:b/>
      <w:bCs/>
      <w:sz w:val="24"/>
    </w:rPr>
  </w:style>
  <w:style w:type="character" w:customStyle="1" w:styleId="SubttuloCar">
    <w:name w:val="Subtítulo Car"/>
    <w:basedOn w:val="Fuentedeprrafopredeter"/>
    <w:link w:val="Subttulo"/>
    <w:rsid w:val="00576B6B"/>
    <w:rPr>
      <w:rFonts w:ascii="Arial Narrow" w:eastAsia="Times New Roman" w:hAnsi="Arial Narrow" w:cs="Times New Roman"/>
      <w:b/>
      <w:bCs/>
      <w:sz w:val="24"/>
      <w:szCs w:val="24"/>
      <w:lang w:eastAsia="es-ES"/>
    </w:rPr>
  </w:style>
  <w:style w:type="table" w:styleId="Tablaconcuadrcula">
    <w:name w:val="Table Grid"/>
    <w:basedOn w:val="Tablanormal"/>
    <w:uiPriority w:val="39"/>
    <w:rsid w:val="00576B6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576B6B"/>
    <w:rPr>
      <w:color w:val="0563C1" w:themeColor="hyperlink"/>
      <w:u w:val="single"/>
    </w:rPr>
  </w:style>
  <w:style w:type="character" w:customStyle="1" w:styleId="Ttulo1Car">
    <w:name w:val="Título 1 Car"/>
    <w:basedOn w:val="Fuentedeprrafopredeter"/>
    <w:link w:val="Ttulo1"/>
    <w:uiPriority w:val="9"/>
    <w:rsid w:val="00167AC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167AC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67AC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67ACD"/>
    <w:rPr>
      <w:rFonts w:eastAsiaTheme="minorEastAsia"/>
      <w:b/>
      <w:bCs/>
      <w:sz w:val="28"/>
      <w:szCs w:val="28"/>
      <w:lang w:val="en-US"/>
    </w:rPr>
  </w:style>
  <w:style w:type="character" w:customStyle="1" w:styleId="Ttulo5Car">
    <w:name w:val="Título 5 Car"/>
    <w:basedOn w:val="Fuentedeprrafopredeter"/>
    <w:link w:val="Ttulo5"/>
    <w:uiPriority w:val="9"/>
    <w:semiHidden/>
    <w:rsid w:val="00167ACD"/>
    <w:rPr>
      <w:rFonts w:eastAsiaTheme="minorEastAsia"/>
      <w:b/>
      <w:bCs/>
      <w:i/>
      <w:iCs/>
      <w:sz w:val="26"/>
      <w:szCs w:val="26"/>
      <w:lang w:val="en-US"/>
    </w:rPr>
  </w:style>
  <w:style w:type="character" w:customStyle="1" w:styleId="Ttulo6Car">
    <w:name w:val="Título 6 Car"/>
    <w:basedOn w:val="Fuentedeprrafopredeter"/>
    <w:link w:val="Ttulo6"/>
    <w:rsid w:val="00167AC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67ACD"/>
    <w:rPr>
      <w:rFonts w:eastAsiaTheme="minorEastAsia"/>
      <w:sz w:val="24"/>
      <w:szCs w:val="24"/>
      <w:lang w:val="en-US"/>
    </w:rPr>
  </w:style>
  <w:style w:type="character" w:customStyle="1" w:styleId="Ttulo8Car">
    <w:name w:val="Título 8 Car"/>
    <w:basedOn w:val="Fuentedeprrafopredeter"/>
    <w:link w:val="Ttulo8"/>
    <w:uiPriority w:val="9"/>
    <w:semiHidden/>
    <w:rsid w:val="00167ACD"/>
    <w:rPr>
      <w:rFonts w:eastAsiaTheme="minorEastAsia"/>
      <w:i/>
      <w:iCs/>
      <w:sz w:val="24"/>
      <w:szCs w:val="24"/>
      <w:lang w:val="en-US"/>
    </w:rPr>
  </w:style>
  <w:style w:type="character" w:customStyle="1" w:styleId="Ttulo9Car">
    <w:name w:val="Título 9 Car"/>
    <w:basedOn w:val="Fuentedeprrafopredeter"/>
    <w:link w:val="Ttulo9"/>
    <w:uiPriority w:val="9"/>
    <w:semiHidden/>
    <w:rsid w:val="00167ACD"/>
    <w:rPr>
      <w:rFonts w:asciiTheme="majorHAnsi" w:eastAsiaTheme="majorEastAsia" w:hAnsiTheme="majorHAnsi" w:cstheme="majorBidi"/>
      <w:lang w:val="en-US"/>
    </w:rPr>
  </w:style>
  <w:style w:type="character" w:styleId="Hipervnculovisitado">
    <w:name w:val="FollowedHyperlink"/>
    <w:basedOn w:val="Fuentedeprrafopredeter"/>
    <w:uiPriority w:val="99"/>
    <w:semiHidden/>
    <w:unhideWhenUsed/>
    <w:rsid w:val="001D02B6"/>
    <w:rPr>
      <w:color w:val="800080"/>
      <w:u w:val="single"/>
    </w:rPr>
  </w:style>
  <w:style w:type="paragraph" w:customStyle="1" w:styleId="ttulo10">
    <w:name w:val="título 1"/>
    <w:basedOn w:val="Normal"/>
    <w:next w:val="Normal"/>
    <w:link w:val="Carcter1deencabezado"/>
    <w:uiPriority w:val="1"/>
    <w:semiHidden/>
    <w:qFormat/>
    <w:rsid w:val="002F6C03"/>
    <w:pPr>
      <w:jc w:val="left"/>
      <w:outlineLvl w:val="0"/>
    </w:pPr>
    <w:rPr>
      <w:rFonts w:asciiTheme="minorHAnsi" w:eastAsiaTheme="minorHAnsi" w:hAnsiTheme="minorHAnsi" w:cstheme="minorBidi"/>
      <w:b/>
      <w:color w:val="FFFFFF" w:themeColor="background1"/>
      <w:spacing w:val="8"/>
      <w:sz w:val="20"/>
      <w:szCs w:val="22"/>
      <w:lang w:val="en-US" w:eastAsia="en-US"/>
    </w:rPr>
  </w:style>
  <w:style w:type="character" w:customStyle="1" w:styleId="Carcter1deencabezado">
    <w:name w:val="Carácter 1 de encabezado"/>
    <w:basedOn w:val="Fuentedeprrafopredeter"/>
    <w:link w:val="ttulo10"/>
    <w:uiPriority w:val="1"/>
    <w:semiHidden/>
    <w:rsid w:val="002F6C03"/>
    <w:rPr>
      <w:b/>
      <w:color w:val="FFFFFF" w:themeColor="background1"/>
      <w:spacing w:val="8"/>
      <w:sz w:val="20"/>
      <w:lang w:val="en-US"/>
    </w:rPr>
  </w:style>
  <w:style w:type="paragraph" w:customStyle="1" w:styleId="Copiadeltextoprincipal">
    <w:name w:val="Copia del texto principal"/>
    <w:basedOn w:val="Normal"/>
    <w:qFormat/>
    <w:rsid w:val="002F6C03"/>
    <w:pPr>
      <w:jc w:val="left"/>
    </w:pPr>
    <w:rPr>
      <w:rFonts w:asciiTheme="minorHAnsi" w:eastAsiaTheme="minorHAnsi" w:hAnsiTheme="minorHAnsi" w:cstheme="minorBidi"/>
      <w:spacing w:val="8"/>
      <w:sz w:val="16"/>
      <w:szCs w:val="22"/>
      <w:lang w:val="en-US" w:eastAsia="en-US"/>
    </w:rPr>
  </w:style>
  <w:style w:type="paragraph" w:styleId="Textodeglobo">
    <w:name w:val="Balloon Text"/>
    <w:basedOn w:val="Normal"/>
    <w:link w:val="TextodegloboCar"/>
    <w:uiPriority w:val="99"/>
    <w:semiHidden/>
    <w:unhideWhenUsed/>
    <w:rsid w:val="0058749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7495"/>
    <w:rPr>
      <w:rFonts w:ascii="Segoe UI" w:eastAsia="Times New Roman" w:hAnsi="Segoe UI" w:cs="Segoe UI"/>
      <w:sz w:val="18"/>
      <w:szCs w:val="18"/>
      <w:lang w:eastAsia="es-ES"/>
    </w:rPr>
  </w:style>
  <w:style w:type="paragraph" w:customStyle="1" w:styleId="Default">
    <w:name w:val="Default"/>
    <w:rsid w:val="00D355A1"/>
    <w:pPr>
      <w:autoSpaceDE w:val="0"/>
      <w:autoSpaceDN w:val="0"/>
      <w:adjustRightInd w:val="0"/>
      <w:spacing w:after="0" w:line="240" w:lineRule="auto"/>
    </w:pPr>
    <w:rPr>
      <w:rFonts w:ascii="Arial" w:eastAsia="Calibri" w:hAnsi="Arial" w:cs="Arial"/>
      <w:color w:val="000000"/>
      <w:sz w:val="24"/>
      <w:szCs w:val="24"/>
      <w:lang w:val="es-ES"/>
    </w:rPr>
  </w:style>
  <w:style w:type="paragraph" w:customStyle="1" w:styleId="NormalCER">
    <w:name w:val="Normal CER"/>
    <w:basedOn w:val="Normal"/>
    <w:link w:val="NormalCERCar"/>
    <w:qFormat/>
    <w:rsid w:val="00EF522E"/>
    <w:pPr>
      <w:ind w:firstLine="709"/>
    </w:pPr>
    <w:rPr>
      <w:rFonts w:ascii="Arial" w:hAnsi="Arial" w:cs="Arial"/>
      <w:sz w:val="24"/>
      <w:lang w:val="es-ES"/>
    </w:rPr>
  </w:style>
  <w:style w:type="character" w:customStyle="1" w:styleId="NormalCERCar">
    <w:name w:val="Normal CER Car"/>
    <w:link w:val="NormalCER"/>
    <w:rsid w:val="00EF522E"/>
    <w:rPr>
      <w:rFonts w:ascii="Arial" w:eastAsia="Times New Roman" w:hAnsi="Arial" w:cs="Arial"/>
      <w:sz w:val="24"/>
      <w:szCs w:val="24"/>
      <w:lang w:val="es-ES" w:eastAsia="es-ES"/>
    </w:rPr>
  </w:style>
  <w:style w:type="character" w:customStyle="1" w:styleId="apple-converted-space">
    <w:name w:val="apple-converted-space"/>
    <w:basedOn w:val="Fuentedeprrafopredeter"/>
    <w:rsid w:val="00194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6B"/>
    <w:pPr>
      <w:spacing w:after="0" w:line="240" w:lineRule="auto"/>
      <w:jc w:val="both"/>
    </w:pPr>
    <w:rPr>
      <w:rFonts w:ascii="Arial Narrow" w:eastAsia="Times New Roman" w:hAnsi="Arial Narrow" w:cs="Times New Roman"/>
      <w:szCs w:val="24"/>
      <w:lang w:eastAsia="es-ES"/>
    </w:rPr>
  </w:style>
  <w:style w:type="paragraph" w:styleId="Ttulo1">
    <w:name w:val="heading 1"/>
    <w:basedOn w:val="Normal"/>
    <w:next w:val="Normal"/>
    <w:link w:val="Ttulo1Car"/>
    <w:uiPriority w:val="9"/>
    <w:qFormat/>
    <w:rsid w:val="00167ACD"/>
    <w:pPr>
      <w:keepNext/>
      <w:numPr>
        <w:numId w:val="1"/>
      </w:numPr>
      <w:spacing w:before="240" w:after="60"/>
      <w:jc w:val="left"/>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167ACD"/>
    <w:pPr>
      <w:keepNext/>
      <w:numPr>
        <w:ilvl w:val="1"/>
        <w:numId w:val="1"/>
      </w:numPr>
      <w:spacing w:before="240" w:after="60"/>
      <w:jc w:val="left"/>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167ACD"/>
    <w:pPr>
      <w:keepNext/>
      <w:numPr>
        <w:ilvl w:val="2"/>
        <w:numId w:val="1"/>
      </w:numPr>
      <w:spacing w:before="240" w:after="60"/>
      <w:jc w:val="left"/>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167ACD"/>
    <w:pPr>
      <w:keepNext/>
      <w:numPr>
        <w:ilvl w:val="3"/>
        <w:numId w:val="1"/>
      </w:numPr>
      <w:spacing w:before="240" w:after="60"/>
      <w:jc w:val="left"/>
      <w:outlineLvl w:val="3"/>
    </w:pPr>
    <w:rPr>
      <w:rFonts w:asciiTheme="minorHAnsi" w:eastAsiaTheme="minorEastAsia" w:hAnsiTheme="minorHAnsi" w:cstheme="minorBidi"/>
      <w:b/>
      <w:bCs/>
      <w:sz w:val="28"/>
      <w:szCs w:val="28"/>
      <w:lang w:val="en-US" w:eastAsia="en-US"/>
    </w:rPr>
  </w:style>
  <w:style w:type="paragraph" w:styleId="Ttulo5">
    <w:name w:val="heading 5"/>
    <w:basedOn w:val="Normal"/>
    <w:next w:val="Normal"/>
    <w:link w:val="Ttulo5Car"/>
    <w:uiPriority w:val="9"/>
    <w:semiHidden/>
    <w:unhideWhenUsed/>
    <w:qFormat/>
    <w:rsid w:val="00167ACD"/>
    <w:pPr>
      <w:numPr>
        <w:ilvl w:val="4"/>
        <w:numId w:val="1"/>
      </w:numPr>
      <w:spacing w:before="240" w:after="60"/>
      <w:jc w:val="left"/>
      <w:outlineLvl w:val="4"/>
    </w:pPr>
    <w:rPr>
      <w:rFonts w:asciiTheme="minorHAnsi" w:eastAsiaTheme="minorEastAsia" w:hAnsiTheme="minorHAnsi" w:cstheme="minorBidi"/>
      <w:b/>
      <w:bCs/>
      <w:i/>
      <w:iCs/>
      <w:sz w:val="26"/>
      <w:szCs w:val="26"/>
      <w:lang w:val="en-US" w:eastAsia="en-US"/>
    </w:rPr>
  </w:style>
  <w:style w:type="paragraph" w:styleId="Ttulo6">
    <w:name w:val="heading 6"/>
    <w:basedOn w:val="Normal"/>
    <w:next w:val="Normal"/>
    <w:link w:val="Ttulo6Car"/>
    <w:qFormat/>
    <w:rsid w:val="00167ACD"/>
    <w:pPr>
      <w:numPr>
        <w:ilvl w:val="5"/>
        <w:numId w:val="1"/>
      </w:numPr>
      <w:spacing w:before="240" w:after="60"/>
      <w:jc w:val="left"/>
      <w:outlineLvl w:val="5"/>
    </w:pPr>
    <w:rPr>
      <w:rFonts w:ascii="Times New Roman" w:hAnsi="Times New Roman"/>
      <w:b/>
      <w:bCs/>
      <w:szCs w:val="22"/>
      <w:lang w:val="en-US" w:eastAsia="en-US"/>
    </w:rPr>
  </w:style>
  <w:style w:type="paragraph" w:styleId="Ttulo7">
    <w:name w:val="heading 7"/>
    <w:basedOn w:val="Normal"/>
    <w:next w:val="Normal"/>
    <w:link w:val="Ttulo7Car"/>
    <w:uiPriority w:val="9"/>
    <w:semiHidden/>
    <w:unhideWhenUsed/>
    <w:qFormat/>
    <w:rsid w:val="00167ACD"/>
    <w:pPr>
      <w:numPr>
        <w:ilvl w:val="6"/>
        <w:numId w:val="1"/>
      </w:numPr>
      <w:spacing w:before="240" w:after="60"/>
      <w:jc w:val="left"/>
      <w:outlineLvl w:val="6"/>
    </w:pPr>
    <w:rPr>
      <w:rFonts w:asciiTheme="minorHAnsi" w:eastAsiaTheme="minorEastAsia" w:hAnsiTheme="minorHAnsi" w:cstheme="minorBidi"/>
      <w:sz w:val="24"/>
      <w:lang w:val="en-US" w:eastAsia="en-US"/>
    </w:rPr>
  </w:style>
  <w:style w:type="paragraph" w:styleId="Ttulo8">
    <w:name w:val="heading 8"/>
    <w:basedOn w:val="Normal"/>
    <w:next w:val="Normal"/>
    <w:link w:val="Ttulo8Car"/>
    <w:uiPriority w:val="9"/>
    <w:semiHidden/>
    <w:unhideWhenUsed/>
    <w:qFormat/>
    <w:rsid w:val="00167ACD"/>
    <w:pPr>
      <w:numPr>
        <w:ilvl w:val="7"/>
        <w:numId w:val="1"/>
      </w:numPr>
      <w:spacing w:before="240" w:after="60"/>
      <w:jc w:val="left"/>
      <w:outlineLvl w:val="7"/>
    </w:pPr>
    <w:rPr>
      <w:rFonts w:asciiTheme="minorHAnsi" w:eastAsiaTheme="minorEastAsia" w:hAnsiTheme="minorHAnsi" w:cstheme="minorBidi"/>
      <w:i/>
      <w:iCs/>
      <w:sz w:val="24"/>
      <w:lang w:val="en-US" w:eastAsia="en-US"/>
    </w:rPr>
  </w:style>
  <w:style w:type="paragraph" w:styleId="Ttulo9">
    <w:name w:val="heading 9"/>
    <w:basedOn w:val="Normal"/>
    <w:next w:val="Normal"/>
    <w:link w:val="Ttulo9Car"/>
    <w:uiPriority w:val="9"/>
    <w:semiHidden/>
    <w:unhideWhenUsed/>
    <w:qFormat/>
    <w:rsid w:val="00167ACD"/>
    <w:pPr>
      <w:numPr>
        <w:ilvl w:val="8"/>
        <w:numId w:val="1"/>
      </w:numPr>
      <w:spacing w:before="240" w:after="60"/>
      <w:jc w:val="left"/>
      <w:outlineLvl w:val="8"/>
    </w:pPr>
    <w:rPr>
      <w:rFonts w:asciiTheme="majorHAnsi" w:eastAsiaTheme="majorEastAsia" w:hAnsiTheme="majorHAnsi" w:cstheme="majorBidi"/>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F1A"/>
    <w:pPr>
      <w:tabs>
        <w:tab w:val="center" w:pos="4419"/>
        <w:tab w:val="right" w:pos="8838"/>
      </w:tabs>
    </w:pPr>
  </w:style>
  <w:style w:type="character" w:customStyle="1" w:styleId="EncabezadoCar">
    <w:name w:val="Encabezado Car"/>
    <w:basedOn w:val="Fuentedeprrafopredeter"/>
    <w:link w:val="Encabezado"/>
    <w:uiPriority w:val="99"/>
    <w:rsid w:val="000A5F1A"/>
  </w:style>
  <w:style w:type="paragraph" w:styleId="Piedepgina">
    <w:name w:val="footer"/>
    <w:basedOn w:val="Normal"/>
    <w:link w:val="PiedepginaCar"/>
    <w:uiPriority w:val="99"/>
    <w:unhideWhenUsed/>
    <w:rsid w:val="000A5F1A"/>
    <w:pPr>
      <w:tabs>
        <w:tab w:val="center" w:pos="4419"/>
        <w:tab w:val="right" w:pos="8838"/>
      </w:tabs>
    </w:pPr>
  </w:style>
  <w:style w:type="character" w:customStyle="1" w:styleId="PiedepginaCar">
    <w:name w:val="Pie de página Car"/>
    <w:basedOn w:val="Fuentedeprrafopredeter"/>
    <w:link w:val="Piedepgina"/>
    <w:uiPriority w:val="99"/>
    <w:rsid w:val="000A5F1A"/>
  </w:style>
  <w:style w:type="paragraph" w:styleId="Sinespaciado">
    <w:name w:val="No Spacing"/>
    <w:uiPriority w:val="1"/>
    <w:qFormat/>
    <w:rsid w:val="008977EA"/>
    <w:pPr>
      <w:spacing w:after="0" w:line="240" w:lineRule="auto"/>
    </w:pPr>
  </w:style>
  <w:style w:type="paragraph" w:styleId="Prrafodelista">
    <w:name w:val="List Paragraph"/>
    <w:basedOn w:val="Normal"/>
    <w:uiPriority w:val="34"/>
    <w:qFormat/>
    <w:rsid w:val="00576B6B"/>
    <w:pPr>
      <w:ind w:left="720"/>
      <w:contextualSpacing/>
    </w:pPr>
  </w:style>
  <w:style w:type="paragraph" w:styleId="Subttulo">
    <w:name w:val="Subtitle"/>
    <w:basedOn w:val="Normal"/>
    <w:link w:val="SubttuloCar"/>
    <w:qFormat/>
    <w:rsid w:val="00576B6B"/>
    <w:pPr>
      <w:jc w:val="left"/>
    </w:pPr>
    <w:rPr>
      <w:b/>
      <w:bCs/>
      <w:sz w:val="24"/>
    </w:rPr>
  </w:style>
  <w:style w:type="character" w:customStyle="1" w:styleId="SubttuloCar">
    <w:name w:val="Subtítulo Car"/>
    <w:basedOn w:val="Fuentedeprrafopredeter"/>
    <w:link w:val="Subttulo"/>
    <w:rsid w:val="00576B6B"/>
    <w:rPr>
      <w:rFonts w:ascii="Arial Narrow" w:eastAsia="Times New Roman" w:hAnsi="Arial Narrow" w:cs="Times New Roman"/>
      <w:b/>
      <w:bCs/>
      <w:sz w:val="24"/>
      <w:szCs w:val="24"/>
      <w:lang w:eastAsia="es-ES"/>
    </w:rPr>
  </w:style>
  <w:style w:type="table" w:styleId="Tablaconcuadrcula">
    <w:name w:val="Table Grid"/>
    <w:basedOn w:val="Tablanormal"/>
    <w:uiPriority w:val="39"/>
    <w:rsid w:val="00576B6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576B6B"/>
    <w:rPr>
      <w:color w:val="0563C1" w:themeColor="hyperlink"/>
      <w:u w:val="single"/>
    </w:rPr>
  </w:style>
  <w:style w:type="character" w:customStyle="1" w:styleId="Ttulo1Car">
    <w:name w:val="Título 1 Car"/>
    <w:basedOn w:val="Fuentedeprrafopredeter"/>
    <w:link w:val="Ttulo1"/>
    <w:uiPriority w:val="9"/>
    <w:rsid w:val="00167AC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167AC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67AC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67ACD"/>
    <w:rPr>
      <w:rFonts w:eastAsiaTheme="minorEastAsia"/>
      <w:b/>
      <w:bCs/>
      <w:sz w:val="28"/>
      <w:szCs w:val="28"/>
      <w:lang w:val="en-US"/>
    </w:rPr>
  </w:style>
  <w:style w:type="character" w:customStyle="1" w:styleId="Ttulo5Car">
    <w:name w:val="Título 5 Car"/>
    <w:basedOn w:val="Fuentedeprrafopredeter"/>
    <w:link w:val="Ttulo5"/>
    <w:uiPriority w:val="9"/>
    <w:semiHidden/>
    <w:rsid w:val="00167ACD"/>
    <w:rPr>
      <w:rFonts w:eastAsiaTheme="minorEastAsia"/>
      <w:b/>
      <w:bCs/>
      <w:i/>
      <w:iCs/>
      <w:sz w:val="26"/>
      <w:szCs w:val="26"/>
      <w:lang w:val="en-US"/>
    </w:rPr>
  </w:style>
  <w:style w:type="character" w:customStyle="1" w:styleId="Ttulo6Car">
    <w:name w:val="Título 6 Car"/>
    <w:basedOn w:val="Fuentedeprrafopredeter"/>
    <w:link w:val="Ttulo6"/>
    <w:rsid w:val="00167AC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67ACD"/>
    <w:rPr>
      <w:rFonts w:eastAsiaTheme="minorEastAsia"/>
      <w:sz w:val="24"/>
      <w:szCs w:val="24"/>
      <w:lang w:val="en-US"/>
    </w:rPr>
  </w:style>
  <w:style w:type="character" w:customStyle="1" w:styleId="Ttulo8Car">
    <w:name w:val="Título 8 Car"/>
    <w:basedOn w:val="Fuentedeprrafopredeter"/>
    <w:link w:val="Ttulo8"/>
    <w:uiPriority w:val="9"/>
    <w:semiHidden/>
    <w:rsid w:val="00167ACD"/>
    <w:rPr>
      <w:rFonts w:eastAsiaTheme="minorEastAsia"/>
      <w:i/>
      <w:iCs/>
      <w:sz w:val="24"/>
      <w:szCs w:val="24"/>
      <w:lang w:val="en-US"/>
    </w:rPr>
  </w:style>
  <w:style w:type="character" w:customStyle="1" w:styleId="Ttulo9Car">
    <w:name w:val="Título 9 Car"/>
    <w:basedOn w:val="Fuentedeprrafopredeter"/>
    <w:link w:val="Ttulo9"/>
    <w:uiPriority w:val="9"/>
    <w:semiHidden/>
    <w:rsid w:val="00167ACD"/>
    <w:rPr>
      <w:rFonts w:asciiTheme="majorHAnsi" w:eastAsiaTheme="majorEastAsia" w:hAnsiTheme="majorHAnsi" w:cstheme="majorBidi"/>
      <w:lang w:val="en-US"/>
    </w:rPr>
  </w:style>
  <w:style w:type="character" w:styleId="Hipervnculovisitado">
    <w:name w:val="FollowedHyperlink"/>
    <w:basedOn w:val="Fuentedeprrafopredeter"/>
    <w:uiPriority w:val="99"/>
    <w:semiHidden/>
    <w:unhideWhenUsed/>
    <w:rsid w:val="001D02B6"/>
    <w:rPr>
      <w:color w:val="800080"/>
      <w:u w:val="single"/>
    </w:rPr>
  </w:style>
  <w:style w:type="paragraph" w:customStyle="1" w:styleId="ttulo10">
    <w:name w:val="título 1"/>
    <w:basedOn w:val="Normal"/>
    <w:next w:val="Normal"/>
    <w:link w:val="Carcter1deencabezado"/>
    <w:uiPriority w:val="1"/>
    <w:semiHidden/>
    <w:qFormat/>
    <w:rsid w:val="002F6C03"/>
    <w:pPr>
      <w:jc w:val="left"/>
      <w:outlineLvl w:val="0"/>
    </w:pPr>
    <w:rPr>
      <w:rFonts w:asciiTheme="minorHAnsi" w:eastAsiaTheme="minorHAnsi" w:hAnsiTheme="minorHAnsi" w:cstheme="minorBidi"/>
      <w:b/>
      <w:color w:val="FFFFFF" w:themeColor="background1"/>
      <w:spacing w:val="8"/>
      <w:sz w:val="20"/>
      <w:szCs w:val="22"/>
      <w:lang w:val="en-US" w:eastAsia="en-US"/>
    </w:rPr>
  </w:style>
  <w:style w:type="character" w:customStyle="1" w:styleId="Carcter1deencabezado">
    <w:name w:val="Carácter 1 de encabezado"/>
    <w:basedOn w:val="Fuentedeprrafopredeter"/>
    <w:link w:val="ttulo10"/>
    <w:uiPriority w:val="1"/>
    <w:semiHidden/>
    <w:rsid w:val="002F6C03"/>
    <w:rPr>
      <w:b/>
      <w:color w:val="FFFFFF" w:themeColor="background1"/>
      <w:spacing w:val="8"/>
      <w:sz w:val="20"/>
      <w:lang w:val="en-US"/>
    </w:rPr>
  </w:style>
  <w:style w:type="paragraph" w:customStyle="1" w:styleId="Copiadeltextoprincipal">
    <w:name w:val="Copia del texto principal"/>
    <w:basedOn w:val="Normal"/>
    <w:qFormat/>
    <w:rsid w:val="002F6C03"/>
    <w:pPr>
      <w:jc w:val="left"/>
    </w:pPr>
    <w:rPr>
      <w:rFonts w:asciiTheme="minorHAnsi" w:eastAsiaTheme="minorHAnsi" w:hAnsiTheme="minorHAnsi" w:cstheme="minorBidi"/>
      <w:spacing w:val="8"/>
      <w:sz w:val="16"/>
      <w:szCs w:val="22"/>
      <w:lang w:val="en-US" w:eastAsia="en-US"/>
    </w:rPr>
  </w:style>
  <w:style w:type="paragraph" w:styleId="Textodeglobo">
    <w:name w:val="Balloon Text"/>
    <w:basedOn w:val="Normal"/>
    <w:link w:val="TextodegloboCar"/>
    <w:uiPriority w:val="99"/>
    <w:semiHidden/>
    <w:unhideWhenUsed/>
    <w:rsid w:val="0058749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7495"/>
    <w:rPr>
      <w:rFonts w:ascii="Segoe UI" w:eastAsia="Times New Roman" w:hAnsi="Segoe UI" w:cs="Segoe UI"/>
      <w:sz w:val="18"/>
      <w:szCs w:val="18"/>
      <w:lang w:eastAsia="es-ES"/>
    </w:rPr>
  </w:style>
  <w:style w:type="paragraph" w:customStyle="1" w:styleId="Default">
    <w:name w:val="Default"/>
    <w:rsid w:val="00D355A1"/>
    <w:pPr>
      <w:autoSpaceDE w:val="0"/>
      <w:autoSpaceDN w:val="0"/>
      <w:adjustRightInd w:val="0"/>
      <w:spacing w:after="0" w:line="240" w:lineRule="auto"/>
    </w:pPr>
    <w:rPr>
      <w:rFonts w:ascii="Arial" w:eastAsia="Calibri" w:hAnsi="Arial" w:cs="Arial"/>
      <w:color w:val="000000"/>
      <w:sz w:val="24"/>
      <w:szCs w:val="24"/>
      <w:lang w:val="es-ES"/>
    </w:rPr>
  </w:style>
  <w:style w:type="paragraph" w:customStyle="1" w:styleId="NormalCER">
    <w:name w:val="Normal CER"/>
    <w:basedOn w:val="Normal"/>
    <w:link w:val="NormalCERCar"/>
    <w:qFormat/>
    <w:rsid w:val="00EF522E"/>
    <w:pPr>
      <w:ind w:firstLine="709"/>
    </w:pPr>
    <w:rPr>
      <w:rFonts w:ascii="Arial" w:hAnsi="Arial" w:cs="Arial"/>
      <w:sz w:val="24"/>
      <w:lang w:val="es-ES"/>
    </w:rPr>
  </w:style>
  <w:style w:type="character" w:customStyle="1" w:styleId="NormalCERCar">
    <w:name w:val="Normal CER Car"/>
    <w:link w:val="NormalCER"/>
    <w:rsid w:val="00EF522E"/>
    <w:rPr>
      <w:rFonts w:ascii="Arial" w:eastAsia="Times New Roman" w:hAnsi="Arial" w:cs="Arial"/>
      <w:sz w:val="24"/>
      <w:szCs w:val="24"/>
      <w:lang w:val="es-ES" w:eastAsia="es-ES"/>
    </w:rPr>
  </w:style>
  <w:style w:type="character" w:customStyle="1" w:styleId="apple-converted-space">
    <w:name w:val="apple-converted-space"/>
    <w:basedOn w:val="Fuentedeprrafopredeter"/>
    <w:rsid w:val="00194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38888">
      <w:bodyDiv w:val="1"/>
      <w:marLeft w:val="0"/>
      <w:marRight w:val="0"/>
      <w:marTop w:val="0"/>
      <w:marBottom w:val="0"/>
      <w:divBdr>
        <w:top w:val="none" w:sz="0" w:space="0" w:color="auto"/>
        <w:left w:val="none" w:sz="0" w:space="0" w:color="auto"/>
        <w:bottom w:val="none" w:sz="0" w:space="0" w:color="auto"/>
        <w:right w:val="none" w:sz="0" w:space="0" w:color="auto"/>
      </w:divBdr>
    </w:div>
    <w:div w:id="490603855">
      <w:bodyDiv w:val="1"/>
      <w:marLeft w:val="0"/>
      <w:marRight w:val="0"/>
      <w:marTop w:val="0"/>
      <w:marBottom w:val="0"/>
      <w:divBdr>
        <w:top w:val="none" w:sz="0" w:space="0" w:color="auto"/>
        <w:left w:val="none" w:sz="0" w:space="0" w:color="auto"/>
        <w:bottom w:val="none" w:sz="0" w:space="0" w:color="auto"/>
        <w:right w:val="none" w:sz="0" w:space="0" w:color="auto"/>
      </w:divBdr>
      <w:divsChild>
        <w:div w:id="1322809839">
          <w:marLeft w:val="274"/>
          <w:marRight w:val="0"/>
          <w:marTop w:val="60"/>
          <w:marBottom w:val="0"/>
          <w:divBdr>
            <w:top w:val="none" w:sz="0" w:space="0" w:color="auto"/>
            <w:left w:val="none" w:sz="0" w:space="0" w:color="auto"/>
            <w:bottom w:val="none" w:sz="0" w:space="0" w:color="auto"/>
            <w:right w:val="none" w:sz="0" w:space="0" w:color="auto"/>
          </w:divBdr>
        </w:div>
        <w:div w:id="1925071434">
          <w:marLeft w:val="274"/>
          <w:marRight w:val="0"/>
          <w:marTop w:val="60"/>
          <w:marBottom w:val="0"/>
          <w:divBdr>
            <w:top w:val="none" w:sz="0" w:space="0" w:color="auto"/>
            <w:left w:val="none" w:sz="0" w:space="0" w:color="auto"/>
            <w:bottom w:val="none" w:sz="0" w:space="0" w:color="auto"/>
            <w:right w:val="none" w:sz="0" w:space="0" w:color="auto"/>
          </w:divBdr>
        </w:div>
      </w:divsChild>
    </w:div>
    <w:div w:id="686490268">
      <w:bodyDiv w:val="1"/>
      <w:marLeft w:val="0"/>
      <w:marRight w:val="0"/>
      <w:marTop w:val="0"/>
      <w:marBottom w:val="0"/>
      <w:divBdr>
        <w:top w:val="none" w:sz="0" w:space="0" w:color="auto"/>
        <w:left w:val="none" w:sz="0" w:space="0" w:color="auto"/>
        <w:bottom w:val="none" w:sz="0" w:space="0" w:color="auto"/>
        <w:right w:val="none" w:sz="0" w:space="0" w:color="auto"/>
      </w:divBdr>
      <w:divsChild>
        <w:div w:id="66340011">
          <w:marLeft w:val="446"/>
          <w:marRight w:val="0"/>
          <w:marTop w:val="0"/>
          <w:marBottom w:val="0"/>
          <w:divBdr>
            <w:top w:val="none" w:sz="0" w:space="0" w:color="auto"/>
            <w:left w:val="none" w:sz="0" w:space="0" w:color="auto"/>
            <w:bottom w:val="none" w:sz="0" w:space="0" w:color="auto"/>
            <w:right w:val="none" w:sz="0" w:space="0" w:color="auto"/>
          </w:divBdr>
        </w:div>
        <w:div w:id="1480269343">
          <w:marLeft w:val="446"/>
          <w:marRight w:val="0"/>
          <w:marTop w:val="0"/>
          <w:marBottom w:val="0"/>
          <w:divBdr>
            <w:top w:val="none" w:sz="0" w:space="0" w:color="auto"/>
            <w:left w:val="none" w:sz="0" w:space="0" w:color="auto"/>
            <w:bottom w:val="none" w:sz="0" w:space="0" w:color="auto"/>
            <w:right w:val="none" w:sz="0" w:space="0" w:color="auto"/>
          </w:divBdr>
        </w:div>
        <w:div w:id="2116366931">
          <w:marLeft w:val="446"/>
          <w:marRight w:val="0"/>
          <w:marTop w:val="0"/>
          <w:marBottom w:val="0"/>
          <w:divBdr>
            <w:top w:val="none" w:sz="0" w:space="0" w:color="auto"/>
            <w:left w:val="none" w:sz="0" w:space="0" w:color="auto"/>
            <w:bottom w:val="none" w:sz="0" w:space="0" w:color="auto"/>
            <w:right w:val="none" w:sz="0" w:space="0" w:color="auto"/>
          </w:divBdr>
        </w:div>
      </w:divsChild>
    </w:div>
    <w:div w:id="688918825">
      <w:bodyDiv w:val="1"/>
      <w:marLeft w:val="0"/>
      <w:marRight w:val="0"/>
      <w:marTop w:val="0"/>
      <w:marBottom w:val="0"/>
      <w:divBdr>
        <w:top w:val="none" w:sz="0" w:space="0" w:color="auto"/>
        <w:left w:val="none" w:sz="0" w:space="0" w:color="auto"/>
        <w:bottom w:val="none" w:sz="0" w:space="0" w:color="auto"/>
        <w:right w:val="none" w:sz="0" w:space="0" w:color="auto"/>
      </w:divBdr>
    </w:div>
    <w:div w:id="863401494">
      <w:bodyDiv w:val="1"/>
      <w:marLeft w:val="0"/>
      <w:marRight w:val="0"/>
      <w:marTop w:val="0"/>
      <w:marBottom w:val="0"/>
      <w:divBdr>
        <w:top w:val="none" w:sz="0" w:space="0" w:color="auto"/>
        <w:left w:val="none" w:sz="0" w:space="0" w:color="auto"/>
        <w:bottom w:val="none" w:sz="0" w:space="0" w:color="auto"/>
        <w:right w:val="none" w:sz="0" w:space="0" w:color="auto"/>
      </w:divBdr>
    </w:div>
    <w:div w:id="916281313">
      <w:bodyDiv w:val="1"/>
      <w:marLeft w:val="0"/>
      <w:marRight w:val="0"/>
      <w:marTop w:val="0"/>
      <w:marBottom w:val="0"/>
      <w:divBdr>
        <w:top w:val="none" w:sz="0" w:space="0" w:color="auto"/>
        <w:left w:val="none" w:sz="0" w:space="0" w:color="auto"/>
        <w:bottom w:val="none" w:sz="0" w:space="0" w:color="auto"/>
        <w:right w:val="none" w:sz="0" w:space="0" w:color="auto"/>
      </w:divBdr>
    </w:div>
    <w:div w:id="994147166">
      <w:bodyDiv w:val="1"/>
      <w:marLeft w:val="0"/>
      <w:marRight w:val="0"/>
      <w:marTop w:val="0"/>
      <w:marBottom w:val="0"/>
      <w:divBdr>
        <w:top w:val="none" w:sz="0" w:space="0" w:color="auto"/>
        <w:left w:val="none" w:sz="0" w:space="0" w:color="auto"/>
        <w:bottom w:val="none" w:sz="0" w:space="0" w:color="auto"/>
        <w:right w:val="none" w:sz="0" w:space="0" w:color="auto"/>
      </w:divBdr>
    </w:div>
    <w:div w:id="1048992827">
      <w:bodyDiv w:val="1"/>
      <w:marLeft w:val="0"/>
      <w:marRight w:val="0"/>
      <w:marTop w:val="0"/>
      <w:marBottom w:val="0"/>
      <w:divBdr>
        <w:top w:val="none" w:sz="0" w:space="0" w:color="auto"/>
        <w:left w:val="none" w:sz="0" w:space="0" w:color="auto"/>
        <w:bottom w:val="none" w:sz="0" w:space="0" w:color="auto"/>
        <w:right w:val="none" w:sz="0" w:space="0" w:color="auto"/>
      </w:divBdr>
      <w:divsChild>
        <w:div w:id="256788632">
          <w:marLeft w:val="274"/>
          <w:marRight w:val="0"/>
          <w:marTop w:val="60"/>
          <w:marBottom w:val="0"/>
          <w:divBdr>
            <w:top w:val="none" w:sz="0" w:space="0" w:color="auto"/>
            <w:left w:val="none" w:sz="0" w:space="0" w:color="auto"/>
            <w:bottom w:val="none" w:sz="0" w:space="0" w:color="auto"/>
            <w:right w:val="none" w:sz="0" w:space="0" w:color="auto"/>
          </w:divBdr>
        </w:div>
        <w:div w:id="1585260235">
          <w:marLeft w:val="274"/>
          <w:marRight w:val="0"/>
          <w:marTop w:val="60"/>
          <w:marBottom w:val="0"/>
          <w:divBdr>
            <w:top w:val="none" w:sz="0" w:space="0" w:color="auto"/>
            <w:left w:val="none" w:sz="0" w:space="0" w:color="auto"/>
            <w:bottom w:val="none" w:sz="0" w:space="0" w:color="auto"/>
            <w:right w:val="none" w:sz="0" w:space="0" w:color="auto"/>
          </w:divBdr>
        </w:div>
      </w:divsChild>
    </w:div>
    <w:div w:id="1410540964">
      <w:bodyDiv w:val="1"/>
      <w:marLeft w:val="0"/>
      <w:marRight w:val="0"/>
      <w:marTop w:val="0"/>
      <w:marBottom w:val="0"/>
      <w:divBdr>
        <w:top w:val="none" w:sz="0" w:space="0" w:color="auto"/>
        <w:left w:val="none" w:sz="0" w:space="0" w:color="auto"/>
        <w:bottom w:val="none" w:sz="0" w:space="0" w:color="auto"/>
        <w:right w:val="none" w:sz="0" w:space="0" w:color="auto"/>
      </w:divBdr>
    </w:div>
    <w:div w:id="1458840598">
      <w:bodyDiv w:val="1"/>
      <w:marLeft w:val="0"/>
      <w:marRight w:val="0"/>
      <w:marTop w:val="0"/>
      <w:marBottom w:val="0"/>
      <w:divBdr>
        <w:top w:val="none" w:sz="0" w:space="0" w:color="auto"/>
        <w:left w:val="none" w:sz="0" w:space="0" w:color="auto"/>
        <w:bottom w:val="none" w:sz="0" w:space="0" w:color="auto"/>
        <w:right w:val="none" w:sz="0" w:space="0" w:color="auto"/>
      </w:divBdr>
    </w:div>
    <w:div w:id="1493985892">
      <w:bodyDiv w:val="1"/>
      <w:marLeft w:val="0"/>
      <w:marRight w:val="0"/>
      <w:marTop w:val="0"/>
      <w:marBottom w:val="0"/>
      <w:divBdr>
        <w:top w:val="none" w:sz="0" w:space="0" w:color="auto"/>
        <w:left w:val="none" w:sz="0" w:space="0" w:color="auto"/>
        <w:bottom w:val="none" w:sz="0" w:space="0" w:color="auto"/>
        <w:right w:val="none" w:sz="0" w:space="0" w:color="auto"/>
      </w:divBdr>
      <w:divsChild>
        <w:div w:id="1107775356">
          <w:marLeft w:val="446"/>
          <w:marRight w:val="0"/>
          <w:marTop w:val="0"/>
          <w:marBottom w:val="0"/>
          <w:divBdr>
            <w:top w:val="none" w:sz="0" w:space="0" w:color="auto"/>
            <w:left w:val="none" w:sz="0" w:space="0" w:color="auto"/>
            <w:bottom w:val="none" w:sz="0" w:space="0" w:color="auto"/>
            <w:right w:val="none" w:sz="0" w:space="0" w:color="auto"/>
          </w:divBdr>
        </w:div>
        <w:div w:id="484664906">
          <w:marLeft w:val="446"/>
          <w:marRight w:val="0"/>
          <w:marTop w:val="0"/>
          <w:marBottom w:val="0"/>
          <w:divBdr>
            <w:top w:val="none" w:sz="0" w:space="0" w:color="auto"/>
            <w:left w:val="none" w:sz="0" w:space="0" w:color="auto"/>
            <w:bottom w:val="none" w:sz="0" w:space="0" w:color="auto"/>
            <w:right w:val="none" w:sz="0" w:space="0" w:color="auto"/>
          </w:divBdr>
        </w:div>
        <w:div w:id="2067221547">
          <w:marLeft w:val="446"/>
          <w:marRight w:val="0"/>
          <w:marTop w:val="0"/>
          <w:marBottom w:val="0"/>
          <w:divBdr>
            <w:top w:val="none" w:sz="0" w:space="0" w:color="auto"/>
            <w:left w:val="none" w:sz="0" w:space="0" w:color="auto"/>
            <w:bottom w:val="none" w:sz="0" w:space="0" w:color="auto"/>
            <w:right w:val="none" w:sz="0" w:space="0" w:color="auto"/>
          </w:divBdr>
        </w:div>
        <w:div w:id="1386224701">
          <w:marLeft w:val="446"/>
          <w:marRight w:val="0"/>
          <w:marTop w:val="0"/>
          <w:marBottom w:val="0"/>
          <w:divBdr>
            <w:top w:val="none" w:sz="0" w:space="0" w:color="auto"/>
            <w:left w:val="none" w:sz="0" w:space="0" w:color="auto"/>
            <w:bottom w:val="none" w:sz="0" w:space="0" w:color="auto"/>
            <w:right w:val="none" w:sz="0" w:space="0" w:color="auto"/>
          </w:divBdr>
        </w:div>
        <w:div w:id="14616419">
          <w:marLeft w:val="446"/>
          <w:marRight w:val="0"/>
          <w:marTop w:val="0"/>
          <w:marBottom w:val="0"/>
          <w:divBdr>
            <w:top w:val="none" w:sz="0" w:space="0" w:color="auto"/>
            <w:left w:val="none" w:sz="0" w:space="0" w:color="auto"/>
            <w:bottom w:val="none" w:sz="0" w:space="0" w:color="auto"/>
            <w:right w:val="none" w:sz="0" w:space="0" w:color="auto"/>
          </w:divBdr>
        </w:div>
      </w:divsChild>
    </w:div>
    <w:div w:id="1918124160">
      <w:bodyDiv w:val="1"/>
      <w:marLeft w:val="0"/>
      <w:marRight w:val="0"/>
      <w:marTop w:val="0"/>
      <w:marBottom w:val="0"/>
      <w:divBdr>
        <w:top w:val="none" w:sz="0" w:space="0" w:color="auto"/>
        <w:left w:val="none" w:sz="0" w:space="0" w:color="auto"/>
        <w:bottom w:val="none" w:sz="0" w:space="0" w:color="auto"/>
        <w:right w:val="none" w:sz="0" w:space="0" w:color="auto"/>
      </w:divBdr>
    </w:div>
    <w:div w:id="1955207051">
      <w:bodyDiv w:val="1"/>
      <w:marLeft w:val="0"/>
      <w:marRight w:val="0"/>
      <w:marTop w:val="0"/>
      <w:marBottom w:val="0"/>
      <w:divBdr>
        <w:top w:val="none" w:sz="0" w:space="0" w:color="auto"/>
        <w:left w:val="none" w:sz="0" w:space="0" w:color="auto"/>
        <w:bottom w:val="none" w:sz="0" w:space="0" w:color="auto"/>
        <w:right w:val="none" w:sz="0" w:space="0" w:color="auto"/>
      </w:divBdr>
      <w:divsChild>
        <w:div w:id="1915238168">
          <w:marLeft w:val="446"/>
          <w:marRight w:val="0"/>
          <w:marTop w:val="0"/>
          <w:marBottom w:val="0"/>
          <w:divBdr>
            <w:top w:val="none" w:sz="0" w:space="0" w:color="auto"/>
            <w:left w:val="none" w:sz="0" w:space="0" w:color="auto"/>
            <w:bottom w:val="none" w:sz="0" w:space="0" w:color="auto"/>
            <w:right w:val="none" w:sz="0" w:space="0" w:color="auto"/>
          </w:divBdr>
        </w:div>
        <w:div w:id="6383874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C2829-10B7-4804-BF29-A4BF27B0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secretaria general</cp:lastModifiedBy>
  <cp:revision>6</cp:revision>
  <cp:lastPrinted>2016-04-04T22:36:00Z</cp:lastPrinted>
  <dcterms:created xsi:type="dcterms:W3CDTF">2016-05-11T14:45:00Z</dcterms:created>
  <dcterms:modified xsi:type="dcterms:W3CDTF">2016-05-11T14:54:00Z</dcterms:modified>
</cp:coreProperties>
</file>