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18267" w14:textId="77777777" w:rsidR="00760F2A" w:rsidRDefault="00760F2A">
      <w:pPr>
        <w:pStyle w:val="Header"/>
        <w:spacing w:after="120"/>
        <w:ind w:firstLine="1418"/>
        <w:jc w:val="right"/>
        <w:rPr>
          <w:rFonts w:cstheme="minorHAnsi"/>
          <w:b/>
          <w:bCs/>
          <w:sz w:val="24"/>
          <w:szCs w:val="24"/>
        </w:rPr>
      </w:pPr>
    </w:p>
    <w:p w14:paraId="3E6472A0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center"/>
      </w:pPr>
      <w:r>
        <w:rPr>
          <w:b/>
          <w:u w:val="single"/>
        </w:rPr>
        <w:t>TERMO DE INSTAURAÇÃO E DELIBERAÇÃO</w:t>
      </w:r>
    </w:p>
    <w:p w14:paraId="2E8E295C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1ED581F8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</w:pPr>
      <w:r>
        <w:t xml:space="preserve">PROCESSO ADMINISTRATIVO DIGITAL DE READAPTAÇÃO FUNCIONAL Nº </w:t>
      </w:r>
      <w:r>
        <w:rPr>
          <w:shd w:val="clear" w:color="auto" w:fill="FFFF00"/>
        </w:rPr>
        <w:t xml:space="preserve">{{ Protocolo }} </w:t>
      </w:r>
    </w:p>
    <w:p w14:paraId="7FE7CEDF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7AF841A9" w14:textId="48843F45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A Comissão de Requalificação e Readaptação Funcional (CORREF), em conformidade com suas atribuições regimentais, por meio do presente Termo, instaura o Processo Administrativo Digital de Requalificação e Readaptação Funcional referente ao servidor </w:t>
      </w:r>
      <w:r w:rsidR="00EF100E" w:rsidRPr="00732D25">
        <w:rPr>
          <w:shd w:val="clear" w:color="auto" w:fill="FFFF00"/>
        </w:rPr>
        <w:t>{{ Servidor }}</w:t>
      </w:r>
      <w:r>
        <w:t xml:space="preserve">, Matrícula nº </w:t>
      </w:r>
      <w:r w:rsidR="00C44970" w:rsidRPr="00C44970">
        <w:rPr>
          <w:shd w:val="clear" w:color="auto" w:fill="FFFF00"/>
        </w:rPr>
        <w:t>{{</w:t>
      </w:r>
      <w:r w:rsidR="00747016">
        <w:rPr>
          <w:shd w:val="clear" w:color="auto" w:fill="FFFF00"/>
        </w:rPr>
        <w:t>Matrícula</w:t>
      </w:r>
      <w:r w:rsidR="00C44970" w:rsidRPr="00C44970">
        <w:rPr>
          <w:shd w:val="clear" w:color="auto" w:fill="FFFF00"/>
        </w:rPr>
        <w:t>}}</w:t>
      </w:r>
      <w:r w:rsidR="00C44970">
        <w:rPr>
          <w:shd w:val="clear" w:color="auto" w:fill="FFFF00"/>
        </w:rPr>
        <w:t xml:space="preserve">, </w:t>
      </w:r>
      <w:r>
        <w:t xml:space="preserve">cargo </w:t>
      </w:r>
      <w:r>
        <w:rPr>
          <w:shd w:val="clear" w:color="auto" w:fill="FFFF00"/>
        </w:rPr>
        <w:t>{{Cargo}}</w:t>
      </w:r>
      <w:r>
        <w:t xml:space="preserve"> para análise e deliberação.</w:t>
      </w:r>
    </w:p>
    <w:p w14:paraId="20FBEBF4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</w:rPr>
      </w:pPr>
    </w:p>
    <w:p w14:paraId="7B97B758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rPr>
          <w:b/>
          <w:bCs/>
        </w:rPr>
        <w:t>I. DA INSTAURAÇÃO DO PROCESSO ADMINISTRATIVO DE READAPTAÇÃO FUNCIONAL</w:t>
      </w:r>
    </w:p>
    <w:p w14:paraId="0661A4A8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</w:rPr>
      </w:pPr>
    </w:p>
    <w:p w14:paraId="6AF673E8" w14:textId="175D4DE5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Este Termo tem como objetivo primordial a instauração formal do processo administrativo visando à eventual readaptação funcional do servidor </w:t>
      </w:r>
      <w:r w:rsidR="00EF100E" w:rsidRPr="00732D25">
        <w:rPr>
          <w:shd w:val="clear" w:color="auto" w:fill="FFFF00"/>
        </w:rPr>
        <w:t>{{ Servidor }}</w:t>
      </w:r>
      <w:r>
        <w:t>, em conformidade com as prerrogativas e competências atribuídas a esta CORREF. A instauração é motivada pela necessidade de análise da condição funcional do servidor, visando, se for o caso, a sua adequada recolocação ou adaptação às funções, considerando laudos e informações prévias encaminhadas.</w:t>
      </w:r>
    </w:p>
    <w:p w14:paraId="0BC971F0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rPr>
          <w:rFonts w:ascii="Calibri" w:hAnsi="Calibri"/>
        </w:rPr>
      </w:pPr>
    </w:p>
    <w:p w14:paraId="4A24B1F8" w14:textId="77777777" w:rsidR="00760F2A" w:rsidRDefault="00000000">
      <w:pPr>
        <w:pStyle w:val="BodyText"/>
        <w:tabs>
          <w:tab w:val="left" w:pos="1845"/>
          <w:tab w:val="center" w:pos="4252"/>
          <w:tab w:val="right" w:pos="8504"/>
        </w:tabs>
        <w:spacing w:after="0" w:line="240" w:lineRule="auto"/>
      </w:pPr>
      <w:r>
        <w:rPr>
          <w:rFonts w:cs="Calibri"/>
          <w:b/>
          <w:bCs/>
        </w:rPr>
        <w:t>II. DAS DELIBERAÇÕES PRELIMINARES</w:t>
      </w:r>
    </w:p>
    <w:p w14:paraId="7CCC5041" w14:textId="77777777" w:rsidR="00760F2A" w:rsidRDefault="00760F2A">
      <w:pPr>
        <w:pStyle w:val="BodyText"/>
        <w:tabs>
          <w:tab w:val="left" w:pos="1845"/>
          <w:tab w:val="center" w:pos="4252"/>
          <w:tab w:val="right" w:pos="8504"/>
        </w:tabs>
        <w:spacing w:after="0" w:line="240" w:lineRule="auto"/>
        <w:rPr>
          <w:rFonts w:cs="Calibri"/>
          <w:b/>
          <w:bCs/>
        </w:rPr>
      </w:pPr>
    </w:p>
    <w:p w14:paraId="452FD3A9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>Após a análise inicial dos elementos apresentados, a Comissão deliberou preliminarmente os seguintes encaminhamentos, que se tornam atos obrigatórios para a continuidade do processo:</w:t>
      </w:r>
    </w:p>
    <w:p w14:paraId="56D7D296" w14:textId="0B7974CF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  <w:t xml:space="preserve">Determina-se a autuação formal de todos os elementos documentais e informativos previamente encaminhados a esta Comissão, com a finalidade de instruir a abertura do respectivo processo administrativo. Inclui-se nesta autuação a organização dos documentos comprobatórios, relatórios, pareceres e quaisquer outras peças pertinentes que fundamentam a necessidade e a análise do pedido de readaptação funcional do servidor </w:t>
      </w:r>
      <w:r w:rsidR="00EF100E" w:rsidRPr="00732D25">
        <w:rPr>
          <w:shd w:val="clear" w:color="auto" w:fill="FFFF00"/>
        </w:rPr>
        <w:t>{{ Servidor }}</w:t>
      </w:r>
      <w:r>
        <w:t>. A autuação visa a organização e a transparência do processo, assegurando que toda a documentação esteja devidamente registrada para consulta e deliberação futura.</w:t>
      </w:r>
    </w:p>
    <w:p w14:paraId="30B69651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tab/>
      </w:r>
      <w:r>
        <w:tab/>
        <w:t xml:space="preserve">Por ser a expressão da verdade e para que produza seus legais e devidos efeitos, o presente Termo é lavrado e assinado pelos membros da Comissão. </w:t>
      </w:r>
    </w:p>
    <w:p w14:paraId="67B16263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b/>
          <w:i/>
        </w:rPr>
      </w:pPr>
    </w:p>
    <w:p w14:paraId="1B185C50" w14:textId="77777777" w:rsidR="00760F2A" w:rsidRDefault="00000000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</w:pPr>
      <w:r>
        <w:rPr>
          <w:b/>
          <w:i/>
        </w:rPr>
        <w:t>Divinópolis, data da assinatura digital</w:t>
      </w:r>
      <w:r>
        <w:rPr>
          <w:b/>
          <w:i/>
          <w:shd w:val="clear" w:color="auto" w:fill="FFFFFF"/>
        </w:rPr>
        <w:t>.</w:t>
      </w:r>
    </w:p>
    <w:p w14:paraId="109A3591" w14:textId="77777777" w:rsidR="00760F2A" w:rsidRDefault="00760F2A">
      <w:pPr>
        <w:pStyle w:val="Normal1"/>
        <w:tabs>
          <w:tab w:val="left" w:pos="1845"/>
          <w:tab w:val="center" w:pos="4252"/>
          <w:tab w:val="right" w:pos="8504"/>
        </w:tabs>
        <w:spacing w:after="0" w:line="240" w:lineRule="auto"/>
        <w:jc w:val="both"/>
        <w:rPr>
          <w:rFonts w:ascii="Calibri" w:hAnsi="Calibri"/>
          <w:b/>
          <w:i/>
          <w:sz w:val="24"/>
          <w:szCs w:val="24"/>
        </w:rPr>
      </w:pPr>
    </w:p>
    <w:p w14:paraId="0705C09D" w14:textId="77777777" w:rsidR="00760F2A" w:rsidRDefault="00760F2A">
      <w:pPr>
        <w:sectPr w:rsidR="00760F2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758" w:right="1133" w:bottom="1191" w:left="1701" w:header="1701" w:footer="1134" w:gutter="0"/>
          <w:cols w:space="720"/>
          <w:formProt w:val="0"/>
          <w:docGrid w:linePitch="360"/>
        </w:sectPr>
      </w:pPr>
    </w:p>
    <w:p w14:paraId="02BAFEB6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ACA3E05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IGOR ANDRADE LARA</w:t>
      </w:r>
    </w:p>
    <w:p w14:paraId="1BBA1E9C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4E351A84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66471D9B" w14:textId="77777777" w:rsidR="00760F2A" w:rsidRDefault="00000000">
      <w:pPr>
        <w:pStyle w:val="normal11"/>
        <w:tabs>
          <w:tab w:val="left" w:pos="1389"/>
        </w:tabs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GUSTAVO VINÍCIUS DE SOUZA SILVA</w:t>
      </w:r>
    </w:p>
    <w:p w14:paraId="5147B37A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46BD25F0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61654120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ISABELA RODRIGUES MESQUITA</w:t>
      </w:r>
    </w:p>
    <w:p w14:paraId="048059C5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4B0098AE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70EE3B4D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MARCUS VINÍCIUS PENIDO SANTANA</w:t>
      </w:r>
    </w:p>
    <w:p w14:paraId="7E65EEFB" w14:textId="77777777" w:rsidR="00760F2A" w:rsidRDefault="00760F2A">
      <w:pPr>
        <w:pStyle w:val="normal11"/>
        <w:ind w:firstLine="0"/>
        <w:jc w:val="center"/>
        <w:rPr>
          <w:rFonts w:ascii="Calibri" w:hAnsi="Calibri"/>
        </w:rPr>
      </w:pPr>
    </w:p>
    <w:p w14:paraId="278E16AF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11090906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MELINA DE MELO SANTOS</w:t>
      </w:r>
    </w:p>
    <w:p w14:paraId="22ABEFAB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39162759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21F04BF6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RENATA MARIA SILVA OLIVEIRA</w:t>
      </w:r>
    </w:p>
    <w:p w14:paraId="1A9EF2E9" w14:textId="77777777" w:rsidR="00760F2A" w:rsidRDefault="00760F2A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</w:p>
    <w:p w14:paraId="5ED9A69D" w14:textId="77777777" w:rsidR="00760F2A" w:rsidRDefault="00000000">
      <w:pPr>
        <w:pStyle w:val="normal11"/>
        <w:ind w:firstLine="0"/>
        <w:jc w:val="center"/>
        <w:rPr>
          <w:rFonts w:ascii="Calibri" w:hAnsi="Calibri"/>
          <w:sz w:val="14"/>
          <w:szCs w:val="14"/>
        </w:rPr>
      </w:pPr>
      <w:r>
        <w:rPr>
          <w:rFonts w:ascii="Calibri" w:hAnsi="Calibri"/>
          <w:sz w:val="14"/>
          <w:szCs w:val="14"/>
        </w:rPr>
        <w:t>(assinado digitalmente)</w:t>
      </w:r>
    </w:p>
    <w:p w14:paraId="5ED9CA4C" w14:textId="77777777" w:rsidR="00760F2A" w:rsidRDefault="00000000">
      <w:pPr>
        <w:pStyle w:val="normal11"/>
        <w:ind w:firstLine="0"/>
        <w:jc w:val="center"/>
        <w:rPr>
          <w:rFonts w:ascii="Calibri" w:hAnsi="Calibri"/>
        </w:rPr>
      </w:pPr>
      <w:r>
        <w:rPr>
          <w:rFonts w:ascii="Calibri" w:hAnsi="Calibri"/>
        </w:rPr>
        <w:t>VIVIANE DE FÁTIMA ALVES</w:t>
      </w:r>
    </w:p>
    <w:p w14:paraId="6432A9B6" w14:textId="77777777" w:rsidR="00760F2A" w:rsidRDefault="00760F2A">
      <w:pPr>
        <w:jc w:val="both"/>
        <w:rPr>
          <w:rFonts w:ascii="Calibri" w:hAnsi="Calibri" w:cs="Calibri"/>
        </w:rPr>
      </w:pPr>
    </w:p>
    <w:p w14:paraId="06A59EBC" w14:textId="77777777" w:rsidR="00760F2A" w:rsidRDefault="00760F2A">
      <w:pPr>
        <w:sectPr w:rsidR="00760F2A">
          <w:type w:val="continuous"/>
          <w:pgSz w:w="11906" w:h="16838"/>
          <w:pgMar w:top="1758" w:right="1133" w:bottom="1191" w:left="1701" w:header="1701" w:footer="1134" w:gutter="0"/>
          <w:cols w:num="2" w:space="282"/>
          <w:formProt w:val="0"/>
          <w:docGrid w:linePitch="360"/>
        </w:sectPr>
      </w:pPr>
    </w:p>
    <w:p w14:paraId="1AC75031" w14:textId="77777777" w:rsidR="00760F2A" w:rsidRDefault="00760F2A"/>
    <w:sectPr w:rsidR="00760F2A">
      <w:type w:val="continuous"/>
      <w:pgSz w:w="11906" w:h="16838"/>
      <w:pgMar w:top="1758" w:right="1133" w:bottom="1191" w:left="1701" w:header="1701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63504" w14:textId="77777777" w:rsidR="005423E5" w:rsidRDefault="005423E5">
      <w:pPr>
        <w:spacing w:after="0" w:line="240" w:lineRule="auto"/>
      </w:pPr>
      <w:r>
        <w:separator/>
      </w:r>
    </w:p>
  </w:endnote>
  <w:endnote w:type="continuationSeparator" w:id="0">
    <w:p w14:paraId="0265242E" w14:textId="77777777" w:rsidR="005423E5" w:rsidRDefault="00542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0E772" w14:textId="77777777" w:rsidR="00760F2A" w:rsidRDefault="00760F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11E74" w14:textId="77777777" w:rsidR="00760F2A" w:rsidRDefault="00760F2A">
    <w:pPr>
      <w:pStyle w:val="Footer"/>
      <w:jc w:val="right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A48EF" w14:textId="77777777" w:rsidR="00760F2A" w:rsidRDefault="00760F2A">
    <w:pPr>
      <w:pStyle w:val="Footer"/>
      <w:jc w:val="right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7266B" w14:textId="77777777" w:rsidR="005423E5" w:rsidRDefault="005423E5">
      <w:pPr>
        <w:spacing w:after="0" w:line="240" w:lineRule="auto"/>
      </w:pPr>
      <w:r>
        <w:separator/>
      </w:r>
    </w:p>
  </w:footnote>
  <w:footnote w:type="continuationSeparator" w:id="0">
    <w:p w14:paraId="09CD4E42" w14:textId="77777777" w:rsidR="005423E5" w:rsidRDefault="00542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5F46C" w14:textId="77777777" w:rsidR="00760F2A" w:rsidRDefault="00760F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DBC98" w14:textId="56A669E2" w:rsidR="00760F2A" w:rsidRDefault="00000000">
    <w:pPr>
      <w:pStyle w:val="Header"/>
    </w:pPr>
    <w:r>
      <w:rPr>
        <w:noProof/>
      </w:rPr>
      <w:pict w14:anchorId="2C063E03">
        <v:rect id="Caixa de Texto 8" o:spid="_x0000_s1030" style="position:absolute;margin-left:79.2pt;margin-top:-29.15pt;width:366.85pt;height:73.9pt;z-index:-251662336;visibility:visible;mso-wrap-style:square;mso-wrap-distance-left:0;mso-wrap-distance-top:0;mso-wrap-distance-right:0;mso-wrap-distance-bottom: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" filled="f" stroked="f" strokeweight="0">
          <v:textbox>
            <w:txbxContent>
              <w:p w14:paraId="37483C36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20"/>
                    <w:szCs w:val="26"/>
                  </w:rPr>
                  <w:t>SECRETARIA MUNICIPAL DE PLANEJAMENTO, GESTÃO, CIÊNCIA E TECNOLOGIA – SEPLAG</w:t>
                </w:r>
              </w:p>
              <w:p w14:paraId="693AB7C2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18"/>
                    <w:szCs w:val="18"/>
                  </w:rPr>
                  <w:t>COMISSÃO DE REQUALIFICAÇÃO E READAPTAÇÃO FUNCIONAL</w:t>
                </w:r>
              </w:p>
              <w:p w14:paraId="0CA88D02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color w:val="000000"/>
                    <w:sz w:val="16"/>
                    <w:szCs w:val="16"/>
                  </w:rPr>
                  <w:t xml:space="preserve">Avenida Paraná, nº 2.601, sala 307 – Bairro São José – Divinópolis, Minas Gerais – CEP: 35.501-170 </w:t>
                </w:r>
              </w:p>
              <w:p w14:paraId="39363F0C" w14:textId="77777777" w:rsidR="00760F2A" w:rsidRPr="00EF100E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  <w:rPr>
                    <w:lang w:val="en-US"/>
                  </w:rPr>
                </w:pPr>
                <w:r w:rsidRPr="00EF100E">
                  <w:rPr>
                    <w:color w:val="000000"/>
                    <w:sz w:val="16"/>
                    <w:szCs w:val="16"/>
                    <w:lang w:val="en-US"/>
                  </w:rPr>
                  <w:t xml:space="preserve">(37) 3229-6528 (WhatsApp) — corref@divinopolis.mg.gov.br </w:t>
                </w:r>
              </w:p>
              <w:p w14:paraId="711D8779" w14:textId="77777777" w:rsidR="00760F2A" w:rsidRPr="00EF100E" w:rsidRDefault="00760F2A">
                <w:pPr>
                  <w:pStyle w:val="Contedodoquadro"/>
                  <w:spacing w:after="0" w:line="240" w:lineRule="auto"/>
                  <w:jc w:val="both"/>
                  <w:rPr>
                    <w:color w:val="000000"/>
                    <w:sz w:val="20"/>
                    <w:lang w:val="en-US"/>
                  </w:rPr>
                </w:pPr>
              </w:p>
              <w:p w14:paraId="14E31E2D" w14:textId="77777777" w:rsidR="00760F2A" w:rsidRPr="00EF100E" w:rsidRDefault="00760F2A">
                <w:pPr>
                  <w:pStyle w:val="Contedodoquadro"/>
                  <w:spacing w:after="0" w:line="240" w:lineRule="auto"/>
                  <w:jc w:val="both"/>
                  <w:rPr>
                    <w:szCs w:val="26"/>
                    <w:lang w:val="en-US"/>
                  </w:rPr>
                </w:pPr>
              </w:p>
            </w:txbxContent>
          </v:textbox>
        </v:rect>
      </w:pict>
    </w:r>
    <w:r>
      <w:rPr>
        <w:noProof/>
      </w:rPr>
      <w:pict w14:anchorId="263CDC1C">
        <v:rect id="Retângulo 7" o:spid="_x0000_s1029" style="position:absolute;margin-left:85.8pt;margin-top:-36.15pt;width:353.25pt;height:6.75pt;flip:y;z-index:-251660288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" fillcolor="#f79646" strokecolor="#f79646" strokeweight="1pt">
          <v:shadow on="t" type="perspective" color="#fbd4b4" opacity=".5" origin=",.5" offset="0,0" matrix=",-56756f,,.5"/>
        </v:rect>
      </w:pict>
    </w:r>
    <w:r w:rsidR="00EF100E">
      <w:rPr>
        <w:noProof/>
      </w:rPr>
      <w:drawing>
        <wp:anchor distT="0" distB="0" distL="0" distR="0" simplePos="0" relativeHeight="251658240" behindDoc="1" locked="0" layoutInCell="0" allowOverlap="1" wp14:anchorId="0A7BF695" wp14:editId="50AF5B57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3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678CDE3" w14:textId="77777777" w:rsidR="00760F2A" w:rsidRDefault="00760F2A">
    <w:pPr>
      <w:pStyle w:val="Header"/>
    </w:pPr>
  </w:p>
  <w:p w14:paraId="537F5FEB" w14:textId="77777777" w:rsidR="00760F2A" w:rsidRDefault="00760F2A">
    <w:pPr>
      <w:pStyle w:val="Header"/>
    </w:pPr>
  </w:p>
  <w:p w14:paraId="588FAE22" w14:textId="45A9469B" w:rsidR="00760F2A" w:rsidRDefault="00000000">
    <w:pPr>
      <w:pStyle w:val="Header"/>
      <w:tabs>
        <w:tab w:val="clear" w:pos="4252"/>
        <w:tab w:val="clear" w:pos="8504"/>
        <w:tab w:val="left" w:pos="1845"/>
      </w:tabs>
    </w:pPr>
    <w:r>
      <w:rPr>
        <w:noProof/>
      </w:rPr>
      <w:pict w14:anchorId="69EBFAC9">
        <v:line id="Conector reto 1" o:spid="_x0000_s1028" style="position:absolute;z-index:-25165619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55pt,4.4pt" to="468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" strokeweight=".5pt">
          <v:stroke joinstyle="miter"/>
        </v:line>
      </w:pict>
    </w:r>
    <w:r w:rsidR="00EF100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E16F6" w14:textId="381F9098" w:rsidR="00760F2A" w:rsidRDefault="00000000">
    <w:pPr>
      <w:pStyle w:val="Header"/>
    </w:pPr>
    <w:r>
      <w:rPr>
        <w:noProof/>
      </w:rPr>
      <w:pict w14:anchorId="7101F860">
        <v:rect id="_x0000_s1027" style="position:absolute;margin-left:79.2pt;margin-top:-29.15pt;width:366.85pt;height:73.9pt;z-index:-251661312;visibility:visible;mso-wrap-style:square;mso-wrap-distance-left:0;mso-wrap-distance-top:0;mso-wrap-distance-right:0;mso-wrap-distance-bottom:.7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" filled="f" stroked="f" strokeweight="0">
          <v:textbox>
            <w:txbxContent>
              <w:p w14:paraId="4C216CCE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20"/>
                    <w:szCs w:val="26"/>
                  </w:rPr>
                  <w:t>SECRETARIA MUNICIPAL DE PLANEJAMENTO, GESTÃO, CIÊNCIA E TECNOLOGIA – SEPLAG</w:t>
                </w:r>
              </w:p>
              <w:p w14:paraId="3957E6BD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b/>
                    <w:color w:val="000000"/>
                    <w:sz w:val="18"/>
                    <w:szCs w:val="18"/>
                  </w:rPr>
                  <w:t>COMISSÃO DE REQUALIFICAÇÃO E READAPTAÇÃO FUNCIONAL</w:t>
                </w:r>
              </w:p>
              <w:p w14:paraId="7C3BBA92" w14:textId="77777777" w:rsidR="00760F2A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</w:pPr>
                <w:r>
                  <w:rPr>
                    <w:color w:val="000000"/>
                    <w:sz w:val="16"/>
                    <w:szCs w:val="16"/>
                  </w:rPr>
                  <w:t xml:space="preserve">Avenida Paraná, nº 2.601, sala 307 – Bairro São José – Divinópolis, Minas Gerais – CEP: 35.501-170 </w:t>
                </w:r>
              </w:p>
              <w:p w14:paraId="1A71720C" w14:textId="77777777" w:rsidR="00760F2A" w:rsidRPr="00EF100E" w:rsidRDefault="00000000">
                <w:pPr>
                  <w:pStyle w:val="Contedodoquadro"/>
                  <w:spacing w:after="0" w:line="240" w:lineRule="auto"/>
                  <w:ind w:left="113" w:right="170"/>
                  <w:jc w:val="both"/>
                  <w:rPr>
                    <w:lang w:val="en-US"/>
                  </w:rPr>
                </w:pPr>
                <w:r w:rsidRPr="00EF100E">
                  <w:rPr>
                    <w:color w:val="000000"/>
                    <w:sz w:val="16"/>
                    <w:szCs w:val="16"/>
                    <w:lang w:val="en-US"/>
                  </w:rPr>
                  <w:t xml:space="preserve">(37) 3229-6528 (WhatsApp) — corref@divinopolis.mg.gov.br </w:t>
                </w:r>
              </w:p>
              <w:p w14:paraId="0D30E558" w14:textId="77777777" w:rsidR="00760F2A" w:rsidRPr="00EF100E" w:rsidRDefault="00760F2A">
                <w:pPr>
                  <w:pStyle w:val="Contedodoquadro"/>
                  <w:spacing w:after="0" w:line="240" w:lineRule="auto"/>
                  <w:jc w:val="both"/>
                  <w:rPr>
                    <w:color w:val="000000"/>
                    <w:sz w:val="20"/>
                    <w:lang w:val="en-US"/>
                  </w:rPr>
                </w:pPr>
              </w:p>
              <w:p w14:paraId="27DB102D" w14:textId="77777777" w:rsidR="00760F2A" w:rsidRPr="00EF100E" w:rsidRDefault="00760F2A">
                <w:pPr>
                  <w:pStyle w:val="Contedodoquadro"/>
                  <w:spacing w:after="0" w:line="240" w:lineRule="auto"/>
                  <w:jc w:val="both"/>
                  <w:rPr>
                    <w:szCs w:val="26"/>
                    <w:lang w:val="en-US"/>
                  </w:rPr>
                </w:pPr>
              </w:p>
            </w:txbxContent>
          </v:textbox>
        </v:rect>
      </w:pict>
    </w:r>
    <w:r>
      <w:rPr>
        <w:noProof/>
      </w:rPr>
      <w:pict w14:anchorId="4C048130">
        <v:rect id="_x0000_s1026" style="position:absolute;margin-left:85.8pt;margin-top:-36.15pt;width:353.25pt;height:6.75pt;flip:y;z-index:-251659264;visibility:visible;mso-wrap-style:square;mso-wrap-distance-left:.55pt;mso-wrap-distance-top:.55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" fillcolor="#f79646" strokecolor="#f79646" strokeweight="1pt">
          <v:shadow on="t" type="perspective" color="#fbd4b4" opacity=".5" origin=",.5" offset="0,0" matrix=",-56756f,,.5"/>
        </v:rect>
      </w:pict>
    </w:r>
    <w:r w:rsidR="00EF100E">
      <w:rPr>
        <w:noProof/>
      </w:rPr>
      <w:drawing>
        <wp:anchor distT="0" distB="0" distL="0" distR="0" simplePos="0" relativeHeight="251659264" behindDoc="1" locked="0" layoutInCell="0" allowOverlap="1" wp14:anchorId="11171DDD" wp14:editId="3EE14FF9">
          <wp:simplePos x="0" y="0"/>
          <wp:positionH relativeFrom="margin">
            <wp:align>left</wp:align>
          </wp:positionH>
          <wp:positionV relativeFrom="paragraph">
            <wp:posOffset>-367030</wp:posOffset>
          </wp:positionV>
          <wp:extent cx="933450" cy="812800"/>
          <wp:effectExtent l="0" t="0" r="0" b="0"/>
          <wp:wrapNone/>
          <wp:docPr id="7" name="Imagem 20684920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206849206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b="11114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12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0A3B73B" w14:textId="77777777" w:rsidR="00760F2A" w:rsidRDefault="00760F2A">
    <w:pPr>
      <w:pStyle w:val="Header"/>
    </w:pPr>
  </w:p>
  <w:p w14:paraId="43B9206F" w14:textId="77777777" w:rsidR="00760F2A" w:rsidRDefault="00760F2A">
    <w:pPr>
      <w:pStyle w:val="Header"/>
    </w:pPr>
  </w:p>
  <w:p w14:paraId="301E1F89" w14:textId="55DBDD25" w:rsidR="00760F2A" w:rsidRDefault="00000000">
    <w:pPr>
      <w:pStyle w:val="Header"/>
      <w:tabs>
        <w:tab w:val="clear" w:pos="4252"/>
        <w:tab w:val="clear" w:pos="8504"/>
        <w:tab w:val="left" w:pos="1845"/>
      </w:tabs>
    </w:pPr>
    <w:r>
      <w:rPr>
        <w:noProof/>
      </w:rPr>
      <w:pict w14:anchorId="19E77BC9">
        <v:line id="_x0000_s1025" style="position:absolute;z-index:-251655168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55pt,4.4pt" to="468.5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" strokeweight=".5pt">
          <v:stroke joinstyle="miter"/>
        </v:line>
      </w:pict>
    </w:r>
    <w:r w:rsidR="00EF100E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F2A"/>
    <w:rsid w:val="00230A70"/>
    <w:rsid w:val="004E6BB6"/>
    <w:rsid w:val="005423E5"/>
    <w:rsid w:val="00746959"/>
    <w:rsid w:val="00747016"/>
    <w:rsid w:val="00760F2A"/>
    <w:rsid w:val="00801980"/>
    <w:rsid w:val="00802808"/>
    <w:rsid w:val="0091433A"/>
    <w:rsid w:val="00C44970"/>
    <w:rsid w:val="00D80188"/>
    <w:rsid w:val="00EF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D9E9BC"/>
  <w15:docId w15:val="{F74B9269-E45D-4CE6-828B-441DD6F8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A8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2C7A84"/>
  </w:style>
  <w:style w:type="character" w:customStyle="1" w:styleId="FooterChar">
    <w:name w:val="Footer Char"/>
    <w:basedOn w:val="DefaultParagraphFont"/>
    <w:link w:val="Footer"/>
    <w:uiPriority w:val="99"/>
    <w:qFormat/>
    <w:rsid w:val="002C7A84"/>
  </w:style>
  <w:style w:type="character" w:styleId="Strong">
    <w:name w:val="Strong"/>
    <w:basedOn w:val="DefaultParagraphFont"/>
    <w:uiPriority w:val="22"/>
    <w:qFormat/>
    <w:rsid w:val="00752ACC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745"/>
    <w:rPr>
      <w:color w:val="0563C1" w:themeColor="hyperlink"/>
      <w:u w:val="singl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C7A84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C7A84"/>
    <w:pPr>
      <w:tabs>
        <w:tab w:val="center" w:pos="4252"/>
        <w:tab w:val="right" w:pos="8504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67745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26774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ntedodoquadro">
    <w:name w:val="Conteúdo do quadro"/>
    <w:basedOn w:val="Normal"/>
    <w:qFormat/>
  </w:style>
  <w:style w:type="paragraph" w:customStyle="1" w:styleId="Contedodoquadrouser">
    <w:name w:val="Conteúdo do quadro (user)"/>
    <w:basedOn w:val="Normal"/>
    <w:qFormat/>
  </w:style>
  <w:style w:type="paragraph" w:customStyle="1" w:styleId="normal11">
    <w:name w:val="normal11"/>
    <w:qFormat/>
    <w:pPr>
      <w:ind w:hanging="1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paragraph" w:customStyle="1" w:styleId="Normal1">
    <w:name w:val="Normal1"/>
    <w:qFormat/>
    <w:pPr>
      <w:spacing w:after="160" w:line="257" w:lineRule="auto"/>
    </w:pPr>
    <w:rPr>
      <w:rFonts w:cs="Calibri"/>
      <w:lang w:eastAsia="pt-BR"/>
    </w:rPr>
  </w:style>
  <w:style w:type="numbering" w:customStyle="1" w:styleId="Semlista">
    <w:name w:val="Sem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367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Portaria pasta funcional - final</dc:title>
  <dc:subject>Portaria pasta funcional - final</dc:subject>
  <dc:creator>Syulla Rocha Rodrigues Feitosa</dc:creator>
  <dc:description/>
  <cp:lastModifiedBy>Igor A. Lara</cp:lastModifiedBy>
  <cp:revision>22</cp:revision>
  <cp:lastPrinted>2024-04-11T14:58:00Z</cp:lastPrinted>
  <dcterms:created xsi:type="dcterms:W3CDTF">2024-10-21T19:22:00Z</dcterms:created>
  <dcterms:modified xsi:type="dcterms:W3CDTF">2026-05-26T22:28:00Z</dcterms:modified>
  <dc:language>pt-BR</dc:language>
</cp:coreProperties>
</file>