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shd w:fill="auto" w:val="clear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CONCESSÃO DO ABONO DE PERMANÊNCIA, PREVISTO NA EMENDA CONSTITUCIONAL Nº 41, </w:t>
      </w:r>
      <w:hyperlink r:id="rId2">
        <w:r>
          <w:rPr>
            <w:rStyle w:val="Style9"/>
            <w:rFonts w:cs="Calibri" w:ascii="Calibri" w:hAnsi="Calibri" w:asciiTheme="minorHAnsi" w:cstheme="minorHAnsi" w:hAnsiTheme="minorHAnsi"/>
            <w:b/>
            <w:color w:val="000000"/>
          </w:rPr>
          <w:t>DE 19 DE DEZEMBRO DE 2003</w:t>
        </w:r>
      </w:hyperlink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por lei e em atendimento conforme solicitado no Processo Administrativo nº </w:t>
      </w:r>
      <w:r>
        <w:rPr>
          <w:rFonts w:cs="Calibri" w:ascii="Calibri" w:hAnsi="Calibri" w:asciiTheme="minorHAnsi" w:cstheme="minorHAnsi" w:hAnsiTheme="minorHAnsi"/>
          <w:shd w:fill="auto" w:val="clear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requerido em </w:t>
      </w:r>
      <w:r>
        <w:rPr>
          <w:rFonts w:cs="Calibri" w:ascii="Calibri" w:hAnsi="Calibri" w:asciiTheme="minorHAnsi" w:cstheme="minorHAnsi" w:hAnsiTheme="minorHAnsi"/>
          <w:shd w:fill="auto" w:val="clear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ao servidor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shd w:fill="auto" w:val="clear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shd w:fill="auto" w:val="clear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shd w:fill="auto" w:val="clear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o ABONO DE PERMANÊNCIA, nos termos do </w:t>
      </w:r>
      <w:r>
        <w:rPr>
          <w:rFonts w:cs="Calibri" w:ascii="Calibri" w:hAnsi="Calibri" w:asciiTheme="minorHAnsi" w:cstheme="minorHAnsi" w:hAnsiTheme="minorHAnsi"/>
          <w:i/>
          <w:iCs/>
          <w:u w:val="single"/>
          <w:shd w:fill="auto" w:val="clear"/>
        </w:rPr>
        <w:t>{previsao}</w:t>
      </w:r>
      <w:r>
        <w:rPr>
          <w:rFonts w:cs="Calibri" w:ascii="Calibri" w:hAnsi="Calibri" w:asciiTheme="minorHAnsi" w:cstheme="minorHAnsi" w:hAnsiTheme="minorHAnsi"/>
        </w:rPr>
        <w:t xml:space="preserve">, em razão do cumprimento dos requisitos legais para aposentadoria voluntária, prevista no </w:t>
      </w:r>
      <w:r>
        <w:rPr>
          <w:rFonts w:cs="Calibri" w:ascii="Calibri" w:hAnsi="Calibri" w:asciiTheme="minorHAnsi" w:cstheme="minorHAnsi" w:hAnsiTheme="minorHAnsi"/>
          <w:bCs/>
          <w:u w:val="none"/>
          <w:shd w:fill="auto" w:val="clear"/>
        </w:rPr>
        <w:t>{condicao}</w:t>
      </w:r>
      <w:r>
        <w:rPr>
          <w:rFonts w:cs="Calibri" w:ascii="Calibri" w:hAnsi="Calibri" w:asciiTheme="minorHAnsi" w:cstheme="minorHAnsi" w:hAnsiTheme="minorHAnsi"/>
          <w:bCs/>
        </w:rPr>
        <w:t>.</w:t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  <w:bCs/>
          <w:iCs/>
        </w:rPr>
        <w:t xml:space="preserve">O benefício produzirá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efeitos retroativos a partir de </w:t>
      </w:r>
      <w:r>
        <w:rPr>
          <w:rFonts w:cs="Calibri" w:ascii="Calibri" w:hAnsi="Calibri" w:asciiTheme="minorHAnsi" w:cstheme="minorHAnsi" w:hAnsiTheme="minorHAnsi"/>
          <w:b/>
          <w:i/>
          <w:u w:val="single"/>
          <w:shd w:fill="auto" w:val="clear"/>
        </w:rPr>
        <w:t>{data_direito}</w:t>
      </w:r>
      <w:r>
        <w:rPr>
          <w:rFonts w:cs="Calibri" w:ascii="Calibri" w:hAnsi="Calibri" w:asciiTheme="minorHAnsi" w:cstheme="minorHAnsi" w:hAnsiTheme="minorHAnsi"/>
        </w:rPr>
        <w:t xml:space="preserve">, conforme informado no Ofício DIVIPREV - </w:t>
      </w:r>
      <w:r>
        <w:rPr>
          <w:rFonts w:cs="Calibri" w:ascii="Calibri" w:hAnsi="Calibri" w:asciiTheme="minorHAnsi" w:cstheme="minorHAnsi" w:hAnsiTheme="minorHAnsi"/>
          <w:shd w:fill="auto" w:val="clear"/>
        </w:rPr>
        <w:t>{oficio_diviprev}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17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shd w:fill="auto" w:val="clear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2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3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4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1360" cy="77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77.1pt;margin-top:-24.55pt;width:381.95pt;height:60.95pt;mso-wrap-style:square;v-text-anchor:top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0" distB="6350" distL="6350" distR="6350" simplePos="0" locked="0" layoutInCell="1" allowOverlap="1" relativeHeight="6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Forma1" path="m0,0l-2147483645,0l-2147483645,-2147483646l0,-2147483646xe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0" simplePos="0" locked="0" layoutInCell="1" allowOverlap="1" relativeHeight="8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635"/>
              <wp:effectExtent l="0" t="3175" r="0" b="3175"/>
              <wp:wrapNone/>
              <wp:docPr id="8" name="Form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2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ID="Forma3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user" w:customStyle="1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" w:customStyle="1">
    <w:name w:val="Conteúdo do quadro"/>
    <w:basedOn w:val="Normal"/>
    <w:qFormat/>
    <w:pPr/>
    <w:rPr/>
  </w:style>
  <w:style w:type="paragraph" w:styleId="Contedodoquadrouser" w:customStyle="1">
    <w:name w:val="Conteúdo do quadro (user)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egislacao.planalto.gov.br/legisla/legislacao.nsf/Viw_Identificacao/emc%2041-2003?OpenDocumen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Application>LibreOffice/25.2.7.2$Windows_X86_64 LibreOffice_project/5cbfd1ab6520636bb5f7b99185aa69bd7456825d</Application>
  <AppVersion>15.0000</AppVersion>
  <Pages>1</Pages>
  <Words>228</Words>
  <Characters>1520</Characters>
  <CharactersWithSpaces>2140</CharactersWithSpaces>
  <Paragraphs>22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2026-06-17T14:10:03Z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