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8"/>
        </w:rPr>
        <w:t>ANEXO DE CONDICIONES DE ETAPA FUNDADORA - FASE 0</w:t>
      </w:r>
    </w:p>
    <w:p>
      <w:pPr>
        <w:jc w:val="center"/>
      </w:pPr>
      <w:r>
        <w:rPr>
          <w:i/>
          <w:color w:val="0F766E"/>
          <w:sz w:val="22"/>
        </w:rPr>
        <w:t>Condiciones comerciales preferentes de incorporacion temprana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</w:tcPr>
          <w:p>
            <w:r>
              <w:rPr>
                <w:b/>
                <w:color w:val="0F172A"/>
                <w:sz w:val="20"/>
              </w:rPr>
              <w:t>Criterio de redaccion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Este anexo explica la etapa inicial como oportunidad de incorporacion preferente y participacion temprana. No detalla la ingenieria financiera interna del proyecto.</w:t>
            </w:r>
          </w:p>
        </w:tc>
      </w:tr>
    </w:tbl>
    <w:p/>
    <w:p>
      <w:pPr>
        <w:pStyle w:val="Heading1"/>
        <w:keepNext/>
      </w:pPr>
      <w:r>
        <w:t>I. Objeto</w:t>
      </w:r>
    </w:p>
    <w:p>
      <w:r>
        <w:t>El presente anexo establece las condiciones particulares aplicables a los asociados que ingresan a Moon Paracas durante la Etapa Fundadora o Fase 0, etapa orientada a formar la primera comunidad del proyecto y ordenar su desarrollo progresivo.</w:t>
      </w:r>
    </w:p>
    <w:p>
      <w:pPr>
        <w:pStyle w:val="Heading1"/>
        <w:keepNext/>
      </w:pPr>
      <w:r>
        <w:t>II. Condiciones de incorporacion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Condicion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Nombre comercial de etapa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Etapa Fundadora - Moon Paracas.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Naturaleza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Incorporacion temprana como asociado, con asignacion de area de uso exclusivo.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Beneficio principal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Condicion economica preferente frente a etapas posteriores.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Area referencial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[250.00] m2 por area de uso exclusivo, segun plano interno.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Documentos entregables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Contrato, certificado de incorporacion, constancia interna, reglamento y anexos.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Transferibilidad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Permitida bajo procedimiento interno, no deuda y aprobacion de la asociacion.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Desarrollo fisico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Progresivo, por hitos y conforme a programacion, caja disponible, permisos y decisiones internas.</w:t>
            </w:r>
          </w:p>
        </w:tc>
      </w:tr>
    </w:tbl>
    <w:p/>
    <w:p>
      <w:pPr>
        <w:pStyle w:val="Heading1"/>
        <w:keepNext/>
      </w:pPr>
      <w:r>
        <w:t>III. Alcance del beneficio fundador</w:t>
      </w:r>
    </w:p>
    <w:p>
      <w:pPr>
        <w:pStyle w:val="ListBullet"/>
        <w:spacing w:after="40"/>
      </w:pPr>
      <w:r>
        <w:rPr>
          <w:sz w:val="18"/>
        </w:rPr>
        <w:t>Acceso preferente al precio de incorporacion de la etapa.</w:t>
      </w:r>
    </w:p>
    <w:p>
      <w:pPr>
        <w:pStyle w:val="ListBullet"/>
        <w:spacing w:after="40"/>
      </w:pPr>
      <w:r>
        <w:rPr>
          <w:sz w:val="18"/>
        </w:rPr>
        <w:t>Asignacion anticipada de ubicacion dentro del plano interno disponible.</w:t>
      </w:r>
    </w:p>
    <w:p>
      <w:pPr>
        <w:pStyle w:val="ListBullet"/>
        <w:spacing w:after="40"/>
      </w:pPr>
      <w:r>
        <w:rPr>
          <w:sz w:val="18"/>
        </w:rPr>
        <w:t>Participacion inicial en la comunidad y en las comunicaciones de avance del proyecto.</w:t>
      </w:r>
    </w:p>
    <w:p>
      <w:pPr>
        <w:pStyle w:val="ListBullet"/>
        <w:spacing w:after="40"/>
      </w:pPr>
      <w:r>
        <w:rPr>
          <w:sz w:val="18"/>
        </w:rPr>
        <w:t>Preferencia para elegir futuras mejoras, servicios o paquetes complementarios que LA ASOCIACION apruebe.</w:t>
      </w:r>
    </w:p>
    <w:p>
      <w:pPr>
        <w:pStyle w:val="ListBullet"/>
        <w:spacing w:after="40"/>
      </w:pPr>
      <w:r>
        <w:rPr>
          <w:sz w:val="18"/>
        </w:rPr>
        <w:t>Derecho a solicitar apoyo documental para tramites municipales o administrativos, cuando sea viable.</w:t>
      </w:r>
    </w:p>
    <w:p>
      <w:pPr>
        <w:pStyle w:val="Heading1"/>
        <w:keepNext/>
      </w:pPr>
      <w:r>
        <w:t>IV. Reconocimiento de desarrollo progresivo</w:t>
      </w:r>
    </w:p>
    <w:p>
      <w:r>
        <w:t>EL ASOCIADO reconoce que Moon Paracas se ejecuta progresivamente. La incorporacion temprana permite acceder a condiciones preferentes, pero no implica que todos los componentes del proyecto se encuentren fisicamente ejecutados al momento de la firma. Las imagenes, renders, planos conceptuales y piezas comerciales son instrumentos de visualizacion de la vision del proyecto y deberan interpretarse junto con el contrato y sus anexos.</w:t>
      </w:r>
    </w:p>
    <w:p>
      <w:pPr>
        <w:pStyle w:val="Heading1"/>
        <w:keepNext/>
      </w:pPr>
      <w:r>
        <w:t>V. Vigencia de la etapa</w:t>
      </w:r>
    </w:p>
    <w:p>
      <w:r>
        <w:t>Las condiciones de esta etapa regiran hasta agotar los cupos, modificarse la lista de precios o aprobarse una nueva etapa comercial. LA ASOCIACION podra actualizar precios, disponibilidad y condiciones para nuevos asociados, sin afectar derechos documentados de asociados ya incorporados.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  <w:sz w:val="16"/>
              </w:rPr>
              <w:t>LA ASOCIACION / ENTIDAD ADMINISTRADORA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  <w:sz w:val="16"/>
              </w:rPr>
              <w:t>EL ASOCIADO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Documento de trabajo. Debe ser revisado por abogado antes de firma, uso comercial o elevacion notarial.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MOON PARACAS - Anexo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