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CONTRATO PRIVADO DE TRANSFERENCIA DE MEMBRESIA</w:t>
      </w:r>
    </w:p>
    <w:p>
      <w:pPr>
        <w:jc w:val="center"/>
      </w:pPr>
      <w:r>
        <w:rPr>
          <w:i/>
          <w:color w:val="0F766E"/>
          <w:sz w:val="22"/>
        </w:rPr>
        <w:t>Transferencia de condicion de asociado y area de uso exclusivo</w:t>
      </w:r>
    </w:p>
    <w:p/>
    <w:p>
      <w:pPr>
        <w:pStyle w:val="Heading1"/>
        <w:keepNext/>
      </w:pPr>
      <w:r>
        <w:t>I. Partes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Parte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Datos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ASOCIADO TRANSFERENTE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Nombre, DNI, domicilio, certificado de incorporacion y area asignada.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ASOCIADO INGRESANTE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Nombre, DNI, domicilio, correo, telefono y datos de aprobacion.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LA ASOCIACION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Interviene para dejar constancia de conocimiento, no deuda y aprobacion.</w:t>
            </w:r>
          </w:p>
        </w:tc>
      </w:tr>
    </w:tbl>
    <w:p/>
    <w:p>
      <w:pPr>
        <w:pStyle w:val="Heading1"/>
        <w:keepNext/>
      </w:pPr>
      <w:r>
        <w:t>II. Clausulas</w:t>
      </w:r>
    </w:p>
    <w:p>
      <w:pPr>
        <w:spacing w:after="100"/>
      </w:pPr>
      <w:r>
        <w:rPr>
          <w:b/>
          <w:color w:val="0F172A"/>
          <w:sz w:val="20"/>
        </w:rPr>
        <w:t xml:space="preserve">PRIMERA. Antecedentes. </w:t>
      </w:r>
      <w:r>
        <w:rPr>
          <w:sz w:val="19"/>
        </w:rPr>
        <w:t>EL TRANSFERENTE es asociado de Moon Paracas, titular del Certificado de Incorporacion N. [___] y beneficiario del area de uso exclusivo identificada internamente como Area/Lote N. [___], conforme al contrato de incorporacion y reglamento interno.</w:t>
      </w:r>
    </w:p>
    <w:p>
      <w:pPr>
        <w:spacing w:after="100"/>
      </w:pPr>
      <w:r>
        <w:rPr>
          <w:b/>
          <w:color w:val="0F172A"/>
          <w:sz w:val="20"/>
        </w:rPr>
        <w:t xml:space="preserve">SEGUNDA. Derecho de transferencia. </w:t>
      </w:r>
      <w:r>
        <w:rPr>
          <w:sz w:val="19"/>
        </w:rPr>
        <w:t>De conformidad con el estatuto y reglamento interno, todo asociado podra solicitar la transferencia de su membresia y de los derechos internos vinculados a su area de uso exclusivo, siempre que se encuentre al dia en sus obligaciones y que el ingresante sea aprobado por LA ASOCIACION.</w:t>
      </w:r>
    </w:p>
    <w:p>
      <w:pPr>
        <w:spacing w:after="100"/>
      </w:pPr>
      <w:r>
        <w:rPr>
          <w:b/>
          <w:color w:val="0F172A"/>
          <w:sz w:val="20"/>
        </w:rPr>
        <w:t xml:space="preserve">TERCERA. Renuncia del transferente. </w:t>
      </w:r>
      <w:r>
        <w:rPr>
          <w:sz w:val="19"/>
        </w:rPr>
        <w:t>EL TRANSFERENTE presenta renuncia expresa e irrevocable a su condicion de asociado respecto del area indicada, una vez que LA ASOCIACION apruebe el ingreso del nuevo asociado y se perfeccione la transferencia.</w:t>
      </w:r>
    </w:p>
    <w:p>
      <w:pPr>
        <w:spacing w:after="100"/>
      </w:pPr>
      <w:r>
        <w:rPr>
          <w:b/>
          <w:color w:val="0F172A"/>
          <w:sz w:val="20"/>
        </w:rPr>
        <w:t xml:space="preserve">CUARTA. Transferencia de membresia y derechos internos. </w:t>
      </w:r>
      <w:r>
        <w:rPr>
          <w:sz w:val="19"/>
        </w:rPr>
        <w:t>Por el presente documento, EL TRANSFERENTE transfiere a favor de EL INGRESANTE su membresia, derechos internos, posicion contractual y uso exclusivo del area indicada, sin que ello implique por si mismo independizacion registral individual.</w:t>
      </w:r>
    </w:p>
    <w:p>
      <w:pPr>
        <w:spacing w:after="100"/>
      </w:pPr>
      <w:r>
        <w:rPr>
          <w:b/>
          <w:color w:val="0F172A"/>
          <w:sz w:val="20"/>
        </w:rPr>
        <w:t xml:space="preserve">QUINTA. Aceptacion del ingresante. </w:t>
      </w:r>
      <w:r>
        <w:rPr>
          <w:sz w:val="19"/>
        </w:rPr>
        <w:t>EL INGRESANTE declara conocer y aceptar el estatuto, contrato base, reglamento interno, anexos, cuotas ordinarias, cuotas extraordinarias, restricciones de construccion, desarrollo progresivo y condiciones de transferencia de Moon Paracas.</w:t>
      </w:r>
    </w:p>
    <w:p>
      <w:pPr>
        <w:spacing w:after="100"/>
      </w:pPr>
      <w:r>
        <w:rPr>
          <w:b/>
          <w:color w:val="0F172A"/>
          <w:sz w:val="20"/>
        </w:rPr>
        <w:t xml:space="preserve">SEXTA. No deuda y obligaciones pendientes. </w:t>
      </w:r>
      <w:r>
        <w:rPr>
          <w:sz w:val="19"/>
        </w:rPr>
        <w:t>La transferencia queda sujeta a que EL TRANSFERENTE acredite no mantener deuda pendiente o, de existir saldo, que las partes definan por escrito quien lo asumira y LA ASOCIACION lo acepte.</w:t>
      </w:r>
    </w:p>
    <w:p>
      <w:pPr>
        <w:spacing w:after="100"/>
      </w:pPr>
      <w:r>
        <w:rPr>
          <w:b/>
          <w:color w:val="0F172A"/>
          <w:sz w:val="20"/>
        </w:rPr>
        <w:t xml:space="preserve">SEPTIMA. Precio entre partes. </w:t>
      </w:r>
      <w:r>
        <w:rPr>
          <w:sz w:val="19"/>
        </w:rPr>
        <w:t>EL INGRESANTE pagara a EL TRANSFERENTE la suma de S/ [___] por la transferencia de la membresia y derechos internos. LA ASOCIACION no responde por el precio pactado entre particulares, salvo por los derechos administrativos que correspondan.</w:t>
      </w:r>
    </w:p>
    <w:p>
      <w:pPr>
        <w:spacing w:after="100"/>
      </w:pPr>
      <w:r>
        <w:rPr>
          <w:b/>
          <w:color w:val="0F172A"/>
          <w:sz w:val="20"/>
        </w:rPr>
        <w:t xml:space="preserve">OCTAVA. Aprobacion de la asociacion. </w:t>
      </w:r>
      <w:r>
        <w:rPr>
          <w:sz w:val="19"/>
        </w:rPr>
        <w:t>La transferencia surtira efectos internos cuando LA ASOCIACION emita conformidad, actualice su padron y entregue al ingresante el documento de incorporacion, constancia o registro interno correspondiente.</w:t>
      </w:r>
    </w:p>
    <w:p>
      <w:pPr>
        <w:spacing w:after="100"/>
      </w:pPr>
      <w:r>
        <w:rPr>
          <w:b/>
          <w:color w:val="0F172A"/>
          <w:sz w:val="20"/>
        </w:rPr>
        <w:t xml:space="preserve">NOVENA. Tramites complementarios. </w:t>
      </w:r>
      <w:r>
        <w:rPr>
          <w:sz w:val="19"/>
        </w:rPr>
        <w:t>El ingresante podra solicitar apoyo para actualizacion de constancia interna o gestion municipal de posesion, cuando sea viable, sin garantia de aprobacion por autoridad administrativa.</w:t>
      </w:r>
    </w:p>
    <w:p>
      <w:pPr>
        <w:spacing w:after="100"/>
      </w:pPr>
      <w:r>
        <w:rPr>
          <w:b/>
          <w:color w:val="0F172A"/>
          <w:sz w:val="20"/>
        </w:rPr>
        <w:t xml:space="preserve">DECIMA. Domicilios y comunicaciones. </w:t>
      </w:r>
      <w:r>
        <w:rPr>
          <w:sz w:val="19"/>
        </w:rPr>
        <w:t>Las comunicaciones se efectuaran a los datos consignados por las partes. Cualquier modificacion debera ser comunicada por escrito.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ASOCIADO TRANSFERENTE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ASOCIADO INGRESANTE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LA ASOCIACION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Contrato de transferencia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