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38"/>
        </w:rPr>
        <w:t>CHECKLIST PREVIO A FIRMA Y LANZAMIENTO</w:t>
      </w:r>
    </w:p>
    <w:p>
      <w:pPr>
        <w:jc w:val="center"/>
      </w:pPr>
      <w:r>
        <w:rPr>
          <w:i/>
          <w:color w:val="0F766E"/>
          <w:sz w:val="22"/>
        </w:rPr>
        <w:t>Control documental, comercial y operativo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CFDF5"/>
          </w:tcPr>
          <w:p>
            <w:r>
              <w:rPr>
                <w:b/>
                <w:color w:val="0F172A"/>
                <w:sz w:val="20"/>
              </w:rPr>
              <w:t>Uso</w:t>
            </w:r>
          </w:p>
          <w:p>
            <w:pPr>
              <w:spacing w:after="40"/>
            </w:pPr>
            <w:r>
              <w:rPr>
                <w:color w:val="475569"/>
                <w:sz w:val="17"/>
              </w:rPr>
              <w:t>Checklist para equipo interno. Debe completarse antes de recibir pagos, firmar contratos o lanzar una etapa comercial de forma abierta.</w:t>
            </w:r>
          </w:p>
        </w:tc>
      </w:tr>
    </w:tbl>
    <w:p/>
    <w:p>
      <w:pPr>
        <w:pStyle w:val="Heading1"/>
        <w:keepNext/>
      </w:pPr>
      <w:r>
        <w:t>I. Antes de firma con cliente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0F766E"/>
            <w:vAlign w:val="center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3408"/>
            <w:shd w:fill="0F766E"/>
            <w:vAlign w:val="center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6"/>
              </w:rPr>
              <w:t>Control</w:t>
            </w:r>
          </w:p>
        </w:tc>
        <w:tc>
          <w:tcPr>
            <w:tcW w:type="dxa" w:w="3408"/>
            <w:shd w:fill="0F766E"/>
            <w:vAlign w:val="center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6"/>
              </w:rPr>
              <w:t>Estado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sz w:val="16"/>
              </w:rPr>
              <w:t>1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sz w:val="16"/>
              </w:rPr>
              <w:t>Identidad del asociado verificada: DNI/CE/RUC, estado civil, domicilio, correo y telefono.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sz w:val="16"/>
              </w:rPr>
              <w:t>[ ]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sz w:val="16"/>
              </w:rPr>
              <w:t>2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sz w:val="16"/>
              </w:rPr>
              <w:t>Ficha de cliente y origen de contacto registrada en CRM.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sz w:val="16"/>
              </w:rPr>
              <w:t>[ ]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sz w:val="16"/>
              </w:rPr>
              <w:t>3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sz w:val="16"/>
              </w:rPr>
              <w:t>Precio, cuota de incorporacion y forma de pago aprobados.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sz w:val="16"/>
              </w:rPr>
              <w:t>[ ]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sz w:val="16"/>
              </w:rPr>
              <w:t>4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sz w:val="16"/>
              </w:rPr>
              <w:t>Area de uso exclusivo disponible en plano interno.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sz w:val="16"/>
              </w:rPr>
              <w:t>[ ]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sz w:val="16"/>
              </w:rPr>
              <w:t>5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sz w:val="16"/>
              </w:rPr>
              <w:t>Contrato de incorporacion preparado con datos completos.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sz w:val="16"/>
              </w:rPr>
              <w:t>[ ]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sz w:val="16"/>
              </w:rPr>
              <w:t>Anexo de etapa comercial firmado.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sz w:val="16"/>
              </w:rPr>
              <w:t>[ ]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sz w:val="16"/>
              </w:rPr>
              <w:t>7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sz w:val="16"/>
              </w:rPr>
              <w:t>Disclosure de riesgos explicado y firmado.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sz w:val="16"/>
              </w:rPr>
              <w:t>[ ]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sz w:val="16"/>
              </w:rPr>
              <w:t>8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sz w:val="16"/>
              </w:rPr>
              <w:t>Reglamento interno entregado y aceptado.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sz w:val="16"/>
              </w:rPr>
              <w:t>[ ]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sz w:val="16"/>
              </w:rPr>
              <w:t>9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sz w:val="16"/>
              </w:rPr>
              <w:t>Cronograma de desarrollo por hitos entregado como referencial.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sz w:val="16"/>
              </w:rPr>
              <w:t>[ ]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sz w:val="16"/>
              </w:rPr>
              <w:t>10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sz w:val="16"/>
              </w:rPr>
              <w:t>Comprobante de pago emitido o documentado.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sz w:val="16"/>
              </w:rPr>
              <w:t>[ ]</w:t>
            </w:r>
          </w:p>
        </w:tc>
      </w:tr>
    </w:tbl>
    <w:p/>
    <w:p>
      <w:pPr>
        <w:pStyle w:val="Heading1"/>
        <w:keepNext/>
      </w:pPr>
      <w:r>
        <w:t>II. Documentos que debe recibir el asociado</w:t>
      </w:r>
    </w:p>
    <w:p>
      <w:pPr>
        <w:pStyle w:val="ListBullet"/>
        <w:spacing w:after="40"/>
      </w:pPr>
      <w:r>
        <w:rPr>
          <w:sz w:val="18"/>
        </w:rPr>
        <w:t>Contrato de incorporacion y adjudicacion de area de uso exclusivo.</w:t>
      </w:r>
    </w:p>
    <w:p>
      <w:pPr>
        <w:pStyle w:val="ListBullet"/>
        <w:spacing w:after="40"/>
      </w:pPr>
      <w:r>
        <w:rPr>
          <w:sz w:val="18"/>
        </w:rPr>
        <w:t>Anexo de condiciones de etapa aplicable.</w:t>
      </w:r>
    </w:p>
    <w:p>
      <w:pPr>
        <w:pStyle w:val="ListBullet"/>
        <w:spacing w:after="40"/>
      </w:pPr>
      <w:r>
        <w:rPr>
          <w:sz w:val="18"/>
        </w:rPr>
        <w:t>Plano interno referencial o ficha de ubicacion del area.</w:t>
      </w:r>
    </w:p>
    <w:p>
      <w:pPr>
        <w:pStyle w:val="ListBullet"/>
        <w:spacing w:after="40"/>
      </w:pPr>
      <w:r>
        <w:rPr>
          <w:sz w:val="18"/>
        </w:rPr>
        <w:t>Certificado de incorporacion.</w:t>
      </w:r>
    </w:p>
    <w:p>
      <w:pPr>
        <w:pStyle w:val="ListBullet"/>
        <w:spacing w:after="40"/>
      </w:pPr>
      <w:r>
        <w:rPr>
          <w:sz w:val="18"/>
        </w:rPr>
        <w:t>Constancia de adjudicacion y posesion interna.</w:t>
      </w:r>
    </w:p>
    <w:p>
      <w:pPr>
        <w:pStyle w:val="ListBullet"/>
        <w:spacing w:after="40"/>
      </w:pPr>
      <w:r>
        <w:rPr>
          <w:sz w:val="18"/>
        </w:rPr>
        <w:t>Reglamento interno base.</w:t>
      </w:r>
    </w:p>
    <w:p>
      <w:pPr>
        <w:pStyle w:val="ListBullet"/>
        <w:spacing w:after="40"/>
      </w:pPr>
      <w:r>
        <w:rPr>
          <w:sz w:val="18"/>
        </w:rPr>
        <w:t>Anexo de riesgos y disclosure.</w:t>
      </w:r>
    </w:p>
    <w:p>
      <w:pPr>
        <w:pStyle w:val="ListBullet"/>
        <w:spacing w:after="40"/>
      </w:pPr>
      <w:r>
        <w:rPr>
          <w:sz w:val="18"/>
        </w:rPr>
        <w:t>Recibo, constancia o documento de pago.</w:t>
      </w:r>
    </w:p>
    <w:p>
      <w:pPr>
        <w:pStyle w:val="Heading1"/>
        <w:keepNext/>
      </w:pPr>
      <w:r>
        <w:t>III. Antes del lanzamiento comercial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0F766E"/>
            <w:vAlign w:val="center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type="dxa" w:w="3408"/>
            <w:shd w:fill="0F766E"/>
            <w:vAlign w:val="center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6"/>
              </w:rPr>
              <w:t>Requisito</w:t>
            </w:r>
          </w:p>
        </w:tc>
        <w:tc>
          <w:tcPr>
            <w:tcW w:type="dxa" w:w="3408"/>
            <w:shd w:fill="0F766E"/>
            <w:vAlign w:val="center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6"/>
              </w:rPr>
              <w:t>Estado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sz w:val="16"/>
              </w:rPr>
              <w:t>Legal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sz w:val="16"/>
              </w:rPr>
              <w:t>Asociacion / entidad administradora, poderes y contratos revisados.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sz w:val="16"/>
              </w:rPr>
              <w:t>[ ]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sz w:val="16"/>
              </w:rPr>
              <w:t>Legal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sz w:val="16"/>
              </w:rPr>
              <w:t>Formato de transferencia y renuncia aprobado.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sz w:val="16"/>
              </w:rPr>
              <w:t>[ ]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sz w:val="16"/>
              </w:rPr>
              <w:t>Legal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sz w:val="16"/>
              </w:rPr>
              <w:t>Criterio de apoyo municipal revisado con abogado o gestor local.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sz w:val="16"/>
              </w:rPr>
              <w:t>[ ]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sz w:val="16"/>
              </w:rPr>
              <w:t>Tecnico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sz w:val="16"/>
              </w:rPr>
              <w:t>Plano matriz y plano interno comercial ordenados.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sz w:val="16"/>
              </w:rPr>
              <w:t>[ ]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sz w:val="16"/>
              </w:rPr>
              <w:t>Tecnico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sz w:val="16"/>
              </w:rPr>
              <w:t>Areas disponibles, reservadas y no vendibles identificadas.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sz w:val="16"/>
              </w:rPr>
              <w:t>[ ]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sz w:val="16"/>
              </w:rPr>
              <w:t>Financiero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sz w:val="16"/>
              </w:rPr>
              <w:t>Lista de precios, cuotas, descuentos y reservas aprobadas.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sz w:val="16"/>
              </w:rPr>
              <w:t>[ ]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sz w:val="16"/>
              </w:rPr>
              <w:t>Financiero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sz w:val="16"/>
              </w:rPr>
              <w:t>Modelo de caja positiva actualizado.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sz w:val="16"/>
              </w:rPr>
              <w:t>[ ]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sz w:val="16"/>
              </w:rPr>
              <w:t>Comercial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sz w:val="16"/>
              </w:rPr>
              <w:t>Brochure, landing, WhatsApp, CRM y guion de ventas listos.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sz w:val="16"/>
              </w:rPr>
              <w:t>[ ]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sz w:val="16"/>
              </w:rPr>
              <w:t>Comercial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sz w:val="16"/>
              </w:rPr>
              <w:t>Disclosure integrado en discurso de venta.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sz w:val="16"/>
              </w:rPr>
              <w:t>[ ]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sz w:val="16"/>
              </w:rPr>
              <w:t>Operaciones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sz w:val="16"/>
              </w:rPr>
              <w:t>Responsables de visitas, firmas, cobranza y archivo definidos.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>
              <w:rPr>
                <w:sz w:val="16"/>
              </w:rPr>
              <w:t>[ ]</w:t>
            </w:r>
          </w:p>
        </w:tc>
      </w:tr>
    </w:tbl>
    <w:p/>
    <w:p>
      <w:pPr>
        <w:pStyle w:val="Heading1"/>
        <w:keepNext/>
      </w:pPr>
      <w:r>
        <w:t>IV. Archivo y control</w:t>
      </w:r>
    </w:p>
    <w:p>
      <w:pPr>
        <w:pStyle w:val="ListBullet"/>
        <w:spacing w:after="40"/>
      </w:pPr>
      <w:r>
        <w:rPr>
          <w:sz w:val="18"/>
        </w:rPr>
        <w:t>Crear carpeta digital por asociado.</w:t>
      </w:r>
    </w:p>
    <w:p>
      <w:pPr>
        <w:pStyle w:val="ListBullet"/>
        <w:spacing w:after="40"/>
      </w:pPr>
      <w:r>
        <w:rPr>
          <w:sz w:val="18"/>
        </w:rPr>
        <w:t>Guardar contrato, anexos, DNI, comprobantes, plano, certificado y comunicaciones relevantes.</w:t>
      </w:r>
    </w:p>
    <w:p>
      <w:pPr>
        <w:pStyle w:val="ListBullet"/>
        <w:spacing w:after="40"/>
      </w:pPr>
      <w:r>
        <w:rPr>
          <w:sz w:val="18"/>
        </w:rPr>
        <w:t>Actualizar padron interno inmediatamente despues de firma.</w:t>
      </w:r>
    </w:p>
    <w:p>
      <w:pPr>
        <w:pStyle w:val="ListBullet"/>
        <w:spacing w:after="40"/>
      </w:pPr>
      <w:r>
        <w:rPr>
          <w:sz w:val="18"/>
        </w:rPr>
        <w:t>Registrar pagos y saldos pendientes.</w:t>
      </w:r>
    </w:p>
    <w:p>
      <w:pPr>
        <w:pStyle w:val="ListBullet"/>
        <w:spacing w:after="40"/>
      </w:pPr>
      <w:r>
        <w:rPr>
          <w:sz w:val="18"/>
        </w:rPr>
        <w:t>No entregar constancias si falta firma, pago, validacion o aprobacion interna.</w:t>
      </w:r>
    </w:p>
    <w:p>
      <w:pPr>
        <w:pStyle w:val="Heading1"/>
        <w:keepNext/>
      </w:pPr>
      <w:r>
        <w:t>V. Aprobacion interna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pPr>
              <w:jc w:val="center"/>
            </w:pPr>
            <w:r>
              <w:br/>
              <w:br/>
              <w:br/>
              <w:t>______________________________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br/>
              <w:br/>
              <w:br/>
              <w:t>______________________________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br/>
              <w:br/>
              <w:br/>
              <w:t>______________________________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rPr>
                <w:b/>
                <w:sz w:val="16"/>
              </w:rPr>
              <w:t>RESPONSABLE LEGAL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b/>
                <w:sz w:val="16"/>
              </w:rPr>
              <w:t>RESPONSABLE COMERCIAL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b/>
                <w:sz w:val="16"/>
              </w:rPr>
              <w:t>ADMINISTRACION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5"/>
      </w:rPr>
      <w:t>Documento de trabajo. Debe ser revisado por abogado antes de firma, uso comercial o elevacion notarial.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6"/>
      </w:rPr>
      <w:t>MOON PARACAS - Checklist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F172A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F766E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F172A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