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Rule="auto"/>
        <w:ind w:left="0" w:right="0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Rule="auto"/>
        <w:ind w:left="0" w:right="0" w:firstLine="0"/>
        <w:contextualSpacing w:val="0"/>
        <w:jc w:val="center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GREGORY S. MORIN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14 Morgan Road</w:t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Scottsville, New York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14546</w:t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Rule="auto"/>
        <w:ind w:left="0" w:right="0" w:firstLine="0"/>
        <w:contextualSpacing w:val="0"/>
        <w:jc w:val="center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email: gsm5953@rit.edu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Rule="auto"/>
        <w:ind w:left="0" w:right="0" w:firstLine="0"/>
        <w:contextualSpacing w:val="0"/>
        <w:jc w:val="center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ph: 413.522.4374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Rule="auto"/>
        <w:ind w:left="0" w:right="0" w:firstLine="0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OBJECTIVE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Rule="auto"/>
        <w:ind w:left="0" w:right="0" w:firstLine="0"/>
        <w:contextualSpacing w:val="0"/>
        <w:rPr>
          <w:rFonts w:ascii="Georgia" w:cs="Georgia" w:eastAsia="Georgia" w:hAnsi="Georgia"/>
          <w:sz w:val="20"/>
          <w:szCs w:val="20"/>
          <w:highlight w:val="yellow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yellow"/>
          <w:rtl w:val="0"/>
        </w:rPr>
        <w:t xml:space="preserve">To obtain employment within the field of Environmental, Health and Safety Management.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Rule="auto"/>
        <w:ind w:left="0" w:right="0" w:firstLine="0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Academic Qualifications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Rochester Institute of Technology  </w:t>
      </w:r>
      <w:r w:rsidDel="00000000" w:rsidR="00000000" w:rsidRPr="00000000">
        <w:rPr>
          <w:b w:val="1"/>
          <w:rtl w:val="0"/>
        </w:rPr>
        <w:t xml:space="preserve">              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0"/>
          <w:szCs w:val="20"/>
          <w:rtl w:val="0"/>
        </w:rPr>
        <w:t xml:space="preserve">Rochester, NY.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Rule="auto"/>
        <w:ind w:left="180" w:right="0" w:firstLine="0"/>
        <w:contextualSpacing w:val="0"/>
        <w:rPr>
          <w:rFonts w:ascii="Georgia" w:cs="Georgia" w:eastAsia="Georgia" w:hAnsi="Georgia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  <w:t xml:space="preserve">             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Bachelor of Science/Master of Science</w:t>
      </w:r>
      <w:r w:rsidDel="00000000" w:rsidR="00000000" w:rsidRPr="00000000">
        <w:rPr>
          <w:rtl w:val="0"/>
        </w:rPr>
        <w:t xml:space="preserve">              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0"/>
          <w:szCs w:val="20"/>
          <w:rtl w:val="0"/>
        </w:rPr>
        <w:t xml:space="preserve">Expected May 2010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Rule="auto"/>
        <w:ind w:left="180" w:righ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              </w:t>
      </w:r>
      <w:r w:rsidDel="00000000" w:rsidR="00000000" w:rsidRPr="00000000">
        <w:rPr>
          <w:rFonts w:ascii="Georgia" w:cs="Georgia" w:eastAsia="Georgia" w:hAnsi="Georgia"/>
          <w:color w:val="333333"/>
          <w:sz w:val="20"/>
          <w:szCs w:val="20"/>
          <w:rtl w:val="0"/>
        </w:rPr>
        <w:t xml:space="preserve">Computer Science</w:t>
      </w:r>
      <w:r w:rsidDel="00000000" w:rsidR="00000000" w:rsidRPr="00000000">
        <w:rPr>
          <w:rtl w:val="0"/>
        </w:rPr>
        <w:t xml:space="preserve">              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yellow"/>
          <w:rtl w:val="0"/>
        </w:rPr>
        <w:t xml:space="preserve">Major GPA 4.00</w:t>
      </w:r>
      <w:r w:rsidDel="00000000" w:rsidR="00000000" w:rsidRPr="00000000">
        <w:rPr>
          <w:rtl w:val="0"/>
        </w:rPr>
        <w:t xml:space="preserve">             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Rule="auto"/>
        <w:ind w:left="18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      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Cluster: Intelligent Systems</w:t>
      </w:r>
      <w:r w:rsidDel="00000000" w:rsidR="00000000" w:rsidRPr="00000000">
        <w:rPr>
          <w:rtl w:val="0"/>
        </w:rPr>
        <w:t xml:space="preserve">              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yellow"/>
          <w:rtl w:val="0"/>
        </w:rPr>
        <w:t xml:space="preserve">Cumulative GPA 3.82</w:t>
      </w:r>
      <w:r w:rsidDel="00000000" w:rsidR="00000000" w:rsidRPr="00000000">
        <w:rPr>
          <w:rtl w:val="0"/>
        </w:rPr>
        <w:t xml:space="preserve">             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Rule="auto"/>
        <w:ind w:left="180" w:right="0" w:firstLine="0"/>
        <w:contextualSpacing w:val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Springfield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Technical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Community College</w:t>
      </w:r>
      <w:r w:rsidDel="00000000" w:rsidR="00000000" w:rsidRPr="00000000">
        <w:rPr>
          <w:b w:val="1"/>
          <w:rtl w:val="0"/>
        </w:rPr>
        <w:t xml:space="preserve">              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0"/>
          <w:szCs w:val="20"/>
          <w:rtl w:val="0"/>
        </w:rPr>
        <w:t xml:space="preserve">Springfield, MA.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Rule="auto"/>
        <w:ind w:left="0" w:right="0" w:firstLine="0"/>
        <w:contextualSpacing w:val="0"/>
        <w:rPr>
          <w:rFonts w:ascii="Georgia" w:cs="Georgia" w:eastAsia="Georgia" w:hAnsi="Georgia"/>
          <w:b w:val="1"/>
          <w:color w:val="333333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Associate of Science – 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yellow"/>
          <w:rtl w:val="0"/>
        </w:rPr>
        <w:t xml:space="preserve">Magna Cum Laude</w:t>
      </w:r>
      <w:r w:rsidDel="00000000" w:rsidR="00000000" w:rsidRPr="00000000">
        <w:rPr>
          <w:rtl w:val="0"/>
        </w:rPr>
        <w:t xml:space="preserve">              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20"/>
          <w:szCs w:val="20"/>
          <w:rtl w:val="0"/>
        </w:rPr>
        <w:t xml:space="preserve">May 2005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Rule="auto"/>
        <w:ind w:left="0" w:right="0" w:firstLine="0"/>
        <w:contextualSpacing w:val="0"/>
        <w:rPr>
          <w:rFonts w:ascii="Georgia" w:cs="Georgia" w:eastAsia="Georgia" w:hAnsi="Georgia"/>
          <w:sz w:val="20"/>
          <w:szCs w:val="20"/>
          <w:highlight w:val="yellow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Computer Science</w:t>
      </w:r>
      <w:r w:rsidDel="00000000" w:rsidR="00000000" w:rsidRPr="00000000">
        <w:rPr>
          <w:rtl w:val="0"/>
        </w:rPr>
        <w:t xml:space="preserve">              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yellow"/>
          <w:rtl w:val="0"/>
        </w:rPr>
        <w:t xml:space="preserve">GPA 3.74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Rule="auto"/>
        <w:ind w:left="0" w:right="0" w:firstLine="0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Employment History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Rule="auto"/>
        <w:ind w:left="180" w:right="0" w:firstLine="0"/>
        <w:contextualSpacing w:val="0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Rochester Institute of Technology</w:t>
      </w:r>
      <w:r w:rsidDel="00000000" w:rsidR="00000000" w:rsidRPr="00000000">
        <w:rPr>
          <w:b w:val="1"/>
          <w:rtl w:val="0"/>
        </w:rPr>
        <w:t xml:space="preserve">             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Rochester, NY.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Rule="auto"/>
        <w:ind w:left="180" w:right="0" w:firstLine="0"/>
        <w:contextualSpacing w:val="0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Graduate Assistant</w:t>
      </w:r>
      <w:r w:rsidDel="00000000" w:rsidR="00000000" w:rsidRPr="00000000">
        <w:rPr>
          <w:b w:val="1"/>
          <w:rtl w:val="0"/>
        </w:rPr>
        <w:t xml:space="preserve">             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Dec 2008 – Present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pBdr/>
        <w:spacing w:after="0" w:before="0" w:lineRule="auto"/>
        <w:ind w:left="600" w:right="0" w:hanging="360"/>
        <w:contextualSpacing w:val="1"/>
        <w:jc w:val="both"/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Graduate assistant for Systems Administration Office in the Computer Science Department.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pBdr/>
        <w:spacing w:after="0" w:before="0" w:lineRule="auto"/>
        <w:ind w:left="600" w:right="0" w:hanging="360"/>
        <w:contextualSpacing w:val="1"/>
        <w:jc w:val="both"/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Responsibilities include assisting students with account troubleshooting, installing software for classes and research projects, upkeeping Solaris, Windows, and Macintosh labs, and debugging server problems.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Rule="auto"/>
        <w:ind w:left="180" w:righ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Rule="auto"/>
        <w:ind w:left="180" w:right="0" w:firstLine="0"/>
        <w:contextualSpacing w:val="0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Advanced Micro Devices</w:t>
      </w:r>
      <w:r w:rsidDel="00000000" w:rsidR="00000000" w:rsidRPr="00000000">
        <w:rPr>
          <w:b w:val="1"/>
          <w:rtl w:val="0"/>
        </w:rPr>
        <w:t xml:space="preserve">             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Boxborough, MA.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Rule="auto"/>
        <w:ind w:left="180" w:right="0" w:firstLine="0"/>
        <w:contextualSpacing w:val="0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Systems Administrator (Co-op Engineer)</w:t>
      </w:r>
      <w:r w:rsidDel="00000000" w:rsidR="00000000" w:rsidRPr="00000000">
        <w:rPr>
          <w:b w:val="1"/>
          <w:rtl w:val="0"/>
        </w:rPr>
        <w:t xml:space="preserve">             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May 2008 – Nov 2008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Rule="auto"/>
        <w:ind w:left="180" w:right="0" w:firstLine="0"/>
        <w:contextualSpacing w:val="0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i w:val="1"/>
          <w:rtl w:val="0"/>
        </w:rPr>
        <w:t xml:space="preserve">           </w:t>
        <w:tab/>
        <w:t xml:space="preserve">            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May 2007 – Nov 2007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Rule="auto"/>
        <w:ind w:left="180" w:right="0" w:firstLine="0"/>
        <w:contextualSpacing w:val="0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           </w:t>
        <w:tab/>
        <w:t xml:space="preserve">            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Aug 2006 – Mar 2007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Rule="auto"/>
        <w:ind w:left="600" w:right="0" w:hanging="360"/>
        <w:contextualSpacing w:val="1"/>
        <w:jc w:val="both"/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Responsibilities include day-to-day support for desktops and servers, script writing to reduce hands-on workload, server failure diagnosis, hardware replacements, operating system installations, and monitoring of network and data stability. 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Rule="auto"/>
        <w:ind w:left="180" w:righ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Rule="auto"/>
        <w:ind w:left="0" w:right="0" w:firstLine="0"/>
        <w:contextualSpacing w:val="0"/>
        <w:rPr>
          <w:rFonts w:ascii="Georgia" w:cs="Georgia" w:eastAsia="Georgia" w:hAnsi="Georgia"/>
          <w:b w:val="1"/>
          <w:highlight w:val="yellow"/>
        </w:rPr>
      </w:pPr>
      <w:r w:rsidDel="00000000" w:rsidR="00000000" w:rsidRPr="00000000">
        <w:rPr>
          <w:rFonts w:ascii="Georgia" w:cs="Georgia" w:eastAsia="Georgia" w:hAnsi="Georgia"/>
          <w:b w:val="1"/>
          <w:highlight w:val="yellow"/>
          <w:rtl w:val="0"/>
        </w:rPr>
        <w:t xml:space="preserve">RelevAnt Coursework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Rule="auto"/>
        <w:ind w:left="600" w:right="0" w:firstLine="0"/>
        <w:contextualSpacing w:val="0"/>
        <w:rPr>
          <w:rFonts w:ascii="Georgia" w:cs="Georgia" w:eastAsia="Georgia" w:hAnsi="Georgia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yellow"/>
          <w:rtl w:val="0"/>
        </w:rPr>
        <w:t xml:space="preserve">EHS Accounting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yellow"/>
          <w:rtl w:val="0"/>
        </w:rPr>
        <w:t xml:space="preserve">Botany (lab)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yellow"/>
          <w:rtl w:val="0"/>
        </w:rPr>
        <w:t xml:space="preserve">Chemistry (lab)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yellow"/>
          <w:rtl w:val="0"/>
        </w:rPr>
        <w:t xml:space="preserve">Air Emissions Management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yellow"/>
          <w:rtl w:val="0"/>
        </w:rPr>
        <w:t xml:space="preserve">Occupational Health/Safety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yellow"/>
          <w:rtl w:val="0"/>
        </w:rPr>
        <w:t xml:space="preserve">Integrating EHS into Business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yellow"/>
          <w:rtl w:val="0"/>
        </w:rPr>
        <w:t xml:space="preserve">Solid &amp; Hazardous Waste Management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yellow"/>
          <w:rtl w:val="0"/>
        </w:rPr>
        <w:t xml:space="preserve">Industrial Wastewater Management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yellow"/>
          <w:rtl w:val="0"/>
        </w:rPr>
        <w:t xml:space="preserve">EHS Management System Design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yellow"/>
          <w:rtl w:val="0"/>
        </w:rPr>
        <w:t xml:space="preserve">EHS Policy and Law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Rule="auto"/>
        <w:ind w:left="180" w:right="0" w:firstLine="0"/>
        <w:contextualSpacing w:val="0"/>
        <w:rPr>
          <w:rFonts w:ascii="Georgia" w:cs="Georgia" w:eastAsia="Georgia" w:hAnsi="Georgia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Rule="auto"/>
        <w:ind w:left="18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Rule="auto"/>
        <w:ind w:left="18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Rule="auto"/>
        <w:ind w:left="0" w:right="0" w:firstLine="0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ACADEMIC PROJECTS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Rule="auto"/>
        <w:ind w:left="600" w:right="0" w:hanging="360"/>
        <w:contextualSpacing w:val="1"/>
        <w:jc w:val="both"/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Secure coding review of the Pidgin codebase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Rule="auto"/>
        <w:ind w:left="18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Rule="auto"/>
        <w:ind w:left="600" w:right="0" w:hanging="360"/>
        <w:contextualSpacing w:val="1"/>
        <w:jc w:val="both"/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Esoteric language generation using a genetic algoritm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Rule="auto"/>
        <w:ind w:left="0" w:right="0" w:firstLine="0"/>
        <w:contextualSpacing w:val="0"/>
        <w:jc w:val="both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Add additional detail (see example below). Reader needs to know why these projects are important.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Rule="auto"/>
        <w:ind w:left="600" w:right="0" w:hanging="360"/>
        <w:contextualSpacing w:val="1"/>
        <w:jc w:val="both"/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yellow"/>
          <w:rtl w:val="0"/>
        </w:rPr>
        <w:t xml:space="preserve">Received Best Business Project student award in May 2007 for work contributed towards a class project entitled,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highlight w:val="yellow"/>
          <w:rtl w:val="0"/>
        </w:rPr>
        <w:t xml:space="preserve">A Proposal for Sustainable Purchasing Guidelines, 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yellow"/>
          <w:rtl w:val="0"/>
        </w:rPr>
        <w:t xml:space="preserve">emphasizing the necessity of the college’s expanding support of local and regional economies through sustainable food purchasing.  Guidelines were approved and implemented by college administration.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Rule="auto"/>
        <w:ind w:left="0" w:right="0" w:firstLine="0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Skills/Training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Try to use the terms “Proficient” and “Working knowledge of”.  For example, consider creating a “Proficient” bullet, followed by sub-categories such as “Operating Systems”, “Programming Languages”, etc.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Rule="auto"/>
        <w:ind w:left="0" w:righ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Familiar with: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Perl, Java, C, C++, Linux shell scripting, latex, OOP, AOP, Operating System concepts, Artificial Intelligence concepts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Working knowledge of: x86 Assembler, Cobol, Visual Basic 6, AspectJ, Computer Architecture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Operating systems familiar with: Gentoo GNU/Linux, Ubuntu GNU/Linux, Sun Solaris 9/10, Microsoft Windows XP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Rule="auto"/>
        <w:ind w:left="0" w:right="0" w:firstLine="0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Interests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/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Mountain biking, reading, 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yellow"/>
          <w:rtl w:val="0"/>
        </w:rPr>
        <w:t xml:space="preserve">Socialism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Rule="auto"/>
        <w:ind w:left="0" w:right="0" w:firstLine="0"/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Best not to use this word if you can help it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, GNU/Linux, open-source software, board games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Rule="auto"/>
        <w:ind w:left="0" w:righ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color w:val="000000"/>
        <w:sz w:val="24"/>
        <w:szCs w:val="24"/>
      </w:rPr>
    </w:rPrDefault>
    <w:pPrDefault>
      <w:pPr>
        <w:keepNext w:val="0"/>
        <w:keepLines w:val="0"/>
        <w:widowControl w:val="1"/>
        <w:pBdr/>
        <w:spacing w:after="90" w:before="90" w:line="240" w:lineRule="auto"/>
        <w:ind w:left="90" w:right="9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240" w:before="240" w:lineRule="auto"/>
      <w:ind w:left="0" w:right="0" w:firstLine="0"/>
      <w:contextualSpacing w:val="1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225" w:before="225" w:lineRule="auto"/>
      <w:ind w:left="0" w:right="0" w:firstLine="0"/>
      <w:contextualSpacing w:val="1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240" w:before="240" w:lineRule="auto"/>
      <w:ind w:left="0" w:right="0" w:firstLine="0"/>
      <w:contextualSpacing w:val="1"/>
    </w:pPr>
    <w:rPr>
      <w:b w:val="1"/>
      <w:i w:val="0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255" w:before="255" w:lineRule="auto"/>
      <w:ind w:left="0" w:right="0" w:firstLine="0"/>
      <w:contextualSpacing w:val="1"/>
    </w:pPr>
    <w:rPr>
      <w:b w:val="1"/>
      <w:i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255" w:before="255" w:lineRule="auto"/>
      <w:ind w:left="0" w:right="0" w:firstLine="0"/>
      <w:contextualSpacing w:val="1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360" w:before="360" w:lineRule="auto"/>
      <w:ind w:left="0" w:right="0" w:firstLine="0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