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8527D3" w:rsidRDefault="008527D3" w:rsidP="008527D3">
      <w:pPr>
        <w:pStyle w:val="ByLine"/>
      </w:pPr>
      <w:r>
        <w:t>Documentation version 1.10</w:t>
      </w:r>
      <w:r>
        <w:br/>
        <w:t>Software version 1.4.0</w:t>
      </w:r>
    </w:p>
    <w:p w:rsidR="001F09F0" w:rsidRDefault="008527D3">
      <w:pPr>
        <w:pStyle w:val="ByLine"/>
      </w:pPr>
      <w:r>
        <w:t xml:space="preserve">Prepared by Gergő Pokol, </w:t>
      </w:r>
      <w:r w:rsidR="005C4103">
        <w:t>Mátyás</w:t>
      </w:r>
      <w:r w:rsidR="007705B0">
        <w:t xml:space="preserve"> </w:t>
      </w:r>
      <w:r w:rsidR="005C4103">
        <w:t>Aradi</w:t>
      </w:r>
      <w:r>
        <w:t>, Soma Olasz</w:t>
      </w:r>
    </w:p>
    <w:p w:rsidR="001F09F0" w:rsidRDefault="005C4103">
      <w:pPr>
        <w:pStyle w:val="ByLine"/>
      </w:pPr>
      <w:r>
        <w:t>BME NTI, Hungary</w:t>
      </w:r>
    </w:p>
    <w:p w:rsidR="001F09F0" w:rsidRDefault="008527D3">
      <w:pPr>
        <w:pStyle w:val="ByLine"/>
        <w:sectPr w:rsidR="001F09F0">
          <w:pgSz w:w="12240" w:h="15840"/>
          <w:pgMar w:top="1440" w:right="1440" w:bottom="1440" w:left="1440" w:header="708" w:footer="708" w:gutter="0"/>
          <w:pgNumType w:fmt="lowerRoman" w:start="1"/>
          <w:cols w:space="708"/>
          <w:docGrid w:linePitch="360"/>
        </w:sectPr>
      </w:pPr>
      <w:r>
        <w:t>18</w:t>
      </w:r>
      <w:r w:rsidR="005C4103">
        <w:t xml:space="preserve">. </w:t>
      </w:r>
      <w:r w:rsidR="00972318">
        <w:t>October</w:t>
      </w:r>
      <w:r>
        <w:t xml:space="preserve"> 2019</w:t>
      </w:r>
      <w:r w:rsidR="005C4103">
        <w:t>.</w:t>
      </w:r>
    </w:p>
    <w:p w:rsidR="001F09F0" w:rsidRDefault="005C4103">
      <w:pPr>
        <w:pStyle w:val="TOCEntry"/>
      </w:pPr>
      <w:bookmarkStart w:id="0" w:name="__RefHeading___Toc441230970"/>
      <w:bookmarkEnd w:id="0"/>
      <w:r>
        <w:lastRenderedPageBreak/>
        <w:t>Table of Contents</w:t>
      </w:r>
    </w:p>
    <w:p w:rsidR="00B75A29" w:rsidRDefault="00860560">
      <w:pPr>
        <w:pStyle w:val="TJ1"/>
        <w:rPr>
          <w:rFonts w:asciiTheme="minorHAnsi" w:eastAsiaTheme="minorEastAsia" w:hAnsiTheme="minorHAnsi" w:cstheme="minorBidi"/>
          <w:b w:val="0"/>
          <w:noProof/>
          <w:sz w:val="22"/>
          <w:szCs w:val="22"/>
        </w:rPr>
      </w:pPr>
      <w:r>
        <w:fldChar w:fldCharType="begin"/>
      </w:r>
      <w:r w:rsidR="005C4103">
        <w:instrText xml:space="preserve"> TOC \o "1-2" \h</w:instrText>
      </w:r>
      <w:r>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9B38FD">
          <w:rPr>
            <w:noProof/>
          </w:rPr>
          <w:t>1</w:t>
        </w:r>
        <w:r>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sidR="00860560">
          <w:rPr>
            <w:noProof/>
          </w:rPr>
          <w:fldChar w:fldCharType="begin"/>
        </w:r>
        <w:r w:rsidR="00B75A29">
          <w:rPr>
            <w:noProof/>
          </w:rPr>
          <w:instrText xml:space="preserve"> PAGEREF _Toc442878125 \h </w:instrText>
        </w:r>
        <w:r w:rsidR="00860560">
          <w:rPr>
            <w:noProof/>
          </w:rPr>
        </w:r>
        <w:r w:rsidR="00860560">
          <w:rPr>
            <w:noProof/>
          </w:rPr>
          <w:fldChar w:fldCharType="separate"/>
        </w:r>
        <w:r w:rsidR="009B38FD">
          <w:rPr>
            <w:noProof/>
          </w:rPr>
          <w:t>1</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sidR="00860560">
          <w:rPr>
            <w:noProof/>
          </w:rPr>
          <w:fldChar w:fldCharType="begin"/>
        </w:r>
        <w:r w:rsidR="00B75A29">
          <w:rPr>
            <w:noProof/>
          </w:rPr>
          <w:instrText xml:space="preserve"> PAGEREF _Toc442878126 \h </w:instrText>
        </w:r>
        <w:r w:rsidR="00860560">
          <w:rPr>
            <w:noProof/>
          </w:rPr>
        </w:r>
        <w:r w:rsidR="00860560">
          <w:rPr>
            <w:noProof/>
          </w:rPr>
          <w:fldChar w:fldCharType="separate"/>
        </w:r>
        <w:r w:rsidR="009B38FD">
          <w:rPr>
            <w:noProof/>
          </w:rPr>
          <w:t>1</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sidR="00860560">
          <w:rPr>
            <w:noProof/>
          </w:rPr>
          <w:fldChar w:fldCharType="begin"/>
        </w:r>
        <w:r w:rsidR="00B75A29">
          <w:rPr>
            <w:noProof/>
          </w:rPr>
          <w:instrText xml:space="preserve"> PAGEREF _Toc442878127 \h </w:instrText>
        </w:r>
        <w:r w:rsidR="00860560">
          <w:rPr>
            <w:noProof/>
          </w:rPr>
        </w:r>
        <w:r w:rsidR="00860560">
          <w:rPr>
            <w:noProof/>
          </w:rPr>
          <w:fldChar w:fldCharType="separate"/>
        </w:r>
        <w:r w:rsidR="009B38FD">
          <w:rPr>
            <w:noProof/>
          </w:rPr>
          <w:t>1</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sidR="00860560">
          <w:rPr>
            <w:noProof/>
          </w:rPr>
          <w:fldChar w:fldCharType="begin"/>
        </w:r>
        <w:r w:rsidR="00B75A29">
          <w:rPr>
            <w:noProof/>
          </w:rPr>
          <w:instrText xml:space="preserve"> PAGEREF _Toc442878128 \h </w:instrText>
        </w:r>
        <w:r w:rsidR="00860560">
          <w:rPr>
            <w:noProof/>
          </w:rPr>
        </w:r>
        <w:r w:rsidR="00860560">
          <w:rPr>
            <w:noProof/>
          </w:rPr>
          <w:fldChar w:fldCharType="separate"/>
        </w:r>
        <w:r w:rsidR="009B38FD">
          <w:rPr>
            <w:noProof/>
          </w:rPr>
          <w:t>1</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sidR="00860560">
          <w:rPr>
            <w:noProof/>
          </w:rPr>
          <w:fldChar w:fldCharType="begin"/>
        </w:r>
        <w:r w:rsidR="00B75A29">
          <w:rPr>
            <w:noProof/>
          </w:rPr>
          <w:instrText xml:space="preserve"> PAGEREF _Toc442878129 \h </w:instrText>
        </w:r>
        <w:r w:rsidR="00860560">
          <w:rPr>
            <w:noProof/>
          </w:rPr>
        </w:r>
        <w:r w:rsidR="00860560">
          <w:rPr>
            <w:noProof/>
          </w:rPr>
          <w:fldChar w:fldCharType="separate"/>
        </w:r>
        <w:r w:rsidR="009B38FD">
          <w:rPr>
            <w:noProof/>
          </w:rPr>
          <w:t>2</w:t>
        </w:r>
        <w:r w:rsidR="00860560">
          <w:rPr>
            <w:noProof/>
          </w:rPr>
          <w:fldChar w:fldCharType="end"/>
        </w:r>
      </w:hyperlink>
    </w:p>
    <w:p w:rsidR="00B75A29" w:rsidRDefault="00B920BB">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sidR="00860560">
          <w:rPr>
            <w:noProof/>
          </w:rPr>
          <w:fldChar w:fldCharType="begin"/>
        </w:r>
        <w:r w:rsidR="00B75A29">
          <w:rPr>
            <w:noProof/>
          </w:rPr>
          <w:instrText xml:space="preserve"> PAGEREF _Toc442878130 \h </w:instrText>
        </w:r>
        <w:r w:rsidR="00860560">
          <w:rPr>
            <w:noProof/>
          </w:rPr>
        </w:r>
        <w:r w:rsidR="00860560">
          <w:rPr>
            <w:noProof/>
          </w:rPr>
          <w:fldChar w:fldCharType="separate"/>
        </w:r>
        <w:r w:rsidR="009B38FD">
          <w:rPr>
            <w:noProof/>
          </w:rPr>
          <w:t>2</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sidR="00860560">
          <w:rPr>
            <w:noProof/>
          </w:rPr>
          <w:fldChar w:fldCharType="begin"/>
        </w:r>
        <w:r w:rsidR="00B75A29">
          <w:rPr>
            <w:noProof/>
          </w:rPr>
          <w:instrText xml:space="preserve"> PAGEREF _Toc442878131 \h </w:instrText>
        </w:r>
        <w:r w:rsidR="00860560">
          <w:rPr>
            <w:noProof/>
          </w:rPr>
        </w:r>
        <w:r w:rsidR="00860560">
          <w:rPr>
            <w:noProof/>
          </w:rPr>
          <w:fldChar w:fldCharType="separate"/>
        </w:r>
        <w:r w:rsidR="009B38FD">
          <w:rPr>
            <w:noProof/>
          </w:rPr>
          <w:t>2</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sidR="00860560">
          <w:rPr>
            <w:noProof/>
          </w:rPr>
          <w:fldChar w:fldCharType="begin"/>
        </w:r>
        <w:r w:rsidR="00B75A29">
          <w:rPr>
            <w:noProof/>
          </w:rPr>
          <w:instrText xml:space="preserve"> PAGEREF _Toc442878132 \h </w:instrText>
        </w:r>
        <w:r w:rsidR="00860560">
          <w:rPr>
            <w:noProof/>
          </w:rPr>
        </w:r>
        <w:r w:rsidR="00860560">
          <w:rPr>
            <w:noProof/>
          </w:rPr>
          <w:fldChar w:fldCharType="separate"/>
        </w:r>
        <w:r w:rsidR="009B38FD">
          <w:rPr>
            <w:noProof/>
          </w:rPr>
          <w:t>2</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sidR="00860560">
          <w:rPr>
            <w:noProof/>
          </w:rPr>
          <w:fldChar w:fldCharType="begin"/>
        </w:r>
        <w:r w:rsidR="00B75A29">
          <w:rPr>
            <w:noProof/>
          </w:rPr>
          <w:instrText xml:space="preserve"> PAGEREF _Toc442878133 \h </w:instrText>
        </w:r>
        <w:r w:rsidR="00860560">
          <w:rPr>
            <w:noProof/>
          </w:rPr>
        </w:r>
        <w:r w:rsidR="00860560">
          <w:rPr>
            <w:noProof/>
          </w:rPr>
          <w:fldChar w:fldCharType="separate"/>
        </w:r>
        <w:r w:rsidR="009B38FD">
          <w:rPr>
            <w:noProof/>
          </w:rPr>
          <w:t>3</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sidR="00860560">
          <w:rPr>
            <w:noProof/>
          </w:rPr>
          <w:fldChar w:fldCharType="begin"/>
        </w:r>
        <w:r w:rsidR="00B75A29">
          <w:rPr>
            <w:noProof/>
          </w:rPr>
          <w:instrText xml:space="preserve"> PAGEREF _Toc442878134 \h </w:instrText>
        </w:r>
        <w:r w:rsidR="00860560">
          <w:rPr>
            <w:noProof/>
          </w:rPr>
        </w:r>
        <w:r w:rsidR="00860560">
          <w:rPr>
            <w:noProof/>
          </w:rPr>
          <w:fldChar w:fldCharType="separate"/>
        </w:r>
        <w:r w:rsidR="009B38FD">
          <w:rPr>
            <w:noProof/>
          </w:rPr>
          <w:t>3</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sidR="00860560">
          <w:rPr>
            <w:noProof/>
          </w:rPr>
          <w:fldChar w:fldCharType="begin"/>
        </w:r>
        <w:r w:rsidR="00B75A29">
          <w:rPr>
            <w:noProof/>
          </w:rPr>
          <w:instrText xml:space="preserve"> PAGEREF _Toc442878135 \h </w:instrText>
        </w:r>
        <w:r w:rsidR="00860560">
          <w:rPr>
            <w:noProof/>
          </w:rPr>
        </w:r>
        <w:r w:rsidR="00860560">
          <w:rPr>
            <w:noProof/>
          </w:rPr>
          <w:fldChar w:fldCharType="separate"/>
        </w:r>
        <w:r w:rsidR="009B38FD">
          <w:rPr>
            <w:noProof/>
          </w:rPr>
          <w:t>5</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sidR="00860560">
          <w:rPr>
            <w:noProof/>
          </w:rPr>
          <w:fldChar w:fldCharType="begin"/>
        </w:r>
        <w:r w:rsidR="00B75A29">
          <w:rPr>
            <w:noProof/>
          </w:rPr>
          <w:instrText xml:space="preserve"> PAGEREF _Toc442878136 \h </w:instrText>
        </w:r>
        <w:r w:rsidR="00860560">
          <w:rPr>
            <w:noProof/>
          </w:rPr>
        </w:r>
        <w:r w:rsidR="00860560">
          <w:rPr>
            <w:noProof/>
          </w:rPr>
          <w:fldChar w:fldCharType="separate"/>
        </w:r>
        <w:r w:rsidR="009B38FD">
          <w:rPr>
            <w:noProof/>
          </w:rPr>
          <w:t>6</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sidR="00860560">
          <w:rPr>
            <w:noProof/>
          </w:rPr>
          <w:fldChar w:fldCharType="begin"/>
        </w:r>
        <w:r w:rsidR="00B75A29">
          <w:rPr>
            <w:noProof/>
          </w:rPr>
          <w:instrText xml:space="preserve"> PAGEREF _Toc442878137 \h </w:instrText>
        </w:r>
        <w:r w:rsidR="00860560">
          <w:rPr>
            <w:noProof/>
          </w:rPr>
        </w:r>
        <w:r w:rsidR="00860560">
          <w:rPr>
            <w:noProof/>
          </w:rPr>
          <w:fldChar w:fldCharType="separate"/>
        </w:r>
        <w:r w:rsidR="009B38FD">
          <w:rPr>
            <w:noProof/>
          </w:rPr>
          <w:t>6</w:t>
        </w:r>
        <w:r w:rsidR="00860560">
          <w:rPr>
            <w:noProof/>
          </w:rPr>
          <w:fldChar w:fldCharType="end"/>
        </w:r>
      </w:hyperlink>
    </w:p>
    <w:p w:rsidR="00B75A29" w:rsidRDefault="00B920BB">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sidR="00860560">
          <w:rPr>
            <w:noProof/>
          </w:rPr>
          <w:fldChar w:fldCharType="begin"/>
        </w:r>
        <w:r w:rsidR="00B75A29">
          <w:rPr>
            <w:noProof/>
          </w:rPr>
          <w:instrText xml:space="preserve"> PAGEREF _Toc442878138 \h </w:instrText>
        </w:r>
        <w:r w:rsidR="00860560">
          <w:rPr>
            <w:noProof/>
          </w:rPr>
        </w:r>
        <w:r w:rsidR="00860560">
          <w:rPr>
            <w:noProof/>
          </w:rPr>
          <w:fldChar w:fldCharType="separate"/>
        </w:r>
        <w:r w:rsidR="009B38FD">
          <w:rPr>
            <w:noProof/>
          </w:rPr>
          <w:t>6</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sidR="00860560">
          <w:rPr>
            <w:noProof/>
          </w:rPr>
          <w:fldChar w:fldCharType="begin"/>
        </w:r>
        <w:r w:rsidR="00B75A29">
          <w:rPr>
            <w:noProof/>
          </w:rPr>
          <w:instrText xml:space="preserve"> PAGEREF _Toc442878139 \h </w:instrText>
        </w:r>
        <w:r w:rsidR="00860560">
          <w:rPr>
            <w:noProof/>
          </w:rPr>
        </w:r>
        <w:r w:rsidR="00860560">
          <w:rPr>
            <w:noProof/>
          </w:rPr>
          <w:fldChar w:fldCharType="separate"/>
        </w:r>
        <w:r w:rsidR="009B38FD">
          <w:rPr>
            <w:noProof/>
          </w:rPr>
          <w:t>6</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sidR="00860560">
          <w:rPr>
            <w:noProof/>
          </w:rPr>
          <w:fldChar w:fldCharType="begin"/>
        </w:r>
        <w:r w:rsidR="00B75A29">
          <w:rPr>
            <w:noProof/>
          </w:rPr>
          <w:instrText xml:space="preserve"> PAGEREF _Toc442878140 \h </w:instrText>
        </w:r>
        <w:r w:rsidR="00860560">
          <w:rPr>
            <w:noProof/>
          </w:rPr>
        </w:r>
        <w:r w:rsidR="00860560">
          <w:rPr>
            <w:noProof/>
          </w:rPr>
          <w:fldChar w:fldCharType="separate"/>
        </w:r>
        <w:r w:rsidR="009B38FD">
          <w:rPr>
            <w:noProof/>
          </w:rPr>
          <w:t>6</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sidR="00860560">
          <w:rPr>
            <w:noProof/>
          </w:rPr>
          <w:fldChar w:fldCharType="begin"/>
        </w:r>
        <w:r w:rsidR="00B75A29">
          <w:rPr>
            <w:noProof/>
          </w:rPr>
          <w:instrText xml:space="preserve"> PAGEREF _Toc442878141 \h </w:instrText>
        </w:r>
        <w:r w:rsidR="00860560">
          <w:rPr>
            <w:noProof/>
          </w:rPr>
        </w:r>
        <w:r w:rsidR="00860560">
          <w:rPr>
            <w:noProof/>
          </w:rPr>
          <w:fldChar w:fldCharType="separate"/>
        </w:r>
        <w:r w:rsidR="009B38FD">
          <w:rPr>
            <w:noProof/>
          </w:rPr>
          <w:t>7</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sidR="00860560">
          <w:rPr>
            <w:noProof/>
          </w:rPr>
          <w:fldChar w:fldCharType="begin"/>
        </w:r>
        <w:r w:rsidR="00B75A29">
          <w:rPr>
            <w:noProof/>
          </w:rPr>
          <w:instrText xml:space="preserve"> PAGEREF _Toc442878142 \h </w:instrText>
        </w:r>
        <w:r w:rsidR="00860560">
          <w:rPr>
            <w:noProof/>
          </w:rPr>
        </w:r>
        <w:r w:rsidR="00860560">
          <w:rPr>
            <w:noProof/>
          </w:rPr>
          <w:fldChar w:fldCharType="separate"/>
        </w:r>
        <w:r w:rsidR="009B38FD">
          <w:rPr>
            <w:noProof/>
          </w:rPr>
          <w:t>8</w:t>
        </w:r>
        <w:r w:rsidR="00860560">
          <w:rPr>
            <w:noProof/>
          </w:rPr>
          <w:fldChar w:fldCharType="end"/>
        </w:r>
      </w:hyperlink>
    </w:p>
    <w:p w:rsidR="00B75A29" w:rsidRDefault="00B920BB">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sidR="00860560">
          <w:rPr>
            <w:noProof/>
          </w:rPr>
          <w:fldChar w:fldCharType="begin"/>
        </w:r>
        <w:r w:rsidR="00B75A29">
          <w:rPr>
            <w:noProof/>
          </w:rPr>
          <w:instrText xml:space="preserve"> PAGEREF _Toc442878143 \h </w:instrText>
        </w:r>
        <w:r w:rsidR="00860560">
          <w:rPr>
            <w:noProof/>
          </w:rPr>
        </w:r>
        <w:r w:rsidR="00860560">
          <w:rPr>
            <w:noProof/>
          </w:rPr>
          <w:fldChar w:fldCharType="separate"/>
        </w:r>
        <w:r w:rsidR="009B38FD">
          <w:rPr>
            <w:noProof/>
          </w:rPr>
          <w:t>8</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sidR="00860560">
          <w:rPr>
            <w:noProof/>
          </w:rPr>
          <w:fldChar w:fldCharType="begin"/>
        </w:r>
        <w:r w:rsidR="00B75A29">
          <w:rPr>
            <w:noProof/>
          </w:rPr>
          <w:instrText xml:space="preserve"> PAGEREF _Toc442878144 \h </w:instrText>
        </w:r>
        <w:r w:rsidR="00860560">
          <w:rPr>
            <w:noProof/>
          </w:rPr>
        </w:r>
        <w:r w:rsidR="00860560">
          <w:rPr>
            <w:noProof/>
          </w:rPr>
          <w:fldChar w:fldCharType="separate"/>
        </w:r>
        <w:r w:rsidR="009B38FD">
          <w:rPr>
            <w:noProof/>
          </w:rPr>
          <w:t>8</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sidR="00860560">
          <w:rPr>
            <w:noProof/>
          </w:rPr>
          <w:fldChar w:fldCharType="begin"/>
        </w:r>
        <w:r w:rsidR="00B75A29">
          <w:rPr>
            <w:noProof/>
          </w:rPr>
          <w:instrText xml:space="preserve"> PAGEREF _Toc442878145 \h </w:instrText>
        </w:r>
        <w:r w:rsidR="00860560">
          <w:rPr>
            <w:noProof/>
          </w:rPr>
        </w:r>
        <w:r w:rsidR="00860560">
          <w:rPr>
            <w:noProof/>
          </w:rPr>
          <w:fldChar w:fldCharType="separate"/>
        </w:r>
        <w:r w:rsidR="009B38FD">
          <w:rPr>
            <w:noProof/>
          </w:rPr>
          <w:t>12</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sidR="00860560">
          <w:rPr>
            <w:noProof/>
          </w:rPr>
          <w:fldChar w:fldCharType="begin"/>
        </w:r>
        <w:r w:rsidR="00B75A29">
          <w:rPr>
            <w:noProof/>
          </w:rPr>
          <w:instrText xml:space="preserve"> PAGEREF _Toc442878146 \h </w:instrText>
        </w:r>
        <w:r w:rsidR="00860560">
          <w:rPr>
            <w:noProof/>
          </w:rPr>
        </w:r>
        <w:r w:rsidR="00860560">
          <w:rPr>
            <w:noProof/>
          </w:rPr>
          <w:fldChar w:fldCharType="separate"/>
        </w:r>
        <w:r w:rsidR="009B38FD">
          <w:rPr>
            <w:noProof/>
          </w:rPr>
          <w:t>16</w:t>
        </w:r>
        <w:r w:rsidR="00860560">
          <w:rPr>
            <w:noProof/>
          </w:rPr>
          <w:fldChar w:fldCharType="end"/>
        </w:r>
      </w:hyperlink>
    </w:p>
    <w:p w:rsidR="00B75A29" w:rsidRDefault="00B920BB">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sidR="00860560">
          <w:rPr>
            <w:noProof/>
          </w:rPr>
          <w:fldChar w:fldCharType="begin"/>
        </w:r>
        <w:r w:rsidR="00B75A29">
          <w:rPr>
            <w:noProof/>
          </w:rPr>
          <w:instrText xml:space="preserve"> PAGEREF _Toc442878147 \h </w:instrText>
        </w:r>
        <w:r w:rsidR="00860560">
          <w:rPr>
            <w:noProof/>
          </w:rPr>
        </w:r>
        <w:r w:rsidR="00860560">
          <w:rPr>
            <w:noProof/>
          </w:rPr>
          <w:fldChar w:fldCharType="separate"/>
        </w:r>
        <w:r w:rsidR="009B38FD">
          <w:rPr>
            <w:noProof/>
          </w:rPr>
          <w:t>17</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sidR="00860560">
          <w:rPr>
            <w:noProof/>
          </w:rPr>
          <w:fldChar w:fldCharType="begin"/>
        </w:r>
        <w:r w:rsidR="00B75A29">
          <w:rPr>
            <w:noProof/>
          </w:rPr>
          <w:instrText xml:space="preserve"> PAGEREF _Toc442878148 \h </w:instrText>
        </w:r>
        <w:r w:rsidR="00860560">
          <w:rPr>
            <w:noProof/>
          </w:rPr>
        </w:r>
        <w:r w:rsidR="00860560">
          <w:rPr>
            <w:noProof/>
          </w:rPr>
          <w:fldChar w:fldCharType="separate"/>
        </w:r>
        <w:r w:rsidR="009B38FD">
          <w:rPr>
            <w:noProof/>
          </w:rPr>
          <w:t>17</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sidR="00860560">
          <w:rPr>
            <w:noProof/>
          </w:rPr>
          <w:fldChar w:fldCharType="begin"/>
        </w:r>
        <w:r w:rsidR="00B75A29">
          <w:rPr>
            <w:noProof/>
          </w:rPr>
          <w:instrText xml:space="preserve"> PAGEREF _Toc442878149 \h </w:instrText>
        </w:r>
        <w:r w:rsidR="00860560">
          <w:rPr>
            <w:noProof/>
          </w:rPr>
        </w:r>
        <w:r w:rsidR="00860560">
          <w:rPr>
            <w:noProof/>
          </w:rPr>
          <w:fldChar w:fldCharType="separate"/>
        </w:r>
        <w:r w:rsidR="009B38FD">
          <w:rPr>
            <w:noProof/>
          </w:rPr>
          <w:t>17</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sidR="00860560">
          <w:rPr>
            <w:noProof/>
          </w:rPr>
          <w:fldChar w:fldCharType="begin"/>
        </w:r>
        <w:r w:rsidR="00B75A29">
          <w:rPr>
            <w:noProof/>
          </w:rPr>
          <w:instrText xml:space="preserve"> PAGEREF _Toc442878150 \h </w:instrText>
        </w:r>
        <w:r w:rsidR="00860560">
          <w:rPr>
            <w:noProof/>
          </w:rPr>
        </w:r>
        <w:r w:rsidR="00860560">
          <w:rPr>
            <w:noProof/>
          </w:rPr>
          <w:fldChar w:fldCharType="separate"/>
        </w:r>
        <w:r w:rsidR="009B38FD">
          <w:rPr>
            <w:noProof/>
          </w:rPr>
          <w:t>17</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sidR="00860560">
          <w:rPr>
            <w:noProof/>
          </w:rPr>
          <w:fldChar w:fldCharType="begin"/>
        </w:r>
        <w:r w:rsidR="00B75A29">
          <w:rPr>
            <w:noProof/>
          </w:rPr>
          <w:instrText xml:space="preserve"> PAGEREF _Toc442878151 \h </w:instrText>
        </w:r>
        <w:r w:rsidR="00860560">
          <w:rPr>
            <w:noProof/>
          </w:rPr>
        </w:r>
        <w:r w:rsidR="00860560">
          <w:rPr>
            <w:noProof/>
          </w:rPr>
          <w:fldChar w:fldCharType="separate"/>
        </w:r>
        <w:r w:rsidR="009B38FD">
          <w:rPr>
            <w:noProof/>
          </w:rPr>
          <w:t>17</w:t>
        </w:r>
        <w:r w:rsidR="00860560">
          <w:rPr>
            <w:noProof/>
          </w:rPr>
          <w:fldChar w:fldCharType="end"/>
        </w:r>
      </w:hyperlink>
    </w:p>
    <w:p w:rsidR="00B75A29" w:rsidRDefault="00B920BB">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sidR="00860560">
          <w:rPr>
            <w:noProof/>
          </w:rPr>
          <w:fldChar w:fldCharType="begin"/>
        </w:r>
        <w:r w:rsidR="00B75A29">
          <w:rPr>
            <w:noProof/>
          </w:rPr>
          <w:instrText xml:space="preserve"> PAGEREF _Toc442878152 \h </w:instrText>
        </w:r>
        <w:r w:rsidR="00860560">
          <w:rPr>
            <w:noProof/>
          </w:rPr>
        </w:r>
        <w:r w:rsidR="00860560">
          <w:rPr>
            <w:noProof/>
          </w:rPr>
          <w:fldChar w:fldCharType="separate"/>
        </w:r>
        <w:r w:rsidR="009B38FD">
          <w:rPr>
            <w:noProof/>
          </w:rPr>
          <w:t>17</w:t>
        </w:r>
        <w:r w:rsidR="00860560">
          <w:rPr>
            <w:noProof/>
          </w:rPr>
          <w:fldChar w:fldCharType="end"/>
        </w:r>
      </w:hyperlink>
    </w:p>
    <w:p w:rsidR="00B75A29" w:rsidRDefault="00B920BB">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sidR="00860560">
          <w:rPr>
            <w:noProof/>
          </w:rPr>
          <w:fldChar w:fldCharType="begin"/>
        </w:r>
        <w:r w:rsidR="00B75A29">
          <w:rPr>
            <w:noProof/>
          </w:rPr>
          <w:instrText xml:space="preserve"> PAGEREF _Toc442878153 \h </w:instrText>
        </w:r>
        <w:r w:rsidR="00860560">
          <w:rPr>
            <w:noProof/>
          </w:rPr>
        </w:r>
        <w:r w:rsidR="00860560">
          <w:rPr>
            <w:noProof/>
          </w:rPr>
          <w:fldChar w:fldCharType="separate"/>
        </w:r>
        <w:r w:rsidR="009B38FD">
          <w:rPr>
            <w:noProof/>
          </w:rPr>
          <w:t>17</w:t>
        </w:r>
        <w:r w:rsidR="00860560">
          <w:rPr>
            <w:noProof/>
          </w:rPr>
          <w:fldChar w:fldCharType="end"/>
        </w:r>
      </w:hyperlink>
    </w:p>
    <w:p w:rsidR="00B75A29" w:rsidRDefault="00B920BB">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sidR="00860560">
          <w:rPr>
            <w:noProof/>
          </w:rPr>
          <w:fldChar w:fldCharType="begin"/>
        </w:r>
        <w:r w:rsidR="00B75A29">
          <w:rPr>
            <w:noProof/>
          </w:rPr>
          <w:instrText xml:space="preserve"> PAGEREF _Toc442878154 \h </w:instrText>
        </w:r>
        <w:r w:rsidR="00860560">
          <w:rPr>
            <w:noProof/>
          </w:rPr>
        </w:r>
        <w:r w:rsidR="00860560">
          <w:rPr>
            <w:noProof/>
          </w:rPr>
          <w:fldChar w:fldCharType="separate"/>
        </w:r>
        <w:r w:rsidR="009B38FD">
          <w:rPr>
            <w:noProof/>
          </w:rPr>
          <w:t>19</w:t>
        </w:r>
        <w:r w:rsidR="00860560">
          <w:rPr>
            <w:noProof/>
          </w:rPr>
          <w:fldChar w:fldCharType="end"/>
        </w:r>
      </w:hyperlink>
    </w:p>
    <w:p w:rsidR="001F09F0" w:rsidRDefault="00860560">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firstRow="0" w:lastRow="0" w:firstColumn="0" w:lastColumn="0" w:noHBand="0" w:noVBand="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G</w:t>
            </w:r>
            <w:r w:rsidR="00263D61">
              <w:t>P</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7705B0">
        <w:tc>
          <w:tcPr>
            <w:tcW w:w="2160" w:type="dxa"/>
            <w:tcBorders>
              <w:top w:val="single" w:sz="6" w:space="0" w:color="000000"/>
              <w:left w:val="single" w:sz="12" w:space="0" w:color="000000"/>
              <w:bottom w:val="single" w:sz="6"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924E4" w:rsidRDefault="007924E4" w:rsidP="00EB3DFF">
            <w:pPr>
              <w:snapToGrid w:val="0"/>
              <w:spacing w:before="40" w:after="40"/>
            </w:pPr>
            <w:r>
              <w:t>1.3</w:t>
            </w:r>
          </w:p>
        </w:tc>
      </w:tr>
      <w:tr w:rsidR="007705B0" w:rsidTr="00BA6C3D">
        <w:tc>
          <w:tcPr>
            <w:tcW w:w="2160" w:type="dxa"/>
            <w:tcBorders>
              <w:top w:val="single" w:sz="6" w:space="0" w:color="000000"/>
              <w:left w:val="single" w:sz="12" w:space="0" w:color="000000"/>
              <w:bottom w:val="single" w:sz="6" w:space="0" w:color="000000"/>
            </w:tcBorders>
            <w:shd w:val="clear" w:color="auto" w:fill="auto"/>
          </w:tcPr>
          <w:p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t>runafluid_switch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705B0" w:rsidRDefault="007705B0" w:rsidP="00EB3DFF">
            <w:pPr>
              <w:snapToGrid w:val="0"/>
              <w:spacing w:before="40" w:after="40"/>
            </w:pPr>
            <w:r>
              <w:t>1.4</w:t>
            </w:r>
          </w:p>
        </w:tc>
      </w:tr>
      <w:tr w:rsidR="00BA6C3D" w:rsidTr="00307B3D">
        <w:tc>
          <w:tcPr>
            <w:tcW w:w="2160" w:type="dxa"/>
            <w:tcBorders>
              <w:top w:val="single" w:sz="6" w:space="0" w:color="000000"/>
              <w:left w:val="single" w:sz="12" w:space="0" w:color="000000"/>
              <w:bottom w:val="single" w:sz="6" w:space="0" w:color="000000"/>
            </w:tcBorders>
            <w:shd w:val="clear" w:color="auto" w:fill="auto"/>
          </w:tcPr>
          <w:p w:rsidR="00BA6C3D" w:rsidRDefault="00BA6C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6" w:space="0" w:color="000000"/>
            </w:tcBorders>
            <w:shd w:val="clear" w:color="auto" w:fill="auto"/>
          </w:tcPr>
          <w:p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6C3D" w:rsidRDefault="00BA6C3D" w:rsidP="00EB3DFF">
            <w:pPr>
              <w:snapToGrid w:val="0"/>
              <w:spacing w:before="40" w:after="40"/>
            </w:pPr>
            <w:r>
              <w:t>1.5</w:t>
            </w:r>
          </w:p>
        </w:tc>
      </w:tr>
      <w:tr w:rsidR="00307B3D" w:rsidTr="00972318">
        <w:tc>
          <w:tcPr>
            <w:tcW w:w="2160" w:type="dxa"/>
            <w:tcBorders>
              <w:top w:val="single" w:sz="6" w:space="0" w:color="000000"/>
              <w:left w:val="single" w:sz="12" w:space="0" w:color="000000"/>
              <w:bottom w:val="single" w:sz="6" w:space="0" w:color="000000"/>
            </w:tcBorders>
            <w:shd w:val="clear" w:color="auto" w:fill="auto"/>
          </w:tcPr>
          <w:p w:rsidR="00307B3D" w:rsidRDefault="00307B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307B3D" w:rsidRDefault="00307B3D" w:rsidP="00EB3DFF">
            <w:pPr>
              <w:snapToGrid w:val="0"/>
              <w:spacing w:before="40" w:after="40"/>
            </w:pPr>
            <w:r>
              <w:t>2016-09-26</w:t>
            </w:r>
          </w:p>
        </w:tc>
        <w:tc>
          <w:tcPr>
            <w:tcW w:w="4771" w:type="dxa"/>
            <w:tcBorders>
              <w:top w:val="single" w:sz="6" w:space="0" w:color="000000"/>
              <w:left w:val="single" w:sz="6" w:space="0" w:color="000000"/>
              <w:bottom w:val="single" w:sz="6" w:space="0" w:color="000000"/>
            </w:tcBorders>
            <w:shd w:val="clear" w:color="auto" w:fill="auto"/>
          </w:tcPr>
          <w:p w:rsidR="00307B3D" w:rsidRDefault="00307B3D" w:rsidP="0087304C">
            <w:pPr>
              <w:snapToGrid w:val="0"/>
              <w:spacing w:before="40" w:after="40"/>
            </w:pPr>
            <w:r>
              <w:t>Thermal and runaway electron collision time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07B3D" w:rsidRDefault="00307B3D" w:rsidP="00EB3DFF">
            <w:pPr>
              <w:snapToGrid w:val="0"/>
              <w:spacing w:before="40" w:after="40"/>
            </w:pPr>
            <w:r>
              <w:t>1.6</w:t>
            </w:r>
          </w:p>
        </w:tc>
      </w:tr>
      <w:tr w:rsidR="00972318" w:rsidTr="00B76B12">
        <w:tc>
          <w:tcPr>
            <w:tcW w:w="2160" w:type="dxa"/>
            <w:tcBorders>
              <w:top w:val="single" w:sz="6" w:space="0" w:color="000000"/>
              <w:left w:val="single" w:sz="12" w:space="0" w:color="000000"/>
              <w:bottom w:val="single" w:sz="6" w:space="0" w:color="000000"/>
            </w:tcBorders>
            <w:shd w:val="clear" w:color="auto" w:fill="auto"/>
          </w:tcPr>
          <w:p w:rsidR="00972318" w:rsidRDefault="00972318"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972318" w:rsidRDefault="00972318" w:rsidP="000A7AE3">
            <w:pPr>
              <w:snapToGrid w:val="0"/>
              <w:spacing w:before="40" w:after="40"/>
            </w:pPr>
            <w:r>
              <w:t>2016-10-</w:t>
            </w:r>
            <w:r w:rsidR="000A7AE3">
              <w:t>10</w:t>
            </w:r>
          </w:p>
        </w:tc>
        <w:tc>
          <w:tcPr>
            <w:tcW w:w="4771" w:type="dxa"/>
            <w:tcBorders>
              <w:top w:val="single" w:sz="6" w:space="0" w:color="000000"/>
              <w:left w:val="single" w:sz="6" w:space="0" w:color="000000"/>
              <w:bottom w:val="single" w:sz="6" w:space="0" w:color="000000"/>
            </w:tcBorders>
            <w:shd w:val="clear" w:color="auto" w:fill="auto"/>
          </w:tcPr>
          <w:p w:rsidR="00972318" w:rsidRDefault="00972318" w:rsidP="0087304C">
            <w:pPr>
              <w:snapToGrid w:val="0"/>
              <w:spacing w:before="40" w:after="40"/>
            </w:pPr>
            <w:r>
              <w:t>Avalanche formulae added</w:t>
            </w:r>
            <w:r>
              <w:br/>
              <w:t xml:space="preserve">and new runafluid_switch </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972318" w:rsidRDefault="00972318" w:rsidP="00EB3DFF">
            <w:pPr>
              <w:snapToGrid w:val="0"/>
              <w:spacing w:before="40" w:after="40"/>
            </w:pPr>
            <w:r>
              <w:t>1.7</w:t>
            </w:r>
          </w:p>
        </w:tc>
      </w:tr>
      <w:tr w:rsidR="00B76B12" w:rsidTr="00AE2696">
        <w:tc>
          <w:tcPr>
            <w:tcW w:w="2160" w:type="dxa"/>
            <w:tcBorders>
              <w:top w:val="single" w:sz="6" w:space="0" w:color="000000"/>
              <w:left w:val="single" w:sz="12" w:space="0" w:color="000000"/>
              <w:bottom w:val="single" w:sz="6" w:space="0" w:color="000000"/>
            </w:tcBorders>
            <w:shd w:val="clear" w:color="auto" w:fill="auto"/>
          </w:tcPr>
          <w:p w:rsidR="00B76B12" w:rsidRDefault="00B76B12"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76B12" w:rsidRDefault="00B76B12" w:rsidP="00647D4F">
            <w:pPr>
              <w:snapToGrid w:val="0"/>
              <w:spacing w:before="40" w:after="40"/>
            </w:pPr>
            <w:r>
              <w:t>2016-10-1</w:t>
            </w:r>
            <w:r w:rsidR="00647D4F">
              <w:t>9</w:t>
            </w:r>
          </w:p>
        </w:tc>
        <w:tc>
          <w:tcPr>
            <w:tcW w:w="4771" w:type="dxa"/>
            <w:tcBorders>
              <w:top w:val="single" w:sz="6" w:space="0" w:color="000000"/>
              <w:left w:val="single" w:sz="6" w:space="0" w:color="000000"/>
              <w:bottom w:val="single" w:sz="6" w:space="0" w:color="000000"/>
            </w:tcBorders>
            <w:shd w:val="clear" w:color="auto" w:fill="auto"/>
          </w:tcPr>
          <w:p w:rsidR="00B76B12" w:rsidRDefault="00CB5777" w:rsidP="0087304C">
            <w:pPr>
              <w:snapToGrid w:val="0"/>
              <w:spacing w:before="40" w:after="40"/>
            </w:pPr>
            <w:r>
              <w:t>Simulation limitation for plasma edge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76B12" w:rsidRDefault="00CB5777" w:rsidP="00EB3DFF">
            <w:pPr>
              <w:snapToGrid w:val="0"/>
              <w:spacing w:before="40" w:after="40"/>
            </w:pPr>
            <w:r>
              <w:t>1.8</w:t>
            </w:r>
          </w:p>
        </w:tc>
      </w:tr>
      <w:tr w:rsidR="00AE2696" w:rsidTr="00613000">
        <w:tc>
          <w:tcPr>
            <w:tcW w:w="2160" w:type="dxa"/>
            <w:tcBorders>
              <w:top w:val="single" w:sz="6" w:space="0" w:color="000000"/>
              <w:left w:val="single" w:sz="12" w:space="0" w:color="000000"/>
              <w:bottom w:val="single" w:sz="6" w:space="0" w:color="000000"/>
            </w:tcBorders>
            <w:shd w:val="clear" w:color="auto" w:fill="auto"/>
          </w:tcPr>
          <w:p w:rsidR="00AE2696" w:rsidRDefault="00AE2696"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2696" w:rsidRDefault="00AE2696" w:rsidP="00647D4F">
            <w:pPr>
              <w:snapToGrid w:val="0"/>
              <w:spacing w:before="40" w:after="40"/>
            </w:pPr>
            <w:r>
              <w:t>2016-10-25</w:t>
            </w:r>
          </w:p>
        </w:tc>
        <w:tc>
          <w:tcPr>
            <w:tcW w:w="4771" w:type="dxa"/>
            <w:tcBorders>
              <w:top w:val="single" w:sz="6" w:space="0" w:color="000000"/>
              <w:left w:val="single" w:sz="6" w:space="0" w:color="000000"/>
              <w:bottom w:val="single" w:sz="6" w:space="0" w:color="000000"/>
            </w:tcBorders>
            <w:shd w:val="clear" w:color="auto" w:fill="auto"/>
          </w:tcPr>
          <w:p w:rsidR="00AE2696" w:rsidRDefault="00AE2696" w:rsidP="0087304C">
            <w:pPr>
              <w:snapToGrid w:val="0"/>
              <w:spacing w:before="40" w:after="40"/>
            </w:pPr>
            <w:r>
              <w:t>Toroidicity formulae corrected and toroidicity module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2696" w:rsidRDefault="00AE2696" w:rsidP="00EB3DFF">
            <w:pPr>
              <w:snapToGrid w:val="0"/>
              <w:spacing w:before="40" w:after="40"/>
            </w:pPr>
            <w:r>
              <w:t>1.9</w:t>
            </w:r>
          </w:p>
        </w:tc>
      </w:tr>
      <w:tr w:rsidR="00613000" w:rsidTr="00CB2F66">
        <w:tc>
          <w:tcPr>
            <w:tcW w:w="2160" w:type="dxa"/>
            <w:tcBorders>
              <w:top w:val="single" w:sz="6" w:space="0" w:color="000000"/>
              <w:left w:val="single" w:sz="12" w:space="0" w:color="000000"/>
              <w:bottom w:val="single" w:sz="12" w:space="0" w:color="000000"/>
            </w:tcBorders>
            <w:shd w:val="clear" w:color="auto" w:fill="auto"/>
          </w:tcPr>
          <w:p w:rsidR="00613000" w:rsidRDefault="00613000" w:rsidP="00EB3DFF">
            <w:pPr>
              <w:snapToGrid w:val="0"/>
              <w:spacing w:before="40" w:after="40"/>
            </w:pPr>
            <w:r>
              <w:t>OS</w:t>
            </w:r>
          </w:p>
        </w:tc>
        <w:tc>
          <w:tcPr>
            <w:tcW w:w="1353" w:type="dxa"/>
            <w:tcBorders>
              <w:top w:val="single" w:sz="6" w:space="0" w:color="000000"/>
              <w:left w:val="single" w:sz="6" w:space="0" w:color="000000"/>
              <w:bottom w:val="single" w:sz="12" w:space="0" w:color="000000"/>
            </w:tcBorders>
            <w:shd w:val="clear" w:color="auto" w:fill="auto"/>
          </w:tcPr>
          <w:p w:rsidR="00613000" w:rsidRDefault="00613000" w:rsidP="00647D4F">
            <w:pPr>
              <w:snapToGrid w:val="0"/>
              <w:spacing w:before="40" w:after="40"/>
            </w:pPr>
            <w:r>
              <w:t>2016-10-18</w:t>
            </w:r>
          </w:p>
        </w:tc>
        <w:tc>
          <w:tcPr>
            <w:tcW w:w="4771" w:type="dxa"/>
            <w:tcBorders>
              <w:top w:val="single" w:sz="6" w:space="0" w:color="000000"/>
              <w:left w:val="single" w:sz="6" w:space="0" w:color="000000"/>
              <w:bottom w:val="single" w:sz="12" w:space="0" w:color="000000"/>
            </w:tcBorders>
            <w:shd w:val="clear" w:color="auto" w:fill="auto"/>
          </w:tcPr>
          <w:p w:rsidR="00613000" w:rsidRDefault="00613000" w:rsidP="00613000">
            <w:pPr>
              <w:snapToGrid w:val="0"/>
              <w:spacing w:before="40" w:after="40"/>
            </w:pPr>
            <w:r>
              <w:t>Code parameters implemented, Coulomb logarithm bug fixed, electric field input fixed</w:t>
            </w:r>
            <w:r w:rsidR="00E97443">
              <w:t>, Gtest fixed.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613000" w:rsidRDefault="00613000" w:rsidP="00EB3DFF">
            <w:pPr>
              <w:snapToGrid w:val="0"/>
              <w:spacing w:before="40" w:after="40"/>
            </w:pPr>
            <w:r>
              <w:t>1.10</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w:t>
      </w:r>
      <w:r w:rsidR="00D6172E">
        <w:rPr>
          <w:i w:val="0"/>
        </w:rPr>
        <w:t>EU-IM</w:t>
      </w:r>
      <w:r>
        <w:rPr>
          <w:i w:val="0"/>
        </w:rPr>
        <w:t xml:space="preserve">) of the EUROfusion consortium </w:t>
      </w:r>
      <w:r w:rsidR="00E97443" w:rsidRPr="00E97443">
        <w:rPr>
          <w:i w:val="0"/>
        </w:rPr>
        <w:t>(</w:t>
      </w:r>
      <w:hyperlink r:id="rId12" w:history="1">
        <w:r w:rsidR="00E97443" w:rsidRPr="00E97443">
          <w:rPr>
            <w:rStyle w:val="Hiperhivatkozs"/>
          </w:rPr>
          <w:t>https://portal.eufus.eu/itm/portal/</w:t>
        </w:r>
      </w:hyperlink>
      <w:r w:rsidR="00E97443" w:rsidRPr="00E97443">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 xml:space="preserve">simulating the generation of runaway electron current with some constrains using analytical formulas that exhibit a perturbative treatment of runaway electrons with respect to the bulk electron </w:t>
      </w:r>
      <w:r w:rsidR="00E97443">
        <w:rPr>
          <w:i w:val="0"/>
        </w:rPr>
        <w:t>population. The</w:t>
      </w:r>
      <w:r w:rsidR="00A00C8E">
        <w:rPr>
          <w:i w:val="0"/>
        </w:rPr>
        <w:t xml:space="preserv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i w:val="0"/>
        </w:rPr>
      </w:pPr>
    </w:p>
    <w:p w:rsidR="001F09F0" w:rsidRPr="008E560E" w:rsidRDefault="008E560E">
      <w:pPr>
        <w:pStyle w:val="template"/>
      </w:pPr>
      <w:r w:rsidRPr="008E560E">
        <w:rPr>
          <w:i w:val="0"/>
        </w:rPr>
        <w:t xml:space="preserve">Runaway </w:t>
      </w:r>
      <w:r>
        <w:rPr>
          <w:i w:val="0"/>
        </w:rPr>
        <w:t>Fluid</w:t>
      </w:r>
      <w:r w:rsidRPr="008E560E">
        <w:rPr>
          <w:i w:val="0"/>
        </w:rPr>
        <w:t xml:space="preserve"> is maintained under a Github repository dedicated to runaway electron physics. The project’s basic description, documentation and source code is stored in the Github project </w:t>
      </w:r>
      <w:hyperlink r:id="rId13" w:history="1">
        <w:r w:rsidRPr="008E560E">
          <w:rPr>
            <w:rStyle w:val="Hiperhivatkozs"/>
          </w:rPr>
          <w:t>https://github.com/osrep</w:t>
        </w:r>
      </w:hyperlink>
      <w:r w:rsidRPr="008E560E">
        <w:t>.</w:t>
      </w:r>
    </w:p>
    <w:p w:rsidR="008E560E" w:rsidRDefault="008E560E">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t>Indicate if the runaway density exce</w:t>
      </w:r>
      <w:r w:rsidR="008E560E">
        <w:rPr>
          <w:i w:val="0"/>
        </w:rPr>
        <w:t>eds a se</w:t>
      </w:r>
      <w:r>
        <w:rPr>
          <w:i w:val="0"/>
        </w:rPr>
        <w:t>t fraction of electron density (</w:t>
      </w:r>
      <w:r w:rsidR="008E560E">
        <w:rPr>
          <w:i w:val="0"/>
        </w:rPr>
        <w:t xml:space="preserve">default is </w:t>
      </w:r>
      <w:r>
        <w:rPr>
          <w:i w:val="0"/>
        </w:rPr>
        <w:t xml:space="preserve">1%), that might </w:t>
      </w:r>
      <w:r w:rsidR="008E560E">
        <w:rPr>
          <w:i w:val="0"/>
        </w:rPr>
        <w:t>affect</w:t>
      </w:r>
      <w:r>
        <w:rPr>
          <w:i w:val="0"/>
        </w:rPr>
        <w:t xml:space="preserve">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lastRenderedPageBreak/>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w:t>
      </w:r>
      <w:r w:rsidR="00A74BF2">
        <w:rPr>
          <w:i w:val="0"/>
        </w:rPr>
        <w:t xml:space="preserve"> Fluid</w:t>
      </w:r>
      <w:r>
        <w:rPr>
          <w:i w:val="0"/>
        </w:rPr>
        <w:t xml:space="preserve">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rsidP="00216945">
      <w:pPr>
        <w:pStyle w:val="Cmsor3"/>
      </w:pPr>
      <w:bookmarkStart w:id="35" w:name="__RefHeading__103_56999456"/>
      <w:bookmarkStart w:id="36" w:name="__RefHeading__77_56999456"/>
      <w:bookmarkStart w:id="37" w:name="__RefHeading__105_56999456"/>
      <w:bookmarkEnd w:id="35"/>
      <w:bookmarkEnd w:id="36"/>
      <w:bookmarkEnd w:id="37"/>
      <w:r>
        <w:t xml:space="preserve">Demultiplexer workflow – </w:t>
      </w:r>
      <w:r w:rsidR="00216945" w:rsidRPr="00216945">
        <w:rPr>
          <w:rFonts w:ascii="Courier New" w:hAnsi="Courier New" w:cs="Courier New"/>
        </w:rPr>
        <w:t>Runaway_Fluid</w:t>
      </w:r>
      <w:r>
        <w:t xml:space="preserve"> composite actor</w:t>
      </w:r>
    </w:p>
    <w:p w:rsidR="00BA18E7" w:rsidRDefault="00216945">
      <w:pPr>
        <w:suppressAutoHyphens w:val="0"/>
        <w:spacing w:line="240" w:lineRule="auto"/>
        <w:rPr>
          <w:rFonts w:ascii="Arial" w:hAnsi="Arial" w:cs="Arial"/>
          <w:sz w:val="22"/>
        </w:rPr>
      </w:pPr>
      <w:r>
        <w:rPr>
          <w:i/>
          <w:noProof/>
          <w:lang w:val="en-GB" w:eastAsia="en-GB"/>
        </w:rPr>
        <w:drawing>
          <wp:inline distT="0" distB="0" distL="0" distR="0" wp14:anchorId="2A33456F" wp14:editId="0BFB89CC">
            <wp:extent cx="6126480" cy="2319884"/>
            <wp:effectExtent l="19050" t="0" r="762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26480" cy="2319884"/>
                    </a:xfrm>
                    <a:prstGeom prst="rect">
                      <a:avLst/>
                    </a:prstGeom>
                    <a:noFill/>
                    <a:ln w="9525">
                      <a:noFill/>
                      <a:miter lim="800000"/>
                      <a:headEnd/>
                      <a:tailEnd/>
                    </a:ln>
                  </pic:spPr>
                </pic:pic>
              </a:graphicData>
            </a:graphic>
          </wp:inline>
        </w:drawing>
      </w:r>
    </w:p>
    <w:p w:rsidR="008B475D" w:rsidRDefault="005C4103">
      <w:pPr>
        <w:pStyle w:val="template"/>
        <w:rPr>
          <w:i w:val="0"/>
        </w:rPr>
      </w:pPr>
      <w:r>
        <w:rPr>
          <w:i w:val="0"/>
        </w:rPr>
        <w:t>Demultiplexer workflow is contained in composite actor named “</w:t>
      </w:r>
      <w:r w:rsidR="008912AC" w:rsidRPr="008912AC">
        <w:rPr>
          <w:i w:val="0"/>
        </w:rPr>
        <w:t>Runaway_electrons</w:t>
      </w:r>
      <w:r w:rsidR="00EA46DE">
        <w:rPr>
          <w:i w:val="0"/>
        </w:rPr>
        <w:t>_one_time_slice</w:t>
      </w:r>
      <w:r>
        <w:rPr>
          <w:i w:val="0"/>
        </w:rPr>
        <w:t>”.</w:t>
      </w:r>
      <w:r w:rsidR="00EA46DE">
        <w:rPr>
          <w:i w:val="0"/>
        </w:rPr>
        <w:t xml:space="preserve"> </w:t>
      </w:r>
      <w:r>
        <w:rPr>
          <w:i w:val="0"/>
        </w:rPr>
        <w:t xml:space="preserve">Demultiplexer workflow reads the input CPO-s and time from the input bundle and feeds those values into the “runaway_fluid” actor. The input bundle of demultiplexer workflow (and subsequently input bundle of enabler workflow described in </w:t>
      </w:r>
      <w:r w:rsidR="00860560">
        <w:rPr>
          <w:i w:val="0"/>
        </w:rPr>
        <w:fldChar w:fldCharType="begin"/>
      </w:r>
      <w:r>
        <w:rPr>
          <w:i w:val="0"/>
        </w:rPr>
        <w:instrText xml:space="preserve"> REF __RefHeading__77_56999456 \r \h </w:instrText>
      </w:r>
      <w:r w:rsidR="00860560">
        <w:rPr>
          <w:i w:val="0"/>
        </w:rPr>
      </w:r>
      <w:r w:rsidR="00860560">
        <w:rPr>
          <w:i w:val="0"/>
        </w:rPr>
        <w:fldChar w:fldCharType="separate"/>
      </w:r>
      <w:r w:rsidR="009B38FD">
        <w:rPr>
          <w:i w:val="0"/>
        </w:rPr>
        <w:t>0</w:t>
      </w:r>
      <w:r w:rsidR="00860560">
        <w:rPr>
          <w:i w:val="0"/>
        </w:rPr>
        <w:fldChar w:fldCharType="end"/>
      </w:r>
      <w:r>
        <w:rPr>
          <w:i w:val="0"/>
        </w:rPr>
        <w:t>) shall contain the following members:</w:t>
      </w:r>
    </w:p>
    <w:p w:rsidR="001F09F0" w:rsidRPr="008B475D" w:rsidRDefault="008B475D" w:rsidP="008B475D">
      <w:pPr>
        <w:suppressAutoHyphens w:val="0"/>
        <w:spacing w:line="240" w:lineRule="auto"/>
        <w:rPr>
          <w:rFonts w:ascii="Arial" w:hAnsi="Arial" w:cs="Arial"/>
          <w:sz w:val="22"/>
        </w:rPr>
      </w:pPr>
      <w:r>
        <w:rPr>
          <w:i/>
        </w:rPr>
        <w:br w:type="page"/>
      </w:r>
    </w:p>
    <w:tbl>
      <w:tblPr>
        <w:tblW w:w="0" w:type="auto"/>
        <w:tblInd w:w="1467" w:type="dxa"/>
        <w:tblLayout w:type="fixed"/>
        <w:tblCellMar>
          <w:left w:w="0" w:type="dxa"/>
          <w:right w:w="0" w:type="dxa"/>
        </w:tblCellMar>
        <w:tblLook w:val="0000" w:firstRow="0" w:lastRow="0" w:firstColumn="0" w:lastColumn="0" w:noHBand="0" w:noVBand="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705B0">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2794" w:type="dxa"/>
            <w:tcBorders>
              <w:left w:val="single" w:sz="1" w:space="0" w:color="FF0000"/>
              <w:bottom w:val="single" w:sz="1" w:space="0" w:color="FF0000"/>
              <w:right w:val="single" w:sz="1" w:space="0" w:color="FF0000"/>
            </w:tcBorders>
            <w:shd w:val="clear" w:color="auto" w:fill="FFCC99"/>
          </w:tcPr>
          <w:p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tc>
          <w:tcPr>
            <w:tcW w:w="3750" w:type="dxa"/>
            <w:tcBorders>
              <w:left w:val="single" w:sz="1" w:space="0" w:color="800000"/>
              <w:bottom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4368B7">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Default="00BA18E7">
      <w:pPr>
        <w:pStyle w:val="Cmsor3"/>
        <w:rPr>
          <w:b w:val="0"/>
        </w:rPr>
      </w:pPr>
      <w:bookmarkStart w:id="38" w:name="__RefHeading__107_56999456"/>
      <w:bookmarkEnd w:id="38"/>
      <w:r w:rsidRPr="00BA18E7">
        <w:rPr>
          <w:rFonts w:ascii="Arial" w:hAnsi="Arial" w:cs="Arial"/>
          <w:b w:val="0"/>
          <w:sz w:val="22"/>
          <w:szCs w:val="22"/>
        </w:rPr>
        <w:t>Standardized EU-ITM Plasma Bundle:</w:t>
      </w:r>
      <w:r>
        <w:rPr>
          <w:rFonts w:ascii="Arial" w:hAnsi="Arial" w:cs="Arial"/>
          <w:b w:val="0"/>
          <w:sz w:val="22"/>
          <w:szCs w:val="22"/>
        </w:rPr>
        <w:br/>
      </w:r>
      <w:hyperlink r:id="rId15" w:anchor="itm_conventions_28" w:history="1">
        <w:r w:rsidR="00000A83" w:rsidRPr="00000A83">
          <w:rPr>
            <w:rStyle w:val="Hiperhivatkozs"/>
            <w:b w:val="0"/>
          </w:rPr>
          <w:t>https://portal.eufus.eu/documentation/ITM/html/itm_conventions.html#itm_conventions_28</w:t>
        </w:r>
      </w:hyperlink>
    </w:p>
    <w:p w:rsidR="00000A83" w:rsidRPr="00000A83" w:rsidRDefault="00000A83" w:rsidP="00000A83"/>
    <w:p w:rsidR="00130C0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“critical_fraction” with</w:t>
      </w:r>
      <w:r w:rsidR="00000A83">
        <w:rPr>
          <w:rFonts w:ascii="Arial" w:hAnsi="Arial" w:cs="Arial"/>
          <w:sz w:val="22"/>
          <w:szCs w:val="22"/>
        </w:rPr>
        <w:t xml:space="preserve"> a default </w:t>
      </w:r>
      <w:r>
        <w:rPr>
          <w:rFonts w:ascii="Arial" w:hAnsi="Arial" w:cs="Arial"/>
          <w:sz w:val="22"/>
          <w:szCs w:val="22"/>
        </w:rPr>
        <w:t>value 1. It means the critical fraction is 1% of total electron density.</w:t>
      </w:r>
      <w:r w:rsidR="00000A83">
        <w:rPr>
          <w:rFonts w:ascii="Arial" w:hAnsi="Arial" w:cs="Arial"/>
          <w:sz w:val="22"/>
          <w:szCs w:val="22"/>
        </w:rPr>
        <w:t xml:space="preserve"> This variable can be set in the code parameters accessible from the configuration of the actor.</w:t>
      </w:r>
    </w:p>
    <w:p w:rsidR="00000A83" w:rsidRDefault="00000A83">
      <w:pPr>
        <w:suppressAutoHyphens w:val="0"/>
        <w:spacing w:line="240" w:lineRule="auto"/>
        <w:rPr>
          <w:rFonts w:ascii="Arial" w:hAnsi="Arial" w:cs="Arial"/>
          <w:sz w:val="22"/>
          <w:szCs w:val="22"/>
        </w:rPr>
      </w:pPr>
    </w:p>
    <w:p w:rsidR="00000A83" w:rsidRDefault="00000A83">
      <w:pPr>
        <w:suppressAutoHyphens w:val="0"/>
        <w:spacing w:line="240" w:lineRule="auto"/>
        <w:rPr>
          <w:rFonts w:ascii="Arial" w:hAnsi="Arial" w:cs="Arial"/>
          <w:sz w:val="22"/>
          <w:szCs w:val="22"/>
        </w:rPr>
      </w:pPr>
      <w:r>
        <w:rPr>
          <w:rFonts w:ascii="Arial" w:hAnsi="Arial" w:cs="Arial"/>
          <w:sz w:val="22"/>
          <w:szCs w:val="22"/>
        </w:rPr>
        <w:t xml:space="preserve">The </w:t>
      </w:r>
      <w:r w:rsidR="00884A2E">
        <w:rPr>
          <w:rFonts w:ascii="Arial" w:hAnsi="Arial" w:cs="Arial"/>
          <w:sz w:val="22"/>
          <w:szCs w:val="22"/>
        </w:rPr>
        <w:t>code settings can be modified</w:t>
      </w:r>
      <w:r>
        <w:rPr>
          <w:rFonts w:ascii="Arial" w:hAnsi="Arial" w:cs="Arial"/>
          <w:sz w:val="22"/>
          <w:szCs w:val="22"/>
        </w:rPr>
        <w:t xml:space="preserve"> from the same code parameters page, deciding which features to be used during the simulation.</w:t>
      </w:r>
      <w:r w:rsidR="00884A2E">
        <w:rPr>
          <w:rFonts w:ascii="Arial" w:hAnsi="Arial" w:cs="Arial"/>
          <w:sz w:val="22"/>
          <w:szCs w:val="22"/>
        </w:rPr>
        <w:t xml:space="preserve"> The calculation regime can be set with the rho_edge_calculation_limit option.</w:t>
      </w:r>
    </w:p>
    <w:p w:rsidR="00884A2E" w:rsidRDefault="00884A2E">
      <w:pPr>
        <w:suppressAutoHyphens w:val="0"/>
        <w:spacing w:line="240" w:lineRule="auto"/>
        <w:rPr>
          <w:rFonts w:ascii="Arial" w:hAnsi="Arial" w:cs="Arial"/>
          <w:sz w:val="22"/>
          <w:szCs w:val="22"/>
        </w:rPr>
      </w:pPr>
    </w:p>
    <w:p w:rsidR="00884A2E" w:rsidRDefault="00884A2E">
      <w:pPr>
        <w:suppressAutoHyphens w:val="0"/>
        <w:spacing w:line="240" w:lineRule="auto"/>
        <w:rPr>
          <w:rFonts w:ascii="Arial" w:hAnsi="Arial" w:cs="Arial"/>
          <w:sz w:val="22"/>
          <w:szCs w:val="22"/>
        </w:rPr>
      </w:pPr>
      <w:r>
        <w:rPr>
          <w:rFonts w:ascii="Arial" w:hAnsi="Arial" w:cs="Arial"/>
          <w:sz w:val="22"/>
          <w:szCs w:val="22"/>
        </w:rPr>
        <w:t>The option to write additional data to hdf5 files can be chosen and the output location of the written hdf5 file can be set.</w:t>
      </w:r>
    </w:p>
    <w:p w:rsidR="008B475D" w:rsidRDefault="008B475D">
      <w:pPr>
        <w:suppressAutoHyphens w:val="0"/>
        <w:spacing w:line="240" w:lineRule="auto"/>
        <w:rPr>
          <w:rFonts w:ascii="Arial" w:hAnsi="Arial" w:cs="Arial"/>
          <w:sz w:val="22"/>
          <w:szCs w:val="22"/>
        </w:rPr>
      </w:pPr>
    </w:p>
    <w:p w:rsidR="00130C0C" w:rsidRDefault="00000A83">
      <w:pPr>
        <w:suppressAutoHyphens w:val="0"/>
        <w:spacing w:line="240" w:lineRule="auto"/>
        <w:rPr>
          <w:rFonts w:ascii="Arial" w:hAnsi="Arial" w:cs="Arial"/>
          <w:sz w:val="22"/>
          <w:szCs w:val="22"/>
        </w:rPr>
      </w:pPr>
      <w:r>
        <w:rPr>
          <w:rFonts w:ascii="Arial" w:hAnsi="Arial" w:cs="Arial"/>
          <w:noProof/>
          <w:sz w:val="22"/>
          <w:szCs w:val="22"/>
          <w:lang w:val="en-GB" w:eastAsia="en-GB"/>
        </w:rPr>
        <w:drawing>
          <wp:inline distT="0" distB="0" distL="0" distR="0" wp14:anchorId="1BE6D29A" wp14:editId="012A3205">
            <wp:extent cx="6537987" cy="406717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38" cy="4094392"/>
                    </a:xfrm>
                    <a:prstGeom prst="rect">
                      <a:avLst/>
                    </a:prstGeom>
                    <a:noFill/>
                    <a:ln>
                      <a:noFill/>
                    </a:ln>
                  </pic:spPr>
                </pic:pic>
              </a:graphicData>
            </a:graphic>
          </wp:inline>
        </w:drawing>
      </w:r>
    </w:p>
    <w:p w:rsidR="00130C0C" w:rsidRPr="008912AC" w:rsidRDefault="00130C0C">
      <w:pPr>
        <w:suppressAutoHyphens w:val="0"/>
        <w:spacing w:line="240" w:lineRule="auto"/>
        <w:rPr>
          <w:rFonts w:ascii="Arial" w:hAnsi="Arial" w:cs="Arial"/>
          <w:b/>
          <w:sz w:val="22"/>
          <w:szCs w:val="22"/>
        </w:rPr>
      </w:pPr>
    </w:p>
    <w:p w:rsidR="008912AC" w:rsidRDefault="005C4103" w:rsidP="00130C0C">
      <w:pPr>
        <w:pStyle w:val="Cmsor3"/>
        <w:rPr>
          <w:noProof/>
          <w:lang w:val="hu-HU" w:eastAsia="hu-HU"/>
        </w:rPr>
      </w:pPr>
      <w:r>
        <w:lastRenderedPageBreak/>
        <w:t xml:space="preserve">Message composer workflow – </w:t>
      </w:r>
      <w:r>
        <w:rPr>
          <w:rFonts w:ascii="Courier New" w:hAnsi="Courier New" w:cs="Courier New"/>
        </w:rPr>
        <w:t>Message Composer</w:t>
      </w:r>
      <w:r>
        <w:t xml:space="preserve"> composite actor</w:t>
      </w: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r w:rsidRPr="008912AC">
        <w:rPr>
          <w:noProof/>
          <w:lang w:val="en-GB" w:eastAsia="en-GB"/>
        </w:rPr>
        <w:drawing>
          <wp:inline distT="0" distB="0" distL="0" distR="0">
            <wp:extent cx="6123479" cy="2873829"/>
            <wp:effectExtent l="19050" t="0" r="0" b="0"/>
            <wp:docPr id="1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124749" cy="2873829"/>
                    </a:xfrm>
                    <a:prstGeom prst="rect">
                      <a:avLst/>
                    </a:prstGeom>
                    <a:noFill/>
                    <a:ln w="9525">
                      <a:noFill/>
                      <a:miter lim="800000"/>
                      <a:headEnd/>
                      <a:tailEnd/>
                    </a:ln>
                  </pic:spPr>
                </pic:pic>
              </a:graphicData>
            </a:graphic>
          </wp:inline>
        </w:drawing>
      </w:r>
    </w:p>
    <w:p w:rsidR="008912AC" w:rsidRDefault="008912AC" w:rsidP="00997482">
      <w:pPr>
        <w:suppressAutoHyphens w:val="0"/>
        <w:spacing w:line="240" w:lineRule="auto"/>
      </w:pPr>
    </w:p>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1" w:type="dxa"/>
        <w:tblLayout w:type="fixed"/>
        <w:tblCellMar>
          <w:left w:w="0" w:type="dxa"/>
          <w:right w:w="0" w:type="dxa"/>
        </w:tblCellMar>
        <w:tblLook w:val="0000" w:firstRow="0" w:lastRow="0" w:firstColumn="0" w:lastColumn="0" w:noHBand="0" w:noVBand="0"/>
      </w:tblPr>
      <w:tblGrid>
        <w:gridCol w:w="4575"/>
        <w:gridCol w:w="4923"/>
      </w:tblGrid>
      <w:tr w:rsidR="001F09F0" w:rsidTr="00250ADB">
        <w:trPr>
          <w:tblHeader/>
        </w:trPr>
        <w:tc>
          <w:tcPr>
            <w:tcW w:w="457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rsidR="001F09F0" w:rsidRDefault="00997482" w:rsidP="00997482">
            <w:pPr>
              <w:pStyle w:val="Tblzattartalom"/>
              <w:snapToGrid w:val="0"/>
            </w:pPr>
            <w:r w:rsidRPr="00997482">
              <w:rPr>
                <w:rFonts w:ascii="Thorndale" w:hAnsi="Thorndale" w:cs="Thorndale"/>
                <w:color w:val="000000"/>
                <w:szCs w:val="24"/>
              </w:rPr>
              <w:t xml:space="preserve">Density of runaway electrons exceeds the range </w:t>
            </w:r>
            <w:r>
              <w:rPr>
                <w:rFonts w:ascii="Thorndale" w:hAnsi="Thorndale" w:cs="Thorndale"/>
                <w:color w:val="000000"/>
                <w:szCs w:val="24"/>
              </w:rPr>
              <w:t xml:space="preserve">of validity: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rsidR="001F09F0" w:rsidRPr="008912AC" w:rsidRDefault="001F09F0">
      <w:pPr>
        <w:rPr>
          <w:rFonts w:ascii="Arial" w:hAnsi="Arial" w:cs="Arial"/>
          <w:sz w:val="22"/>
          <w:szCs w:val="22"/>
        </w:rPr>
      </w:pPr>
    </w:p>
    <w:p w:rsidR="008912AC" w:rsidRPr="008912AC" w:rsidRDefault="008912AC">
      <w:pPr>
        <w:rPr>
          <w:rFonts w:ascii="Arial" w:hAnsi="Arial" w:cs="Arial"/>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 xml:space="preserve">In the framework of the Code Development for Integrated Modelling Project (ITM), the Kepler workflow engine provides the capability of workflow orchestration in simulation. Kepler is a free and </w:t>
      </w:r>
      <w:r>
        <w:rPr>
          <w:i w:val="0"/>
        </w:rPr>
        <w:lastRenderedPageBreak/>
        <w:t>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t>
      </w:r>
      <w:r w:rsidR="00456BF9">
        <w:rPr>
          <w:i w:val="0"/>
        </w:rPr>
        <w:t xml:space="preserve"> </w:t>
      </w:r>
      <w:r w:rsidR="006C4908">
        <w:rPr>
          <w:i w:val="0"/>
        </w:rPr>
        <w:t>written</w:t>
      </w:r>
      <w:r>
        <w:rPr>
          <w:i w:val="0"/>
        </w:rPr>
        <w:t xml:space="preserve"> in C++ language.</w:t>
      </w:r>
    </w:p>
    <w:p w:rsidR="001F09F0" w:rsidRDefault="001F09F0">
      <w:pPr>
        <w:pStyle w:val="template"/>
        <w:rPr>
          <w:i w:val="0"/>
        </w:rPr>
      </w:pPr>
    </w:p>
    <w:p w:rsidR="00130C0C" w:rsidRDefault="005C4103" w:rsidP="00713887">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2" w:name="__RefHeading___Toc441230984"/>
      <w:bookmarkStart w:id="43" w:name="__RefHeading__176_1693480392"/>
      <w:bookmarkStart w:id="44" w:name="_Toc442878136"/>
      <w:bookmarkEnd w:id="42"/>
      <w:bookmarkEnd w:id="43"/>
    </w:p>
    <w:p w:rsidR="001F09F0" w:rsidRDefault="005C4103" w:rsidP="001D0457">
      <w:pPr>
        <w:pStyle w:val="Cmsor2"/>
      </w:pPr>
      <w:r>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rsidP="00A74751">
      <w:pPr>
        <w:pStyle w:val="template"/>
      </w:pPr>
      <w:bookmarkStart w:id="45" w:name="__RefHeading___Toc441230985"/>
      <w:bookmarkStart w:id="46" w:name="__RefHeading__178_1693480392"/>
      <w:bookmarkEnd w:id="45"/>
      <w:bookmarkEnd w:id="46"/>
      <w:r>
        <w:rPr>
          <w:i w:val="0"/>
        </w:rPr>
        <w:t xml:space="preserve">Basic description </w:t>
      </w:r>
      <w:r w:rsidR="00A74751">
        <w:rPr>
          <w:i w:val="0"/>
        </w:rPr>
        <w:t xml:space="preserve">and user is provided at </w:t>
      </w:r>
      <w:hyperlink r:id="rId18" w:history="1">
        <w:r w:rsidR="00A74751" w:rsidRPr="008E560E">
          <w:rPr>
            <w:rStyle w:val="Hiperhivatkozs"/>
          </w:rPr>
          <w:t>https://github.com/osrep</w:t>
        </w:r>
      </w:hyperlink>
      <w:r w:rsidR="00A74751" w:rsidRPr="008E560E">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30C0C" w:rsidRPr="00713887" w:rsidRDefault="005C4103" w:rsidP="00713887">
      <w:pPr>
        <w:pStyle w:val="template"/>
        <w:rPr>
          <w:i w:val="0"/>
        </w:rPr>
      </w:pPr>
      <w:r>
        <w:rPr>
          <w:i w:val="0"/>
        </w:rPr>
        <w:t>The program is developed using ITM data structure version 4.10b.</w:t>
      </w:r>
      <w:bookmarkStart w:id="48" w:name="__RefHeading___Toc441230986"/>
      <w:bookmarkStart w:id="49" w:name="__RefHeading__44_1693480392"/>
      <w:bookmarkStart w:id="50" w:name="_Toc442878138"/>
      <w:bookmarkEnd w:id="48"/>
      <w:bookmarkEnd w:id="49"/>
    </w:p>
    <w:p w:rsidR="001F09F0" w:rsidRDefault="005C4103" w:rsidP="001D0457">
      <w:pPr>
        <w:pStyle w:val="Cmsor1"/>
      </w:pPr>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lastRenderedPageBreak/>
        <w:t>Software Interfaces</w:t>
      </w:r>
      <w:bookmarkEnd w:id="59"/>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Arial" w:hAnsi="Arial" w:cs="Arial"/>
          <w:sz w:val="22"/>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p w:rsidR="002C1446" w:rsidRDefault="002C1446">
      <w:pPr>
        <w:rPr>
          <w:rFonts w:ascii="Arial" w:hAnsi="Arial" w:cs="Arial"/>
          <w:sz w:val="22"/>
        </w:rPr>
      </w:pPr>
    </w:p>
    <w:p w:rsidR="002C1446" w:rsidRDefault="002C1446">
      <w:pPr>
        <w:rPr>
          <w:rFonts w:ascii="Thorndale" w:hAnsi="Thorndale" w:cs="Thorndale"/>
          <w:i/>
          <w:iCs/>
          <w:color w:val="FFFFFF"/>
          <w:szCs w:val="24"/>
        </w:rPr>
      </w:pPr>
    </w:p>
    <w:tbl>
      <w:tblPr>
        <w:tblW w:w="9684" w:type="dxa"/>
        <w:tblInd w:w="1" w:type="dxa"/>
        <w:tblLayout w:type="fixed"/>
        <w:tblCellMar>
          <w:left w:w="0" w:type="dxa"/>
          <w:right w:w="0" w:type="dxa"/>
        </w:tblCellMar>
        <w:tblLook w:val="0000" w:firstRow="0" w:lastRow="0" w:firstColumn="0" w:lastColumn="0" w:noHBand="0" w:noVBand="0"/>
      </w:tblPr>
      <w:tblGrid>
        <w:gridCol w:w="3402"/>
        <w:gridCol w:w="5670"/>
        <w:gridCol w:w="612"/>
      </w:tblGrid>
      <w:tr w:rsidR="001F09F0" w:rsidTr="0046085E">
        <w:trPr>
          <w:tblHeader/>
        </w:trPr>
        <w:tc>
          <w:tcPr>
            <w:tcW w:w="3402"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612"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46085E">
        <w:tc>
          <w:tcPr>
            <w:tcW w:w="3402"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46085E">
        <w:tc>
          <w:tcPr>
            <w:tcW w:w="3402"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rsidR="007A7D17" w:rsidRDefault="00216945" w:rsidP="00670921">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19"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 xml:space="preserve">Properties of the simulated runaway electron </w:t>
      </w:r>
      <w:r w:rsidR="002C1446">
        <w:rPr>
          <w:i w:val="0"/>
        </w:rPr>
        <w:t>distribution</w:t>
      </w:r>
      <w:r>
        <w:rPr>
          <w:i w:val="0"/>
        </w:rPr>
        <w:t xml:space="preserve"> are output to the following CPO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8B475D" w:rsidRDefault="008B475D">
      <w:pPr>
        <w:suppressAutoHyphens w:val="0"/>
        <w:spacing w:line="240" w:lineRule="auto"/>
        <w:rPr>
          <w:b/>
        </w:rPr>
      </w:pPr>
      <w:r>
        <w:rPr>
          <w:b/>
        </w:rPr>
        <w:br w:type="page"/>
      </w:r>
    </w:p>
    <w:p w:rsidR="001F09F0" w:rsidRDefault="005C4103">
      <w:pPr>
        <w:pStyle w:val="Cmsor3"/>
      </w:pPr>
      <w:r>
        <w:lastRenderedPageBreak/>
        <w:t>CPO initialization</w:t>
      </w:r>
    </w:p>
    <w:p w:rsidR="001F09F0" w:rsidRDefault="005C4103">
      <w:r>
        <w:t>The output CPO should be initialized in the first call by filling:</w:t>
      </w:r>
    </w:p>
    <w:p w:rsidR="001F09F0" w:rsidRDefault="001F09F0"/>
    <w:tbl>
      <w:tblPr>
        <w:tblW w:w="9684" w:type="dxa"/>
        <w:tblInd w:w="1" w:type="dxa"/>
        <w:tblLayout w:type="fixed"/>
        <w:tblCellMar>
          <w:left w:w="0" w:type="dxa"/>
          <w:right w:w="0" w:type="dxa"/>
        </w:tblCellMar>
        <w:tblLook w:val="0000" w:firstRow="0" w:lastRow="0" w:firstColumn="0" w:lastColumn="0" w:noHBand="0" w:noVBand="0"/>
      </w:tblPr>
      <w:tblGrid>
        <w:gridCol w:w="2835"/>
        <w:gridCol w:w="5529"/>
        <w:gridCol w:w="1320"/>
      </w:tblGrid>
      <w:tr w:rsidR="001F09F0" w:rsidTr="0046085E">
        <w:trPr>
          <w:tblHeader/>
        </w:trPr>
        <w:tc>
          <w:tcPr>
            <w:tcW w:w="283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w:t>
            </w:r>
          </w:p>
          <w:p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rsidR="001F09F0" w:rsidRDefault="005C4103" w:rsidP="0046085E">
            <w:pPr>
              <w:pStyle w:val="Tblzattartalom"/>
              <w:snapToGrid w:val="0"/>
              <w:jc w:val="center"/>
            </w:pPr>
            <w:r>
              <w:rPr>
                <w:rFonts w:ascii="Thorndale" w:hAnsi="Thorndale" w:cs="Thorndale"/>
                <w:b/>
                <w:color w:val="FF0000"/>
                <w:szCs w:val="24"/>
              </w:rPr>
              <w:t>???</w:t>
            </w:r>
          </w:p>
        </w:tc>
      </w:tr>
      <w:tr w:rsidR="0046085E" w:rsidTr="0046085E">
        <w:tc>
          <w:tcPr>
            <w:tcW w:w="2835" w:type="dxa"/>
            <w:tcBorders>
              <w:left w:val="single" w:sz="1" w:space="0" w:color="800000"/>
            </w:tcBorders>
            <w:shd w:val="clear" w:color="auto" w:fill="996633"/>
          </w:tcPr>
          <w:p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distribution[time]/distri_vec[0]/source_id[0]/name</w:t>
            </w:r>
          </w:p>
        </w:tc>
        <w:tc>
          <w:tcPr>
            <w:tcW w:w="1320" w:type="dxa"/>
            <w:tcBorders>
              <w:left w:val="single" w:sz="1" w:space="0" w:color="FF0000"/>
              <w:right w:val="single" w:sz="1" w:space="0" w:color="FF0000"/>
            </w:tcBorders>
            <w:shd w:val="clear" w:color="auto" w:fill="FFCC99"/>
          </w:tcPr>
          <w:p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F09F0" w:rsidRPr="006F4B24"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05AFD" w:rsidRDefault="00C05AFD" w:rsidP="00C05AFD">
      <w:pPr>
        <w:pStyle w:val="Cmsor2"/>
      </w:pPr>
      <w:bookmarkStart w:id="68" w:name="__RefHeading___Toc441230992"/>
      <w:bookmarkStart w:id="69" w:name="__RefHeading__188_1693480392"/>
      <w:bookmarkStart w:id="70" w:name="_Toc442878144"/>
      <w:bookmarkEnd w:id="68"/>
      <w:bookmarkEnd w:id="69"/>
      <w:r>
        <w:t>Plasma edge cutdown</w:t>
      </w:r>
      <w:r w:rsidR="000423D4">
        <w:t xml:space="preserve"> threshold</w:t>
      </w:r>
    </w:p>
    <w:p w:rsidR="00C05AFD" w:rsidRDefault="00C05AFD" w:rsidP="00C05AFD">
      <w:r>
        <w:t xml:space="preserve">Because of in edge region of the plasma we do not </w:t>
      </w:r>
      <w:r w:rsidR="000423D4">
        <w:t>expect runaway electrons a cutdown is needed to be implemented because</w:t>
      </w:r>
      <w:r>
        <w:t xml:space="preserve"> </w:t>
      </w:r>
      <w:r w:rsidR="000423D4">
        <w:t>of scattered electric field and low electron density to avoid false expectation of runaways.</w:t>
      </w:r>
    </w:p>
    <w:p w:rsidR="000423D4" w:rsidRDefault="000423D4" w:rsidP="00C05AFD"/>
    <w:p w:rsidR="00C05AFD" w:rsidRDefault="000423D4" w:rsidP="000423D4">
      <w:r>
        <w:t xml:space="preserve">A cutdown threshold is set at </w:t>
      </w:r>
      <m:oMath>
        <m:r>
          <w:rPr>
            <w:rFonts w:ascii="Cambria Math" w:hAnsi="Cambria Math"/>
          </w:rPr>
          <m:t>ρ=0.85</m:t>
        </m:r>
      </m:oMath>
      <w:r>
        <w:t>. For higher normalized minor radius runaway density is set to zero.</w:t>
      </w:r>
      <w:r w:rsidR="006F4B24">
        <w:t xml:space="preserve"> This variable can be modified in the code parameters.</w:t>
      </w:r>
    </w:p>
    <w:p w:rsidR="00CB2963" w:rsidRDefault="005C4103" w:rsidP="000423D4">
      <w:pPr>
        <w:pStyle w:val="Cmsor2"/>
      </w:pPr>
      <w:r>
        <w:lastRenderedPageBreak/>
        <w:t>Dreicer generation rate</w:t>
      </w:r>
      <w:bookmarkEnd w:id="70"/>
    </w:p>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BC10E4" w:rsidRDefault="00B920BB" w:rsidP="00F01E3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886DF5" w:rsidRDefault="00886DF5" w:rsidP="00886DF5">
      <w:pPr>
        <w:pStyle w:val="requirement"/>
        <w:spacing w:line="240" w:lineRule="auto"/>
        <w:ind w:left="0" w:firstLine="0"/>
        <w:jc w:val="center"/>
      </w:pPr>
      <w:bookmarkStart w:id="71" w:name="__RefHeading__141_569994561"/>
      <w:bookmarkEnd w:id="71"/>
      <w:r>
        <w:rPr>
          <w:noProof/>
          <w:lang w:val="en-GB" w:eastAsia="en-GB"/>
        </w:rPr>
        <w:drawing>
          <wp:inline distT="0" distB="0" distL="0" distR="0">
            <wp:extent cx="3841063" cy="2880000"/>
            <wp:effectExtent l="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2"/>
                    <a:stretch>
                      <a:fillRect/>
                    </a:stretch>
                  </pic:blipFill>
                  <pic:spPr>
                    <a:xfrm>
                      <a:off x="0" y="0"/>
                      <a:ext cx="3841063" cy="2880000"/>
                    </a:xfrm>
                    <a:prstGeom prst="rect">
                      <a:avLst/>
                    </a:prstGeom>
                  </pic:spPr>
                </pic:pic>
              </a:graphicData>
            </a:graphic>
          </wp:inline>
        </w:drawing>
      </w:r>
    </w:p>
    <w:p w:rsidR="008B475D" w:rsidRDefault="008B475D" w:rsidP="00886DF5">
      <w:pPr>
        <w:pStyle w:val="requirement"/>
        <w:spacing w:line="240" w:lineRule="auto"/>
        <w:ind w:left="0" w:firstLine="0"/>
        <w:jc w:val="center"/>
      </w:pPr>
    </w:p>
    <w:p w:rsidR="00395F22" w:rsidRPr="00436379" w:rsidRDefault="00D53417" w:rsidP="00886DF5">
      <w:pPr>
        <w:pStyle w:val="requirement"/>
        <w:spacing w:line="240" w:lineRule="auto"/>
        <w:ind w:left="0" w:firstLine="0"/>
        <w:rPr>
          <w:b/>
        </w:rPr>
      </w:pPr>
      <w:r w:rsidRPr="00436379">
        <w:rPr>
          <w:b/>
        </w:rPr>
        <w:t>Dreicer generation rate approximation in general case [6] (6</w:t>
      </w:r>
      <w:r w:rsidR="00886DF5" w:rsidRPr="00436379">
        <w:rPr>
          <w:b/>
        </w:rPr>
        <w:t>7</w:t>
      </w:r>
      <w:r w:rsidRPr="00436379">
        <w:rPr>
          <w:b/>
        </w:rPr>
        <w:t>):</w:t>
      </w:r>
    </w:p>
    <w:p w:rsidR="00886DF5" w:rsidRDefault="00886DF5" w:rsidP="00395F22">
      <w:pPr>
        <w:spacing w:line="240" w:lineRule="auto"/>
        <w:ind w:left="567"/>
      </w:pPr>
    </w:p>
    <w:p w:rsidR="00436379" w:rsidRPr="00041093" w:rsidRDefault="00B920BB" w:rsidP="0063274C">
      <w:pPr>
        <w:pStyle w:val="Cmsor3"/>
        <w:spacing w:before="0" w:after="0" w:line="240" w:lineRule="auto"/>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r>
                    <m:rPr>
                      <m:sty m:val="bi"/>
                    </m:rP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m:rPr>
                              <m:sty m:val="bi"/>
                            </m:rPr>
                            <w:rPr>
                              <w:rFonts w:ascii="Cambria Math" w:hAnsi="Cambria Math"/>
                            </w:rPr>
                            <m:t>1+Z</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e>
                  </m:rad>
                </m:e>
              </m:d>
            </m:e>
          </m:func>
        </m:oMath>
      </m:oMathPara>
    </w:p>
    <w:p w:rsidR="008B475D" w:rsidRDefault="00436379" w:rsidP="008B475D">
      <w:pPr>
        <w:pStyle w:val="requirement"/>
        <w:spacing w:line="240" w:lineRule="auto"/>
        <w:ind w:left="0" w:firstLine="0"/>
        <w:jc w:val="center"/>
      </w:pPr>
      <w:r w:rsidRPr="00436379">
        <w:rPr>
          <w:noProof/>
          <w:lang w:val="en-GB" w:eastAsia="en-GB"/>
        </w:rPr>
        <w:drawing>
          <wp:inline distT="0" distB="0" distL="0" distR="0">
            <wp:extent cx="3834681" cy="2880000"/>
            <wp:effectExtent l="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3"/>
                    <a:stretch>
                      <a:fillRect/>
                    </a:stretch>
                  </pic:blipFill>
                  <pic:spPr>
                    <a:xfrm>
                      <a:off x="0" y="0"/>
                      <a:ext cx="3834681" cy="2880000"/>
                    </a:xfrm>
                    <a:prstGeom prst="rect">
                      <a:avLst/>
                    </a:prstGeom>
                  </pic:spPr>
                </pic:pic>
              </a:graphicData>
            </a:graphic>
          </wp:inline>
        </w:drawing>
      </w:r>
      <w:r w:rsidR="008B475D">
        <w:br w:type="page"/>
      </w:r>
    </w:p>
    <w:p w:rsidR="00436379" w:rsidRDefault="00436379" w:rsidP="00D53417">
      <w:pPr>
        <w:pStyle w:val="requirement"/>
        <w:spacing w:line="240" w:lineRule="auto"/>
        <w:ind w:left="0" w:firstLine="0"/>
      </w:pPr>
    </w:p>
    <w:p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rsidR="00886DF5" w:rsidRPr="00041093" w:rsidRDefault="00B920BB" w:rsidP="0063274C">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1+Z</m:t>
                          </m:r>
                        </m:e>
                      </m:rad>
                    </m:e>
                  </m:d>
                </m:e>
              </m:d>
            </m:e>
          </m:func>
        </m:oMath>
      </m:oMathPara>
    </w:p>
    <w:p w:rsidR="00436379" w:rsidRDefault="00B920BB"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rsidR="0063274C" w:rsidRDefault="0063274C" w:rsidP="00436379">
      <w:pPr>
        <w:spacing w:line="240" w:lineRule="auto"/>
        <w:ind w:left="567"/>
        <w:rPr>
          <w:b/>
          <w:noProof/>
          <w:lang w:val="hu-HU" w:eastAsia="hu-HU"/>
        </w:rPr>
      </w:pPr>
    </w:p>
    <w:p w:rsidR="00436379" w:rsidRPr="0063274C" w:rsidRDefault="00436379" w:rsidP="0063274C">
      <w:pPr>
        <w:spacing w:line="240" w:lineRule="auto"/>
        <w:ind w:left="567"/>
        <w:jc w:val="center"/>
      </w:pPr>
      <w:r>
        <w:rPr>
          <w:b/>
          <w:noProof/>
          <w:lang w:val="en-GB" w:eastAsia="en-GB"/>
        </w:rPr>
        <w:drawing>
          <wp:inline distT="0" distB="0" distL="0" distR="0">
            <wp:extent cx="3848292" cy="2880000"/>
            <wp:effectExtent l="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4"/>
                    <a:stretch>
                      <a:fillRect/>
                    </a:stretch>
                  </pic:blipFill>
                  <pic:spPr>
                    <a:xfrm>
                      <a:off x="0" y="0"/>
                      <a:ext cx="3848292" cy="2880000"/>
                    </a:xfrm>
                    <a:prstGeom prst="rect">
                      <a:avLst/>
                    </a:prstGeom>
                  </pic:spPr>
                </pic:pic>
              </a:graphicData>
            </a:graphic>
          </wp:inline>
        </w:drawing>
      </w:r>
    </w:p>
    <w:p w:rsidR="00D53417" w:rsidRDefault="00D53417" w:rsidP="00E95878"/>
    <w:p w:rsidR="001F09F0" w:rsidRDefault="005C4103" w:rsidP="00CC4118">
      <w:pPr>
        <w:pStyle w:val="Cmsor3"/>
        <w:spacing w:before="0" w:after="0" w:line="240" w:lineRule="auto"/>
      </w:pPr>
      <w:r>
        <w:t>Description and Priority</w:t>
      </w:r>
    </w:p>
    <w:p w:rsidR="00B54C4F" w:rsidRDefault="00B54C4F" w:rsidP="00B54C4F"/>
    <w:p w:rsidR="00654FCC" w:rsidRPr="00654FCC" w:rsidRDefault="00654FCC" w:rsidP="00654FCC">
      <w:pPr>
        <w:rPr>
          <w:i/>
          <w:color w:val="FF0000"/>
        </w:rPr>
      </w:pPr>
      <w:r w:rsidRPr="00654FCC">
        <w:rPr>
          <w:i/>
          <w:color w:val="FF0000"/>
        </w:rPr>
        <w:t>Implemented</w:t>
      </w:r>
    </w:p>
    <w:p w:rsidR="00B54C4F" w:rsidRPr="00B54C4F" w:rsidRDefault="00B54C4F" w:rsidP="00B54C4F"/>
    <w:p w:rsidR="003E78C0" w:rsidRDefault="008D404E" w:rsidP="00654FCC">
      <w:r>
        <w:t>The modul</w:t>
      </w:r>
      <w:r w:rsidR="0063274C">
        <w:t>e</w:t>
      </w:r>
      <w:r>
        <w:t xml:space="preserve"> outputs a double </w:t>
      </w:r>
      <w:r w:rsidR="00BC10E4">
        <w:t>array what contain</w:t>
      </w:r>
      <w:r>
        <w:t>s Dreicer generation rate.</w:t>
      </w:r>
    </w:p>
    <w:p w:rsidR="00654FCC" w:rsidRDefault="00654FCC" w:rsidP="00654FCC">
      <w:pPr>
        <w:rPr>
          <w:rFonts w:ascii="Arial" w:hAnsi="Arial" w:cs="Arial"/>
          <w:sz w:val="22"/>
        </w:rPr>
      </w:pPr>
    </w:p>
    <w:p w:rsidR="001F09F0" w:rsidRDefault="005C4103" w:rsidP="00CC4118">
      <w:pPr>
        <w:pStyle w:val="Cmsor3"/>
        <w:spacing w:before="0" w:after="0" w:line="240" w:lineRule="auto"/>
      </w:pPr>
      <w:bookmarkStart w:id="72" w:name="__RefHeading__143_569994561"/>
      <w:bookmarkEnd w:id="72"/>
      <w:r>
        <w:t>Stimulus/Response Sequences</w:t>
      </w:r>
    </w:p>
    <w:p w:rsidR="0098533B" w:rsidRPr="00B54C4F" w:rsidRDefault="0098533B" w:rsidP="0098533B">
      <w:r>
        <w:t xml:space="preserve">Dreicer generation rate is calculated in every </w:t>
      </w:r>
      <w:r w:rsidR="00E95878">
        <w:t>value in ro</w:t>
      </w:r>
      <w:r w:rsidR="00B54C4F">
        <w:t xml:space="preserve">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E074C7">
        <w:t xml:space="preserve"> (63)</w:t>
      </w:r>
      <w:r w:rsidR="00B75A29">
        <w:t>:</w:t>
      </w:r>
    </w:p>
    <w:p w:rsidR="00A47244" w:rsidRDefault="00B920BB"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E074C7" w:rsidRDefault="00B920BB"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E074C7" w:rsidRDefault="00E074C7" w:rsidP="00DA789F">
      <w:pPr>
        <w:spacing w:line="240" w:lineRule="auto"/>
        <w:ind w:left="284"/>
      </w:pPr>
    </w:p>
    <w:p w:rsidR="00A47244" w:rsidRDefault="00C22DA8" w:rsidP="00A47244">
      <w:pPr>
        <w:spacing w:line="240" w:lineRule="auto"/>
      </w:pPr>
      <w:r>
        <w:t>REQ-</w:t>
      </w:r>
      <w:r w:rsidR="00DA789F">
        <w:t>2</w:t>
      </w:r>
      <w:r w:rsidR="00A47244">
        <w:t xml:space="preserve">: </w:t>
      </w:r>
      <w:r w:rsidR="00307B3D">
        <w:t xml:space="preserve">thermal </w:t>
      </w:r>
      <w:r w:rsidR="00461A33">
        <w:t xml:space="preserve">electron </w:t>
      </w:r>
      <w:r w:rsidR="00CC5E96">
        <w:t>coll</w:t>
      </w:r>
      <w:r w:rsidR="00461A33">
        <w:t>i</w:t>
      </w:r>
      <w:r w:rsidR="00CC5E96">
        <w:t>sion</w:t>
      </w:r>
      <w:r w:rsidR="00A47244">
        <w:t xml:space="preserve"> time</w:t>
      </w:r>
    </w:p>
    <w:p w:rsidR="00A47244" w:rsidRDefault="00B920BB" w:rsidP="00A4724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th</m:t>
              </m: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307B3D" w:rsidRDefault="00307B3D" w:rsidP="00A47244">
      <w:pPr>
        <w:spacing w:line="240" w:lineRule="auto"/>
      </w:pPr>
      <w:r>
        <w:t>where</w:t>
      </w:r>
    </w:p>
    <w:p w:rsidR="00307B3D" w:rsidRDefault="00B920BB" w:rsidP="00A47244">
      <w:pPr>
        <w:spacing w:line="240" w:lineRule="auto"/>
      </w:pPr>
      <m:oMathPara>
        <m:oMath>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r>
            <m:rPr>
              <m:sty m:val="p"/>
            </m:rPr>
            <w:rPr>
              <w:rFonts w:ascii="Cambria Math" w:hAnsi="Cambria Math"/>
            </w:rPr>
            <m:t xml:space="preserve">= </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den>
              </m:f>
            </m:e>
          </m:rad>
        </m:oMath>
      </m:oMathPara>
    </w:p>
    <w:p w:rsidR="00307B3D" w:rsidRDefault="00307B3D" w:rsidP="00A47244">
      <w:pPr>
        <w:spacing w:line="240" w:lineRule="auto"/>
      </w:pPr>
    </w:p>
    <w:p w:rsidR="00F05693" w:rsidRDefault="00F05693" w:rsidP="00F05693">
      <w:pPr>
        <w:spacing w:line="240" w:lineRule="atLeast"/>
      </w:pPr>
      <w:r>
        <w:t>REQ-3: Coulomb logarithm [17]</w:t>
      </w:r>
    </w:p>
    <w:p w:rsidR="00F05693" w:rsidRDefault="00B920BB"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B920BB"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E95878">
      <w:pPr>
        <w:pStyle w:val="requirement"/>
        <w:spacing w:line="240" w:lineRule="auto"/>
        <w:ind w:left="0" w:firstLine="0"/>
      </w:pPr>
    </w:p>
    <w:p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Pr="00E95878" w:rsidRDefault="001F09F0" w:rsidP="00E95878">
      <w:pPr>
        <w:suppressAutoHyphens w:val="0"/>
        <w:spacing w:line="240" w:lineRule="auto"/>
        <w:rPr>
          <w:rFonts w:ascii="Times New Roman" w:hAnsi="Times New Roman" w:cs="Times New Roman"/>
        </w:rPr>
      </w:pPr>
    </w:p>
    <w:p w:rsidR="00654FCC" w:rsidRDefault="0098533B" w:rsidP="0098533B">
      <w:pPr>
        <w:pStyle w:val="requirement"/>
        <w:spacing w:line="240" w:lineRule="auto"/>
        <w:ind w:left="0" w:firstLine="0"/>
      </w:pPr>
      <w:r>
        <w:t>REQ-</w:t>
      </w:r>
      <w:r w:rsidR="00F05693">
        <w:t>7</w:t>
      </w:r>
      <w:r>
        <w:t>:</w:t>
      </w:r>
      <w:r w:rsidR="00573B47">
        <w:t xml:space="preserve"> </w:t>
      </w:r>
      <w:r w:rsidR="00654FCC">
        <w:t>relative electric field</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B920BB"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573B47">
        <w:t xml:space="preserve"> </w:t>
      </w:r>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p>
    <w:p w:rsidR="0098533B" w:rsidRDefault="0098533B" w:rsidP="0098533B">
      <w:pPr>
        <w:pStyle w:val="requirement"/>
        <w:spacing w:line="240" w:lineRule="auto"/>
        <w:ind w:left="0" w:firstLine="0"/>
      </w:pPr>
    </w:p>
    <w:p w:rsidR="00B54C4F" w:rsidRDefault="0098533B" w:rsidP="007B679E">
      <w:pPr>
        <w:pStyle w:val="Cmsor3"/>
        <w:spacing w:before="0" w:after="0" w:line="240" w:lineRule="auto"/>
      </w:pPr>
      <w:r>
        <w:t>Additional Requirements</w:t>
      </w:r>
      <w:r w:rsidR="00032E93">
        <w:t xml:space="preserve"> </w:t>
      </w:r>
    </w:p>
    <w:p w:rsidR="007B679E" w:rsidRDefault="007B679E" w:rsidP="007B679E"/>
    <w:p w:rsidR="007B679E" w:rsidRDefault="007B679E" w:rsidP="007B679E">
      <w:r w:rsidRPr="007B679E">
        <w:rPr>
          <w:b/>
          <w:u w:val="single"/>
        </w:rPr>
        <w:t>Toroidicity</w:t>
      </w:r>
    </w:p>
    <w:p w:rsidR="007B679E" w:rsidRPr="007B679E" w:rsidRDefault="007B679E" w:rsidP="007B679E">
      <w:pPr>
        <w:rPr>
          <w:b/>
          <w:u w:val="single"/>
        </w:rPr>
      </w:pPr>
      <w:r w:rsidRPr="00654FCC">
        <w:rPr>
          <w:i/>
          <w:color w:val="FF0000"/>
        </w:rPr>
        <w:t>Implemented</w:t>
      </w:r>
    </w:p>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7B679E">
        <w:t>11</w:t>
      </w:r>
      <w:r w:rsidR="00DA789F">
        <w:t>, 1</w:t>
      </w:r>
      <w:r w:rsidR="007B679E">
        <w:t>2</w:t>
      </w:r>
      <w:r w:rsidR="003C6A64">
        <w:t>]</w:t>
      </w:r>
      <w:r w:rsidR="00132FDF">
        <w:t xml:space="preserve"> </w:t>
      </w:r>
    </w:p>
    <w:p w:rsidR="005F5E8D" w:rsidRDefault="00B920BB"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=1-1.2</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en-GB" w:eastAsia="en-GB"/>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Figure </w:t>
      </w:r>
      <w:r w:rsidR="007B679E">
        <w:rPr>
          <w:rFonts w:ascii="Times" w:hAnsi="Times"/>
          <w:noProof/>
          <w:sz w:val="24"/>
          <w:szCs w:val="24"/>
          <w:lang w:val="hu-HU" w:eastAsia="hu-HU"/>
        </w:rPr>
        <w:t>7</w:t>
      </w:r>
      <w:r w:rsidRPr="001B1FFC">
        <w:rPr>
          <w:rFonts w:ascii="Times" w:hAnsi="Times"/>
          <w:noProof/>
          <w:sz w:val="24"/>
          <w:szCs w:val="24"/>
          <w:lang w:val="hu-HU" w:eastAsia="hu-HU"/>
        </w:rPr>
        <w:t xml:space="preserve"> of [</w:t>
      </w:r>
      <w:r w:rsidR="007B679E">
        <w:rPr>
          <w:rFonts w:ascii="Times" w:hAnsi="Times"/>
          <w:noProof/>
          <w:sz w:val="24"/>
          <w:szCs w:val="24"/>
          <w:lang w:val="hu-HU" w:eastAsia="hu-HU"/>
        </w:rPr>
        <w:t>11</w:t>
      </w:r>
      <w:r w:rsidRPr="001B1FFC">
        <w:rPr>
          <w:rFonts w:ascii="Times" w:hAnsi="Times"/>
          <w:noProof/>
          <w:sz w:val="24"/>
          <w:szCs w:val="24"/>
          <w:lang w:val="hu-HU" w:eastAsia="hu-HU"/>
        </w:rPr>
        <w:t>] and Figure 2 of [1</w:t>
      </w:r>
      <w:r w:rsidR="007B679E">
        <w:rPr>
          <w:rFonts w:ascii="Times" w:hAnsi="Times"/>
          <w:noProof/>
          <w:sz w:val="24"/>
          <w:szCs w:val="24"/>
          <w:lang w:val="hu-HU" w:eastAsia="hu-HU"/>
        </w:rPr>
        <w:t>2</w:t>
      </w:r>
      <w:r w:rsidRPr="001B1FFC">
        <w:rPr>
          <w:rFonts w:ascii="Times" w:hAnsi="Times"/>
          <w:noProof/>
          <w:sz w:val="24"/>
          <w:szCs w:val="24"/>
          <w:lang w:val="hu-HU" w:eastAsia="hu-HU"/>
        </w:rPr>
        <w:t>]</w:t>
      </w:r>
    </w:p>
    <w:p w:rsidR="001F09F0" w:rsidRDefault="005C4103" w:rsidP="001D0457">
      <w:pPr>
        <w:pStyle w:val="Cmsor2"/>
      </w:pPr>
      <w:bookmarkStart w:id="74" w:name="_Toc442878145"/>
      <w:r>
        <w:t>Avalanche generation rate</w:t>
      </w:r>
      <w:bookmarkEnd w:id="74"/>
    </w:p>
    <w:p w:rsidR="001F09F0" w:rsidRDefault="005C4103">
      <w:pPr>
        <w:pStyle w:val="Cmsor3"/>
      </w:pPr>
      <w:bookmarkStart w:id="75" w:name="__RefHeading__141_5699945611"/>
      <w:bookmarkEnd w:id="75"/>
      <w:r>
        <w:t>Description and Priority</w:t>
      </w:r>
    </w:p>
    <w:p w:rsidR="00D53417" w:rsidRPr="00654FCC" w:rsidRDefault="00D53417" w:rsidP="00D53417">
      <w:pPr>
        <w:rPr>
          <w:i/>
          <w:color w:val="FF0000"/>
        </w:rPr>
      </w:pPr>
      <w:r w:rsidRPr="00654FCC">
        <w:rPr>
          <w:i/>
          <w:color w:val="FF0000"/>
        </w:rPr>
        <w:t>Implemented</w:t>
      </w:r>
    </w:p>
    <w:p w:rsidR="00B54C4F" w:rsidRDefault="00B54C4F" w:rsidP="0098533B"/>
    <w:p w:rsidR="0098533B" w:rsidRPr="008D404E" w:rsidRDefault="0098533B" w:rsidP="0098533B">
      <w:r>
        <w:t>The modul</w:t>
      </w:r>
      <w:r w:rsidR="00D74EDC">
        <w:t>e</w:t>
      </w:r>
      <w:r>
        <w:t xml:space="preserve"> outputs a double array what contains avalanche generation rate.</w:t>
      </w:r>
    </w:p>
    <w:p w:rsidR="0098533B" w:rsidRPr="0098533B" w:rsidRDefault="0098533B" w:rsidP="0098533B"/>
    <w:p w:rsidR="001F09F0" w:rsidRPr="00CB2963" w:rsidRDefault="00D74EDC"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9B1D83" w:rsidP="00CB2963">
      <w:pPr>
        <w:spacing w:line="240" w:lineRule="atLeast"/>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D53417" w:rsidRDefault="00D53417" w:rsidP="00D53417">
      <w:pPr>
        <w:spacing w:line="240" w:lineRule="atLeast"/>
      </w:pPr>
    </w:p>
    <w:p w:rsidR="00D53417" w:rsidRDefault="00D74EDC" w:rsidP="00D53417">
      <w:pPr>
        <w:spacing w:line="240" w:lineRule="atLeast"/>
      </w:pPr>
      <w:r>
        <w:rPr>
          <w:u w:val="single"/>
        </w:rPr>
        <w:t xml:space="preserve">Large </w:t>
      </w:r>
      <w:r w:rsidR="00D53417" w:rsidRPr="009B700F">
        <w:rPr>
          <w:u w:val="single"/>
        </w:rPr>
        <w:t>electric field</w:t>
      </w:r>
      <w:r w:rsidR="00D53417">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53417">
        <w:t>) [9]:</w:t>
      </w:r>
    </w:p>
    <w:p w:rsidR="00D53417" w:rsidRDefault="00D53417" w:rsidP="00D53417">
      <w:pPr>
        <w:spacing w:line="240" w:lineRule="atLeast"/>
      </w:pPr>
    </w:p>
    <w:p w:rsidR="00D53417" w:rsidRDefault="00B920BB"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D53417" w:rsidRDefault="00D53417" w:rsidP="00D53417">
      <w:pPr>
        <w:spacing w:line="240" w:lineRule="atLeast"/>
      </w:pPr>
      <w:r>
        <w:t>it is implemented as</w:t>
      </w:r>
    </w:p>
    <w:p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1F09F0" w:rsidRDefault="005C4103" w:rsidP="00D74EDC">
      <w:pPr>
        <w:pStyle w:val="Cmsor3"/>
        <w:spacing w:line="240" w:lineRule="auto"/>
      </w:pPr>
      <w:bookmarkStart w:id="76" w:name="__RefHeading__143_5699945611"/>
      <w:bookmarkEnd w:id="76"/>
      <w:r>
        <w:t>Stimulus/Response Sequences</w:t>
      </w:r>
    </w:p>
    <w:p w:rsidR="00D74EDC" w:rsidRPr="00D74EDC" w:rsidRDefault="00D74EDC" w:rsidP="00D74EDC">
      <w:r>
        <w:t xml:space="preserve">Avalanche generation rate is calculated in every value in row of </w:t>
      </w:r>
      <w:r>
        <w:rPr>
          <w:i/>
        </w:rPr>
        <w:t>E</w:t>
      </w:r>
      <w:r>
        <w:t xml:space="preserve"> and</w:t>
      </w:r>
      <w:r>
        <w:rPr>
          <w:i/>
        </w:rPr>
        <w:t xml:space="preserve"> n</w:t>
      </w: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lastRenderedPageBreak/>
        <w:t>REQ-1</w:t>
      </w:r>
      <w:r w:rsidR="00A47244">
        <w:t>: Coulomb logarithm</w:t>
      </w:r>
      <w:r w:rsidR="00B53083">
        <w:t xml:space="preserve"> [17]</w:t>
      </w:r>
    </w:p>
    <w:p w:rsidR="00EF58F3" w:rsidRDefault="00B920BB"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B920BB"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DB1E67">
        <w:t xml:space="preserve"> </w:t>
      </w:r>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B920BB">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E07A53">
        <w:t xml:space="preserve">runaway </w:t>
      </w:r>
      <w:r w:rsidR="00D542FD">
        <w:t xml:space="preserve">electron </w:t>
      </w:r>
      <w:r>
        <w:t>c</w:t>
      </w:r>
      <w:r w:rsidR="00555614">
        <w:t>olli</w:t>
      </w:r>
      <w:r>
        <w:t>sion time</w:t>
      </w:r>
    </w:p>
    <w:p w:rsidR="00235B34" w:rsidRDefault="00235B34" w:rsidP="00235B34">
      <w:pPr>
        <w:spacing w:line="240" w:lineRule="auto"/>
      </w:pPr>
    </w:p>
    <w:p w:rsidR="00235B34" w:rsidRDefault="00B920BB" w:rsidP="00235B3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004D9D"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D53417" w:rsidRDefault="00D53417" w:rsidP="00C22DA8">
      <w:pPr>
        <w:pStyle w:val="requirement"/>
        <w:spacing w:line="240" w:lineRule="auto"/>
        <w:ind w:left="0" w:firstLine="0"/>
      </w:pPr>
    </w:p>
    <w:p w:rsidR="00D53417" w:rsidRDefault="00B76B12" w:rsidP="00D53417">
      <w:pPr>
        <w:pStyle w:val="Cmsor3"/>
        <w:spacing w:before="0" w:after="0" w:line="240" w:lineRule="auto"/>
      </w:pPr>
      <w:r>
        <w:t>Additional Requirements</w:t>
      </w:r>
    </w:p>
    <w:p w:rsidR="00D04B77" w:rsidRDefault="00D04B77" w:rsidP="00D53417">
      <w:pPr>
        <w:rPr>
          <w:rFonts w:ascii="Courier New" w:hAnsi="Courier New" w:cs="Courier New"/>
          <w:b/>
          <w:bdr w:val="single" w:sz="4" w:space="0" w:color="auto"/>
          <w:shd w:val="clear" w:color="auto" w:fill="FF0000"/>
        </w:rPr>
      </w:pPr>
    </w:p>
    <w:p w:rsidR="00D04B77" w:rsidRDefault="00D04B77" w:rsidP="00D53417">
      <w:pPr>
        <w:rPr>
          <w:b/>
          <w:u w:val="single"/>
        </w:rPr>
      </w:pPr>
      <w:r w:rsidRPr="00D04B77">
        <w:rPr>
          <w:b/>
          <w:u w:val="single"/>
        </w:rPr>
        <w:t xml:space="preserve">onset threshold </w:t>
      </w:r>
    </w:p>
    <w:p w:rsidR="00D04B77" w:rsidRPr="00D04B77" w:rsidRDefault="00D04B77" w:rsidP="00D53417">
      <w:pPr>
        <w:rPr>
          <w:b/>
          <w:u w:val="single"/>
        </w:rPr>
      </w:pPr>
      <w:r w:rsidRPr="00654FCC">
        <w:rPr>
          <w:i/>
          <w:color w:val="FF0000"/>
        </w:rPr>
        <w:t>Implemented</w:t>
      </w:r>
    </w:p>
    <w:p w:rsidR="00D53417" w:rsidRDefault="00D53417" w:rsidP="00D53417"/>
    <w:p w:rsidR="00D04B77" w:rsidRPr="00D53417" w:rsidRDefault="00D04B77" w:rsidP="00D04B77">
      <w:pPr>
        <w:pStyle w:val="requirement"/>
        <w:spacing w:line="240" w:lineRule="auto"/>
        <w:ind w:left="0" w:firstLine="0"/>
      </w:pPr>
      <w:r>
        <w:t>REQ-9: A</w:t>
      </w:r>
      <w:r w:rsidRPr="00D53417">
        <w:t xml:space="preserve">valanche </w:t>
      </w:r>
      <w:r>
        <w:t xml:space="preserve">sustainment threshold </w:t>
      </w:r>
      <w:r w:rsidRPr="00D53417">
        <w:t>electric field</w:t>
      </w:r>
    </w:p>
    <w:p w:rsidR="00D04B77" w:rsidRDefault="00B920BB" w:rsidP="00D04B77">
      <w:pPr>
        <w:pStyle w:val="requirement"/>
        <w:spacing w:line="240" w:lineRule="auto"/>
        <w:ind w:left="0"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m:rPr>
                      <m:nor/>
                    </m:rPr>
                    <w:rPr>
                      <w:rFonts w:ascii="Cambria Math" w:hAnsi="Cambria Math"/>
                    </w:rPr>
                    <m:t>a</m:t>
                  </m:r>
                </m:sub>
              </m:sSub>
              <m:r>
                <w:rPr>
                  <w:rFonts w:ascii="Cambria Math" w:hAnsi="Cambria Math"/>
                </w:rPr>
                <m:t>≈E</m:t>
              </m:r>
            </m:e>
            <m:sub>
              <m:r>
                <w:rPr>
                  <w:rFonts w:ascii="Cambria Math" w:hAnsi="Cambria Math"/>
                </w:rPr>
                <m:t>0</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Z+1</m:t>
                  </m:r>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e>
                  </m:rad>
                </m:den>
              </m:f>
            </m:num>
            <m:den>
              <m:rad>
                <m:radPr>
                  <m:ctrlPr>
                    <w:rPr>
                      <w:rFonts w:ascii="Cambria Math" w:hAnsi="Cambria Math"/>
                      <w:i/>
                    </w:rPr>
                  </m:ctrlPr>
                </m:radPr>
                <m:deg>
                  <m:r>
                    <w:rPr>
                      <w:rFonts w:ascii="Cambria Math" w:hAnsi="Cambria Math"/>
                    </w:rPr>
                    <m:t>6</m:t>
                  </m:r>
                </m:deg>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e>
              </m:rad>
            </m:den>
          </m:f>
        </m:oMath>
      </m:oMathPara>
    </w:p>
    <w:p w:rsidR="00D04B77" w:rsidRDefault="00D04B77" w:rsidP="00D53417"/>
    <w:p w:rsidR="00D04B77" w:rsidRDefault="00D04B77" w:rsidP="00D04B77">
      <w:pPr>
        <w:pStyle w:val="requirement"/>
        <w:spacing w:line="240" w:lineRule="auto"/>
        <w:ind w:left="0" w:firstLine="0"/>
      </w:pPr>
      <w:r>
        <w:t>REQ-10: normalized time of synchrotron losses</w:t>
      </w:r>
    </w:p>
    <w:p w:rsidR="00D04B77" w:rsidRDefault="00B920BB" w:rsidP="00D04B77">
      <w:pPr>
        <w:pStyle w:val="requirement"/>
        <w:spacing w:line="240" w:lineRule="auto"/>
        <w:ind w:left="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nor/>
                    </m:rPr>
                    <w:rPr>
                      <w:rFonts w:ascii="Cambria Math" w:hAnsi="Cambria Math"/>
                    </w:rPr>
                    <m:t>rad</m:t>
                  </m:r>
                  <m:ctrlPr>
                    <w:rPr>
                      <w:rFonts w:ascii="Cambria Math" w:hAnsi="Cambria Math"/>
                    </w:rPr>
                  </m:ctrlPr>
                </m:sub>
              </m:sSub>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6π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3</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rsidR="00D04B77" w:rsidRDefault="00D04B77" w:rsidP="00D04B77">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oMath>
      <w:r>
        <w:t xml:space="preserve"> in REQ-3</w:t>
      </w:r>
    </w:p>
    <w:p w:rsidR="00D53417" w:rsidRDefault="00D53417" w:rsidP="00D53417">
      <w:pPr>
        <w:pStyle w:val="requirement"/>
        <w:spacing w:line="240" w:lineRule="auto"/>
        <w:ind w:left="0" w:firstLine="0"/>
      </w:pPr>
    </w:p>
    <w:p w:rsidR="00D36B06" w:rsidRDefault="00D36B06" w:rsidP="00B76B12">
      <w:pPr>
        <w:pStyle w:val="requirement"/>
        <w:spacing w:line="240" w:lineRule="auto"/>
        <w:ind w:left="0" w:firstLine="0"/>
      </w:pPr>
      <w:r>
        <w:t xml:space="preserve">REQ-11: </w:t>
      </w:r>
    </w:p>
    <w:p w:rsidR="00D36B06" w:rsidRDefault="00D74EDC" w:rsidP="00D36B06">
      <w:pPr>
        <w:spacing w:line="240" w:lineRule="atLeast"/>
      </w:pPr>
      <w:r>
        <w:rPr>
          <w:u w:val="single"/>
        </w:rPr>
        <w:t xml:space="preserve">Small </w:t>
      </w:r>
      <w:r w:rsidR="00D36B06" w:rsidRPr="009B700F">
        <w:rPr>
          <w:u w:val="single"/>
        </w:rPr>
        <w:t>electric field</w:t>
      </w:r>
      <w:r w:rsidR="00D36B06">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36B06">
        <w:t>) [</w:t>
      </w:r>
      <w:r w:rsidR="007B679E">
        <w:t xml:space="preserve">8, </w:t>
      </w:r>
      <w:r w:rsidR="00D36B06">
        <w:t>10]:</w:t>
      </w:r>
    </w:p>
    <w:p w:rsidR="00D36B06" w:rsidRDefault="00D36B06" w:rsidP="00D36B06">
      <w:pPr>
        <w:spacing w:line="240" w:lineRule="atLeast"/>
      </w:pPr>
    </w:p>
    <w:p w:rsidR="00D36B06" w:rsidRDefault="00B920BB" w:rsidP="00D36B06">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D36B06" w:rsidRDefault="00D36B06" w:rsidP="00D36B06">
      <w:pPr>
        <w:spacing w:line="240" w:lineRule="auto"/>
      </w:pPr>
    </w:p>
    <w:p w:rsidR="00D36B06" w:rsidRDefault="00D36B06" w:rsidP="00D36B06">
      <w:pPr>
        <w:spacing w:line="240" w:lineRule="auto"/>
        <w:jc w:val="center"/>
      </w:pPr>
      <w:r w:rsidRPr="00485B61">
        <w:rPr>
          <w:noProof/>
          <w:lang w:val="en-GB" w:eastAsia="en-GB"/>
        </w:rPr>
        <w:drawing>
          <wp:inline distT="0" distB="0" distL="0" distR="0">
            <wp:extent cx="3847381" cy="2343999"/>
            <wp:effectExtent l="19050" t="0" r="719" b="0"/>
            <wp:docPr id="3"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6"/>
                    <a:stretch>
                      <a:fillRect/>
                    </a:stretch>
                  </pic:blipFill>
                  <pic:spPr>
                    <a:xfrm>
                      <a:off x="0" y="0"/>
                      <a:ext cx="3847677" cy="2344179"/>
                    </a:xfrm>
                    <a:prstGeom prst="rect">
                      <a:avLst/>
                    </a:prstGeom>
                  </pic:spPr>
                </pic:pic>
              </a:graphicData>
            </a:graphic>
          </wp:inline>
        </w:drawing>
      </w:r>
    </w:p>
    <w:p w:rsidR="00D36B06" w:rsidRDefault="00D36B06" w:rsidP="00D36B06">
      <w:pPr>
        <w:pStyle w:val="template"/>
        <w:spacing w:line="240" w:lineRule="auto"/>
        <w:rPr>
          <w:i w:val="0"/>
        </w:rPr>
      </w:pPr>
    </w:p>
    <w:p w:rsidR="00D74EDC" w:rsidRDefault="00B920BB" w:rsidP="00D36B06">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36B06">
        <w:rPr>
          <w:i w:val="0"/>
        </w:rPr>
        <w:t>: avalanche onset</w:t>
      </w:r>
      <w:r w:rsidR="00D74EDC">
        <w:rPr>
          <w:i w:val="0"/>
        </w:rPr>
        <w:t xml:space="preserve"> </w:t>
      </w:r>
      <w:r w:rsidR="00D36B06">
        <w:rPr>
          <w:i w:val="0"/>
        </w:rPr>
        <w:t>threshold electric field</w:t>
      </w:r>
    </w:p>
    <w:p w:rsidR="00D74EDC" w:rsidRDefault="00D74EDC">
      <w:pPr>
        <w:suppressAutoHyphens w:val="0"/>
        <w:spacing w:line="240" w:lineRule="auto"/>
        <w:rPr>
          <w:rFonts w:ascii="Arial" w:hAnsi="Arial" w:cs="Arial"/>
          <w:sz w:val="22"/>
        </w:rPr>
      </w:pPr>
    </w:p>
    <w:p w:rsidR="009504A0" w:rsidRDefault="009504A0" w:rsidP="009504A0">
      <w:pPr>
        <w:pStyle w:val="Cmsor3"/>
        <w:spacing w:before="0" w:after="0" w:line="240" w:lineRule="auto"/>
      </w:pPr>
      <w:r>
        <w:t xml:space="preserve">Additional Requirements </w:t>
      </w:r>
      <w:r w:rsidR="00D74EDC">
        <w:t>(</w:t>
      </w:r>
      <w:r>
        <w:t>implemented)</w:t>
      </w:r>
    </w:p>
    <w:p w:rsidR="009504A0" w:rsidRDefault="009504A0" w:rsidP="009504A0">
      <w:pPr>
        <w:rPr>
          <w:b/>
          <w:u w:val="single"/>
        </w:rPr>
      </w:pPr>
      <w:r w:rsidRPr="00B76B12">
        <w:rPr>
          <w:b/>
          <w:u w:val="single"/>
        </w:rPr>
        <w:t>Toroidicity</w:t>
      </w:r>
      <w:r w:rsidRPr="007B679E">
        <w:rPr>
          <w:b/>
          <w:u w:val="single"/>
        </w:rPr>
        <w:t xml:space="preserve"> </w:t>
      </w:r>
    </w:p>
    <w:p w:rsidR="009504A0" w:rsidRPr="00D04B77" w:rsidRDefault="009504A0" w:rsidP="009504A0">
      <w:pPr>
        <w:rPr>
          <w:b/>
          <w:u w:val="single"/>
        </w:rPr>
      </w:pPr>
      <w:r w:rsidRPr="00654FCC">
        <w:rPr>
          <w:i/>
          <w:color w:val="FF0000"/>
        </w:rPr>
        <w:t>Implemented</w:t>
      </w:r>
    </w:p>
    <w:p w:rsidR="009504A0" w:rsidRDefault="009504A0" w:rsidP="00D74EDC">
      <w:pPr>
        <w:pStyle w:val="requirement"/>
        <w:spacing w:line="240" w:lineRule="auto"/>
        <w:ind w:left="0" w:firstLine="0"/>
      </w:pPr>
    </w:p>
    <w:p w:rsidR="009504A0" w:rsidRDefault="009504A0" w:rsidP="009504A0">
      <w:pPr>
        <w:pStyle w:val="requirement"/>
        <w:spacing w:line="240" w:lineRule="auto"/>
        <w:ind w:left="0" w:firstLine="0"/>
      </w:pPr>
      <w:r>
        <w:t>REQ-12:toroidicity [ 12 A.4]</w:t>
      </w:r>
    </w:p>
    <w:p w:rsidR="009504A0" w:rsidRDefault="00B920BB" w:rsidP="009504A0">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π</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ϵE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e>
              </m:rad>
            </m:den>
          </m:f>
        </m:oMath>
      </m:oMathPara>
    </w:p>
    <w:p w:rsidR="009504A0" w:rsidRDefault="009504A0" w:rsidP="009504A0">
      <w:pPr>
        <w:pStyle w:val="requirement"/>
        <w:spacing w:line="240" w:lineRule="auto"/>
        <w:ind w:left="0" w:firstLine="0"/>
      </w:pPr>
    </w:p>
    <w:p w:rsidR="009504A0" w:rsidRDefault="009504A0" w:rsidP="009504A0">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oMath>
      <w:r>
        <w:t xml:space="preserve"> in REQ-2</w:t>
      </w:r>
    </w:p>
    <w:p w:rsidR="009504A0" w:rsidRDefault="009504A0" w:rsidP="009504A0">
      <w:pPr>
        <w:pStyle w:val="requirement"/>
        <w:spacing w:line="240" w:lineRule="auto"/>
        <w:ind w:left="0" w:firstLine="0"/>
      </w:pPr>
    </w:p>
    <w:p w:rsidR="009504A0" w:rsidRDefault="009504A0" w:rsidP="009504A0">
      <w:pPr>
        <w:pStyle w:val="requirement"/>
        <w:spacing w:line="240" w:lineRule="auto"/>
        <w:ind w:left="0" w:firstLine="0"/>
      </w:pPr>
      <w:r>
        <w:t>REQ-13: inverse aspect ratio</w:t>
      </w:r>
    </w:p>
    <w:p w:rsidR="009504A0" w:rsidRDefault="009504A0" w:rsidP="009504A0">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rsidR="009504A0" w:rsidRDefault="009504A0" w:rsidP="009504A0">
      <w:pPr>
        <w:pStyle w:val="template"/>
        <w:spacing w:line="240" w:lineRule="auto"/>
        <w:jc w:val="center"/>
        <w:rPr>
          <w:i w:val="0"/>
          <w:noProof/>
          <w:lang w:val="hu-HU" w:eastAsia="hu-HU"/>
        </w:rPr>
      </w:pPr>
      <w:r w:rsidRPr="005A5476">
        <w:rPr>
          <w:i w:val="0"/>
          <w:noProof/>
          <w:lang w:val="en-GB" w:eastAsia="en-GB"/>
        </w:rPr>
        <w:drawing>
          <wp:inline distT="0" distB="0" distL="0" distR="0">
            <wp:extent cx="3232997" cy="2556000"/>
            <wp:effectExtent l="0" t="0" r="0" b="0"/>
            <wp:docPr id="4"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32997" cy="2556000"/>
                    </a:xfrm>
                    <a:prstGeom prst="rect">
                      <a:avLst/>
                    </a:prstGeom>
                    <a:noFill/>
                    <a:ln>
                      <a:noFill/>
                    </a:ln>
                    <a:extLst/>
                  </pic:spPr>
                </pic:pic>
              </a:graphicData>
            </a:graphic>
          </wp:inline>
        </w:drawing>
      </w:r>
    </w:p>
    <w:p w:rsidR="009504A0" w:rsidRPr="001B1FFC" w:rsidRDefault="009504A0" w:rsidP="009504A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9504A0" w:rsidRPr="008B475D" w:rsidRDefault="009504A0" w:rsidP="008B475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11</w:t>
      </w:r>
      <w:r w:rsidRPr="001B1FFC">
        <w:rPr>
          <w:rFonts w:ascii="Times" w:hAnsi="Times"/>
          <w:noProof/>
          <w:sz w:val="24"/>
          <w:szCs w:val="24"/>
          <w:lang w:val="hu-HU" w:eastAsia="hu-HU"/>
        </w:rPr>
        <w:t>] and Figure 2 of [1</w:t>
      </w:r>
      <w:r>
        <w:rPr>
          <w:rFonts w:ascii="Times" w:hAnsi="Times"/>
          <w:noProof/>
          <w:sz w:val="24"/>
          <w:szCs w:val="24"/>
          <w:lang w:val="hu-HU" w:eastAsia="hu-HU"/>
        </w:rPr>
        <w:t>2</w:t>
      </w:r>
      <w:r w:rsidRPr="001B1FFC">
        <w:rPr>
          <w:rFonts w:ascii="Times" w:hAnsi="Times"/>
          <w:noProof/>
          <w:sz w:val="24"/>
          <w:szCs w:val="24"/>
          <w:lang w:val="hu-HU" w:eastAsia="hu-HU"/>
        </w:rPr>
        <w:t>]</w:t>
      </w:r>
      <w:bookmarkStart w:id="78" w:name="_GoBack"/>
      <w:bookmarkEnd w:id="78"/>
    </w:p>
    <w:p w:rsidR="00B76B12" w:rsidRDefault="00B76B12" w:rsidP="00B76B12">
      <w:pPr>
        <w:pStyle w:val="Cmsor3"/>
        <w:spacing w:before="0" w:after="0" w:line="240" w:lineRule="auto"/>
      </w:pPr>
      <w:r>
        <w:lastRenderedPageBreak/>
        <w:t>Additional Requirements (not yet implemented)</w:t>
      </w:r>
    </w:p>
    <w:p w:rsidR="00EB79DE" w:rsidRDefault="00EB79DE" w:rsidP="00D53417">
      <w:pPr>
        <w:pStyle w:val="requirement"/>
        <w:spacing w:line="240" w:lineRule="auto"/>
        <w:ind w:left="0" w:firstLine="0"/>
      </w:pPr>
    </w:p>
    <w:p w:rsidR="00D04B77" w:rsidRDefault="00D04B77" w:rsidP="00D04B77">
      <w:pPr>
        <w:rPr>
          <w:b/>
          <w:u w:val="single"/>
        </w:rPr>
      </w:pPr>
      <w:r>
        <w:rPr>
          <w:b/>
          <w:u w:val="single"/>
        </w:rPr>
        <w:t>near-threshold theory</w:t>
      </w:r>
      <w:r w:rsidRPr="00D04B77">
        <w:rPr>
          <w:b/>
          <w:u w:val="single"/>
        </w:rPr>
        <w:t xml:space="preserve"> </w:t>
      </w:r>
    </w:p>
    <w:p w:rsidR="00D04B77" w:rsidRPr="00D04B77" w:rsidRDefault="00D04B77" w:rsidP="00D04B77">
      <w:pPr>
        <w:rPr>
          <w:b/>
          <w:u w:val="single"/>
        </w:rPr>
      </w:pPr>
      <w:r>
        <w:t xml:space="preserve">Priority level: </w:t>
      </w:r>
      <w:r w:rsidR="007B679E">
        <w:rPr>
          <w:rFonts w:ascii="Courier New" w:hAnsi="Courier New" w:cs="Courier New"/>
          <w:b/>
          <w:bdr w:val="single" w:sz="4" w:space="0" w:color="auto"/>
          <w:shd w:val="clear" w:color="auto" w:fill="FFC000"/>
        </w:rPr>
        <w:t>2</w:t>
      </w:r>
    </w:p>
    <w:p w:rsidR="009B1D83" w:rsidRDefault="009B1D83" w:rsidP="00D53417">
      <w:pPr>
        <w:pStyle w:val="requirement"/>
        <w:spacing w:line="240" w:lineRule="auto"/>
        <w:ind w:left="0" w:firstLine="0"/>
      </w:pPr>
    </w:p>
    <w:p w:rsidR="009B1D83" w:rsidRDefault="009B1D83" w:rsidP="00D53417">
      <w:pPr>
        <w:pStyle w:val="requirement"/>
        <w:spacing w:line="240" w:lineRule="auto"/>
        <w:ind w:left="0" w:firstLine="0"/>
      </w:pPr>
      <w:r>
        <w:t>REQ-1</w:t>
      </w:r>
      <w:r w:rsidR="009504A0">
        <w:t>4</w:t>
      </w:r>
      <w:r>
        <w:t>:</w:t>
      </w:r>
    </w:p>
    <w:p w:rsidR="009B1D83" w:rsidRDefault="009B1D83" w:rsidP="00D53417">
      <w:pPr>
        <w:pStyle w:val="requirement"/>
        <w:spacing w:line="240" w:lineRule="auto"/>
        <w:ind w:left="0" w:firstLine="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sSub>
                <m:sSubPr>
                  <m:ctrlPr>
                    <w:rPr>
                      <w:rFonts w:ascii="Cambria Math" w:hAnsi="Cambria Math"/>
                      <w:i/>
                    </w:rPr>
                  </m:ctrlPr>
                </m:sSubPr>
                <m:e>
                  <m:r>
                    <w:rPr>
                      <w:rFonts w:ascii="Cambria Math" w:hAnsi="Cambria Math"/>
                    </w:rPr>
                    <m:t>γ</m:t>
                  </m:r>
                </m:e>
                <m:sub>
                  <m:r>
                    <w:rPr>
                      <w:rFonts w:ascii="Cambria Math" w:hAnsi="Cambria Math"/>
                    </w:rPr>
                    <m:t>0</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r>
                    <w:rPr>
                      <w:rFonts w:ascii="Cambria Math" w:hAnsi="Cambria Math"/>
                    </w:rPr>
                    <m:t>-1</m:t>
                  </m:r>
                </m:e>
              </m:rad>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den>
              </m:f>
              <m:r>
                <w:rPr>
                  <w:rFonts w:ascii="Cambria Math" w:hAnsi="Cambria Math"/>
                </w:rPr>
                <m:t xml:space="preserve"> 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num>
                        <m:den>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num>
                    <m:den>
                      <m:d>
                        <m:dPr>
                          <m:ctrlPr>
                            <w:rPr>
                              <w:rFonts w:ascii="Cambria Math" w:hAnsi="Cambria Math"/>
                              <w:i/>
                            </w:rPr>
                          </m:ctrlPr>
                        </m:dPr>
                        <m:e>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en>
                  </m:f>
                  <m:r>
                    <w:rPr>
                      <w:rFonts w:ascii="Cambria Math" w:hAnsi="Cambria Math"/>
                    </w:rPr>
                    <m:t xml:space="preserve"> </m:t>
                  </m:r>
                </m:e>
              </m:d>
            </m:e>
          </m:d>
        </m:oMath>
      </m:oMathPara>
    </w:p>
    <w:p w:rsidR="009B1D83" w:rsidRDefault="009B1D83" w:rsidP="009B1D83">
      <w:pPr>
        <w:pStyle w:val="requirement"/>
        <w:spacing w:line="240" w:lineRule="auto"/>
        <w:ind w:left="0" w:firstLine="0"/>
        <w:jc w:val="right"/>
      </w:pPr>
      <w:r>
        <w:t>Aleynikov et al., PRL 114,155001(2015) Eq(11)</w:t>
      </w:r>
    </w:p>
    <w:p w:rsid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3D48EE" w:rsidRDefault="00B76B12" w:rsidP="00B76B12">
      <w:pPr>
        <w:pStyle w:val="requirement"/>
        <w:tabs>
          <w:tab w:val="left" w:pos="584"/>
        </w:tabs>
        <w:spacing w:line="240" w:lineRule="auto"/>
        <w:ind w:left="0" w:firstLine="0"/>
      </w:pPr>
      <w:r>
        <w:tab/>
      </w:r>
    </w:p>
    <w:p w:rsidR="003D48EE" w:rsidRDefault="00D04B77" w:rsidP="00D04B77">
      <w:pPr>
        <w:pStyle w:val="requirement"/>
        <w:spacing w:line="240" w:lineRule="auto"/>
        <w:ind w:left="0" w:firstLine="0"/>
      </w:pPr>
      <w:r>
        <w:t>REQ-1</w:t>
      </w:r>
      <w:r w:rsidR="009504A0">
        <w:t>5</w:t>
      </w:r>
      <w:r>
        <w:t>:  flow velocity</w:t>
      </w:r>
    </w:p>
    <w:p w:rsidR="00D04B77" w:rsidRDefault="00D04B77" w:rsidP="009B1D83">
      <w:pPr>
        <w:pStyle w:val="requirement"/>
        <w:spacing w:line="240" w:lineRule="auto"/>
        <w:ind w:left="0" w:firstLine="0"/>
        <w:jc w:val="right"/>
      </w:pPr>
    </w:p>
    <w:p w:rsidR="00D04B77" w:rsidRDefault="00D04B77" w:rsidP="00D04B77">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oMath>
      </m:oMathPara>
    </w:p>
    <w:p w:rsidR="00D04B77" w:rsidRDefault="00D04B77" w:rsidP="009B1D83">
      <w:pPr>
        <w:pStyle w:val="requirement"/>
        <w:spacing w:line="240" w:lineRule="auto"/>
        <w:ind w:left="0" w:firstLine="0"/>
        <w:jc w:val="right"/>
      </w:pPr>
    </w:p>
    <w:p w:rsidR="000755A5" w:rsidRDefault="000755A5" w:rsidP="009B1D83">
      <w:pPr>
        <w:pStyle w:val="requirement"/>
        <w:spacing w:line="240" w:lineRule="auto"/>
        <w:ind w:left="0" w:firstLine="0"/>
        <w:jc w:val="right"/>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t>REQ-1</w:t>
      </w:r>
      <w:r w:rsidR="009504A0">
        <w:t>6</w:t>
      </w:r>
      <w:r>
        <w:t>:</w:t>
      </w:r>
    </w:p>
    <w:p w:rsidR="00D04B77" w:rsidRDefault="00B920BB" w:rsidP="00D04B77">
      <w:pPr>
        <w:pStyle w:val="requirement"/>
        <w:spacing w:line="240" w:lineRule="auto"/>
        <w:ind w:left="0" w:firstLine="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p</m:t>
                              </m:r>
                            </m:e>
                          </m:d>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
                    <m:dPr>
                      <m:ctrlPr>
                        <w:rPr>
                          <w:rFonts w:ascii="Cambria Math" w:hAnsi="Cambria Math"/>
                          <w:i/>
                        </w:rPr>
                      </m:ctrlPr>
                    </m:dPr>
                    <m:e>
                      <m:r>
                        <w:rPr>
                          <w:rFonts w:ascii="Cambria Math" w:hAnsi="Cambria Math"/>
                        </w:rPr>
                        <m:t>p</m:t>
                      </m:r>
                    </m:e>
                  </m:d>
                </m:den>
              </m:f>
            </m:e>
          </m:d>
          <m:r>
            <w:rPr>
              <w:rFonts w:ascii="Cambria Math" w:hAnsi="Cambria Math"/>
            </w:rPr>
            <m:t xml:space="preserve"> </m:t>
          </m:r>
        </m:oMath>
      </m:oMathPara>
    </w:p>
    <w:p w:rsidR="00D04B77" w:rsidRDefault="00D04B77" w:rsidP="000755A5">
      <w:pPr>
        <w:pStyle w:val="requirement"/>
        <w:spacing w:line="240" w:lineRule="auto"/>
        <w:ind w:left="0" w:firstLine="0"/>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t>REQ-1</w:t>
      </w:r>
      <w:r w:rsidR="009504A0">
        <w:t>7</w:t>
      </w:r>
      <w:r>
        <w:t>:</w:t>
      </w:r>
    </w:p>
    <w:p w:rsidR="003D48EE" w:rsidRDefault="003D48EE" w:rsidP="009B1D83">
      <w:pPr>
        <w:pStyle w:val="requirement"/>
        <w:spacing w:line="240" w:lineRule="auto"/>
        <w:ind w:left="0" w:firstLine="0"/>
        <w:jc w:val="right"/>
      </w:pPr>
      <m:oMathPara>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Z+1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rad>
            </m:den>
          </m:f>
        </m:oMath>
      </m:oMathPara>
    </w:p>
    <w:p w:rsidR="003D48EE" w:rsidRP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B76B12" w:rsidRDefault="00B76B12" w:rsidP="00B76B12">
      <w:pPr>
        <w:pStyle w:val="requirement"/>
        <w:spacing w:line="240" w:lineRule="auto"/>
        <w:ind w:left="0" w:firstLine="0"/>
      </w:pPr>
      <w:r>
        <w:t>REQ-1</w:t>
      </w:r>
      <w:r w:rsidR="009504A0">
        <w:t>8</w:t>
      </w:r>
      <w:r>
        <w:t>:</w:t>
      </w:r>
    </w:p>
    <w:p w:rsidR="00312815" w:rsidRDefault="00312815" w:rsidP="00312815">
      <w:pPr>
        <w:pStyle w:val="requirement"/>
        <w:spacing w:line="240" w:lineRule="auto"/>
        <w:ind w:left="0" w:firstLine="0"/>
      </w:pPr>
    </w:p>
    <w:p w:rsidR="00312815" w:rsidRDefault="00312815" w:rsidP="00312815">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=-B(p)E-1-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312815" w:rsidRDefault="00B920BB" w:rsidP="00312815">
      <w:pPr>
        <w:pStyle w:val="requirement"/>
        <w:spacing w:line="240" w:lineRule="auto"/>
        <w:ind w:left="0" w:firstLine="0"/>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312815">
        <w:t xml:space="preserve">and </w:t>
      </w:r>
      <m:oMath>
        <m:sSub>
          <m:sSubPr>
            <m:ctrlPr>
              <w:rPr>
                <w:rFonts w:ascii="Cambria Math" w:hAnsi="Cambria Math"/>
                <w:i/>
              </w:rPr>
            </m:ctrlPr>
          </m:sSubPr>
          <m:e>
            <m:r>
              <w:rPr>
                <w:rFonts w:ascii="Cambria Math" w:hAnsi="Cambria Math"/>
              </w:rPr>
              <m:t>p</m:t>
            </m:r>
          </m:e>
          <m:sub>
            <m:r>
              <m:rPr>
                <m:nor/>
              </m:rPr>
              <w:rPr>
                <w:rFonts w:ascii="Cambria Math" w:hAnsi="Cambria Math"/>
              </w:rPr>
              <m:t>max</m:t>
            </m:r>
            <m:ctrlPr>
              <w:rPr>
                <w:rFonts w:ascii="Cambria Math" w:hAnsi="Cambria Math"/>
              </w:rPr>
            </m:ctrlPr>
          </m:sub>
        </m:sSub>
      </m:oMath>
      <w:r w:rsidR="00312815">
        <w:t>:</w:t>
      </w:r>
    </w:p>
    <w:p w:rsidR="00312815" w:rsidRDefault="0008722D" w:rsidP="00312815">
      <w:pPr>
        <w:pStyle w:val="requirement"/>
        <w:spacing w:line="240" w:lineRule="auto"/>
        <w:ind w:left="0" w:firstLine="0"/>
      </w:pPr>
      <m:oMathPara>
        <m:oMath>
          <m:r>
            <w:rPr>
              <w:rFonts w:ascii="Cambria Math" w:hAnsi="Cambria Math"/>
            </w:rPr>
            <m:t>0=-B(p)E-</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EDC">
        <w:t xml:space="preserve"> (not yet</w:t>
      </w:r>
      <w:r w:rsidR="00D74CC1">
        <w:t xml:space="preserv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B920BB"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B920BB"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rsidR="009D2F2A">
        <w:rPr>
          <w:i/>
          <w:iCs/>
        </w:rPr>
        <w:t xml:space="preserve"> </w:t>
      </w:r>
      <w:r>
        <w:t>safety factor</w:t>
      </w:r>
    </w:p>
    <w:p w:rsidR="00BC10E4" w:rsidRDefault="00B920BB"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B920BB"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E216A9" w:rsidRDefault="00BC10E4" w:rsidP="00C92AA0">
      <w:pPr>
        <w:spacing w:line="240" w:lineRule="auto"/>
        <w:rPr>
          <w:b/>
        </w:rPr>
      </w:pPr>
      <w:r>
        <w:t>flux surface averaged normalized magnetic perturbation amplitude as a function of radius</w:t>
      </w:r>
      <w:bookmarkStart w:id="80" w:name="__RefHeading__141_56999456111"/>
      <w:bookmarkEnd w:id="80"/>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B920BB">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28"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29"/>
      <w:headerReference w:type="default" r:id="rId30"/>
      <w:footerReference w:type="even" r:id="rId31"/>
      <w:footerReference w:type="default" r:id="rId32"/>
      <w:headerReference w:type="first" r:id="rId33"/>
      <w:footerReference w:type="first" r:id="rId34"/>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0BB" w:rsidRDefault="00B920BB">
      <w:pPr>
        <w:spacing w:line="240" w:lineRule="auto"/>
      </w:pPr>
      <w:r>
        <w:separator/>
      </w:r>
    </w:p>
  </w:endnote>
  <w:endnote w:type="continuationSeparator" w:id="0">
    <w:p w:rsidR="00B920BB" w:rsidRDefault="00B92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Times">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Liberation Mono">
    <w:altName w:val="Courier New"/>
    <w:panose1 w:val="02070409020205020404"/>
    <w:charset w:val="EE"/>
    <w:family w:val="modern"/>
    <w:pitch w:val="fixed"/>
    <w:sig w:usb0="E0000AFF" w:usb1="400078FF" w:usb2="00000001" w:usb3="00000000" w:csb0="000001BF" w:csb1="00000000"/>
  </w:font>
  <w:font w:name="Droid Sans Fallback">
    <w:charset w:val="01"/>
    <w:family w:val="modern"/>
    <w:pitch w:val="default"/>
  </w:font>
  <w:font w:name="FreeSans">
    <w:altName w:val="Arial"/>
    <w:charset w:val="01"/>
    <w:family w:val="swiss"/>
    <w:pitch w:val="default"/>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horndale">
    <w:altName w:val="Times New Roman"/>
    <w:charset w:val="01"/>
    <w:family w:val="roman"/>
    <w:pitch w:val="variable"/>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pPr>
      <w:pStyle w:val="llb"/>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0BB" w:rsidRDefault="00B920BB">
      <w:pPr>
        <w:spacing w:line="240" w:lineRule="auto"/>
      </w:pPr>
      <w:r>
        <w:separator/>
      </w:r>
    </w:p>
  </w:footnote>
  <w:footnote w:type="continuationSeparator" w:id="0">
    <w:p w:rsidR="00B920BB" w:rsidRDefault="00B920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pPr>
      <w:pStyle w:val="lfej"/>
    </w:pPr>
    <w:r>
      <w:t>SoftwareRequirements Specification for Runaway Fluid</w:t>
    </w:r>
    <w:r>
      <w:tab/>
      <w:t xml:space="preserve">Page </w:t>
    </w:r>
    <w:r>
      <w:fldChar w:fldCharType="begin"/>
    </w:r>
    <w:r>
      <w:instrText xml:space="preserve"> PAGE </w:instrText>
    </w:r>
    <w:r>
      <w:fldChar w:fldCharType="separate"/>
    </w:r>
    <w:r w:rsidR="009B38FD">
      <w:rPr>
        <w:noProof/>
      </w:rPr>
      <w:t>iii</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rsidP="0061068F">
    <w:pPr>
      <w:pStyle w:val="lfej"/>
      <w:tabs>
        <w:tab w:val="clear" w:pos="4680"/>
        <w:tab w:val="clear" w:pos="9360"/>
        <w:tab w:val="center" w:pos="6379"/>
        <w:tab w:val="right" w:pos="9630"/>
      </w:tabs>
    </w:pPr>
    <w:r>
      <w:t>Software Requirements Specification for Runaway Fluid</w:t>
    </w:r>
    <w:r>
      <w:tab/>
    </w:r>
    <w:r>
      <w:tab/>
      <w:t xml:space="preserve">Page </w:t>
    </w:r>
    <w:r>
      <w:fldChar w:fldCharType="begin"/>
    </w:r>
    <w:r>
      <w:instrText xml:space="preserve"> PAGE </w:instrText>
    </w:r>
    <w:r>
      <w:fldChar w:fldCharType="separate"/>
    </w:r>
    <w:r w:rsidR="009B38FD">
      <w:rPr>
        <w:noProof/>
      </w:rPr>
      <w:t>19</w:t>
    </w:r>
    <w:r>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43" w:rsidRDefault="00E974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8701F"/>
    <w:rsid w:val="00000A83"/>
    <w:rsid w:val="00004D9D"/>
    <w:rsid w:val="00032E93"/>
    <w:rsid w:val="000330D3"/>
    <w:rsid w:val="00041093"/>
    <w:rsid w:val="00041CB3"/>
    <w:rsid w:val="000423D4"/>
    <w:rsid w:val="00067B75"/>
    <w:rsid w:val="000728EB"/>
    <w:rsid w:val="000755A5"/>
    <w:rsid w:val="00080BF6"/>
    <w:rsid w:val="00081B09"/>
    <w:rsid w:val="0008671E"/>
    <w:rsid w:val="0008722D"/>
    <w:rsid w:val="000A0F88"/>
    <w:rsid w:val="000A7AE3"/>
    <w:rsid w:val="000C3B47"/>
    <w:rsid w:val="000C77EF"/>
    <w:rsid w:val="000D1647"/>
    <w:rsid w:val="001016CB"/>
    <w:rsid w:val="00112A7D"/>
    <w:rsid w:val="00116782"/>
    <w:rsid w:val="00130C0C"/>
    <w:rsid w:val="00132E9E"/>
    <w:rsid w:val="00132FDF"/>
    <w:rsid w:val="00142E39"/>
    <w:rsid w:val="00161358"/>
    <w:rsid w:val="0017200C"/>
    <w:rsid w:val="00173AA2"/>
    <w:rsid w:val="0017459B"/>
    <w:rsid w:val="001859F6"/>
    <w:rsid w:val="0018701F"/>
    <w:rsid w:val="001B1FFC"/>
    <w:rsid w:val="001B295F"/>
    <w:rsid w:val="001C4D5C"/>
    <w:rsid w:val="001C67F2"/>
    <w:rsid w:val="001D0457"/>
    <w:rsid w:val="001F09F0"/>
    <w:rsid w:val="002123FC"/>
    <w:rsid w:val="002167E6"/>
    <w:rsid w:val="00216945"/>
    <w:rsid w:val="00235B34"/>
    <w:rsid w:val="00250ADB"/>
    <w:rsid w:val="00263D61"/>
    <w:rsid w:val="002C1446"/>
    <w:rsid w:val="002D3847"/>
    <w:rsid w:val="002E0154"/>
    <w:rsid w:val="002E4B24"/>
    <w:rsid w:val="00307B3D"/>
    <w:rsid w:val="00312815"/>
    <w:rsid w:val="003437E6"/>
    <w:rsid w:val="00344394"/>
    <w:rsid w:val="00356B01"/>
    <w:rsid w:val="0036167C"/>
    <w:rsid w:val="00390083"/>
    <w:rsid w:val="00395F22"/>
    <w:rsid w:val="003C6A64"/>
    <w:rsid w:val="003D48EE"/>
    <w:rsid w:val="003E7303"/>
    <w:rsid w:val="003E78C0"/>
    <w:rsid w:val="003F71A3"/>
    <w:rsid w:val="0040632C"/>
    <w:rsid w:val="004253A8"/>
    <w:rsid w:val="00436379"/>
    <w:rsid w:val="004368B7"/>
    <w:rsid w:val="00440B20"/>
    <w:rsid w:val="004536F3"/>
    <w:rsid w:val="00456BF9"/>
    <w:rsid w:val="0046085E"/>
    <w:rsid w:val="00461A33"/>
    <w:rsid w:val="00485B61"/>
    <w:rsid w:val="004A5811"/>
    <w:rsid w:val="004C20FB"/>
    <w:rsid w:val="004C78FA"/>
    <w:rsid w:val="0050245C"/>
    <w:rsid w:val="00504898"/>
    <w:rsid w:val="00524F07"/>
    <w:rsid w:val="00555614"/>
    <w:rsid w:val="00573B47"/>
    <w:rsid w:val="00576657"/>
    <w:rsid w:val="00580B40"/>
    <w:rsid w:val="005932A6"/>
    <w:rsid w:val="005A5476"/>
    <w:rsid w:val="005C4103"/>
    <w:rsid w:val="005F51AB"/>
    <w:rsid w:val="005F5E8D"/>
    <w:rsid w:val="00603CFE"/>
    <w:rsid w:val="0060744A"/>
    <w:rsid w:val="0061068F"/>
    <w:rsid w:val="00613000"/>
    <w:rsid w:val="006264B3"/>
    <w:rsid w:val="00627B94"/>
    <w:rsid w:val="0063274C"/>
    <w:rsid w:val="00647D4F"/>
    <w:rsid w:val="00654FCC"/>
    <w:rsid w:val="00670921"/>
    <w:rsid w:val="00672F89"/>
    <w:rsid w:val="006C4908"/>
    <w:rsid w:val="006C532C"/>
    <w:rsid w:val="006C70CF"/>
    <w:rsid w:val="006D4511"/>
    <w:rsid w:val="006D4D4E"/>
    <w:rsid w:val="006F1BB9"/>
    <w:rsid w:val="006F4B24"/>
    <w:rsid w:val="00712F0C"/>
    <w:rsid w:val="00713887"/>
    <w:rsid w:val="007665DF"/>
    <w:rsid w:val="007678EC"/>
    <w:rsid w:val="007705B0"/>
    <w:rsid w:val="00772E5D"/>
    <w:rsid w:val="00773BD8"/>
    <w:rsid w:val="007767DE"/>
    <w:rsid w:val="007924E4"/>
    <w:rsid w:val="007A1271"/>
    <w:rsid w:val="007A7D17"/>
    <w:rsid w:val="007B679E"/>
    <w:rsid w:val="007E23F9"/>
    <w:rsid w:val="007F75D0"/>
    <w:rsid w:val="008031E5"/>
    <w:rsid w:val="00815FE0"/>
    <w:rsid w:val="00842111"/>
    <w:rsid w:val="00844530"/>
    <w:rsid w:val="008527D3"/>
    <w:rsid w:val="00860549"/>
    <w:rsid w:val="00860560"/>
    <w:rsid w:val="0087304C"/>
    <w:rsid w:val="00873F45"/>
    <w:rsid w:val="00876135"/>
    <w:rsid w:val="00884A2E"/>
    <w:rsid w:val="0088696E"/>
    <w:rsid w:val="00886DF5"/>
    <w:rsid w:val="008912AC"/>
    <w:rsid w:val="008940D9"/>
    <w:rsid w:val="008B33E6"/>
    <w:rsid w:val="008B44AE"/>
    <w:rsid w:val="008B475D"/>
    <w:rsid w:val="008D404E"/>
    <w:rsid w:val="008D6D87"/>
    <w:rsid w:val="008E560E"/>
    <w:rsid w:val="009107D1"/>
    <w:rsid w:val="009504A0"/>
    <w:rsid w:val="0096176C"/>
    <w:rsid w:val="00970492"/>
    <w:rsid w:val="00972318"/>
    <w:rsid w:val="0098533B"/>
    <w:rsid w:val="0099296A"/>
    <w:rsid w:val="00997482"/>
    <w:rsid w:val="009B1D83"/>
    <w:rsid w:val="009B38FD"/>
    <w:rsid w:val="009B700F"/>
    <w:rsid w:val="009C20EE"/>
    <w:rsid w:val="009C4260"/>
    <w:rsid w:val="009C56E8"/>
    <w:rsid w:val="009D0E7A"/>
    <w:rsid w:val="009D2F2A"/>
    <w:rsid w:val="00A00C8E"/>
    <w:rsid w:val="00A031D4"/>
    <w:rsid w:val="00A07C16"/>
    <w:rsid w:val="00A47244"/>
    <w:rsid w:val="00A6577F"/>
    <w:rsid w:val="00A74751"/>
    <w:rsid w:val="00A74BF2"/>
    <w:rsid w:val="00A9564F"/>
    <w:rsid w:val="00AB3257"/>
    <w:rsid w:val="00AC7F1D"/>
    <w:rsid w:val="00AD5278"/>
    <w:rsid w:val="00AE07F2"/>
    <w:rsid w:val="00AE2696"/>
    <w:rsid w:val="00AF067D"/>
    <w:rsid w:val="00AF2807"/>
    <w:rsid w:val="00B01DF3"/>
    <w:rsid w:val="00B0201A"/>
    <w:rsid w:val="00B1060E"/>
    <w:rsid w:val="00B3176B"/>
    <w:rsid w:val="00B47BFD"/>
    <w:rsid w:val="00B53083"/>
    <w:rsid w:val="00B54C4F"/>
    <w:rsid w:val="00B66CAA"/>
    <w:rsid w:val="00B75A29"/>
    <w:rsid w:val="00B76B12"/>
    <w:rsid w:val="00B920BB"/>
    <w:rsid w:val="00B9789B"/>
    <w:rsid w:val="00BA18E7"/>
    <w:rsid w:val="00BA3135"/>
    <w:rsid w:val="00BA6C3D"/>
    <w:rsid w:val="00BC10E4"/>
    <w:rsid w:val="00BC4769"/>
    <w:rsid w:val="00BD132B"/>
    <w:rsid w:val="00BE01BB"/>
    <w:rsid w:val="00BE6EAC"/>
    <w:rsid w:val="00BF40F6"/>
    <w:rsid w:val="00C05AFD"/>
    <w:rsid w:val="00C22DA8"/>
    <w:rsid w:val="00C261A8"/>
    <w:rsid w:val="00C61FF7"/>
    <w:rsid w:val="00C92AA0"/>
    <w:rsid w:val="00CA206D"/>
    <w:rsid w:val="00CA5E97"/>
    <w:rsid w:val="00CB2963"/>
    <w:rsid w:val="00CB2F66"/>
    <w:rsid w:val="00CB5777"/>
    <w:rsid w:val="00CC4118"/>
    <w:rsid w:val="00CC5E96"/>
    <w:rsid w:val="00CD0AEB"/>
    <w:rsid w:val="00CF73B4"/>
    <w:rsid w:val="00D04B77"/>
    <w:rsid w:val="00D05267"/>
    <w:rsid w:val="00D075CD"/>
    <w:rsid w:val="00D11D8A"/>
    <w:rsid w:val="00D34CAB"/>
    <w:rsid w:val="00D35BEA"/>
    <w:rsid w:val="00D36B06"/>
    <w:rsid w:val="00D450D3"/>
    <w:rsid w:val="00D45399"/>
    <w:rsid w:val="00D53417"/>
    <w:rsid w:val="00D542FD"/>
    <w:rsid w:val="00D56F2C"/>
    <w:rsid w:val="00D6172E"/>
    <w:rsid w:val="00D6533E"/>
    <w:rsid w:val="00D664D0"/>
    <w:rsid w:val="00D74CC1"/>
    <w:rsid w:val="00D74EDC"/>
    <w:rsid w:val="00D77BEA"/>
    <w:rsid w:val="00D94902"/>
    <w:rsid w:val="00D95922"/>
    <w:rsid w:val="00DA14E6"/>
    <w:rsid w:val="00DA789F"/>
    <w:rsid w:val="00DB1E67"/>
    <w:rsid w:val="00E02032"/>
    <w:rsid w:val="00E074C7"/>
    <w:rsid w:val="00E07A53"/>
    <w:rsid w:val="00E14EEF"/>
    <w:rsid w:val="00E216A9"/>
    <w:rsid w:val="00E35779"/>
    <w:rsid w:val="00E60A1C"/>
    <w:rsid w:val="00E611AE"/>
    <w:rsid w:val="00E719A6"/>
    <w:rsid w:val="00E769E0"/>
    <w:rsid w:val="00E95878"/>
    <w:rsid w:val="00E97443"/>
    <w:rsid w:val="00EA46DE"/>
    <w:rsid w:val="00EA4BFF"/>
    <w:rsid w:val="00EB3DFF"/>
    <w:rsid w:val="00EB79DE"/>
    <w:rsid w:val="00EC5DF2"/>
    <w:rsid w:val="00EC721C"/>
    <w:rsid w:val="00EF58F3"/>
    <w:rsid w:val="00F00E6C"/>
    <w:rsid w:val="00F01E33"/>
    <w:rsid w:val="00F05693"/>
    <w:rsid w:val="00F065A9"/>
    <w:rsid w:val="00F245A4"/>
    <w:rsid w:val="00F37153"/>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62F7B3"/>
  <w15:docId w15:val="{23C91DD3-52AB-4F4A-B50C-08EAC3C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rep" TargetMode="External"/><Relationship Id="rId18" Type="http://schemas.openxmlformats.org/officeDocument/2006/relationships/hyperlink" Target="https://github.com/osre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efda-itm.eu/ITM/html/itm_conventions.html%23itm_conventions_28"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portal.eufus.eu/itm/portal/"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portal.efda-itm.eu/itm/portal/auth/index.php?sso_from=portal/auth/index.php&amp;page=Documentatio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ortal.eufus.eu/documentation/ITM/html/itm_conventions.html" TargetMode="External"/><Relationship Id="rId23" Type="http://schemas.openxmlformats.org/officeDocument/2006/relationships/image" Target="media/image5.png"/><Relationship Id="rId28" Type="http://schemas.openxmlformats.org/officeDocument/2006/relationships/hyperlink" Target="http://arxiv.org/abs/1606.04409"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efda-itm.eu/ITM/html/itm_enum_types__distsource_identifier.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891DB-6446-47D3-B8C0-679AB5E0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5487</TotalTime>
  <Pages>1</Pages>
  <Words>5018</Words>
  <Characters>28609</Characters>
  <Application>Microsoft Office Word</Application>
  <DocSecurity>0</DocSecurity>
  <Lines>238</Lines>
  <Paragraphs>67</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Olasz Soma</cp:lastModifiedBy>
  <cp:revision>179</cp:revision>
  <cp:lastPrinted>2019-10-18T07:38:00Z</cp:lastPrinted>
  <dcterms:created xsi:type="dcterms:W3CDTF">2016-02-03T16:03:00Z</dcterms:created>
  <dcterms:modified xsi:type="dcterms:W3CDTF">2019-10-18T07:38:00Z</dcterms:modified>
</cp:coreProperties>
</file>