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 xml:space="preserve">Version </w:t>
      </w:r>
      <w:r w:rsidR="00BA18E7">
        <w:t>1.</w:t>
      </w:r>
      <w:r w:rsidR="00BD132B">
        <w:t>1</w:t>
      </w:r>
    </w:p>
    <w:p w:rsidR="001F09F0" w:rsidRDefault="005C4103">
      <w:pPr>
        <w:pStyle w:val="ByLine"/>
      </w:pPr>
      <w:r>
        <w:t>Prepared by Gergő Pokol and Mátyás Aradi</w:t>
      </w:r>
    </w:p>
    <w:p w:rsidR="001F09F0" w:rsidRDefault="005C4103">
      <w:pPr>
        <w:pStyle w:val="ByLine"/>
      </w:pPr>
      <w:r>
        <w:t>BME NTI, Hungary</w:t>
      </w:r>
    </w:p>
    <w:p w:rsidR="001F09F0" w:rsidRDefault="00BD132B">
      <w:pPr>
        <w:pStyle w:val="ByLine"/>
        <w:sectPr w:rsidR="001F09F0">
          <w:pgSz w:w="12240" w:h="15840"/>
          <w:pgMar w:top="1440" w:right="1440" w:bottom="1440" w:left="1440" w:header="708" w:footer="708" w:gutter="0"/>
          <w:pgNumType w:fmt="lowerRoman" w:start="1"/>
          <w:cols w:space="708"/>
          <w:docGrid w:linePitch="360"/>
        </w:sectPr>
      </w:pPr>
      <w:r>
        <w:t>18</w:t>
      </w:r>
      <w:r w:rsidR="005C4103">
        <w:t xml:space="preserve">. </w:t>
      </w:r>
      <w:r w:rsidR="00CF73B4">
        <w:t>March</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F00E6C">
      <w:pPr>
        <w:pStyle w:val="TJ1"/>
        <w:rPr>
          <w:rFonts w:asciiTheme="minorHAnsi" w:eastAsiaTheme="minorEastAsia" w:hAnsiTheme="minorHAnsi" w:cstheme="minorBidi"/>
          <w:b w:val="0"/>
          <w:noProof/>
          <w:sz w:val="22"/>
          <w:szCs w:val="22"/>
        </w:rPr>
      </w:pPr>
      <w:r w:rsidRPr="00F00E6C">
        <w:fldChar w:fldCharType="begin"/>
      </w:r>
      <w:r w:rsidR="005C4103">
        <w:instrText xml:space="preserve"> TOC \o "1-2" \h</w:instrText>
      </w:r>
      <w:r w:rsidRPr="00F00E6C">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7A7D17">
          <w:rPr>
            <w:noProof/>
          </w:rPr>
          <w:t>1</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7A7D17">
          <w:rPr>
            <w:noProof/>
          </w:rPr>
          <w:t>1</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7A7D17">
          <w:rPr>
            <w:noProof/>
          </w:rPr>
          <w:t>1</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7A7D17">
          <w:rPr>
            <w:noProof/>
          </w:rPr>
          <w:t>1</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7A7D17">
          <w:rPr>
            <w:noProof/>
          </w:rPr>
          <w:t>1</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7A7D17">
          <w:rPr>
            <w:noProof/>
          </w:rPr>
          <w:t>2</w:t>
        </w:r>
        <w:r>
          <w:rPr>
            <w:noProof/>
          </w:rPr>
          <w:fldChar w:fldCharType="end"/>
        </w:r>
      </w:hyperlink>
    </w:p>
    <w:p w:rsidR="00B75A29" w:rsidRDefault="00F00E6C">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7A7D17">
          <w:rPr>
            <w:noProof/>
          </w:rPr>
          <w:t>2</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7A7D17">
          <w:rPr>
            <w:noProof/>
          </w:rPr>
          <w:t>2</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7A7D17">
          <w:rPr>
            <w:noProof/>
          </w:rPr>
          <w:t>2</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7A7D17">
          <w:rPr>
            <w:noProof/>
          </w:rPr>
          <w:t>3</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7A7D17">
          <w:rPr>
            <w:noProof/>
          </w:rPr>
          <w:t>3</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7A7D17">
          <w:rPr>
            <w:noProof/>
          </w:rPr>
          <w:t>4</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7A7D17">
          <w:rPr>
            <w:noProof/>
          </w:rPr>
          <w:t>5</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7A7D17">
          <w:rPr>
            <w:noProof/>
          </w:rPr>
          <w:t>5</w:t>
        </w:r>
        <w:r>
          <w:rPr>
            <w:noProof/>
          </w:rPr>
          <w:fldChar w:fldCharType="end"/>
        </w:r>
      </w:hyperlink>
    </w:p>
    <w:p w:rsidR="00B75A29" w:rsidRDefault="00F00E6C">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7A7D17">
          <w:rPr>
            <w:noProof/>
          </w:rPr>
          <w:t>5</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7A7D17">
          <w:rPr>
            <w:noProof/>
          </w:rPr>
          <w:t>5</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7A7D17">
          <w:rPr>
            <w:noProof/>
          </w:rPr>
          <w:t>6</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7A7D17">
          <w:rPr>
            <w:noProof/>
          </w:rPr>
          <w:t>6</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7A7D17">
          <w:rPr>
            <w:noProof/>
          </w:rPr>
          <w:t>7</w:t>
        </w:r>
        <w:r>
          <w:rPr>
            <w:noProof/>
          </w:rPr>
          <w:fldChar w:fldCharType="end"/>
        </w:r>
      </w:hyperlink>
    </w:p>
    <w:p w:rsidR="00B75A29" w:rsidRDefault="00F00E6C">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7A7D17">
          <w:rPr>
            <w:noProof/>
          </w:rPr>
          <w:t>8</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7A7D17">
          <w:rPr>
            <w:noProof/>
          </w:rPr>
          <w:t>8</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7A7D17">
          <w:rPr>
            <w:noProof/>
          </w:rPr>
          <w:t>11</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7A7D17">
          <w:rPr>
            <w:noProof/>
          </w:rPr>
          <w:t>14</w:t>
        </w:r>
        <w:r>
          <w:rPr>
            <w:noProof/>
          </w:rPr>
          <w:fldChar w:fldCharType="end"/>
        </w:r>
      </w:hyperlink>
    </w:p>
    <w:p w:rsidR="00B75A29" w:rsidRDefault="00F00E6C">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7A7D17">
          <w:rPr>
            <w:noProof/>
          </w:rPr>
          <w:t>16</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7A7D17">
          <w:rPr>
            <w:noProof/>
          </w:rPr>
          <w:t>16</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7A7D17">
          <w:rPr>
            <w:noProof/>
          </w:rPr>
          <w:t>16</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7A7D17">
          <w:rPr>
            <w:noProof/>
          </w:rPr>
          <w:t>16</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7A7D17">
          <w:rPr>
            <w:noProof/>
          </w:rPr>
          <w:t>16</w:t>
        </w:r>
        <w:r>
          <w:rPr>
            <w:noProof/>
          </w:rPr>
          <w:fldChar w:fldCharType="end"/>
        </w:r>
      </w:hyperlink>
    </w:p>
    <w:p w:rsidR="00B75A29" w:rsidRDefault="00F00E6C">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7A7D17">
          <w:rPr>
            <w:noProof/>
          </w:rPr>
          <w:t>16</w:t>
        </w:r>
        <w:r>
          <w:rPr>
            <w:noProof/>
          </w:rPr>
          <w:fldChar w:fldCharType="end"/>
        </w:r>
      </w:hyperlink>
    </w:p>
    <w:p w:rsidR="00B75A29" w:rsidRDefault="00F00E6C">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7A7D17">
          <w:rPr>
            <w:noProof/>
          </w:rPr>
          <w:t>16</w:t>
        </w:r>
        <w:r>
          <w:rPr>
            <w:noProof/>
          </w:rPr>
          <w:fldChar w:fldCharType="end"/>
        </w:r>
      </w:hyperlink>
    </w:p>
    <w:p w:rsidR="00B75A29" w:rsidRDefault="00F00E6C">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7A7D17">
          <w:rPr>
            <w:noProof/>
          </w:rPr>
          <w:t>18</w:t>
        </w:r>
        <w:r>
          <w:rPr>
            <w:noProof/>
          </w:rPr>
          <w:fldChar w:fldCharType="end"/>
        </w:r>
      </w:hyperlink>
    </w:p>
    <w:p w:rsidR="001F09F0" w:rsidRDefault="00F00E6C">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 xml:space="preserve"> &amp;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CB2F66">
        <w:tc>
          <w:tcPr>
            <w:tcW w:w="2160" w:type="dxa"/>
            <w:tcBorders>
              <w:top w:val="single" w:sz="6" w:space="0" w:color="000000"/>
              <w:left w:val="single" w:sz="12" w:space="0" w:color="000000"/>
              <w:bottom w:val="single" w:sz="12"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12"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BD132B" w:rsidRDefault="00BD132B">
            <w:pPr>
              <w:snapToGrid w:val="0"/>
              <w:spacing w:before="40" w:after="40"/>
            </w:pPr>
            <w:r>
              <w:t>1.1</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BA18E7" w:rsidRDefault="00BA18E7">
      <w:pPr>
        <w:suppressAutoHyphens w:val="0"/>
        <w:spacing w:line="240" w:lineRule="auto"/>
        <w:rPr>
          <w:rFonts w:ascii="Arial" w:hAnsi="Arial" w:cs="Arial"/>
          <w:sz w:val="22"/>
        </w:rPr>
      </w:pPr>
      <w:r>
        <w:rPr>
          <w:i/>
        </w:rPr>
        <w:br w:type="page"/>
      </w:r>
    </w:p>
    <w:p w:rsidR="001F09F0" w:rsidRDefault="005C4103">
      <w:pPr>
        <w:pStyle w:val="template"/>
        <w:rPr>
          <w:i w:val="0"/>
        </w:rPr>
      </w:pPr>
      <w:r>
        <w:rPr>
          <w:i w:val="0"/>
        </w:rPr>
        <w:lastRenderedPageBreak/>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F00E6C">
        <w:rPr>
          <w:i w:val="0"/>
        </w:rPr>
        <w:fldChar w:fldCharType="begin"/>
      </w:r>
      <w:r>
        <w:rPr>
          <w:i w:val="0"/>
        </w:rPr>
        <w:instrText xml:space="preserve"> REF __RefHeading__77_56999456 \r \h </w:instrText>
      </w:r>
      <w:r w:rsidR="00F00E6C">
        <w:rPr>
          <w:i w:val="0"/>
        </w:rPr>
      </w:r>
      <w:r w:rsidR="00F00E6C">
        <w:rPr>
          <w:i w:val="0"/>
        </w:rPr>
        <w:fldChar w:fldCharType="separate"/>
      </w:r>
      <w:r w:rsidR="007A7D17">
        <w:rPr>
          <w:i w:val="0"/>
        </w:rPr>
        <w:t>0</w:t>
      </w:r>
      <w:r w:rsidR="00F00E6C">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A7D17">
            <w:pPr>
              <w:pStyle w:val="Tblzattartalom"/>
              <w:snapToGrid w:val="0"/>
              <w:rPr>
                <w:rFonts w:ascii="Thorndale" w:hAnsi="Thorndale" w:cs="Thorndale"/>
                <w:color w:val="000000"/>
                <w:szCs w:val="24"/>
              </w:rPr>
            </w:pPr>
            <w:r>
              <w:rPr>
                <w:rFonts w:ascii="Thorndale" w:hAnsi="Thorndale" w:cs="Thorndale"/>
                <w:color w:val="000000"/>
                <w:szCs w:val="24"/>
              </w:rPr>
              <w:t>control.tau</w:t>
            </w:r>
          </w:p>
        </w:tc>
        <w:tc>
          <w:tcPr>
            <w:tcW w:w="2794" w:type="dxa"/>
            <w:tcBorders>
              <w:left w:val="single" w:sz="1" w:space="0" w:color="FF0000"/>
              <w:bottom w:val="single" w:sz="1" w:space="0" w:color="FF0000"/>
              <w:right w:val="single" w:sz="1" w:space="0" w:color="FF0000"/>
            </w:tcBorders>
            <w:shd w:val="clear" w:color="auto" w:fill="FFCC99"/>
          </w:tcPr>
          <w:p w:rsidR="007A7D17" w:rsidRDefault="007A7D17">
            <w:pPr>
              <w:pStyle w:val="Tblzattartalom"/>
              <w:snapToGrid w:val="0"/>
              <w:rPr>
                <w:rFonts w:ascii="Thorndale" w:hAnsi="Thorndale" w:cs="Thorndale"/>
                <w:color w:val="000000"/>
                <w:szCs w:val="24"/>
              </w:rPr>
            </w:pPr>
            <w:r>
              <w:rPr>
                <w:rFonts w:ascii="Thorndale" w:hAnsi="Thorndale" w:cs="Thorndale"/>
                <w:color w:val="000000"/>
                <w:szCs w:val="24"/>
              </w:rPr>
              <w:t>time-step CPO</w:t>
            </w:r>
          </w:p>
        </w:tc>
      </w:tr>
      <w:tr w:rsidR="000330D3">
        <w:tc>
          <w:tcPr>
            <w:tcW w:w="3750" w:type="dxa"/>
            <w:tcBorders>
              <w:left w:val="single" w:sz="1" w:space="0" w:color="800000"/>
              <w:bottom w:val="single" w:sz="1" w:space="0" w:color="FF0000"/>
            </w:tcBorders>
            <w:shd w:val="clear" w:color="auto" w:fill="FFCC99"/>
          </w:tcPr>
          <w:p w:rsidR="000330D3" w:rsidRDefault="000330D3" w:rsidP="000E7580">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0330D3" w:rsidRDefault="000330D3" w:rsidP="000E7580">
            <w:pPr>
              <w:pStyle w:val="Tblzattartalom"/>
              <w:snapToGrid w:val="0"/>
            </w:pPr>
            <w:r>
              <w:rPr>
                <w:rFonts w:ascii="Thorndale" w:hAnsi="Thorndale" w:cs="Thorndale"/>
                <w:color w:val="000000"/>
                <w:szCs w:val="24"/>
              </w:rPr>
              <w:t>Double</w:t>
            </w:r>
          </w:p>
        </w:tc>
      </w:tr>
      <w:tr w:rsidR="000330D3">
        <w:tc>
          <w:tcPr>
            <w:tcW w:w="3750" w:type="dxa"/>
            <w:tcBorders>
              <w:left w:val="single" w:sz="1" w:space="0" w:color="800000"/>
              <w:bottom w:val="single" w:sz="1" w:space="0" w:color="FF0000"/>
            </w:tcBorders>
            <w:shd w:val="clear" w:color="auto" w:fill="FFCC99"/>
          </w:tcPr>
          <w:p w:rsidR="000330D3" w:rsidRDefault="000330D3">
            <w:pPr>
              <w:pStyle w:val="Tblzattartalom"/>
              <w:snapToGrid w:val="0"/>
              <w:rPr>
                <w:rFonts w:ascii="Thorndale" w:hAnsi="Thorndale" w:cs="Thorndale"/>
                <w:color w:val="000000"/>
                <w:szCs w:val="24"/>
              </w:rPr>
            </w:pPr>
            <w:r>
              <w:rPr>
                <w:rFonts w:ascii="Thorndale" w:hAnsi="Thorndale" w:cs="Thorndale"/>
                <w:color w:val="000000"/>
                <w:szCs w:val="24"/>
              </w:rPr>
              <w:t>critical_fraction</w:t>
            </w:r>
          </w:p>
        </w:tc>
        <w:tc>
          <w:tcPr>
            <w:tcW w:w="2794" w:type="dxa"/>
            <w:tcBorders>
              <w:left w:val="single" w:sz="1" w:space="0" w:color="FF0000"/>
              <w:bottom w:val="single" w:sz="1" w:space="0" w:color="FF0000"/>
              <w:right w:val="single" w:sz="1" w:space="0" w:color="FF0000"/>
            </w:tcBorders>
            <w:shd w:val="clear" w:color="auto" w:fill="FFCC99"/>
          </w:tcPr>
          <w:p w:rsidR="000330D3" w:rsidRDefault="000330D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8" w:name="__RefHeading__107_56999456"/>
      <w:bookmarkEnd w:id="38"/>
      <w:r w:rsidRPr="00BA18E7">
        <w:rPr>
          <w:rFonts w:ascii="Arial" w:hAnsi="Arial" w:cs="Arial"/>
          <w:b w:val="0"/>
          <w:sz w:val="22"/>
          <w:szCs w:val="22"/>
        </w:rPr>
        <w:t>Standardized EU-ITM Plasma Bundle:</w:t>
      </w:r>
      <w:r>
        <w:rPr>
          <w:rFonts w:ascii="Arial" w:hAnsi="Arial" w:cs="Arial"/>
          <w:b w:val="0"/>
          <w:sz w:val="22"/>
          <w:szCs w:val="22"/>
        </w:rPr>
        <w:br/>
      </w:r>
      <w:hyperlink r:id="rId17" w:history="1">
        <w:r w:rsidRPr="00BA18E7">
          <w:rPr>
            <w:rStyle w:val="Hiperhivatkozs"/>
            <w:rFonts w:ascii="Arial" w:hAnsi="Arial" w:cs="Arial"/>
            <w:b w:val="0"/>
            <w:sz w:val="22"/>
            <w:szCs w:val="22"/>
          </w:rPr>
          <w:t>http://www.efda-itm.eu/ITM/html/itm_conventions.html#itm_conventions_28</w:t>
        </w:r>
      </w:hyperlink>
    </w:p>
    <w:p w:rsidR="001F09F0" w:rsidRDefault="005C4103">
      <w:pPr>
        <w:pStyle w:val="Cmsor3"/>
        <w:rPr>
          <w:i/>
          <w:iCs/>
        </w:rPr>
      </w:pPr>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lastRenderedPageBreak/>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8"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9"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20"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lastRenderedPageBreak/>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9684" w:type="dxa"/>
        <w:tblInd w:w="1" w:type="dxa"/>
        <w:tblLayout w:type="fixed"/>
        <w:tblCellMar>
          <w:left w:w="0" w:type="dxa"/>
          <w:right w:w="0" w:type="dxa"/>
        </w:tblCellMar>
        <w:tblLook w:val="0000"/>
      </w:tblPr>
      <w:tblGrid>
        <w:gridCol w:w="3216"/>
        <w:gridCol w:w="4839"/>
        <w:gridCol w:w="1629"/>
      </w:tblGrid>
      <w:tr w:rsidR="001F09F0" w:rsidTr="007A7D17">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rsidTr="007A7D17">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7A7D17">
        <w:tc>
          <w:tcPr>
            <w:tcW w:w="3216"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4"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7A7D17">
        <w:tc>
          <w:tcPr>
            <w:tcW w:w="3216" w:type="dxa"/>
            <w:tcBorders>
              <w:top w:val="single" w:sz="4" w:space="0" w:color="800000"/>
              <w:left w:val="single" w:sz="1" w:space="0" w:color="800000"/>
              <w:bottom w:val="single" w:sz="1" w:space="0" w:color="800000"/>
            </w:tcBorders>
            <w:shd w:val="clear" w:color="auto" w:fill="996633"/>
          </w:tcPr>
          <w:p w:rsidR="007A7D17" w:rsidRDefault="007A7D17" w:rsidP="000E7580">
            <w:pPr>
              <w:pStyle w:val="Tblzattartalom"/>
              <w:rPr>
                <w:rFonts w:ascii="Thorndale" w:hAnsi="Thorndale" w:cs="Thorndale"/>
                <w:color w:val="000000"/>
                <w:szCs w:val="24"/>
              </w:rPr>
            </w:pPr>
            <w:r>
              <w:rPr>
                <w:rFonts w:ascii="Thorndale" w:hAnsi="Thorndale" w:cs="Thorndale"/>
                <w:i/>
                <w:iCs/>
                <w:color w:val="FFFFFF"/>
                <w:szCs w:val="24"/>
              </w:rPr>
              <w:t>time step</w:t>
            </w:r>
          </w:p>
        </w:tc>
        <w:tc>
          <w:tcPr>
            <w:tcW w:w="4839" w:type="dxa"/>
            <w:tcBorders>
              <w:top w:val="single" w:sz="4" w:space="0" w:color="FF0000"/>
              <w:left w:val="single" w:sz="1" w:space="0" w:color="800000"/>
              <w:bottom w:val="single" w:sz="1" w:space="0" w:color="FF0000"/>
            </w:tcBorders>
            <w:shd w:val="clear" w:color="auto" w:fill="FFCC99"/>
          </w:tcPr>
          <w:p w:rsidR="007A7D17" w:rsidRDefault="007A7D17" w:rsidP="000E7580">
            <w:pPr>
              <w:pStyle w:val="Tblzattartalom"/>
              <w:snapToGrid w:val="0"/>
              <w:rPr>
                <w:rFonts w:ascii="Thorndale" w:hAnsi="Thorndale" w:cs="Thorndale"/>
                <w:color w:val="000000"/>
                <w:szCs w:val="24"/>
              </w:rPr>
            </w:pPr>
            <w:r>
              <w:rPr>
                <w:rFonts w:ascii="Thorndale" w:hAnsi="Thorndale" w:cs="Thorndale"/>
                <w:color w:val="000000"/>
                <w:szCs w:val="24"/>
              </w:rPr>
              <w:t>tau</w:t>
            </w:r>
          </w:p>
        </w:tc>
        <w:tc>
          <w:tcPr>
            <w:tcW w:w="1629"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0E7580">
            <w:pPr>
              <w:pStyle w:val="Tblzattartalom"/>
              <w:snapToGrid w:val="0"/>
            </w:pPr>
            <w:r>
              <w:rPr>
                <w:rFonts w:ascii="Thorndale" w:hAnsi="Thorndale" w:cs="Thorndale"/>
                <w:color w:val="000000"/>
                <w:szCs w:val="24"/>
              </w:rPr>
              <w:t>s</w:t>
            </w:r>
          </w:p>
        </w:tc>
      </w:tr>
    </w:tbl>
    <w:p w:rsidR="001F09F0" w:rsidRDefault="001F09F0"/>
    <w:p w:rsidR="001F09F0" w:rsidRDefault="005C4103">
      <w:r>
        <w:t xml:space="preserve">Here </w:t>
      </w:r>
      <w:hyperlink r:id="rId21" w:history="1">
        <w:r w:rsidRPr="007678EC">
          <w:rPr>
            <w:rStyle w:val="Hiperhivatkozs"/>
            <w:rFonts w:ascii="Courier New" w:hAnsi="Courier New" w:cs="Courier New"/>
          </w:rPr>
          <w:t>distsource_identifier</w:t>
        </w:r>
      </w:hyperlink>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2" w:history="1">
        <w:r>
          <w:rPr>
            <w:rStyle w:val="Hiperhivatkozs"/>
          </w:rPr>
          <w:t>Documentation page</w:t>
        </w:r>
      </w:hyperlink>
      <w:r>
        <w:t xml:space="preserve"> linked from the </w:t>
      </w:r>
      <w:hyperlink r:id="rId23" w:history="1">
        <w:r>
          <w:rPr>
            <w:rStyle w:val="Hiperhivatkozs"/>
          </w:rPr>
          <w:t>Conventions page</w:t>
        </w:r>
      </w:hyperlink>
      <w:r>
        <w:t xml:space="preserve">. </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F00E6C"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4"/>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F00E6C"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F00E6C"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F00E6C"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F00E6C"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F00E6C"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F00E6C"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5"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816424" cy="290938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F00E6C"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F00E6C"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F00E6C"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6"/>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F00E6C"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E02032">
        <w:rPr>
          <w:i w:val="0"/>
        </w:rPr>
        <w:t xml:space="preserve">: </w:t>
      </w:r>
      <w:r w:rsidR="002123FC">
        <w:rPr>
          <w:i w:val="0"/>
        </w:rPr>
        <w:t>avalanche onset</w:t>
      </w:r>
      <w:r w:rsidR="00E02032">
        <w:rPr>
          <w:i w:val="0"/>
        </w:rPr>
        <w:t xml:space="preserve"> </w:t>
      </w:r>
      <w:r w:rsidR="00080BF6">
        <w:rPr>
          <w:i w:val="0"/>
        </w:rPr>
        <w:t xml:space="preserve">threshold </w:t>
      </w:r>
      <w:r w:rsidR="00E02032">
        <w:rPr>
          <w:i w:val="0"/>
        </w:rPr>
        <w:t>electric field</w:t>
      </w: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EF58F3" w:rsidRDefault="00F00E6C"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F00E6C"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 xml:space="preserve"> 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F00E6C">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7"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213155" cy="332820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F00E6C"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F00E6C"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F00E6C"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F00E6C"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8"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72810" cy="2266315"/>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F00E6C">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9"/>
      <w:headerReference w:type="default" r:id="rId30"/>
      <w:footerReference w:type="even" r:id="rId31"/>
      <w:footerReference w:type="default" r:id="rId32"/>
      <w:headerReference w:type="first" r:id="rId33"/>
      <w:footerReference w:type="first" r:id="rId34"/>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EEF" w:rsidRDefault="00E14EEF">
      <w:pPr>
        <w:spacing w:line="240" w:lineRule="auto"/>
      </w:pPr>
      <w:r>
        <w:separator/>
      </w:r>
    </w:p>
  </w:endnote>
  <w:endnote w:type="continuationSeparator" w:id="1">
    <w:p w:rsidR="00E14EEF" w:rsidRDefault="00E14E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EEF" w:rsidRDefault="00E14EEF">
      <w:pPr>
        <w:spacing w:line="240" w:lineRule="auto"/>
      </w:pPr>
      <w:r>
        <w:separator/>
      </w:r>
    </w:p>
  </w:footnote>
  <w:footnote w:type="continuationSeparator" w:id="1">
    <w:p w:rsidR="00E14EEF" w:rsidRDefault="00E14EE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pPr>
      <w:pStyle w:val="lfej"/>
    </w:pPr>
    <w:r>
      <w:t>Software</w:t>
    </w:r>
    <w:r>
      <w:rPr>
        <w:sz w:val="24"/>
      </w:rPr>
      <w:t xml:space="preserve"> </w:t>
    </w:r>
    <w:r>
      <w:t>Requirements Specification for Runaway Fluid</w:t>
    </w:r>
    <w:r>
      <w:tab/>
      <w:t xml:space="preserve">Page </w:t>
    </w:r>
    <w:fldSimple w:instr=" PAGE ">
      <w:r w:rsidR="00BD132B">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BD132B">
        <w:rPr>
          <w:noProof/>
        </w:rPr>
        <w:t>1</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330D3"/>
    <w:rsid w:val="00041CB3"/>
    <w:rsid w:val="00067B75"/>
    <w:rsid w:val="00080BF6"/>
    <w:rsid w:val="00081B09"/>
    <w:rsid w:val="000A0F88"/>
    <w:rsid w:val="000C77EF"/>
    <w:rsid w:val="000D1647"/>
    <w:rsid w:val="00112A7D"/>
    <w:rsid w:val="00116782"/>
    <w:rsid w:val="0017459B"/>
    <w:rsid w:val="001859F6"/>
    <w:rsid w:val="0018701F"/>
    <w:rsid w:val="001B1FFC"/>
    <w:rsid w:val="001C67F2"/>
    <w:rsid w:val="001D0457"/>
    <w:rsid w:val="001F09F0"/>
    <w:rsid w:val="002123FC"/>
    <w:rsid w:val="002167E6"/>
    <w:rsid w:val="00235B34"/>
    <w:rsid w:val="002E0154"/>
    <w:rsid w:val="003437E6"/>
    <w:rsid w:val="0036167C"/>
    <w:rsid w:val="00390083"/>
    <w:rsid w:val="003C6A64"/>
    <w:rsid w:val="003E7303"/>
    <w:rsid w:val="003E78C0"/>
    <w:rsid w:val="0040632C"/>
    <w:rsid w:val="004253A8"/>
    <w:rsid w:val="00461A33"/>
    <w:rsid w:val="00485B61"/>
    <w:rsid w:val="004A5811"/>
    <w:rsid w:val="0050245C"/>
    <w:rsid w:val="00555614"/>
    <w:rsid w:val="00576657"/>
    <w:rsid w:val="005932A6"/>
    <w:rsid w:val="005A5476"/>
    <w:rsid w:val="005C4103"/>
    <w:rsid w:val="005F51AB"/>
    <w:rsid w:val="005F5E8D"/>
    <w:rsid w:val="00627B94"/>
    <w:rsid w:val="00672F89"/>
    <w:rsid w:val="006C532C"/>
    <w:rsid w:val="006F1BB9"/>
    <w:rsid w:val="007678EC"/>
    <w:rsid w:val="00772E5D"/>
    <w:rsid w:val="007767DE"/>
    <w:rsid w:val="007A1271"/>
    <w:rsid w:val="007A7D17"/>
    <w:rsid w:val="007F75D0"/>
    <w:rsid w:val="00873F45"/>
    <w:rsid w:val="00876135"/>
    <w:rsid w:val="0088696E"/>
    <w:rsid w:val="008B33E6"/>
    <w:rsid w:val="008D404E"/>
    <w:rsid w:val="008D6D87"/>
    <w:rsid w:val="0096176C"/>
    <w:rsid w:val="0098533B"/>
    <w:rsid w:val="009B700F"/>
    <w:rsid w:val="009C20EE"/>
    <w:rsid w:val="009C56E8"/>
    <w:rsid w:val="009D0E7A"/>
    <w:rsid w:val="00A031D4"/>
    <w:rsid w:val="00A47244"/>
    <w:rsid w:val="00A6577F"/>
    <w:rsid w:val="00AB3257"/>
    <w:rsid w:val="00AE07F2"/>
    <w:rsid w:val="00AF067D"/>
    <w:rsid w:val="00AF2807"/>
    <w:rsid w:val="00B01DF3"/>
    <w:rsid w:val="00B3176B"/>
    <w:rsid w:val="00B47BFD"/>
    <w:rsid w:val="00B53083"/>
    <w:rsid w:val="00B54C4F"/>
    <w:rsid w:val="00B75A29"/>
    <w:rsid w:val="00BA18E7"/>
    <w:rsid w:val="00BA3135"/>
    <w:rsid w:val="00BC10E4"/>
    <w:rsid w:val="00BD132B"/>
    <w:rsid w:val="00BE01BB"/>
    <w:rsid w:val="00BE6EAC"/>
    <w:rsid w:val="00BF40F6"/>
    <w:rsid w:val="00C22DA8"/>
    <w:rsid w:val="00C261A8"/>
    <w:rsid w:val="00CB2963"/>
    <w:rsid w:val="00CB2F66"/>
    <w:rsid w:val="00CC4118"/>
    <w:rsid w:val="00CC5E96"/>
    <w:rsid w:val="00CF73B4"/>
    <w:rsid w:val="00D05267"/>
    <w:rsid w:val="00D11D8A"/>
    <w:rsid w:val="00D34CAB"/>
    <w:rsid w:val="00D35BEA"/>
    <w:rsid w:val="00D542FD"/>
    <w:rsid w:val="00D56F2C"/>
    <w:rsid w:val="00D77BEA"/>
    <w:rsid w:val="00D94902"/>
    <w:rsid w:val="00D95922"/>
    <w:rsid w:val="00DA789F"/>
    <w:rsid w:val="00E02032"/>
    <w:rsid w:val="00E14EEF"/>
    <w:rsid w:val="00E216A9"/>
    <w:rsid w:val="00E35779"/>
    <w:rsid w:val="00E60A1C"/>
    <w:rsid w:val="00EA4BFF"/>
    <w:rsid w:val="00EC5DF2"/>
    <w:rsid w:val="00EF58F3"/>
    <w:rsid w:val="00F00E6C"/>
    <w:rsid w:val="00F05693"/>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ElectronRun-awayPhysics?sso_from=bin/view/Main/HCD-ElectronRun-awayPhysics"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efda-itm.eu/ITM/html/itm_enum_types__distsource_identifier.html"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www.efda-itm.eu/ITM/html/itm_conventions.html%23itm_conventions_28" TargetMode="External"/><Relationship Id="rId25" Type="http://schemas.openxmlformats.org/officeDocument/2006/relationships/image" Target="media/image2.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twiki/bin/view/Main/HCD-codes-runafluid-usermanua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hyperlink" Target="http://portal.efda-itm.eu/itm/portal/auth/index.php?sso_from=portal/auth/index.php&amp;page=Documentation"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portal.efda-itm.eu/twiki/bin/view/Main/HCD-codes-runin-usermanua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portal.efda-itm.eu/itm/portal/auth/index.php?sso_from=portal/auth/index.php&amp;page=Documentation" TargetMode="External"/><Relationship Id="rId27" Type="http://schemas.openxmlformats.org/officeDocument/2006/relationships/image" Target="media/image4.png"/><Relationship Id="rId30" Type="http://schemas.openxmlformats.org/officeDocument/2006/relationships/header" Target="header4.xml"/><Relationship Id="rId35"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799DF-0B55-4BE1-AABE-300FD62B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21</Pages>
  <Words>3964</Words>
  <Characters>27358</Characters>
  <Application>Microsoft Office Word</Application>
  <DocSecurity>0</DocSecurity>
  <Lines>227</Lines>
  <Paragraphs>62</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79</cp:revision>
  <cp:lastPrinted>2016-03-18T12:34:00Z</cp:lastPrinted>
  <dcterms:created xsi:type="dcterms:W3CDTF">2016-02-03T16:03:00Z</dcterms:created>
  <dcterms:modified xsi:type="dcterms:W3CDTF">2016-03-21T09:52:00Z</dcterms:modified>
</cp:coreProperties>
</file>