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 xml:space="preserve">Version </w:t>
      </w:r>
      <w:r w:rsidR="00307B3D">
        <w:t>1.</w:t>
      </w:r>
      <w:r w:rsidR="00AE2696">
        <w:t>9</w:t>
      </w:r>
    </w:p>
    <w:p w:rsidR="001F09F0" w:rsidRDefault="005C4103">
      <w:pPr>
        <w:pStyle w:val="ByLine"/>
      </w:pPr>
      <w:r>
        <w:t>Prepared by Gergő Pokol and Mátyás</w:t>
      </w:r>
      <w:r w:rsidR="007705B0">
        <w:t xml:space="preserve"> </w:t>
      </w:r>
      <w:r>
        <w:t>Aradi</w:t>
      </w:r>
    </w:p>
    <w:p w:rsidR="001F09F0" w:rsidRDefault="005C4103">
      <w:pPr>
        <w:pStyle w:val="ByLine"/>
      </w:pPr>
      <w:r>
        <w:t>BME NTI, Hungary</w:t>
      </w:r>
    </w:p>
    <w:p w:rsidR="001F09F0" w:rsidRDefault="0060744A">
      <w:pPr>
        <w:pStyle w:val="ByLine"/>
        <w:sectPr w:rsidR="001F09F0">
          <w:pgSz w:w="12240" w:h="15840"/>
          <w:pgMar w:top="1440" w:right="1440" w:bottom="1440" w:left="1440" w:header="708" w:footer="708" w:gutter="0"/>
          <w:pgNumType w:fmt="lowerRoman" w:start="1"/>
          <w:cols w:space="708"/>
          <w:docGrid w:linePitch="360"/>
        </w:sectPr>
      </w:pPr>
      <w:r>
        <w:t>25</w:t>
      </w:r>
      <w:r w:rsidR="005C4103">
        <w:t xml:space="preserve">. </w:t>
      </w:r>
      <w:r w:rsidR="00972318">
        <w:t>October</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860560">
      <w:pPr>
        <w:pStyle w:val="TJ1"/>
        <w:rPr>
          <w:rFonts w:asciiTheme="minorHAnsi" w:eastAsiaTheme="minorEastAsia" w:hAnsiTheme="minorHAnsi" w:cstheme="minorBidi"/>
          <w:b w:val="0"/>
          <w:noProof/>
          <w:sz w:val="22"/>
          <w:szCs w:val="22"/>
        </w:rPr>
      </w:pPr>
      <w:r w:rsidRPr="00860560">
        <w:fldChar w:fldCharType="begin"/>
      </w:r>
      <w:r w:rsidR="005C4103">
        <w:instrText xml:space="preserve"> TOC \o "1-2" \h</w:instrText>
      </w:r>
      <w:r w:rsidRPr="00860560">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580B40">
          <w:rPr>
            <w:noProof/>
          </w:rPr>
          <w:t>1</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580B40">
          <w:rPr>
            <w:noProof/>
          </w:rPr>
          <w:t>1</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580B40">
          <w:rPr>
            <w:noProof/>
          </w:rPr>
          <w:t>1</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580B40">
          <w:rPr>
            <w:noProof/>
          </w:rPr>
          <w:t>1</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580B40">
          <w:rPr>
            <w:noProof/>
          </w:rPr>
          <w:t>1</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580B40">
          <w:rPr>
            <w:noProof/>
          </w:rPr>
          <w:t>2</w:t>
        </w:r>
        <w:r>
          <w:rPr>
            <w:noProof/>
          </w:rPr>
          <w:fldChar w:fldCharType="end"/>
        </w:r>
      </w:hyperlink>
    </w:p>
    <w:p w:rsidR="00B75A29" w:rsidRDefault="00860560">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580B40">
          <w:rPr>
            <w:noProof/>
          </w:rPr>
          <w:t>2</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580B40">
          <w:rPr>
            <w:noProof/>
          </w:rPr>
          <w:t>2</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580B40">
          <w:rPr>
            <w:noProof/>
          </w:rPr>
          <w:t>2</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580B40">
          <w:rPr>
            <w:noProof/>
          </w:rPr>
          <w:t>3</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580B40">
          <w:rPr>
            <w:noProof/>
          </w:rPr>
          <w:t>3</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580B40">
          <w:rPr>
            <w:noProof/>
          </w:rPr>
          <w:t>4</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580B40">
          <w:rPr>
            <w:noProof/>
          </w:rPr>
          <w:t>5</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580B40">
          <w:rPr>
            <w:noProof/>
          </w:rPr>
          <w:t>5</w:t>
        </w:r>
        <w:r>
          <w:rPr>
            <w:noProof/>
          </w:rPr>
          <w:fldChar w:fldCharType="end"/>
        </w:r>
      </w:hyperlink>
    </w:p>
    <w:p w:rsidR="00B75A29" w:rsidRDefault="00860560">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580B40">
          <w:rPr>
            <w:noProof/>
          </w:rPr>
          <w:t>5</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580B40">
          <w:rPr>
            <w:noProof/>
          </w:rPr>
          <w:t>5</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580B40">
          <w:rPr>
            <w:noProof/>
          </w:rPr>
          <w:t>5</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580B40">
          <w:rPr>
            <w:noProof/>
          </w:rPr>
          <w:t>6</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580B40">
          <w:rPr>
            <w:noProof/>
          </w:rPr>
          <w:t>7</w:t>
        </w:r>
        <w:r>
          <w:rPr>
            <w:noProof/>
          </w:rPr>
          <w:fldChar w:fldCharType="end"/>
        </w:r>
      </w:hyperlink>
    </w:p>
    <w:p w:rsidR="00B75A29" w:rsidRDefault="00860560">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580B40">
          <w:rPr>
            <w:noProof/>
          </w:rPr>
          <w:t>8</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580B40">
          <w:rPr>
            <w:noProof/>
          </w:rPr>
          <w:t>8</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580B40">
          <w:rPr>
            <w:noProof/>
          </w:rPr>
          <w:t>11</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580B40">
          <w:rPr>
            <w:noProof/>
          </w:rPr>
          <w:t>14</w:t>
        </w:r>
        <w:r>
          <w:rPr>
            <w:noProof/>
          </w:rPr>
          <w:fldChar w:fldCharType="end"/>
        </w:r>
      </w:hyperlink>
    </w:p>
    <w:p w:rsidR="00B75A29" w:rsidRDefault="00860560">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580B40">
          <w:rPr>
            <w:noProof/>
          </w:rPr>
          <w:t>16</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580B40">
          <w:rPr>
            <w:noProof/>
          </w:rPr>
          <w:t>16</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580B40">
          <w:rPr>
            <w:noProof/>
          </w:rPr>
          <w:t>16</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580B40">
          <w:rPr>
            <w:noProof/>
          </w:rPr>
          <w:t>16</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580B40">
          <w:rPr>
            <w:noProof/>
          </w:rPr>
          <w:t>16</w:t>
        </w:r>
        <w:r>
          <w:rPr>
            <w:noProof/>
          </w:rPr>
          <w:fldChar w:fldCharType="end"/>
        </w:r>
      </w:hyperlink>
    </w:p>
    <w:p w:rsidR="00B75A29" w:rsidRDefault="00860560">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580B40">
          <w:rPr>
            <w:noProof/>
          </w:rPr>
          <w:t>16</w:t>
        </w:r>
        <w:r>
          <w:rPr>
            <w:noProof/>
          </w:rPr>
          <w:fldChar w:fldCharType="end"/>
        </w:r>
      </w:hyperlink>
    </w:p>
    <w:p w:rsidR="00B75A29" w:rsidRDefault="00860560">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580B40">
          <w:rPr>
            <w:noProof/>
          </w:rPr>
          <w:t>16</w:t>
        </w:r>
        <w:r>
          <w:rPr>
            <w:noProof/>
          </w:rPr>
          <w:fldChar w:fldCharType="end"/>
        </w:r>
      </w:hyperlink>
    </w:p>
    <w:p w:rsidR="00B75A29" w:rsidRDefault="00860560">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580B40">
          <w:rPr>
            <w:noProof/>
          </w:rPr>
          <w:t>18</w:t>
        </w:r>
        <w:r>
          <w:rPr>
            <w:noProof/>
          </w:rPr>
          <w:fldChar w:fldCharType="end"/>
        </w:r>
      </w:hyperlink>
    </w:p>
    <w:p w:rsidR="001F09F0" w:rsidRDefault="00860560">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EB3DFF">
        <w:tc>
          <w:tcPr>
            <w:tcW w:w="2160" w:type="dxa"/>
            <w:tcBorders>
              <w:top w:val="single" w:sz="6" w:space="0" w:color="000000"/>
              <w:left w:val="single" w:sz="12" w:space="0" w:color="000000"/>
              <w:bottom w:val="single" w:sz="6"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D132B" w:rsidRDefault="00BD132B">
            <w:pPr>
              <w:snapToGrid w:val="0"/>
              <w:spacing w:before="40" w:after="40"/>
            </w:pPr>
            <w:r>
              <w:t>1.1</w:t>
            </w:r>
          </w:p>
        </w:tc>
      </w:tr>
      <w:tr w:rsidR="00EB3DFF" w:rsidTr="007924E4">
        <w:tc>
          <w:tcPr>
            <w:tcW w:w="2160" w:type="dxa"/>
            <w:tcBorders>
              <w:top w:val="single" w:sz="6" w:space="0" w:color="000000"/>
              <w:left w:val="single" w:sz="12" w:space="0" w:color="000000"/>
              <w:bottom w:val="single" w:sz="6" w:space="0" w:color="000000"/>
            </w:tcBorders>
            <w:shd w:val="clear" w:color="auto" w:fill="auto"/>
          </w:tcPr>
          <w:p w:rsidR="00EB3DFF" w:rsidRDefault="00EB3DFF" w:rsidP="00EB3DFF">
            <w:pPr>
              <w:snapToGrid w:val="0"/>
              <w:spacing w:before="40" w:after="40"/>
            </w:pPr>
            <w:r>
              <w:t>PG</w:t>
            </w:r>
          </w:p>
        </w:tc>
        <w:tc>
          <w:tcPr>
            <w:tcW w:w="1353"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EB3DFF" w:rsidRDefault="00EB3DFF" w:rsidP="00EB3DFF">
            <w:pPr>
              <w:snapToGrid w:val="0"/>
              <w:spacing w:before="40" w:after="40"/>
            </w:pPr>
            <w:r>
              <w:t>1.2</w:t>
            </w:r>
          </w:p>
        </w:tc>
      </w:tr>
      <w:tr w:rsidR="007924E4" w:rsidTr="007705B0">
        <w:tc>
          <w:tcPr>
            <w:tcW w:w="2160" w:type="dxa"/>
            <w:tcBorders>
              <w:top w:val="single" w:sz="6" w:space="0" w:color="000000"/>
              <w:left w:val="single" w:sz="12" w:space="0" w:color="000000"/>
              <w:bottom w:val="single" w:sz="6" w:space="0" w:color="000000"/>
            </w:tcBorders>
            <w:shd w:val="clear" w:color="auto" w:fill="auto"/>
          </w:tcPr>
          <w:p w:rsidR="007924E4" w:rsidRDefault="007924E4"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2016-07-01</w:t>
            </w:r>
          </w:p>
        </w:tc>
        <w:tc>
          <w:tcPr>
            <w:tcW w:w="4771"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CPO input and output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924E4" w:rsidRDefault="007924E4" w:rsidP="00EB3DFF">
            <w:pPr>
              <w:snapToGrid w:val="0"/>
              <w:spacing w:before="40" w:after="40"/>
            </w:pPr>
            <w:r>
              <w:t>1.3</w:t>
            </w:r>
          </w:p>
        </w:tc>
      </w:tr>
      <w:tr w:rsidR="007705B0" w:rsidTr="00BA6C3D">
        <w:tc>
          <w:tcPr>
            <w:tcW w:w="2160" w:type="dxa"/>
            <w:tcBorders>
              <w:top w:val="single" w:sz="6" w:space="0" w:color="000000"/>
              <w:left w:val="single" w:sz="12" w:space="0" w:color="000000"/>
              <w:bottom w:val="single" w:sz="6" w:space="0" w:color="000000"/>
            </w:tcBorders>
            <w:shd w:val="clear" w:color="auto" w:fill="auto"/>
          </w:tcPr>
          <w:p w:rsidR="007705B0" w:rsidRDefault="007705B0"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705B0" w:rsidRDefault="007705B0" w:rsidP="00EB3DFF">
            <w:pPr>
              <w:snapToGrid w:val="0"/>
              <w:spacing w:before="40" w:after="40"/>
            </w:pPr>
            <w:r>
              <w:t>2016-07-22</w:t>
            </w:r>
          </w:p>
        </w:tc>
        <w:tc>
          <w:tcPr>
            <w:tcW w:w="4771" w:type="dxa"/>
            <w:tcBorders>
              <w:top w:val="single" w:sz="6" w:space="0" w:color="000000"/>
              <w:left w:val="single" w:sz="6" w:space="0" w:color="000000"/>
              <w:bottom w:val="single" w:sz="6" w:space="0" w:color="000000"/>
            </w:tcBorders>
            <w:shd w:val="clear" w:color="auto" w:fill="auto"/>
          </w:tcPr>
          <w:p w:rsidR="007705B0" w:rsidRDefault="007705B0" w:rsidP="0087304C">
            <w:pPr>
              <w:snapToGrid w:val="0"/>
              <w:spacing w:before="40" w:after="40"/>
            </w:pPr>
            <w:r>
              <w:t>Update to present status, scope corrected</w:t>
            </w:r>
            <w:r w:rsidR="00D450D3">
              <w:t xml:space="preserve">, </w:t>
            </w:r>
            <w:r w:rsidR="0087304C">
              <w:t>workflow f</w:t>
            </w:r>
            <w:r w:rsidR="00712F0C">
              <w:t>igures added, IOs updated</w:t>
            </w:r>
            <w:r w:rsidR="008031E5">
              <w:t xml:space="preserve">, </w:t>
            </w:r>
            <w:r w:rsidR="0087304C">
              <w:br/>
            </w:r>
            <w:r w:rsidR="008031E5">
              <w:t>Dreicer approximations added</w:t>
            </w:r>
            <w:r w:rsidR="0087304C">
              <w:t>,</w:t>
            </w:r>
            <w:r w:rsidR="0087304C">
              <w:br/>
              <w:t>runafluid_switch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705B0" w:rsidRDefault="007705B0" w:rsidP="00EB3DFF">
            <w:pPr>
              <w:snapToGrid w:val="0"/>
              <w:spacing w:before="40" w:after="40"/>
            </w:pPr>
            <w:r>
              <w:t>1.4</w:t>
            </w:r>
          </w:p>
        </w:tc>
      </w:tr>
      <w:tr w:rsidR="00BA6C3D" w:rsidTr="00307B3D">
        <w:tc>
          <w:tcPr>
            <w:tcW w:w="2160" w:type="dxa"/>
            <w:tcBorders>
              <w:top w:val="single" w:sz="6" w:space="0" w:color="000000"/>
              <w:left w:val="single" w:sz="12" w:space="0" w:color="000000"/>
              <w:bottom w:val="single" w:sz="6" w:space="0" w:color="000000"/>
            </w:tcBorders>
            <w:shd w:val="clear" w:color="auto" w:fill="auto"/>
          </w:tcPr>
          <w:p w:rsidR="00BA6C3D" w:rsidRDefault="00BA6C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6C3D" w:rsidRDefault="00BA6C3D" w:rsidP="00EB3DFF">
            <w:pPr>
              <w:snapToGrid w:val="0"/>
              <w:spacing w:before="40" w:after="40"/>
            </w:pPr>
            <w:r>
              <w:t>2016-07-27</w:t>
            </w:r>
          </w:p>
        </w:tc>
        <w:tc>
          <w:tcPr>
            <w:tcW w:w="4771" w:type="dxa"/>
            <w:tcBorders>
              <w:top w:val="single" w:sz="6" w:space="0" w:color="000000"/>
              <w:left w:val="single" w:sz="6" w:space="0" w:color="000000"/>
              <w:bottom w:val="single" w:sz="6" w:space="0" w:color="000000"/>
            </w:tcBorders>
            <w:shd w:val="clear" w:color="auto" w:fill="auto"/>
          </w:tcPr>
          <w:p w:rsidR="00BA6C3D" w:rsidRDefault="00BA6C3D" w:rsidP="0087304C">
            <w:pPr>
              <w:snapToGrid w:val="0"/>
              <w:spacing w:before="40" w:after="40"/>
            </w:pPr>
            <w:r>
              <w:t>Erratum fixed in S_D,66</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6C3D" w:rsidRDefault="00BA6C3D" w:rsidP="00EB3DFF">
            <w:pPr>
              <w:snapToGrid w:val="0"/>
              <w:spacing w:before="40" w:after="40"/>
            </w:pPr>
            <w:r>
              <w:t>1.5</w:t>
            </w:r>
          </w:p>
        </w:tc>
      </w:tr>
      <w:tr w:rsidR="00307B3D" w:rsidTr="00972318">
        <w:tc>
          <w:tcPr>
            <w:tcW w:w="2160" w:type="dxa"/>
            <w:tcBorders>
              <w:top w:val="single" w:sz="6" w:space="0" w:color="000000"/>
              <w:left w:val="single" w:sz="12" w:space="0" w:color="000000"/>
              <w:bottom w:val="single" w:sz="6" w:space="0" w:color="000000"/>
            </w:tcBorders>
            <w:shd w:val="clear" w:color="auto" w:fill="auto"/>
          </w:tcPr>
          <w:p w:rsidR="00307B3D" w:rsidRDefault="00307B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307B3D" w:rsidRDefault="00307B3D" w:rsidP="00EB3DFF">
            <w:pPr>
              <w:snapToGrid w:val="0"/>
              <w:spacing w:before="40" w:after="40"/>
            </w:pPr>
            <w:r>
              <w:t>2016-09-26</w:t>
            </w:r>
          </w:p>
        </w:tc>
        <w:tc>
          <w:tcPr>
            <w:tcW w:w="4771" w:type="dxa"/>
            <w:tcBorders>
              <w:top w:val="single" w:sz="6" w:space="0" w:color="000000"/>
              <w:left w:val="single" w:sz="6" w:space="0" w:color="000000"/>
              <w:bottom w:val="single" w:sz="6" w:space="0" w:color="000000"/>
            </w:tcBorders>
            <w:shd w:val="clear" w:color="auto" w:fill="auto"/>
          </w:tcPr>
          <w:p w:rsidR="00307B3D" w:rsidRDefault="00307B3D" w:rsidP="0087304C">
            <w:pPr>
              <w:snapToGrid w:val="0"/>
              <w:spacing w:before="40" w:after="40"/>
            </w:pPr>
            <w:r>
              <w:t>Thermal and runaway electron collision time fixed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07B3D" w:rsidRDefault="00307B3D" w:rsidP="00EB3DFF">
            <w:pPr>
              <w:snapToGrid w:val="0"/>
              <w:spacing w:before="40" w:after="40"/>
            </w:pPr>
            <w:r>
              <w:t>1.6</w:t>
            </w:r>
          </w:p>
        </w:tc>
      </w:tr>
      <w:tr w:rsidR="00972318" w:rsidTr="00B76B12">
        <w:tc>
          <w:tcPr>
            <w:tcW w:w="2160" w:type="dxa"/>
            <w:tcBorders>
              <w:top w:val="single" w:sz="6" w:space="0" w:color="000000"/>
              <w:left w:val="single" w:sz="12" w:space="0" w:color="000000"/>
              <w:bottom w:val="single" w:sz="6" w:space="0" w:color="000000"/>
            </w:tcBorders>
            <w:shd w:val="clear" w:color="auto" w:fill="auto"/>
          </w:tcPr>
          <w:p w:rsidR="00972318" w:rsidRDefault="00972318"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972318" w:rsidRDefault="00972318" w:rsidP="000A7AE3">
            <w:pPr>
              <w:snapToGrid w:val="0"/>
              <w:spacing w:before="40" w:after="40"/>
            </w:pPr>
            <w:r>
              <w:t>2016-10-</w:t>
            </w:r>
            <w:r w:rsidR="000A7AE3">
              <w:t>10</w:t>
            </w:r>
          </w:p>
        </w:tc>
        <w:tc>
          <w:tcPr>
            <w:tcW w:w="4771" w:type="dxa"/>
            <w:tcBorders>
              <w:top w:val="single" w:sz="6" w:space="0" w:color="000000"/>
              <w:left w:val="single" w:sz="6" w:space="0" w:color="000000"/>
              <w:bottom w:val="single" w:sz="6" w:space="0" w:color="000000"/>
            </w:tcBorders>
            <w:shd w:val="clear" w:color="auto" w:fill="auto"/>
          </w:tcPr>
          <w:p w:rsidR="00972318" w:rsidRDefault="00972318" w:rsidP="0087304C">
            <w:pPr>
              <w:snapToGrid w:val="0"/>
              <w:spacing w:before="40" w:after="40"/>
            </w:pPr>
            <w:r>
              <w:t>Avalanche formulae added</w:t>
            </w:r>
            <w:r>
              <w:br/>
              <w:t xml:space="preserve">and new runafluid_switch </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972318" w:rsidRDefault="00972318" w:rsidP="00EB3DFF">
            <w:pPr>
              <w:snapToGrid w:val="0"/>
              <w:spacing w:before="40" w:after="40"/>
            </w:pPr>
            <w:r>
              <w:t>1.7</w:t>
            </w:r>
          </w:p>
        </w:tc>
      </w:tr>
      <w:tr w:rsidR="00B76B12" w:rsidTr="00AE2696">
        <w:tc>
          <w:tcPr>
            <w:tcW w:w="2160" w:type="dxa"/>
            <w:tcBorders>
              <w:top w:val="single" w:sz="6" w:space="0" w:color="000000"/>
              <w:left w:val="single" w:sz="12" w:space="0" w:color="000000"/>
              <w:bottom w:val="single" w:sz="6" w:space="0" w:color="000000"/>
            </w:tcBorders>
            <w:shd w:val="clear" w:color="auto" w:fill="auto"/>
          </w:tcPr>
          <w:p w:rsidR="00B76B12" w:rsidRDefault="00B76B12"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76B12" w:rsidRDefault="00B76B12" w:rsidP="00647D4F">
            <w:pPr>
              <w:snapToGrid w:val="0"/>
              <w:spacing w:before="40" w:after="40"/>
            </w:pPr>
            <w:r>
              <w:t>2016-10-1</w:t>
            </w:r>
            <w:r w:rsidR="00647D4F">
              <w:t>9</w:t>
            </w:r>
          </w:p>
        </w:tc>
        <w:tc>
          <w:tcPr>
            <w:tcW w:w="4771" w:type="dxa"/>
            <w:tcBorders>
              <w:top w:val="single" w:sz="6" w:space="0" w:color="000000"/>
              <w:left w:val="single" w:sz="6" w:space="0" w:color="000000"/>
              <w:bottom w:val="single" w:sz="6" w:space="0" w:color="000000"/>
            </w:tcBorders>
            <w:shd w:val="clear" w:color="auto" w:fill="auto"/>
          </w:tcPr>
          <w:p w:rsidR="00B76B12" w:rsidRDefault="00CB5777" w:rsidP="0087304C">
            <w:pPr>
              <w:snapToGrid w:val="0"/>
              <w:spacing w:before="40" w:after="40"/>
            </w:pPr>
            <w:r>
              <w:t>Simulation limitation for plasma edge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76B12" w:rsidRDefault="00CB5777" w:rsidP="00EB3DFF">
            <w:pPr>
              <w:snapToGrid w:val="0"/>
              <w:spacing w:before="40" w:after="40"/>
            </w:pPr>
            <w:r>
              <w:t>1.8</w:t>
            </w:r>
          </w:p>
        </w:tc>
      </w:tr>
      <w:tr w:rsidR="00AE2696" w:rsidTr="00CB2F66">
        <w:tc>
          <w:tcPr>
            <w:tcW w:w="2160" w:type="dxa"/>
            <w:tcBorders>
              <w:top w:val="single" w:sz="6" w:space="0" w:color="000000"/>
              <w:left w:val="single" w:sz="12" w:space="0" w:color="000000"/>
              <w:bottom w:val="single" w:sz="12" w:space="0" w:color="000000"/>
            </w:tcBorders>
            <w:shd w:val="clear" w:color="auto" w:fill="auto"/>
          </w:tcPr>
          <w:p w:rsidR="00AE2696" w:rsidRDefault="00AE2696" w:rsidP="00EB3DFF">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AE2696" w:rsidRDefault="00AE2696" w:rsidP="00647D4F">
            <w:pPr>
              <w:snapToGrid w:val="0"/>
              <w:spacing w:before="40" w:after="40"/>
            </w:pPr>
            <w:r>
              <w:t>2016-10-25</w:t>
            </w:r>
          </w:p>
        </w:tc>
        <w:tc>
          <w:tcPr>
            <w:tcW w:w="4771" w:type="dxa"/>
            <w:tcBorders>
              <w:top w:val="single" w:sz="6" w:space="0" w:color="000000"/>
              <w:left w:val="single" w:sz="6" w:space="0" w:color="000000"/>
              <w:bottom w:val="single" w:sz="12" w:space="0" w:color="000000"/>
            </w:tcBorders>
            <w:shd w:val="clear" w:color="auto" w:fill="auto"/>
          </w:tcPr>
          <w:p w:rsidR="00AE2696" w:rsidRDefault="00AE2696" w:rsidP="0087304C">
            <w:pPr>
              <w:snapToGrid w:val="0"/>
              <w:spacing w:before="40" w:after="40"/>
            </w:pPr>
            <w:r>
              <w:t>Toroidicity formulae corrected and toroidicity module added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AE2696" w:rsidRDefault="00AE2696" w:rsidP="00EB3DFF">
            <w:pPr>
              <w:snapToGrid w:val="0"/>
              <w:spacing w:before="40" w:after="40"/>
            </w:pPr>
            <w:r>
              <w:t>1.9</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 xml:space="preserve">This document specifies software requirements of the Runaway Fluid (runafluid) software module. The module is developed and deployed in the European Transport Solver (ETS) framework maintained by the </w:t>
      </w:r>
      <w:bookmarkStart w:id="8" w:name="_GoBack"/>
      <w:r>
        <w:rPr>
          <w:i w:val="0"/>
        </w:rPr>
        <w:t>Code Development for Integrated Modelling Project (</w:t>
      </w:r>
      <w:r w:rsidR="00D6172E">
        <w:rPr>
          <w:i w:val="0"/>
        </w:rPr>
        <w:t>EU-IM</w:t>
      </w:r>
      <w:r>
        <w:rPr>
          <w:i w:val="0"/>
        </w:rPr>
        <w:t>) of the EUROfusion consortium (</w:t>
      </w:r>
      <w:hyperlink r:id="rId12" w:history="1">
        <w:r>
          <w:rPr>
            <w:rStyle w:val="Hiperhivatkozs"/>
          </w:rPr>
          <w:t>http://portal.efda-itm.eu</w:t>
        </w:r>
      </w:hyperlink>
      <w:r>
        <w:rPr>
          <w:i w:val="0"/>
        </w:rPr>
        <w:t>).</w:t>
      </w:r>
      <w:bookmarkEnd w:id="8"/>
    </w:p>
    <w:p w:rsidR="001F09F0" w:rsidRDefault="005C4103" w:rsidP="001D0457">
      <w:pPr>
        <w:pStyle w:val="Cmsor2"/>
      </w:pPr>
      <w:bookmarkStart w:id="9" w:name="__RefHeading___Toc441230974"/>
      <w:bookmarkStart w:id="10" w:name="__RefHeading__158_1693480392"/>
      <w:bookmarkStart w:id="11" w:name="_Toc442878126"/>
      <w:bookmarkEnd w:id="9"/>
      <w:bookmarkEnd w:id="10"/>
      <w:r>
        <w:t>Document Conventions</w:t>
      </w:r>
      <w:bookmarkEnd w:id="11"/>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2" w:name="__RefHeading___Toc441230975"/>
      <w:bookmarkStart w:id="13" w:name="__RefHeading__160_1693480392"/>
      <w:bookmarkStart w:id="14" w:name="_Toc442878127"/>
      <w:bookmarkEnd w:id="12"/>
      <w:bookmarkEnd w:id="13"/>
      <w:r>
        <w:t>Intended Audience and Reading Suggestions</w:t>
      </w:r>
      <w:bookmarkEnd w:id="14"/>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(R</w:t>
      </w:r>
      <w:r w:rsidR="002E4B24">
        <w:rPr>
          <w:i w:val="0"/>
        </w:rPr>
        <w:t>unafluid)</w:t>
      </w:r>
      <w:r>
        <w:rPr>
          <w:i w:val="0"/>
        </w:rPr>
        <w:t xml:space="preserve"> module. The</w:t>
      </w:r>
      <w:r w:rsidR="009C4260">
        <w:rPr>
          <w:i w:val="0"/>
        </w:rPr>
        <w:t xml:space="preserve"> document describes the module R</w:t>
      </w:r>
      <w:r>
        <w:rPr>
          <w:i w:val="0"/>
        </w:rPr>
        <w:t>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5" w:name="__RefHeading___Toc441230976"/>
      <w:bookmarkStart w:id="16" w:name="__RefHeading__162_1693480392"/>
      <w:bookmarkStart w:id="17" w:name="_Toc442878128"/>
      <w:bookmarkEnd w:id="15"/>
      <w:bookmarkEnd w:id="16"/>
      <w:r>
        <w:t>Product Scope</w:t>
      </w:r>
      <w:bookmarkEnd w:id="17"/>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 xml:space="preserve">The Runaway Fluid (Runafluid) project supplies a simulator module assembled as a Kepler workflow actor, which is capable of </w:t>
      </w:r>
      <w:r w:rsidR="009C4260">
        <w:rPr>
          <w:i w:val="0"/>
        </w:rPr>
        <w:t>simulating the generation of runaway electron current with some constrains using analytical formulas that exhibit a perturbative treatment of runaway electrons with respect to the bulk electron population.</w:t>
      </w:r>
      <w:r w:rsidR="00A00C8E">
        <w:rPr>
          <w:i w:val="0"/>
        </w:rPr>
        <w:t xml:space="preserve">The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rsidR="001F09F0" w:rsidRDefault="005C4103" w:rsidP="001D0457">
      <w:pPr>
        <w:pStyle w:val="Cmsor2"/>
      </w:pPr>
      <w:bookmarkStart w:id="18" w:name="__RefHeading___Toc441230977"/>
      <w:bookmarkStart w:id="19" w:name="__RefHeading__164_1693480392"/>
      <w:bookmarkStart w:id="20" w:name="_Toc442878129"/>
      <w:bookmarkEnd w:id="18"/>
      <w:bookmarkEnd w:id="19"/>
      <w:r>
        <w:lastRenderedPageBreak/>
        <w:t>References</w:t>
      </w:r>
      <w:bookmarkEnd w:id="20"/>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216945" w:rsidRDefault="00216945">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w:t>
      </w:r>
      <w:r w:rsidR="00D6172E">
        <w:rPr>
          <w:i w:val="0"/>
        </w:rPr>
        <w:t>EU-IM</w:t>
      </w:r>
      <w:r>
        <w:rPr>
          <w:i w:val="0"/>
        </w:rPr>
        <w:t xml:space="preserve">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5C4103" w:rsidP="001D0457">
      <w:pPr>
        <w:pStyle w:val="Cmsor1"/>
      </w:pPr>
      <w:bookmarkStart w:id="21" w:name="__RefHeading___Toc441230978"/>
      <w:bookmarkStart w:id="22" w:name="__RefHeading__42_1693480392"/>
      <w:bookmarkStart w:id="23" w:name="_Toc442878130"/>
      <w:bookmarkEnd w:id="21"/>
      <w:bookmarkEnd w:id="22"/>
      <w:r>
        <w:t>Overall Description</w:t>
      </w:r>
      <w:bookmarkEnd w:id="23"/>
    </w:p>
    <w:p w:rsidR="001F09F0" w:rsidRDefault="005C4103" w:rsidP="001D0457">
      <w:pPr>
        <w:pStyle w:val="Cmsor2"/>
      </w:pPr>
      <w:bookmarkStart w:id="24" w:name="__RefHeading___Toc441230979"/>
      <w:bookmarkStart w:id="25" w:name="__RefHeading__166_1693480392"/>
      <w:bookmarkStart w:id="26" w:name="_Toc442878131"/>
      <w:bookmarkEnd w:id="24"/>
      <w:bookmarkEnd w:id="25"/>
      <w:r>
        <w:t>Product Perspective</w:t>
      </w:r>
      <w:bookmarkEnd w:id="26"/>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08671E" w:rsidRDefault="005C4103">
      <w:pPr>
        <w:pStyle w:val="template"/>
        <w:rPr>
          <w:i w:val="0"/>
        </w:rPr>
      </w:pPr>
      <w:r>
        <w:rPr>
          <w:i w:val="0"/>
        </w:rPr>
        <w:t xml:space="preserve">Runaway Fluid module implements an </w:t>
      </w:r>
      <w:r w:rsidR="00D6172E">
        <w:rPr>
          <w:i w:val="0"/>
        </w:rPr>
        <w:t>EU-IM</w:t>
      </w:r>
      <w:r>
        <w:rPr>
          <w:i w:val="0"/>
        </w:rPr>
        <w:t xml:space="preserve"> Kepler actor.</w:t>
      </w:r>
    </w:p>
    <w:p w:rsidR="0008671E" w:rsidRDefault="0008671E">
      <w:pPr>
        <w:suppressAutoHyphens w:val="0"/>
        <w:spacing w:line="240" w:lineRule="auto"/>
        <w:rPr>
          <w:rFonts w:ascii="Arial" w:hAnsi="Arial" w:cs="Arial"/>
          <w:sz w:val="22"/>
        </w:rPr>
      </w:pPr>
      <w:r>
        <w:rPr>
          <w:i/>
        </w:rPr>
        <w:br w:type="page"/>
      </w:r>
    </w:p>
    <w:p w:rsidR="001F09F0" w:rsidRDefault="001F09F0">
      <w:pPr>
        <w:pStyle w:val="template"/>
      </w:pPr>
    </w:p>
    <w:p w:rsidR="001F09F0" w:rsidRDefault="005C4103" w:rsidP="001D0457">
      <w:pPr>
        <w:pStyle w:val="Cmsor2"/>
      </w:pPr>
      <w:bookmarkStart w:id="27" w:name="__RefHeading___Toc441230980"/>
      <w:bookmarkStart w:id="28" w:name="__RefHeading__168_1693480392"/>
      <w:bookmarkStart w:id="29" w:name="_Toc442878132"/>
      <w:bookmarkEnd w:id="27"/>
      <w:bookmarkEnd w:id="28"/>
      <w:r>
        <w:t>Product Functions</w:t>
      </w:r>
      <w:bookmarkEnd w:id="29"/>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30" w:name="__RefHeading___Toc441230981"/>
      <w:bookmarkStart w:id="31" w:name="__RefHeading__170_1693480392"/>
      <w:bookmarkStart w:id="32" w:name="_Toc442878133"/>
      <w:bookmarkEnd w:id="30"/>
      <w:bookmarkEnd w:id="31"/>
      <w:r>
        <w:t>User Classes and Characteristics</w:t>
      </w:r>
      <w:bookmarkEnd w:id="32"/>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3" w:name="__RefHeading___Toc441230982"/>
      <w:bookmarkStart w:id="34" w:name="__RefHeading__172_1693480392"/>
      <w:bookmarkStart w:id="35" w:name="_Toc442878134"/>
      <w:bookmarkEnd w:id="33"/>
      <w:bookmarkEnd w:id="34"/>
      <w:r>
        <w:t>Operating Environment</w:t>
      </w:r>
      <w:bookmarkEnd w:id="35"/>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216945" w:rsidRDefault="00216945">
      <w:pPr>
        <w:suppressAutoHyphens w:val="0"/>
        <w:spacing w:line="240" w:lineRule="auto"/>
        <w:rPr>
          <w:b/>
        </w:rPr>
      </w:pPr>
      <w:bookmarkStart w:id="36" w:name="__RefHeading__103_56999456"/>
      <w:bookmarkStart w:id="37" w:name="__RefHeading__77_56999456"/>
      <w:bookmarkStart w:id="38" w:name="__RefHeading__105_56999456"/>
      <w:bookmarkEnd w:id="36"/>
      <w:bookmarkEnd w:id="37"/>
      <w:bookmarkEnd w:id="38"/>
      <w:r>
        <w:br w:type="page"/>
      </w:r>
    </w:p>
    <w:p w:rsidR="001F09F0" w:rsidRDefault="005C4103" w:rsidP="00216945">
      <w:pPr>
        <w:pStyle w:val="Cmsor3"/>
      </w:pPr>
      <w:r>
        <w:lastRenderedPageBreak/>
        <w:t xml:space="preserve">Demultiplexer workflow – </w:t>
      </w:r>
      <w:r w:rsidR="00216945" w:rsidRPr="00216945">
        <w:rPr>
          <w:rFonts w:ascii="Courier New" w:hAnsi="Courier New" w:cs="Courier New"/>
        </w:rPr>
        <w:t>Runaway_Fluid</w:t>
      </w:r>
      <w:r>
        <w:t xml:space="preserve"> composite actor</w:t>
      </w:r>
    </w:p>
    <w:p w:rsidR="00BA18E7" w:rsidRDefault="00216945">
      <w:pPr>
        <w:suppressAutoHyphens w:val="0"/>
        <w:spacing w:line="240" w:lineRule="auto"/>
        <w:rPr>
          <w:rFonts w:ascii="Arial" w:hAnsi="Arial" w:cs="Arial"/>
          <w:sz w:val="22"/>
        </w:rPr>
      </w:pPr>
      <w:r>
        <w:rPr>
          <w:i/>
          <w:noProof/>
          <w:lang w:val="hu-HU" w:eastAsia="hu-HU"/>
        </w:rPr>
        <w:drawing>
          <wp:inline distT="0" distB="0" distL="0" distR="0">
            <wp:extent cx="6126480" cy="2319884"/>
            <wp:effectExtent l="19050" t="0" r="762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6480" cy="2319884"/>
                    </a:xfrm>
                    <a:prstGeom prst="rect">
                      <a:avLst/>
                    </a:prstGeom>
                    <a:noFill/>
                    <a:ln w="9525">
                      <a:noFill/>
                      <a:miter lim="800000"/>
                      <a:headEnd/>
                      <a:tailEnd/>
                    </a:ln>
                  </pic:spPr>
                </pic:pic>
              </a:graphicData>
            </a:graphic>
          </wp:inline>
        </w:drawing>
      </w:r>
    </w:p>
    <w:p w:rsidR="001F09F0" w:rsidRDefault="005C4103">
      <w:pPr>
        <w:pStyle w:val="template"/>
        <w:rPr>
          <w:i w:val="0"/>
        </w:rPr>
      </w:pPr>
      <w:r>
        <w:rPr>
          <w:i w:val="0"/>
        </w:rPr>
        <w:t>Demultiplexer workflow is contained in composite actor named “</w:t>
      </w:r>
      <w:r w:rsidR="008912AC" w:rsidRPr="008912AC">
        <w:rPr>
          <w:i w:val="0"/>
        </w:rPr>
        <w:t>Runaway_electrons</w:t>
      </w:r>
      <w:r>
        <w:rPr>
          <w:i w:val="0"/>
        </w:rPr>
        <w:t xml:space="preserve">”. Demultiplexer workflow reads the input CPO-s and time from the input bundle and feeds those values into the “runaway_fluid” actor. The input bundle of demultiplexer workflow (and subsequently input bundle of enabler workflow described in </w:t>
      </w:r>
      <w:r w:rsidR="00860560">
        <w:rPr>
          <w:i w:val="0"/>
        </w:rPr>
        <w:fldChar w:fldCharType="begin"/>
      </w:r>
      <w:r>
        <w:rPr>
          <w:i w:val="0"/>
        </w:rPr>
        <w:instrText xml:space="preserve"> REF __RefHeading__77_56999456 \r \h </w:instrText>
      </w:r>
      <w:r w:rsidR="00860560">
        <w:rPr>
          <w:i w:val="0"/>
        </w:rPr>
      </w:r>
      <w:r w:rsidR="00860560">
        <w:rPr>
          <w:i w:val="0"/>
        </w:rPr>
        <w:fldChar w:fldCharType="separate"/>
      </w:r>
      <w:r w:rsidR="00580B40">
        <w:rPr>
          <w:i w:val="0"/>
        </w:rPr>
        <w:t>0</w:t>
      </w:r>
      <w:r w:rsidR="00860560">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7A7D17">
        <w:tc>
          <w:tcPr>
            <w:tcW w:w="3750" w:type="dxa"/>
            <w:tcBorders>
              <w:left w:val="single" w:sz="1" w:space="0" w:color="800000"/>
              <w:bottom w:val="single" w:sz="1" w:space="0" w:color="FF0000"/>
            </w:tcBorders>
            <w:shd w:val="clear" w:color="auto" w:fill="FFCC99"/>
          </w:tcPr>
          <w:p w:rsidR="007A7D17" w:rsidRDefault="007705B0">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2794" w:type="dxa"/>
            <w:tcBorders>
              <w:left w:val="single" w:sz="1" w:space="0" w:color="FF0000"/>
              <w:bottom w:val="single" w:sz="1" w:space="0" w:color="FF0000"/>
              <w:right w:val="single" w:sz="1" w:space="0" w:color="FF0000"/>
            </w:tcBorders>
            <w:shd w:val="clear" w:color="auto" w:fill="FFCC99"/>
          </w:tcPr>
          <w:p w:rsidR="007A7D17" w:rsidRDefault="008912AC">
            <w:pPr>
              <w:pStyle w:val="Tblzattartalom"/>
              <w:snapToGrid w:val="0"/>
              <w:rPr>
                <w:rFonts w:ascii="Thorndale" w:hAnsi="Thorndale" w:cs="Thorndale"/>
                <w:color w:val="000000"/>
                <w:szCs w:val="24"/>
              </w:rPr>
            </w:pPr>
            <w:r>
              <w:rPr>
                <w:rFonts w:ascii="Thorndale" w:hAnsi="Thorndale" w:cs="Thorndale"/>
                <w:color w:val="000000"/>
                <w:szCs w:val="24"/>
              </w:rPr>
              <w:t>double</w:t>
            </w:r>
          </w:p>
        </w:tc>
      </w:tr>
      <w:tr w:rsidR="00D664D0">
        <w:tc>
          <w:tcPr>
            <w:tcW w:w="3750" w:type="dxa"/>
            <w:tcBorders>
              <w:left w:val="single" w:sz="1" w:space="0" w:color="800000"/>
              <w:bottom w:val="single" w:sz="1" w:space="0" w:color="FF0000"/>
            </w:tcBorders>
            <w:shd w:val="clear" w:color="auto" w:fill="FFCC99"/>
          </w:tcPr>
          <w:p w:rsidR="00D664D0" w:rsidRDefault="00D664D0" w:rsidP="004368B7">
            <w:pPr>
              <w:pStyle w:val="Tblzattartalom"/>
              <w:snapToGrid w:val="0"/>
              <w:rPr>
                <w:rFonts w:ascii="Thorndale" w:hAnsi="Thorndale" w:cs="Thorndale"/>
                <w:color w:val="000000"/>
                <w:szCs w:val="24"/>
              </w:rPr>
            </w:pPr>
            <w:r>
              <w:rPr>
                <w:rFonts w:ascii="Thorndale" w:hAnsi="Thorndale" w:cs="Thorndale"/>
                <w:color w:val="000000"/>
                <w:szCs w:val="24"/>
              </w:rPr>
              <w:t>runafluid_switch</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4368B7">
            <w:pPr>
              <w:pStyle w:val="Tblzattartalom"/>
              <w:snapToGrid w:val="0"/>
              <w:rPr>
                <w:rFonts w:ascii="Thorndale" w:hAnsi="Thorndale" w:cs="Thorndale"/>
                <w:color w:val="000000"/>
                <w:szCs w:val="24"/>
              </w:rPr>
            </w:pPr>
            <w:r>
              <w:rPr>
                <w:rFonts w:ascii="Thorndale" w:hAnsi="Thorndale" w:cs="Thorndale"/>
                <w:color w:val="000000"/>
                <w:szCs w:val="24"/>
              </w:rPr>
              <w:t>integer</w:t>
            </w:r>
          </w:p>
        </w:tc>
      </w:tr>
      <w:tr w:rsidR="00D664D0">
        <w:tc>
          <w:tcPr>
            <w:tcW w:w="3750" w:type="dxa"/>
            <w:tcBorders>
              <w:left w:val="single" w:sz="1" w:space="0" w:color="800000"/>
              <w:bottom w:val="single" w:sz="1" w:space="0" w:color="FF0000"/>
            </w:tcBorders>
            <w:shd w:val="clear" w:color="auto" w:fill="FFCC99"/>
          </w:tcPr>
          <w:p w:rsidR="00D664D0" w:rsidRDefault="00D664D0" w:rsidP="004368B7">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4368B7">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Pr="00BA18E7" w:rsidRDefault="00BA18E7">
      <w:pPr>
        <w:pStyle w:val="Cmsor3"/>
        <w:rPr>
          <w:rFonts w:ascii="Arial" w:hAnsi="Arial" w:cs="Arial"/>
          <w:b w:val="0"/>
          <w:sz w:val="22"/>
          <w:szCs w:val="22"/>
        </w:rPr>
      </w:pPr>
      <w:bookmarkStart w:id="39" w:name="__RefHeading__107_56999456"/>
      <w:bookmarkEnd w:id="39"/>
      <w:r w:rsidRPr="00BA18E7">
        <w:rPr>
          <w:rFonts w:ascii="Arial" w:hAnsi="Arial" w:cs="Arial"/>
          <w:b w:val="0"/>
          <w:sz w:val="22"/>
          <w:szCs w:val="22"/>
        </w:rPr>
        <w:t>Standardized EU-ITM Plasma Bundle:</w:t>
      </w:r>
      <w:r>
        <w:rPr>
          <w:rFonts w:ascii="Arial" w:hAnsi="Arial" w:cs="Arial"/>
          <w:b w:val="0"/>
          <w:sz w:val="22"/>
          <w:szCs w:val="22"/>
        </w:rPr>
        <w:br/>
      </w:r>
      <w:hyperlink r:id="rId18" w:history="1">
        <w:r w:rsidRPr="00BA18E7">
          <w:rPr>
            <w:rStyle w:val="Hiperhivatkozs"/>
            <w:rFonts w:ascii="Arial" w:hAnsi="Arial" w:cs="Arial"/>
            <w:b w:val="0"/>
            <w:sz w:val="22"/>
            <w:szCs w:val="22"/>
          </w:rPr>
          <w:t>http://www.efda-itm.eu/ITM/html/itm_conventions.html#itm_conventions_28</w:t>
        </w:r>
      </w:hyperlink>
    </w:p>
    <w:p w:rsidR="008912AC" w:rsidRDefault="008912AC">
      <w:pPr>
        <w:suppressAutoHyphens w:val="0"/>
        <w:spacing w:line="240" w:lineRule="auto"/>
        <w:rPr>
          <w:rFonts w:ascii="Arial" w:hAnsi="Arial" w:cs="Arial"/>
          <w:sz w:val="22"/>
          <w:szCs w:val="22"/>
        </w:rPr>
      </w:pPr>
      <w:r w:rsidRPr="008912AC">
        <w:rPr>
          <w:rFonts w:ascii="Arial" w:hAnsi="Arial" w:cs="Arial"/>
          <w:sz w:val="22"/>
          <w:szCs w:val="22"/>
        </w:rPr>
        <w:t>The composite actor has an internal variable</w:t>
      </w:r>
      <w:r>
        <w:rPr>
          <w:rFonts w:ascii="Arial" w:hAnsi="Arial" w:cs="Arial"/>
          <w:sz w:val="22"/>
          <w:szCs w:val="22"/>
        </w:rPr>
        <w:t xml:space="preserve"> named “critical_fraction” with value 1. It means the critical fraction is 1% of total electron density.</w:t>
      </w:r>
    </w:p>
    <w:p w:rsidR="008912AC" w:rsidRDefault="008912AC">
      <w:pPr>
        <w:suppressAutoHyphens w:val="0"/>
        <w:spacing w:line="240" w:lineRule="auto"/>
        <w:rPr>
          <w:rFonts w:ascii="Arial" w:hAnsi="Arial" w:cs="Arial"/>
          <w:sz w:val="22"/>
          <w:szCs w:val="22"/>
        </w:rPr>
      </w:pPr>
    </w:p>
    <w:tbl>
      <w:tblPr>
        <w:tblW w:w="4063" w:type="dxa"/>
        <w:jc w:val="center"/>
        <w:tblInd w:w="1467" w:type="dxa"/>
        <w:tblLayout w:type="fixed"/>
        <w:tblCellMar>
          <w:left w:w="0" w:type="dxa"/>
          <w:right w:w="0" w:type="dxa"/>
        </w:tblCellMar>
        <w:tblLook w:val="0000"/>
      </w:tblPr>
      <w:tblGrid>
        <w:gridCol w:w="2078"/>
        <w:gridCol w:w="992"/>
        <w:gridCol w:w="993"/>
      </w:tblGrid>
      <w:tr w:rsidR="008912AC" w:rsidTr="008912AC">
        <w:trPr>
          <w:tblHeader/>
          <w:jc w:val="center"/>
        </w:trPr>
        <w:tc>
          <w:tcPr>
            <w:tcW w:w="2078" w:type="dxa"/>
            <w:tcBorders>
              <w:top w:val="single" w:sz="1" w:space="0" w:color="800000"/>
              <w:left w:val="single" w:sz="1" w:space="0" w:color="800000"/>
              <w:bottom w:val="single" w:sz="1" w:space="0" w:color="800000"/>
            </w:tcBorders>
            <w:shd w:val="clear" w:color="auto" w:fill="663300"/>
          </w:tcPr>
          <w:p w:rsidR="008912AC" w:rsidRDefault="008912AC" w:rsidP="004368B7">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992" w:type="dxa"/>
            <w:tcBorders>
              <w:top w:val="single" w:sz="1" w:space="0" w:color="800000"/>
              <w:left w:val="single" w:sz="1" w:space="0" w:color="800000"/>
              <w:bottom w:val="single" w:sz="1" w:space="0" w:color="800000"/>
              <w:right w:val="single" w:sz="1" w:space="0" w:color="800000"/>
            </w:tcBorders>
            <w:shd w:val="clear" w:color="auto" w:fill="663300"/>
          </w:tcPr>
          <w:p w:rsidR="008912AC" w:rsidRDefault="008912AC" w:rsidP="004368B7">
            <w:pPr>
              <w:pStyle w:val="Tblzatfejlc"/>
              <w:jc w:val="left"/>
            </w:pPr>
            <w:r>
              <w:rPr>
                <w:rFonts w:ascii="Thorndale" w:hAnsi="Thorndale" w:cs="Thorndale"/>
                <w:b w:val="0"/>
                <w:bCs w:val="0"/>
                <w:i/>
                <w:iCs/>
                <w:color w:val="FFFFFF"/>
                <w:szCs w:val="24"/>
              </w:rPr>
              <w:t>Type</w:t>
            </w:r>
          </w:p>
        </w:tc>
        <w:tc>
          <w:tcPr>
            <w:tcW w:w="993" w:type="dxa"/>
            <w:tcBorders>
              <w:top w:val="single" w:sz="1" w:space="0" w:color="800000"/>
              <w:left w:val="single" w:sz="1" w:space="0" w:color="800000"/>
              <w:bottom w:val="single" w:sz="1" w:space="0" w:color="800000"/>
              <w:right w:val="single" w:sz="1" w:space="0" w:color="800000"/>
            </w:tcBorders>
            <w:shd w:val="clear" w:color="auto" w:fill="663300"/>
          </w:tcPr>
          <w:p w:rsidR="008912AC" w:rsidRDefault="008912AC" w:rsidP="004368B7">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Value</w:t>
            </w:r>
          </w:p>
        </w:tc>
      </w:tr>
      <w:tr w:rsidR="008912AC" w:rsidTr="008912AC">
        <w:trPr>
          <w:trHeight w:val="175"/>
          <w:jc w:val="center"/>
        </w:trPr>
        <w:tc>
          <w:tcPr>
            <w:tcW w:w="2078" w:type="dxa"/>
            <w:tcBorders>
              <w:left w:val="single" w:sz="1" w:space="0" w:color="800000"/>
              <w:bottom w:val="single" w:sz="1" w:space="0" w:color="FF0000"/>
            </w:tcBorders>
            <w:shd w:val="clear" w:color="auto" w:fill="FFCC99"/>
          </w:tcPr>
          <w:p w:rsidR="008912AC" w:rsidRPr="008912AC" w:rsidRDefault="008912AC" w:rsidP="004368B7">
            <w:pPr>
              <w:pStyle w:val="Tblzattartalom"/>
              <w:snapToGrid w:val="0"/>
              <w:rPr>
                <w:rFonts w:ascii="Thorndale" w:hAnsi="Thorndale" w:cs="Thorndale"/>
                <w:b/>
                <w:color w:val="000000"/>
                <w:szCs w:val="24"/>
              </w:rPr>
            </w:pPr>
            <w:r>
              <w:rPr>
                <w:rFonts w:ascii="Thorndale" w:hAnsi="Thorndale" w:cs="Thorndale"/>
                <w:color w:val="000000"/>
                <w:szCs w:val="24"/>
              </w:rPr>
              <w:t>critical_fraction</w:t>
            </w:r>
          </w:p>
        </w:tc>
        <w:tc>
          <w:tcPr>
            <w:tcW w:w="992" w:type="dxa"/>
            <w:tcBorders>
              <w:left w:val="single" w:sz="1" w:space="0" w:color="FF0000"/>
              <w:bottom w:val="single" w:sz="1" w:space="0" w:color="FF0000"/>
              <w:right w:val="single" w:sz="1" w:space="0" w:color="FF0000"/>
            </w:tcBorders>
            <w:shd w:val="clear" w:color="auto" w:fill="FFCC99"/>
          </w:tcPr>
          <w:p w:rsidR="008912AC" w:rsidRDefault="008912AC" w:rsidP="004368B7">
            <w:pPr>
              <w:pStyle w:val="Tblzattartalom"/>
              <w:snapToGrid w:val="0"/>
              <w:rPr>
                <w:rFonts w:ascii="Thorndale" w:hAnsi="Thorndale" w:cs="Thorndale"/>
                <w:color w:val="000000"/>
                <w:szCs w:val="24"/>
              </w:rPr>
            </w:pPr>
            <w:r>
              <w:rPr>
                <w:rFonts w:ascii="Thorndale" w:hAnsi="Thorndale" w:cs="Thorndale"/>
                <w:color w:val="000000"/>
                <w:szCs w:val="24"/>
              </w:rPr>
              <w:t>double</w:t>
            </w:r>
          </w:p>
        </w:tc>
        <w:tc>
          <w:tcPr>
            <w:tcW w:w="993" w:type="dxa"/>
            <w:tcBorders>
              <w:left w:val="single" w:sz="1" w:space="0" w:color="FF0000"/>
              <w:bottom w:val="single" w:sz="1" w:space="0" w:color="FF0000"/>
              <w:right w:val="single" w:sz="1" w:space="0" w:color="FF0000"/>
            </w:tcBorders>
            <w:shd w:val="clear" w:color="auto" w:fill="FFCC99"/>
          </w:tcPr>
          <w:p w:rsidR="008912AC" w:rsidRDefault="008912AC" w:rsidP="008912AC">
            <w:pPr>
              <w:pStyle w:val="Tblzattartalom"/>
              <w:snapToGrid w:val="0"/>
              <w:rPr>
                <w:rFonts w:ascii="Thorndale" w:hAnsi="Thorndale" w:cs="Thorndale"/>
                <w:color w:val="000000"/>
                <w:szCs w:val="24"/>
              </w:rPr>
            </w:pPr>
            <w:r>
              <w:rPr>
                <w:rFonts w:ascii="Thorndale" w:hAnsi="Thorndale" w:cs="Thorndale"/>
                <w:color w:val="000000"/>
                <w:szCs w:val="24"/>
              </w:rPr>
              <w:t>1</w:t>
            </w:r>
          </w:p>
        </w:tc>
      </w:tr>
    </w:tbl>
    <w:p w:rsidR="00130C0C" w:rsidRDefault="00130C0C">
      <w:pPr>
        <w:suppressAutoHyphens w:val="0"/>
        <w:spacing w:line="240" w:lineRule="auto"/>
        <w:rPr>
          <w:rFonts w:ascii="Arial" w:hAnsi="Arial" w:cs="Arial"/>
          <w:sz w:val="22"/>
          <w:szCs w:val="22"/>
        </w:rPr>
      </w:pPr>
    </w:p>
    <w:p w:rsidR="00130C0C" w:rsidRDefault="00130C0C">
      <w:pPr>
        <w:suppressAutoHyphens w:val="0"/>
        <w:spacing w:line="240" w:lineRule="auto"/>
        <w:rPr>
          <w:rFonts w:ascii="Arial" w:hAnsi="Arial" w:cs="Arial"/>
          <w:sz w:val="22"/>
          <w:szCs w:val="22"/>
        </w:rPr>
      </w:pPr>
      <w:r>
        <w:rPr>
          <w:rFonts w:ascii="Arial" w:hAnsi="Arial" w:cs="Arial"/>
          <w:sz w:val="22"/>
          <w:szCs w:val="22"/>
        </w:rPr>
        <w:br w:type="page"/>
      </w:r>
    </w:p>
    <w:p w:rsidR="00D664D0" w:rsidRDefault="00D664D0">
      <w:pPr>
        <w:suppressAutoHyphens w:val="0"/>
        <w:spacing w:line="240" w:lineRule="auto"/>
        <w:rPr>
          <w:rFonts w:ascii="Arial" w:hAnsi="Arial" w:cs="Arial"/>
          <w:sz w:val="22"/>
          <w:szCs w:val="22"/>
        </w:rPr>
      </w:pPr>
    </w:p>
    <w:p w:rsidR="00D664D0" w:rsidRDefault="00D664D0">
      <w:pPr>
        <w:suppressAutoHyphens w:val="0"/>
        <w:spacing w:line="240" w:lineRule="auto"/>
        <w:rPr>
          <w:rFonts w:ascii="Arial" w:hAnsi="Arial" w:cs="Arial"/>
          <w:sz w:val="22"/>
          <w:szCs w:val="22"/>
        </w:rPr>
      </w:pPr>
      <w:r>
        <w:rPr>
          <w:rFonts w:ascii="Arial" w:hAnsi="Arial" w:cs="Arial"/>
          <w:sz w:val="22"/>
          <w:szCs w:val="22"/>
        </w:rPr>
        <w:t xml:space="preserve">The runafluid_switch is a </w:t>
      </w:r>
      <w:r w:rsidR="004536F3">
        <w:rPr>
          <w:rFonts w:ascii="Arial" w:hAnsi="Arial" w:cs="Arial"/>
          <w:sz w:val="22"/>
          <w:szCs w:val="22"/>
        </w:rPr>
        <w:t>four</w:t>
      </w:r>
      <w:r>
        <w:rPr>
          <w:rFonts w:ascii="Arial" w:hAnsi="Arial" w:cs="Arial"/>
          <w:sz w:val="22"/>
          <w:szCs w:val="22"/>
        </w:rPr>
        <w:t>-digit integer (</w:t>
      </w:r>
      <w:r w:rsidR="000A7AE3">
        <w:rPr>
          <w:rFonts w:ascii="Arial" w:hAnsi="Arial" w:cs="Arial"/>
          <w:sz w:val="22"/>
          <w:szCs w:val="22"/>
        </w:rPr>
        <w:t>ABC</w:t>
      </w:r>
      <w:r w:rsidR="004536F3">
        <w:rPr>
          <w:rFonts w:ascii="Arial" w:hAnsi="Arial" w:cs="Arial"/>
          <w:sz w:val="22"/>
          <w:szCs w:val="22"/>
        </w:rPr>
        <w:t>D</w:t>
      </w:r>
      <w:r>
        <w:rPr>
          <w:rFonts w:ascii="Arial" w:hAnsi="Arial" w:cs="Arial"/>
          <w:sz w:val="22"/>
          <w:szCs w:val="22"/>
        </w:rPr>
        <w:t>)</w:t>
      </w:r>
      <w:r w:rsidR="00142E39">
        <w:rPr>
          <w:rFonts w:ascii="Arial" w:hAnsi="Arial" w:cs="Arial"/>
          <w:sz w:val="22"/>
          <w:szCs w:val="22"/>
        </w:rPr>
        <w:t xml:space="preserve"> – leave zeroes from the beginning:</w:t>
      </w:r>
    </w:p>
    <w:p w:rsidR="000A7AE3" w:rsidRDefault="000A7AE3">
      <w:pPr>
        <w:suppressAutoHyphens w:val="0"/>
        <w:spacing w:line="240" w:lineRule="auto"/>
        <w:rPr>
          <w:rFonts w:ascii="Arial" w:hAnsi="Arial" w:cs="Arial"/>
          <w:sz w:val="22"/>
          <w:szCs w:val="22"/>
        </w:rPr>
      </w:pPr>
    </w:p>
    <w:tbl>
      <w:tblPr>
        <w:tblW w:w="9535" w:type="dxa"/>
        <w:jc w:val="center"/>
        <w:tblInd w:w="1467" w:type="dxa"/>
        <w:tblLayout w:type="fixed"/>
        <w:tblCellMar>
          <w:left w:w="0" w:type="dxa"/>
          <w:right w:w="0" w:type="dxa"/>
        </w:tblCellMar>
        <w:tblLook w:val="0000"/>
      </w:tblPr>
      <w:tblGrid>
        <w:gridCol w:w="232"/>
        <w:gridCol w:w="2538"/>
        <w:gridCol w:w="2793"/>
        <w:gridCol w:w="567"/>
        <w:gridCol w:w="3405"/>
      </w:tblGrid>
      <w:tr w:rsidR="00D664D0" w:rsidTr="00773BD8">
        <w:trPr>
          <w:tblHeader/>
          <w:jc w:val="center"/>
        </w:trPr>
        <w:tc>
          <w:tcPr>
            <w:tcW w:w="232" w:type="dxa"/>
            <w:tcBorders>
              <w:top w:val="single" w:sz="1" w:space="0" w:color="800000"/>
              <w:left w:val="single" w:sz="1" w:space="0" w:color="800000"/>
              <w:bottom w:val="single" w:sz="2" w:space="0" w:color="800000"/>
            </w:tcBorders>
            <w:shd w:val="clear" w:color="auto" w:fill="663300"/>
          </w:tcPr>
          <w:p w:rsidR="00D664D0" w:rsidRDefault="00D664D0" w:rsidP="004368B7">
            <w:pPr>
              <w:pStyle w:val="Tblzatfejlc"/>
              <w:jc w:val="left"/>
              <w:rPr>
                <w:rFonts w:ascii="Thorndale" w:hAnsi="Thorndale" w:cs="Thorndale"/>
                <w:b w:val="0"/>
                <w:bCs w:val="0"/>
                <w:i/>
                <w:iCs/>
                <w:color w:val="FFFFFF"/>
                <w:szCs w:val="24"/>
              </w:rPr>
            </w:pPr>
          </w:p>
        </w:tc>
        <w:tc>
          <w:tcPr>
            <w:tcW w:w="2538" w:type="dxa"/>
            <w:tcBorders>
              <w:top w:val="single" w:sz="1" w:space="0" w:color="800000"/>
              <w:left w:val="single" w:sz="1" w:space="0" w:color="800000"/>
              <w:bottom w:val="single" w:sz="2" w:space="0" w:color="800000"/>
            </w:tcBorders>
            <w:shd w:val="clear" w:color="auto" w:fill="663300"/>
          </w:tcPr>
          <w:p w:rsidR="00D664D0" w:rsidRDefault="00D664D0" w:rsidP="004368B7">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3" w:type="dxa"/>
            <w:tcBorders>
              <w:top w:val="single" w:sz="1" w:space="0" w:color="800000"/>
              <w:left w:val="single" w:sz="1" w:space="0" w:color="800000"/>
              <w:bottom w:val="single" w:sz="2" w:space="0" w:color="800000"/>
            </w:tcBorders>
            <w:shd w:val="clear" w:color="auto" w:fill="663300"/>
          </w:tcPr>
          <w:p w:rsidR="00D664D0" w:rsidRDefault="00D664D0" w:rsidP="004368B7">
            <w:pPr>
              <w:pStyle w:val="Tblzatfejlc"/>
              <w:jc w:val="left"/>
              <w:rPr>
                <w:rFonts w:ascii="Thorndale" w:hAnsi="Thorndale" w:cs="Thorndale"/>
                <w:b w:val="0"/>
                <w:bCs w:val="0"/>
                <w:i/>
                <w:iCs/>
                <w:color w:val="FFFFFF"/>
                <w:szCs w:val="24"/>
              </w:rPr>
            </w:pPr>
          </w:p>
        </w:tc>
        <w:tc>
          <w:tcPr>
            <w:tcW w:w="567" w:type="dxa"/>
            <w:tcBorders>
              <w:top w:val="single" w:sz="1" w:space="0" w:color="800000"/>
              <w:left w:val="single" w:sz="1" w:space="0" w:color="800000"/>
              <w:bottom w:val="single" w:sz="2" w:space="0" w:color="800000"/>
              <w:right w:val="single" w:sz="1" w:space="0" w:color="800000"/>
            </w:tcBorders>
            <w:shd w:val="clear" w:color="auto" w:fill="663300"/>
          </w:tcPr>
          <w:p w:rsidR="00D664D0" w:rsidRDefault="00D664D0" w:rsidP="004368B7">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Value</w:t>
            </w:r>
          </w:p>
        </w:tc>
        <w:tc>
          <w:tcPr>
            <w:tcW w:w="3405" w:type="dxa"/>
            <w:tcBorders>
              <w:top w:val="single" w:sz="1" w:space="0" w:color="800000"/>
              <w:left w:val="single" w:sz="1" w:space="0" w:color="800000"/>
              <w:bottom w:val="single" w:sz="2" w:space="0" w:color="800000"/>
              <w:right w:val="single" w:sz="1" w:space="0" w:color="800000"/>
            </w:tcBorders>
            <w:shd w:val="clear" w:color="auto" w:fill="663300"/>
          </w:tcPr>
          <w:p w:rsidR="00D664D0" w:rsidRDefault="00D664D0" w:rsidP="004368B7">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Commit</w:t>
            </w:r>
          </w:p>
        </w:tc>
      </w:tr>
      <w:tr w:rsidR="00A9564F" w:rsidTr="00773BD8">
        <w:trPr>
          <w:trHeight w:val="175"/>
          <w:jc w:val="center"/>
        </w:trPr>
        <w:tc>
          <w:tcPr>
            <w:tcW w:w="232" w:type="dxa"/>
            <w:vMerge w:val="restart"/>
            <w:tcBorders>
              <w:top w:val="single" w:sz="2" w:space="0" w:color="800000"/>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A</w:t>
            </w:r>
          </w:p>
        </w:tc>
        <w:tc>
          <w:tcPr>
            <w:tcW w:w="2538" w:type="dxa"/>
            <w:vMerge w:val="restart"/>
            <w:tcBorders>
              <w:top w:val="single" w:sz="2" w:space="0" w:color="80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b/>
                <w:color w:val="000000"/>
                <w:szCs w:val="24"/>
              </w:rPr>
            </w:pPr>
            <w:r>
              <w:rPr>
                <w:rFonts w:ascii="Thorndale" w:hAnsi="Thorndale" w:cs="Thorndale"/>
                <w:color w:val="000000"/>
                <w:szCs w:val="24"/>
              </w:rPr>
              <w:t>Toroidicity module</w:t>
            </w:r>
          </w:p>
        </w:tc>
        <w:tc>
          <w:tcPr>
            <w:tcW w:w="2793" w:type="dxa"/>
            <w:tcBorders>
              <w:top w:val="single" w:sz="2" w:space="0" w:color="80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rPr>
                <w:rFonts w:ascii="Thorndale" w:hAnsi="Thorndale" w:cs="Thorndale"/>
                <w:color w:val="000000"/>
                <w:szCs w:val="24"/>
              </w:rPr>
            </w:pPr>
            <w:r w:rsidRPr="00D664D0">
              <w:rPr>
                <w:rFonts w:ascii="Thorndale" w:hAnsi="Thorndale" w:cs="Thorndale"/>
                <w:color w:val="000000"/>
                <w:szCs w:val="24"/>
              </w:rPr>
              <w:t>O</w:t>
            </w:r>
            <w:r>
              <w:rPr>
                <w:rFonts w:ascii="Thorndale" w:hAnsi="Thorndale" w:cs="Thorndale"/>
                <w:color w:val="000000"/>
                <w:szCs w:val="24"/>
              </w:rPr>
              <w:t>FF</w:t>
            </w:r>
          </w:p>
        </w:tc>
        <w:tc>
          <w:tcPr>
            <w:tcW w:w="567" w:type="dxa"/>
            <w:tcBorders>
              <w:top w:val="single" w:sz="2" w:space="0" w:color="80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0</w:t>
            </w:r>
          </w:p>
        </w:tc>
        <w:tc>
          <w:tcPr>
            <w:tcW w:w="3405" w:type="dxa"/>
            <w:vMerge w:val="restart"/>
            <w:tcBorders>
              <w:top w:val="single" w:sz="2" w:space="0" w:color="800000"/>
              <w:left w:val="single" w:sz="2" w:space="0" w:color="FF0000"/>
              <w:right w:val="single" w:sz="2" w:space="0" w:color="FF0000"/>
            </w:tcBorders>
            <w:shd w:val="clear" w:color="auto" w:fill="FFCC99"/>
          </w:tcPr>
          <w:p w:rsidR="00A9564F" w:rsidRPr="00D664D0" w:rsidRDefault="00A9564F" w:rsidP="00D075CD">
            <w:pPr>
              <w:pStyle w:val="Tblzattartalom"/>
              <w:snapToGrid w:val="0"/>
              <w:rPr>
                <w:rFonts w:ascii="Thorndale" w:hAnsi="Thorndale" w:cs="Thorndale"/>
                <w:color w:val="000000"/>
                <w:szCs w:val="24"/>
              </w:rPr>
            </w:pPr>
          </w:p>
        </w:tc>
      </w:tr>
      <w:tr w:rsidR="00A9564F" w:rsidTr="00773BD8">
        <w:trPr>
          <w:trHeight w:val="268"/>
          <w:jc w:val="center"/>
        </w:trPr>
        <w:tc>
          <w:tcPr>
            <w:tcW w:w="232" w:type="dxa"/>
            <w:vMerge/>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vMerge/>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b/>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rPr>
                <w:rFonts w:ascii="Thorndale" w:hAnsi="Thorndale" w:cs="Thorndale"/>
                <w:color w:val="000000"/>
                <w:szCs w:val="24"/>
              </w:rPr>
            </w:pPr>
            <w:r w:rsidRPr="00D664D0">
              <w:rPr>
                <w:rFonts w:ascii="Thorndale" w:hAnsi="Thorndale" w:cs="Thorndale"/>
                <w:color w:val="000000"/>
                <w:szCs w:val="24"/>
              </w:rPr>
              <w:t>O</w:t>
            </w:r>
            <w:r>
              <w:rPr>
                <w:rFonts w:ascii="Thorndale" w:hAnsi="Thorndale" w:cs="Thorndale"/>
                <w:color w:val="000000"/>
                <w:szCs w:val="24"/>
              </w:rPr>
              <w:t>N</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1</w:t>
            </w:r>
          </w:p>
        </w:tc>
        <w:tc>
          <w:tcPr>
            <w:tcW w:w="3405" w:type="dxa"/>
            <w:vMerge/>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268"/>
          <w:jc w:val="center"/>
        </w:trPr>
        <w:tc>
          <w:tcPr>
            <w:tcW w:w="232" w:type="dxa"/>
            <w:vMerge/>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vMerge/>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b/>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rPr>
                <w:rFonts w:ascii="Thorndale" w:hAnsi="Thorndale" w:cs="Thorndale"/>
                <w:color w:val="000000"/>
                <w:szCs w:val="24"/>
              </w:rPr>
            </w:pPr>
            <w:r>
              <w:rPr>
                <w:rFonts w:ascii="Thorndale" w:hAnsi="Thorndale" w:cs="Thorndale"/>
                <w:color w:val="000000"/>
                <w:szCs w:val="24"/>
              </w:rPr>
              <w:t>ONLY for Dreicer</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2</w:t>
            </w:r>
          </w:p>
        </w:tc>
        <w:tc>
          <w:tcPr>
            <w:tcW w:w="3405" w:type="dxa"/>
            <w:vMerge/>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268"/>
          <w:jc w:val="center"/>
        </w:trPr>
        <w:tc>
          <w:tcPr>
            <w:tcW w:w="232" w:type="dxa"/>
            <w:vMerge/>
            <w:tcBorders>
              <w:left w:val="single" w:sz="2" w:space="0" w:color="80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vMerge/>
            <w:tcBorders>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b/>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7665DF">
            <w:pPr>
              <w:pStyle w:val="Tblzattartalom"/>
              <w:snapToGrid w:val="0"/>
              <w:rPr>
                <w:rFonts w:ascii="Thorndale" w:hAnsi="Thorndale" w:cs="Thorndale"/>
                <w:color w:val="000000"/>
                <w:szCs w:val="24"/>
              </w:rPr>
            </w:pPr>
            <w:r>
              <w:rPr>
                <w:rFonts w:ascii="Thorndale" w:hAnsi="Thorndale" w:cs="Thorndale"/>
                <w:color w:val="000000"/>
                <w:szCs w:val="24"/>
              </w:rPr>
              <w:t>ONLY for Avalanche</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3</w:t>
            </w:r>
          </w:p>
        </w:tc>
        <w:tc>
          <w:tcPr>
            <w:tcW w:w="3405" w:type="dxa"/>
            <w:vMerge/>
            <w:tcBorders>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268"/>
          <w:jc w:val="center"/>
        </w:trPr>
        <w:tc>
          <w:tcPr>
            <w:tcW w:w="232" w:type="dxa"/>
            <w:tcBorders>
              <w:top w:val="single" w:sz="2" w:space="0" w:color="FF0000"/>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B</w:t>
            </w:r>
          </w:p>
        </w:tc>
        <w:tc>
          <w:tcPr>
            <w:tcW w:w="2538" w:type="dxa"/>
            <w:tcBorders>
              <w:top w:val="single" w:sz="2" w:space="0" w:color="FF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b/>
                <w:color w:val="000000"/>
                <w:szCs w:val="24"/>
              </w:rPr>
            </w:pPr>
            <w:r w:rsidRPr="00D664D0">
              <w:rPr>
                <w:rFonts w:ascii="Thorndale" w:hAnsi="Thorndale" w:cs="Thorndale"/>
                <w:color w:val="000000"/>
                <w:szCs w:val="24"/>
              </w:rPr>
              <w:t>Avalanche module</w:t>
            </w: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sidRPr="00D664D0">
              <w:rPr>
                <w:rFonts w:ascii="Thorndale" w:hAnsi="Thorndale" w:cs="Thorndale"/>
                <w:color w:val="000000"/>
                <w:szCs w:val="24"/>
              </w:rPr>
              <w:t>O</w:t>
            </w:r>
            <w:r>
              <w:rPr>
                <w:rFonts w:ascii="Thorndale" w:hAnsi="Thorndale" w:cs="Thorndale"/>
                <w:color w:val="000000"/>
                <w:szCs w:val="24"/>
              </w:rPr>
              <w:t>FF</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0</w:t>
            </w:r>
          </w:p>
        </w:tc>
        <w:tc>
          <w:tcPr>
            <w:tcW w:w="3405" w:type="dxa"/>
            <w:tcBorders>
              <w:top w:val="single" w:sz="2" w:space="0" w:color="FF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268"/>
          <w:jc w:val="center"/>
        </w:trPr>
        <w:tc>
          <w:tcPr>
            <w:tcW w:w="232" w:type="dxa"/>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CB5777" w:rsidRDefault="00CB5777" w:rsidP="004368B7">
            <w:pPr>
              <w:pStyle w:val="Tblzattartalom"/>
              <w:snapToGrid w:val="0"/>
              <w:rPr>
                <w:rFonts w:ascii="Thorndale" w:hAnsi="Thorndale" w:cs="Thorndale"/>
                <w:i/>
                <w:color w:val="000000"/>
                <w:szCs w:val="24"/>
              </w:rPr>
            </w:pPr>
            <w:r>
              <w:rPr>
                <w:rFonts w:ascii="Thorndale" w:hAnsi="Thorndale" w:cs="Thorndale"/>
                <w:color w:val="000000"/>
                <w:szCs w:val="24"/>
              </w:rPr>
              <w:t>E</w:t>
            </w:r>
            <w:r w:rsidRPr="00E769E0">
              <w:rPr>
                <w:rFonts w:ascii="Thorndale" w:hAnsi="Thorndale" w:cs="Thorndale"/>
                <w:color w:val="000000"/>
                <w:szCs w:val="24"/>
                <w:vertAlign w:val="subscript"/>
              </w:rPr>
              <w:t>0</w:t>
            </w:r>
            <w:r>
              <w:rPr>
                <w:rFonts w:ascii="Thorndale" w:hAnsi="Thorndale" w:cs="Thorndale"/>
                <w:color w:val="000000"/>
                <w:szCs w:val="24"/>
              </w:rPr>
              <w:t xml:space="preserve"> onset threshold</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1</w:t>
            </w:r>
          </w:p>
        </w:tc>
        <w:tc>
          <w:tcPr>
            <w:tcW w:w="3405" w:type="dxa"/>
            <w:tcBorders>
              <w:left w:val="single" w:sz="2" w:space="0" w:color="FF0000"/>
              <w:right w:val="single" w:sz="2" w:space="0" w:color="FF0000"/>
            </w:tcBorders>
            <w:shd w:val="clear" w:color="auto" w:fill="FFCC99"/>
          </w:tcPr>
          <w:p w:rsidR="00A9564F" w:rsidRPr="00D664D0" w:rsidRDefault="00CB5777" w:rsidP="004368B7">
            <w:pPr>
              <w:pStyle w:val="Tblzattartalom"/>
              <w:snapToGrid w:val="0"/>
              <w:rPr>
                <w:rFonts w:ascii="Thorndale" w:hAnsi="Thorndale" w:cs="Thorndale"/>
                <w:color w:val="000000"/>
                <w:szCs w:val="24"/>
              </w:rPr>
            </w:pPr>
            <w:r w:rsidRPr="00CB5777">
              <w:rPr>
                <w:rFonts w:ascii="Thorndale" w:hAnsi="Thorndale" w:cs="Thorndale"/>
                <w:i/>
                <w:color w:val="000000"/>
                <w:szCs w:val="24"/>
              </w:rPr>
              <w:t>in future:</w:t>
            </w:r>
            <w:r>
              <w:rPr>
                <w:rFonts w:ascii="Thorndale" w:hAnsi="Thorndale" w:cs="Thorndale"/>
                <w:color w:val="000000"/>
                <w:szCs w:val="24"/>
              </w:rPr>
              <w:t xml:space="preserve"> Aleynikovet al. PRL (11)</w:t>
            </w:r>
          </w:p>
        </w:tc>
      </w:tr>
      <w:tr w:rsidR="00A9564F" w:rsidTr="00773BD8">
        <w:trPr>
          <w:trHeight w:val="268"/>
          <w:jc w:val="center"/>
        </w:trPr>
        <w:tc>
          <w:tcPr>
            <w:tcW w:w="232" w:type="dxa"/>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E769E0">
            <w:pPr>
              <w:pStyle w:val="Tblzattartalom"/>
              <w:snapToGrid w:val="0"/>
              <w:rPr>
                <w:rFonts w:ascii="Thorndale" w:hAnsi="Thorndale" w:cs="Thorndale"/>
                <w:color w:val="000000"/>
                <w:szCs w:val="24"/>
              </w:rPr>
            </w:pPr>
            <w:r>
              <w:rPr>
                <w:rFonts w:ascii="Thorndale" w:hAnsi="Thorndale" w:cs="Thorndale"/>
                <w:color w:val="000000"/>
                <w:szCs w:val="24"/>
              </w:rPr>
              <w:t>E</w:t>
            </w:r>
            <w:r w:rsidRPr="00E769E0">
              <w:rPr>
                <w:rFonts w:ascii="Thorndale" w:hAnsi="Thorndale" w:cs="Thorndale"/>
                <w:color w:val="000000"/>
                <w:szCs w:val="24"/>
                <w:vertAlign w:val="subscript"/>
              </w:rPr>
              <w:t>0</w:t>
            </w:r>
            <w:r>
              <w:rPr>
                <w:rFonts w:ascii="Thorndale" w:hAnsi="Thorndale" w:cs="Thorndale"/>
                <w:color w:val="000000"/>
                <w:szCs w:val="24"/>
              </w:rPr>
              <w:t xml:space="preserve"> onset threshold</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2</w:t>
            </w:r>
          </w:p>
        </w:tc>
        <w:tc>
          <w:tcPr>
            <w:tcW w:w="3405"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268"/>
          <w:jc w:val="center"/>
        </w:trPr>
        <w:tc>
          <w:tcPr>
            <w:tcW w:w="232" w:type="dxa"/>
            <w:tcBorders>
              <w:left w:val="single" w:sz="2" w:space="0" w:color="80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linear approximation</w:t>
            </w:r>
          </w:p>
        </w:tc>
        <w:tc>
          <w:tcPr>
            <w:tcW w:w="567" w:type="dxa"/>
            <w:tcBorders>
              <w:top w:val="single" w:sz="2" w:space="0" w:color="FF0000"/>
              <w:left w:val="single" w:sz="2" w:space="0" w:color="FF0000"/>
              <w:bottom w:val="single" w:sz="4"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3</w:t>
            </w:r>
          </w:p>
        </w:tc>
        <w:tc>
          <w:tcPr>
            <w:tcW w:w="3405" w:type="dxa"/>
            <w:tcBorders>
              <w:left w:val="single" w:sz="2" w:space="0" w:color="FF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top w:val="single" w:sz="4" w:space="0" w:color="FF0000"/>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C</w:t>
            </w:r>
          </w:p>
        </w:tc>
        <w:tc>
          <w:tcPr>
            <w:tcW w:w="2538" w:type="dxa"/>
            <w:tcBorders>
              <w:top w:val="single" w:sz="4" w:space="0" w:color="FF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Dreicer module</w:t>
            </w:r>
          </w:p>
        </w:tc>
        <w:tc>
          <w:tcPr>
            <w:tcW w:w="2793" w:type="dxa"/>
            <w:tcBorders>
              <w:top w:val="single" w:sz="4" w:space="0" w:color="FF0000"/>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sidRPr="00D664D0">
              <w:rPr>
                <w:rFonts w:ascii="Thorndale" w:hAnsi="Thorndale" w:cs="Thorndale"/>
                <w:color w:val="000000"/>
                <w:szCs w:val="24"/>
              </w:rPr>
              <w:t>OFF</w:t>
            </w:r>
          </w:p>
        </w:tc>
        <w:tc>
          <w:tcPr>
            <w:tcW w:w="567" w:type="dxa"/>
            <w:tcBorders>
              <w:top w:val="single" w:sz="4"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sidRPr="00D664D0">
              <w:rPr>
                <w:rFonts w:ascii="Thorndale" w:hAnsi="Thorndale" w:cs="Thorndale"/>
                <w:color w:val="000000"/>
                <w:szCs w:val="24"/>
              </w:rPr>
              <w:t>0</w:t>
            </w:r>
          </w:p>
        </w:tc>
        <w:tc>
          <w:tcPr>
            <w:tcW w:w="3405" w:type="dxa"/>
            <w:tcBorders>
              <w:top w:val="single" w:sz="4" w:space="0" w:color="FF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H&amp;C (63)</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1</w:t>
            </w:r>
          </w:p>
        </w:tc>
        <w:tc>
          <w:tcPr>
            <w:tcW w:w="3405"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H&amp;C (66)</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2</w:t>
            </w:r>
          </w:p>
        </w:tc>
        <w:tc>
          <w:tcPr>
            <w:tcW w:w="3405"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left w:val="single" w:sz="2" w:space="0" w:color="80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4" w:space="0" w:color="FF0000"/>
              <w:right w:val="single" w:sz="2" w:space="0" w:color="FF0000"/>
            </w:tcBorders>
            <w:shd w:val="clear" w:color="auto" w:fill="FFCC99"/>
          </w:tcPr>
          <w:p w:rsidR="00A9564F" w:rsidRPr="00D664D0" w:rsidRDefault="00A9564F" w:rsidP="00D075CD">
            <w:pPr>
              <w:pStyle w:val="Tblzattartalom"/>
              <w:snapToGrid w:val="0"/>
              <w:rPr>
                <w:rFonts w:ascii="Thorndale" w:hAnsi="Thorndale" w:cs="Thorndale"/>
                <w:color w:val="000000"/>
                <w:szCs w:val="24"/>
              </w:rPr>
            </w:pPr>
            <w:r>
              <w:rPr>
                <w:rFonts w:ascii="Thorndale" w:hAnsi="Thorndale" w:cs="Thorndale"/>
                <w:color w:val="000000"/>
                <w:szCs w:val="24"/>
              </w:rPr>
              <w:t>H&amp;C (67)</w:t>
            </w:r>
          </w:p>
        </w:tc>
        <w:tc>
          <w:tcPr>
            <w:tcW w:w="567" w:type="dxa"/>
            <w:tcBorders>
              <w:top w:val="single" w:sz="2" w:space="0" w:color="FF0000"/>
              <w:left w:val="single" w:sz="2" w:space="0" w:color="FF0000"/>
              <w:bottom w:val="single" w:sz="4" w:space="0" w:color="FF0000"/>
              <w:right w:val="single" w:sz="2" w:space="0" w:color="FF0000"/>
            </w:tcBorders>
            <w:shd w:val="clear" w:color="auto" w:fill="FFCC99"/>
          </w:tcPr>
          <w:p w:rsidR="00A9564F" w:rsidRPr="00D664D0" w:rsidRDefault="00A9564F" w:rsidP="00D075CD">
            <w:pPr>
              <w:pStyle w:val="Tblzattartalom"/>
              <w:snapToGrid w:val="0"/>
              <w:jc w:val="center"/>
              <w:rPr>
                <w:rFonts w:ascii="Thorndale" w:hAnsi="Thorndale" w:cs="Thorndale"/>
                <w:color w:val="000000"/>
                <w:szCs w:val="24"/>
              </w:rPr>
            </w:pPr>
            <w:r>
              <w:rPr>
                <w:rFonts w:ascii="Thorndale" w:hAnsi="Thorndale" w:cs="Thorndale"/>
                <w:color w:val="000000"/>
                <w:szCs w:val="24"/>
              </w:rPr>
              <w:t>3</w:t>
            </w:r>
          </w:p>
        </w:tc>
        <w:tc>
          <w:tcPr>
            <w:tcW w:w="3405" w:type="dxa"/>
            <w:tcBorders>
              <w:left w:val="single" w:sz="2" w:space="0" w:color="FF0000"/>
              <w:bottom w:val="single" w:sz="4"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top w:val="single" w:sz="4" w:space="0" w:color="FF0000"/>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D</w:t>
            </w:r>
          </w:p>
        </w:tc>
        <w:tc>
          <w:tcPr>
            <w:tcW w:w="2538" w:type="dxa"/>
            <w:tcBorders>
              <w:top w:val="single" w:sz="4" w:space="0" w:color="FF0000"/>
              <w:left w:val="single" w:sz="2" w:space="0" w:color="FF0000"/>
              <w:right w:val="single" w:sz="2" w:space="0" w:color="FF0000"/>
            </w:tcBorders>
            <w:shd w:val="clear" w:color="auto" w:fill="FFCC99"/>
          </w:tcPr>
          <w:p w:rsidR="00A9564F" w:rsidRPr="00D664D0" w:rsidRDefault="00A9564F" w:rsidP="00E769E0">
            <w:pPr>
              <w:pStyle w:val="Tblzattartalom"/>
              <w:snapToGrid w:val="0"/>
              <w:rPr>
                <w:rFonts w:ascii="Thorndale" w:hAnsi="Thorndale" w:cs="Thorndale"/>
                <w:color w:val="000000"/>
                <w:szCs w:val="24"/>
              </w:rPr>
            </w:pPr>
            <w:r>
              <w:rPr>
                <w:rFonts w:ascii="Thorndale" w:hAnsi="Thorndale" w:cs="Thorndale"/>
                <w:color w:val="000000"/>
                <w:szCs w:val="24"/>
              </w:rPr>
              <w:t xml:space="preserve">runafluid-rates </w:t>
            </w:r>
          </w:p>
        </w:tc>
        <w:tc>
          <w:tcPr>
            <w:tcW w:w="2793" w:type="dxa"/>
            <w:tcBorders>
              <w:top w:val="single" w:sz="4" w:space="0" w:color="FF0000"/>
              <w:left w:val="single" w:sz="2" w:space="0" w:color="FF0000"/>
              <w:bottom w:val="single" w:sz="2" w:space="0" w:color="FF0000"/>
              <w:right w:val="single" w:sz="2" w:space="0" w:color="FF0000"/>
            </w:tcBorders>
            <w:shd w:val="clear" w:color="auto" w:fill="FFCC99"/>
          </w:tcPr>
          <w:p w:rsidR="00A9564F"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ON</w:t>
            </w:r>
          </w:p>
        </w:tc>
        <w:tc>
          <w:tcPr>
            <w:tcW w:w="567" w:type="dxa"/>
            <w:tcBorders>
              <w:top w:val="single" w:sz="4" w:space="0" w:color="FF0000"/>
              <w:left w:val="single" w:sz="2" w:space="0" w:color="FF0000"/>
              <w:bottom w:val="single" w:sz="2" w:space="0" w:color="FF0000"/>
              <w:right w:val="single" w:sz="2" w:space="0" w:color="FF0000"/>
            </w:tcBorders>
            <w:shd w:val="clear" w:color="auto" w:fill="FFCC99"/>
          </w:tcPr>
          <w:p w:rsidR="00A9564F"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0</w:t>
            </w:r>
          </w:p>
        </w:tc>
        <w:tc>
          <w:tcPr>
            <w:tcW w:w="3405" w:type="dxa"/>
            <w:tcBorders>
              <w:top w:val="single" w:sz="4" w:space="0" w:color="FF0000"/>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left w:val="single" w:sz="2" w:space="0" w:color="80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temporary cpo</w:t>
            </w: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Default="00A9564F" w:rsidP="004368B7">
            <w:pPr>
              <w:pStyle w:val="Tblzattartalom"/>
              <w:snapToGrid w:val="0"/>
              <w:rPr>
                <w:rFonts w:ascii="Thorndale" w:hAnsi="Thorndale" w:cs="Thorndale"/>
                <w:color w:val="000000"/>
                <w:szCs w:val="24"/>
              </w:rPr>
            </w:pPr>
            <w:r>
              <w:rPr>
                <w:rFonts w:ascii="Thorndale" w:hAnsi="Thorndale" w:cs="Thorndale"/>
                <w:color w:val="000000"/>
                <w:szCs w:val="24"/>
              </w:rPr>
              <w:t>OFF</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Default="00A9564F" w:rsidP="000A7AE3">
            <w:pPr>
              <w:pStyle w:val="Tblzattartalom"/>
              <w:snapToGrid w:val="0"/>
              <w:jc w:val="center"/>
              <w:rPr>
                <w:rFonts w:ascii="Thorndale" w:hAnsi="Thorndale" w:cs="Thorndale"/>
                <w:color w:val="000000"/>
                <w:szCs w:val="24"/>
              </w:rPr>
            </w:pPr>
            <w:r>
              <w:rPr>
                <w:rFonts w:ascii="Thorndale" w:hAnsi="Thorndale" w:cs="Thorndale"/>
                <w:color w:val="000000"/>
                <w:szCs w:val="24"/>
              </w:rPr>
              <w:t>1</w:t>
            </w:r>
          </w:p>
        </w:tc>
        <w:tc>
          <w:tcPr>
            <w:tcW w:w="3405" w:type="dxa"/>
            <w:tcBorders>
              <w:left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r w:rsidR="00A9564F" w:rsidTr="00773BD8">
        <w:trPr>
          <w:trHeight w:val="175"/>
          <w:jc w:val="center"/>
        </w:trPr>
        <w:tc>
          <w:tcPr>
            <w:tcW w:w="232" w:type="dxa"/>
            <w:tcBorders>
              <w:left w:val="single" w:sz="2" w:space="0" w:color="80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538" w:type="dxa"/>
            <w:tcBorders>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c>
          <w:tcPr>
            <w:tcW w:w="2793"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773BD8" w:rsidP="00773BD8">
            <w:pPr>
              <w:pStyle w:val="Tblzattartalom"/>
              <w:snapToGrid w:val="0"/>
              <w:rPr>
                <w:rFonts w:ascii="Thorndale" w:hAnsi="Thorndale" w:cs="Thorndale"/>
                <w:color w:val="000000"/>
                <w:szCs w:val="24"/>
              </w:rPr>
            </w:pPr>
            <w:r>
              <w:rPr>
                <w:rFonts w:ascii="Thorndale" w:hAnsi="Thorndale" w:cs="Thorndale"/>
                <w:color w:val="000000"/>
                <w:szCs w:val="24"/>
              </w:rPr>
              <w:t>Dreicer and  Avalanche ON</w:t>
            </w:r>
          </w:p>
        </w:tc>
        <w:tc>
          <w:tcPr>
            <w:tcW w:w="567" w:type="dxa"/>
            <w:tcBorders>
              <w:top w:val="single" w:sz="2" w:space="0" w:color="FF0000"/>
              <w:left w:val="single" w:sz="2" w:space="0" w:color="FF0000"/>
              <w:bottom w:val="single" w:sz="2" w:space="0" w:color="FF0000"/>
              <w:right w:val="single" w:sz="2" w:space="0" w:color="FF0000"/>
            </w:tcBorders>
            <w:shd w:val="clear" w:color="auto" w:fill="FFCC99"/>
          </w:tcPr>
          <w:p w:rsidR="00A9564F" w:rsidRPr="00D664D0" w:rsidRDefault="00773BD8" w:rsidP="000A7AE3">
            <w:pPr>
              <w:pStyle w:val="Tblzattartalom"/>
              <w:snapToGrid w:val="0"/>
              <w:jc w:val="center"/>
              <w:rPr>
                <w:rFonts w:ascii="Thorndale" w:hAnsi="Thorndale" w:cs="Thorndale"/>
                <w:color w:val="000000"/>
                <w:szCs w:val="24"/>
              </w:rPr>
            </w:pPr>
            <w:r>
              <w:rPr>
                <w:rFonts w:ascii="Thorndale" w:hAnsi="Thorndale" w:cs="Thorndale"/>
                <w:color w:val="000000"/>
                <w:szCs w:val="24"/>
              </w:rPr>
              <w:t>2</w:t>
            </w:r>
          </w:p>
        </w:tc>
        <w:tc>
          <w:tcPr>
            <w:tcW w:w="3405" w:type="dxa"/>
            <w:tcBorders>
              <w:left w:val="single" w:sz="2" w:space="0" w:color="FF0000"/>
              <w:bottom w:val="single" w:sz="2" w:space="0" w:color="FF0000"/>
              <w:right w:val="single" w:sz="2" w:space="0" w:color="FF0000"/>
            </w:tcBorders>
            <w:shd w:val="clear" w:color="auto" w:fill="FFCC99"/>
          </w:tcPr>
          <w:p w:rsidR="00A9564F" w:rsidRPr="00D664D0" w:rsidRDefault="00A9564F" w:rsidP="004368B7">
            <w:pPr>
              <w:pStyle w:val="Tblzattartalom"/>
              <w:snapToGrid w:val="0"/>
              <w:rPr>
                <w:rFonts w:ascii="Thorndale" w:hAnsi="Thorndale" w:cs="Thorndale"/>
                <w:color w:val="000000"/>
                <w:szCs w:val="24"/>
              </w:rPr>
            </w:pPr>
          </w:p>
        </w:tc>
      </w:tr>
    </w:tbl>
    <w:p w:rsidR="00216945" w:rsidRDefault="00D664D0">
      <w:pPr>
        <w:suppressAutoHyphens w:val="0"/>
        <w:spacing w:line="240" w:lineRule="auto"/>
        <w:rPr>
          <w:rFonts w:ascii="Arial" w:hAnsi="Arial" w:cs="Arial"/>
          <w:sz w:val="22"/>
          <w:szCs w:val="22"/>
        </w:rPr>
      </w:pPr>
      <w:r>
        <w:rPr>
          <w:rFonts w:ascii="Arial" w:hAnsi="Arial" w:cs="Arial"/>
          <w:sz w:val="22"/>
          <w:szCs w:val="22"/>
        </w:rPr>
        <w:t xml:space="preserve"> </w:t>
      </w:r>
    </w:p>
    <w:p w:rsidR="00130C0C" w:rsidRPr="008912AC" w:rsidRDefault="00130C0C">
      <w:pPr>
        <w:suppressAutoHyphens w:val="0"/>
        <w:spacing w:line="240" w:lineRule="auto"/>
        <w:rPr>
          <w:rFonts w:ascii="Arial" w:hAnsi="Arial" w:cs="Arial"/>
          <w:b/>
          <w:sz w:val="22"/>
          <w:szCs w:val="22"/>
        </w:rPr>
      </w:pPr>
    </w:p>
    <w:p w:rsidR="008912AC" w:rsidRDefault="005C4103" w:rsidP="00130C0C">
      <w:pPr>
        <w:pStyle w:val="Cmsor3"/>
        <w:rPr>
          <w:noProof/>
          <w:lang w:val="hu-HU" w:eastAsia="hu-HU"/>
        </w:rPr>
      </w:pPr>
      <w:r>
        <w:t xml:space="preserve">Message composer workflow – </w:t>
      </w:r>
      <w:r>
        <w:rPr>
          <w:rFonts w:ascii="Courier New" w:hAnsi="Courier New" w:cs="Courier New"/>
        </w:rPr>
        <w:t>Message Composer</w:t>
      </w:r>
      <w:r>
        <w:t xml:space="preserve"> composite actor</w:t>
      </w:r>
    </w:p>
    <w:p w:rsidR="008912AC" w:rsidRDefault="008912AC" w:rsidP="008912AC">
      <w:pPr>
        <w:spacing w:line="240" w:lineRule="auto"/>
        <w:rPr>
          <w:noProof/>
          <w:lang w:val="hu-HU" w:eastAsia="hu-HU"/>
        </w:rPr>
      </w:pPr>
    </w:p>
    <w:p w:rsidR="008912AC" w:rsidRDefault="008912AC" w:rsidP="008912AC">
      <w:pPr>
        <w:spacing w:line="240" w:lineRule="auto"/>
        <w:rPr>
          <w:noProof/>
          <w:lang w:val="hu-HU" w:eastAsia="hu-HU"/>
        </w:rPr>
      </w:pPr>
      <w:r w:rsidRPr="008912AC">
        <w:rPr>
          <w:noProof/>
          <w:lang w:val="hu-HU" w:eastAsia="hu-HU"/>
        </w:rPr>
        <w:drawing>
          <wp:inline distT="0" distB="0" distL="0" distR="0">
            <wp:extent cx="6123479" cy="2873829"/>
            <wp:effectExtent l="19050" t="0" r="0" b="0"/>
            <wp:docPr id="10"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124749" cy="2873829"/>
                    </a:xfrm>
                    <a:prstGeom prst="rect">
                      <a:avLst/>
                    </a:prstGeom>
                    <a:noFill/>
                    <a:ln w="9525">
                      <a:noFill/>
                      <a:miter lim="800000"/>
                      <a:headEnd/>
                      <a:tailEnd/>
                    </a:ln>
                  </pic:spPr>
                </pic:pic>
              </a:graphicData>
            </a:graphic>
          </wp:inline>
        </w:drawing>
      </w:r>
    </w:p>
    <w:p w:rsidR="008912AC" w:rsidRDefault="008912AC">
      <w:pPr>
        <w:rPr>
          <w:noProof/>
          <w:lang w:val="hu-HU" w:eastAsia="hu-HU"/>
        </w:rPr>
      </w:pPr>
    </w:p>
    <w:p w:rsidR="00130C0C" w:rsidRDefault="00130C0C">
      <w:pPr>
        <w:suppressAutoHyphens w:val="0"/>
        <w:spacing w:line="240" w:lineRule="auto"/>
      </w:pPr>
      <w:r>
        <w:br w:type="page"/>
      </w:r>
    </w:p>
    <w:p w:rsidR="008912AC" w:rsidRDefault="008912AC"/>
    <w:p w:rsidR="008912AC" w:rsidRDefault="008912AC"/>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1" w:type="dxa"/>
        <w:tblLayout w:type="fixed"/>
        <w:tblCellMar>
          <w:left w:w="0" w:type="dxa"/>
          <w:right w:w="0" w:type="dxa"/>
        </w:tblCellMar>
        <w:tblLook w:val="0000"/>
      </w:tblPr>
      <w:tblGrid>
        <w:gridCol w:w="4575"/>
        <w:gridCol w:w="4923"/>
      </w:tblGrid>
      <w:tr w:rsidR="001F09F0" w:rsidTr="00250ADB">
        <w:trPr>
          <w:tblHeader/>
        </w:trPr>
        <w:tc>
          <w:tcPr>
            <w:tcW w:w="457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923"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 xml:space="preserve">Indicate if the runaway density exceeds a preset fraction of electron density </w:t>
            </w:r>
            <w:r w:rsidR="00842111">
              <w:rPr>
                <w:rFonts w:ascii="Thorndale" w:hAnsi="Thorndale" w:cs="Thorndale"/>
                <w:color w:val="000000"/>
                <w:szCs w:val="24"/>
              </w:rPr>
              <w:br/>
            </w:r>
            <w:r>
              <w:rPr>
                <w:rFonts w:ascii="Thorndale" w:hAnsi="Thorndale" w:cs="Thorndale"/>
                <w:color w:val="000000"/>
                <w:szCs w:val="24"/>
              </w:rPr>
              <w:t>(currently 1%).</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rsidP="00250ADB">
            <w:pPr>
              <w:pStyle w:val="Tblzattartalom"/>
              <w:snapToGrid w:val="0"/>
            </w:pPr>
            <w:r>
              <w:rPr>
                <w:rFonts w:ascii="Thorndale" w:hAnsi="Thorndale" w:cs="Thorndale"/>
                <w:color w:val="000000"/>
                <w:szCs w:val="24"/>
              </w:rPr>
              <w:t xml:space="preserve">Density of runaway electrons exceeds </w:t>
            </w:r>
            <w:r w:rsidRPr="00250ADB">
              <w:rPr>
                <w:rFonts w:ascii="Thorndale" w:hAnsi="Thorndale" w:cs="Thorndale"/>
                <w:i/>
                <w:color w:val="000000"/>
                <w:szCs w:val="24"/>
              </w:rPr>
              <w:t>&lt;critical_fractio</w:t>
            </w:r>
            <w:r w:rsidR="00250ADB">
              <w:rPr>
                <w:rFonts w:ascii="Thorndale" w:hAnsi="Thorndale" w:cs="Thorndale"/>
                <w:i/>
                <w:color w:val="000000"/>
                <w:szCs w:val="24"/>
              </w:rPr>
              <w:t>n&gt;</w:t>
            </w:r>
            <w:r>
              <w:rPr>
                <w:rFonts w:ascii="Thorndale" w:hAnsi="Thorndale" w:cs="Thorndale"/>
                <w:color w:val="000000"/>
                <w:szCs w:val="24"/>
              </w:rPr>
              <w:t xml:space="preserve">% of total electron density: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Error in actor Runaway Fluid at time: </w:t>
            </w:r>
            <w:r w:rsidRPr="00250ADB">
              <w:rPr>
                <w:rFonts w:ascii="Thorndale" w:hAnsi="Thorndale" w:cs="Thorndale"/>
                <w:i/>
                <w:color w:val="000000"/>
                <w:szCs w:val="24"/>
              </w:rPr>
              <w:t>&lt;time&gt;</w:t>
            </w:r>
          </w:p>
        </w:tc>
      </w:tr>
    </w:tbl>
    <w:p w:rsidR="001F09F0" w:rsidRPr="008912AC" w:rsidRDefault="001F09F0">
      <w:pPr>
        <w:rPr>
          <w:rFonts w:ascii="Arial" w:hAnsi="Arial" w:cs="Arial"/>
          <w:sz w:val="22"/>
          <w:szCs w:val="22"/>
        </w:rPr>
      </w:pPr>
    </w:p>
    <w:p w:rsidR="008912AC" w:rsidRPr="008912AC" w:rsidRDefault="008912AC">
      <w:pPr>
        <w:rPr>
          <w:rFonts w:ascii="Arial" w:hAnsi="Arial" w:cs="Arial"/>
          <w:sz w:val="22"/>
          <w:szCs w:val="22"/>
        </w:rPr>
      </w:pPr>
      <w:r w:rsidRPr="008912AC">
        <w:rPr>
          <w:rFonts w:ascii="Arial" w:hAnsi="Arial" w:cs="Arial"/>
          <w:sz w:val="22"/>
          <w:szCs w:val="22"/>
        </w:rPr>
        <w:t>Message “</w:t>
      </w:r>
      <w:r w:rsidRPr="008912AC">
        <w:rPr>
          <w:rFonts w:ascii="Arial" w:hAnsi="Arial" w:cs="Arial"/>
          <w:color w:val="000000"/>
          <w:sz w:val="22"/>
          <w:szCs w:val="22"/>
        </w:rPr>
        <w:t>Runaway electrons indicated, but the plasma regime is not suitable for this type of modeling.” means that the runaway current is higher than the total electron current.</w:t>
      </w:r>
    </w:p>
    <w:p w:rsidR="001F09F0" w:rsidRDefault="005C4103" w:rsidP="001D0457">
      <w:pPr>
        <w:pStyle w:val="Cmsor2"/>
      </w:pPr>
      <w:bookmarkStart w:id="40" w:name="__RefHeading___Toc441230983"/>
      <w:bookmarkStart w:id="41" w:name="__RefHeading__174_1693480392"/>
      <w:bookmarkStart w:id="42" w:name="_Toc442878135"/>
      <w:bookmarkEnd w:id="40"/>
      <w:bookmarkEnd w:id="41"/>
      <w:r>
        <w:t>Design and Implementation Constraints</w:t>
      </w:r>
      <w:bookmarkEnd w:id="42"/>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rsidR="001F09F0" w:rsidRDefault="001F09F0">
      <w:pPr>
        <w:pStyle w:val="template"/>
        <w:rPr>
          <w:i w:val="0"/>
        </w:rPr>
      </w:pPr>
    </w:p>
    <w:p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rsidR="001F09F0" w:rsidRDefault="001F09F0">
      <w:pPr>
        <w:pStyle w:val="template"/>
        <w:rPr>
          <w:i w:val="0"/>
        </w:rPr>
      </w:pPr>
    </w:p>
    <w:p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iswritten</w:t>
      </w:r>
      <w:r>
        <w:rPr>
          <w:i w:val="0"/>
        </w:rPr>
        <w:t xml:space="preserve"> in C++ language.</w:t>
      </w:r>
    </w:p>
    <w:p w:rsidR="001F09F0" w:rsidRDefault="001F09F0">
      <w:pPr>
        <w:pStyle w:val="template"/>
        <w:rPr>
          <w:i w:val="0"/>
        </w:rPr>
      </w:pPr>
    </w:p>
    <w:p w:rsidR="00216945" w:rsidRDefault="005C4103" w:rsidP="00216945">
      <w:pPr>
        <w:pStyle w:val="template"/>
        <w:rPr>
          <w:b/>
          <w:sz w:val="28"/>
        </w:rPr>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bookmarkStart w:id="43" w:name="__RefHeading___Toc441230984"/>
      <w:bookmarkStart w:id="44" w:name="__RefHeading__176_1693480392"/>
      <w:bookmarkStart w:id="45" w:name="_Toc442878136"/>
      <w:bookmarkEnd w:id="43"/>
      <w:bookmarkEnd w:id="44"/>
    </w:p>
    <w:p w:rsidR="00130C0C" w:rsidRDefault="00130C0C">
      <w:pPr>
        <w:suppressAutoHyphens w:val="0"/>
        <w:spacing w:line="240" w:lineRule="auto"/>
        <w:rPr>
          <w:b/>
          <w:sz w:val="28"/>
        </w:rPr>
      </w:pPr>
      <w:r>
        <w:br w:type="page"/>
      </w:r>
    </w:p>
    <w:p w:rsidR="001F09F0" w:rsidRDefault="005C4103" w:rsidP="001D0457">
      <w:pPr>
        <w:pStyle w:val="Cmsor2"/>
      </w:pPr>
      <w:r>
        <w:lastRenderedPageBreak/>
        <w:t>User Documentation</w:t>
      </w:r>
      <w:bookmarkEnd w:id="45"/>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6" w:name="__RefHeading___Toc441230985"/>
      <w:bookmarkStart w:id="47" w:name="__RefHeading__178_1693480392"/>
      <w:bookmarkEnd w:id="46"/>
      <w:bookmarkEnd w:id="47"/>
      <w:r>
        <w:rPr>
          <w:i w:val="0"/>
        </w:rPr>
        <w:t xml:space="preserve">Basic description is provided at </w:t>
      </w:r>
      <w:hyperlink r:id="rId20"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21" w:history="1">
        <w:r>
          <w:rPr>
            <w:rStyle w:val="Hiperhivatkozs"/>
          </w:rPr>
          <w:t>http://portal.efda-itm.eu/twiki/bin/view/Main/HCD-codes-runafluid-usermanual</w:t>
        </w:r>
      </w:hyperlink>
      <w:r>
        <w:rPr>
          <w:i w:val="0"/>
        </w:rPr>
        <w:t>.</w:t>
      </w:r>
    </w:p>
    <w:p w:rsidR="001F09F0" w:rsidRDefault="005C4103" w:rsidP="001D0457">
      <w:pPr>
        <w:pStyle w:val="Cmsor2"/>
      </w:pPr>
      <w:bookmarkStart w:id="48" w:name="_Toc442878137"/>
      <w:r>
        <w:t>Assumptions and Dependencies</w:t>
      </w:r>
      <w:bookmarkEnd w:id="48"/>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30C0C" w:rsidRDefault="00130C0C">
      <w:pPr>
        <w:suppressAutoHyphens w:val="0"/>
        <w:spacing w:line="240" w:lineRule="auto"/>
        <w:rPr>
          <w:b/>
          <w:kern w:val="1"/>
          <w:sz w:val="36"/>
        </w:rPr>
      </w:pPr>
      <w:bookmarkStart w:id="49" w:name="__RefHeading___Toc441230986"/>
      <w:bookmarkStart w:id="50" w:name="__RefHeading__44_1693480392"/>
      <w:bookmarkStart w:id="51" w:name="_Toc442878138"/>
      <w:bookmarkEnd w:id="49"/>
      <w:bookmarkEnd w:id="50"/>
      <w:r>
        <w:br w:type="page"/>
      </w:r>
    </w:p>
    <w:p w:rsidR="001F09F0" w:rsidRDefault="005C4103" w:rsidP="001D0457">
      <w:pPr>
        <w:pStyle w:val="Cmsor1"/>
      </w:pPr>
      <w:r>
        <w:lastRenderedPageBreak/>
        <w:t>External Interface Requirements</w:t>
      </w:r>
      <w:bookmarkEnd w:id="51"/>
    </w:p>
    <w:p w:rsidR="001F09F0" w:rsidRDefault="005C4103" w:rsidP="001D0457">
      <w:pPr>
        <w:pStyle w:val="Cmsor2"/>
      </w:pPr>
      <w:bookmarkStart w:id="52" w:name="__RefHeading___Toc441230987"/>
      <w:bookmarkStart w:id="53" w:name="__RefHeading__180_1693480392"/>
      <w:bookmarkStart w:id="54" w:name="_Toc442878139"/>
      <w:bookmarkEnd w:id="52"/>
      <w:bookmarkEnd w:id="53"/>
      <w:r>
        <w:t>User Interfaces</w:t>
      </w:r>
      <w:bookmarkEnd w:id="54"/>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5" w:name="__RefHeading___Toc441230988"/>
      <w:bookmarkStart w:id="56" w:name="__RefHeading__182_1693480392"/>
      <w:bookmarkStart w:id="57" w:name="_Toc442878140"/>
      <w:bookmarkEnd w:id="55"/>
      <w:bookmarkEnd w:id="56"/>
      <w:r>
        <w:t>Hardware Interfaces</w:t>
      </w:r>
      <w:bookmarkEnd w:id="57"/>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8" w:name="__RefHeading___Toc441230989"/>
      <w:bookmarkStart w:id="59" w:name="__RefHeading__184_1693480392"/>
      <w:bookmarkStart w:id="60" w:name="_Toc442878141"/>
      <w:bookmarkEnd w:id="58"/>
      <w:bookmarkEnd w:id="59"/>
      <w:r>
        <w:t>Software Interfaces</w:t>
      </w:r>
      <w:bookmarkEnd w:id="60"/>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1" w:name="__RefHeading__123_56999456"/>
      <w:bookmarkEnd w:id="61"/>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9684" w:type="dxa"/>
        <w:tblInd w:w="1" w:type="dxa"/>
        <w:tblLayout w:type="fixed"/>
        <w:tblCellMar>
          <w:left w:w="0" w:type="dxa"/>
          <w:right w:w="0" w:type="dxa"/>
        </w:tblCellMar>
        <w:tblLook w:val="0000"/>
      </w:tblPr>
      <w:tblGrid>
        <w:gridCol w:w="3402"/>
        <w:gridCol w:w="5670"/>
        <w:gridCol w:w="612"/>
      </w:tblGrid>
      <w:tr w:rsidR="001F09F0" w:rsidTr="0046085E">
        <w:trPr>
          <w:tblHeader/>
        </w:trPr>
        <w:tc>
          <w:tcPr>
            <w:tcW w:w="3402"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rsidR="001F09F0" w:rsidRDefault="00670921" w:rsidP="00670921">
            <w:pPr>
              <w:pStyle w:val="Tblzattartalom"/>
              <w:snapToGrid w:val="0"/>
              <w:rPr>
                <w:rFonts w:ascii="Thorndale" w:hAnsi="Thorndale" w:cs="Thorndale"/>
                <w:color w:val="000000"/>
                <w:szCs w:val="24"/>
              </w:rPr>
            </w:pPr>
            <w:r>
              <w:rPr>
                <w:rFonts w:ascii="Thorndale" w:hAnsi="Thorndale" w:cs="Thorndale"/>
                <w:color w:val="000000"/>
                <w:szCs w:val="24"/>
              </w:rPr>
              <w:t>coreprof[time]/profiles1d/zeff[r]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rsidP="00670921">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612"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46085E">
        <w:tc>
          <w:tcPr>
            <w:tcW w:w="3402"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612"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46085E">
        <w:tc>
          <w:tcPr>
            <w:tcW w:w="3402" w:type="dxa"/>
            <w:tcBorders>
              <w:top w:val="single" w:sz="4" w:space="0" w:color="800000"/>
              <w:left w:val="single" w:sz="1" w:space="0" w:color="800000"/>
              <w:bottom w:val="single" w:sz="1" w:space="0" w:color="800000"/>
            </w:tcBorders>
            <w:shd w:val="clear" w:color="auto" w:fill="996633"/>
          </w:tcPr>
          <w:p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rsidR="007A7D17" w:rsidRDefault="00216945" w:rsidP="00670921">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EB3DFF">
            <w:pPr>
              <w:pStyle w:val="Tblzattartalom"/>
              <w:snapToGrid w:val="0"/>
            </w:pPr>
            <w:r>
              <w:rPr>
                <w:rFonts w:ascii="Thorndale" w:hAnsi="Thorndale" w:cs="Thorndale"/>
                <w:color w:val="000000"/>
                <w:szCs w:val="24"/>
              </w:rPr>
              <w:t>s</w:t>
            </w:r>
          </w:p>
        </w:tc>
      </w:tr>
    </w:tbl>
    <w:p w:rsidR="001F09F0" w:rsidRDefault="001F09F0"/>
    <w:p w:rsidR="001F09F0" w:rsidRDefault="005C4103">
      <w:r>
        <w:t>Here</w:t>
      </w:r>
      <w:r w:rsidR="000C3B47">
        <w:t xml:space="preserve"> @ is the index where</w:t>
      </w:r>
      <w:r>
        <w:t xml:space="preserve"> </w:t>
      </w:r>
      <w:hyperlink r:id="rId22" w:history="1">
        <w:r w:rsidRPr="007678EC">
          <w:rPr>
            <w:rStyle w:val="Hiperhivatkozs"/>
            <w:rFonts w:ascii="Courier New" w:hAnsi="Courier New" w:cs="Courier New"/>
          </w:rPr>
          <w:t>distsource_identifier</w:t>
        </w:r>
      </w:hyperlink>
      <w:r>
        <w:t xml:space="preserve"> of </w:t>
      </w:r>
      <w:r>
        <w:rPr>
          <w:rFonts w:ascii="Courier New" w:hAnsi="Courier New" w:cs="Courier New"/>
        </w:rPr>
        <w:t>distri_vec</w:t>
      </w:r>
      <w:r>
        <w:t xml:space="preserve"> refers to the “runaway” distribution</w:t>
      </w:r>
      <w:r w:rsidR="000C3B47">
        <w:t xml:space="preserve"> (flag 7) </w:t>
      </w:r>
      <w:r>
        <w:t xml:space="preserve">as listed in </w:t>
      </w:r>
      <w:r>
        <w:rPr>
          <w:rFonts w:ascii="Courier New" w:hAnsi="Courier New" w:cs="Courier New"/>
        </w:rPr>
        <w:t>distsource_types</w:t>
      </w:r>
      <w:r>
        <w:t xml:space="preserve">, as described at </w:t>
      </w:r>
      <w:hyperlink r:id="rId23" w:history="1">
        <w:r>
          <w:rPr>
            <w:rStyle w:val="Hiperhivatkozs"/>
          </w:rPr>
          <w:t>Documentation page</w:t>
        </w:r>
      </w:hyperlink>
      <w:r>
        <w:t xml:space="preserve"> linked from the </w:t>
      </w:r>
      <w:hyperlink r:id="rId24" w:history="1">
        <w:r>
          <w:rPr>
            <w:rStyle w:val="Hiperhivatkozs"/>
          </w:rPr>
          <w:t>Conventions page</w:t>
        </w:r>
      </w:hyperlink>
      <w:r>
        <w:t xml:space="preserve">. </w:t>
      </w:r>
    </w:p>
    <w:p w:rsidR="001F09F0" w:rsidRDefault="005C4103">
      <w:pPr>
        <w:pStyle w:val="Cmsor3"/>
        <w:rPr>
          <w:rFonts w:ascii="Arial" w:hAnsi="Arial" w:cs="Arial"/>
          <w:sz w:val="22"/>
        </w:rPr>
      </w:pPr>
      <w:bookmarkStart w:id="62" w:name="__RefHeading__125_56999456"/>
      <w:bookmarkEnd w:id="62"/>
      <w:r>
        <w:t>Output</w:t>
      </w:r>
    </w:p>
    <w:p w:rsidR="001F09F0" w:rsidRDefault="005C4103">
      <w:bookmarkStart w:id="63" w:name="__RefHeading___Toc441230990"/>
      <w:bookmarkStart w:id="64" w:name="__RefHeading__186_1693480392"/>
      <w:bookmarkEnd w:id="63"/>
      <w:bookmarkEnd w:id="64"/>
      <w:r>
        <w:rPr>
          <w:rFonts w:ascii="Arial" w:hAnsi="Arial" w:cs="Arial"/>
          <w:sz w:val="22"/>
        </w:rPr>
        <w:lastRenderedPageBreak/>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2E0154" w:rsidRDefault="002E0154">
      <w:pPr>
        <w:suppressAutoHyphens w:val="0"/>
        <w:spacing w:line="240" w:lineRule="auto"/>
        <w:rPr>
          <w:rFonts w:ascii="Arial" w:hAnsi="Arial" w:cs="Arial"/>
          <w:sz w:val="22"/>
        </w:rPr>
      </w:pP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9684" w:type="dxa"/>
        <w:tblInd w:w="1" w:type="dxa"/>
        <w:tblLayout w:type="fixed"/>
        <w:tblCellMar>
          <w:left w:w="0" w:type="dxa"/>
          <w:right w:w="0" w:type="dxa"/>
        </w:tblCellMar>
        <w:tblLook w:val="0000"/>
      </w:tblPr>
      <w:tblGrid>
        <w:gridCol w:w="2835"/>
        <w:gridCol w:w="5529"/>
        <w:gridCol w:w="1320"/>
      </w:tblGrid>
      <w:tr w:rsidR="001F09F0" w:rsidTr="0046085E">
        <w:trPr>
          <w:tblHeader/>
        </w:trPr>
        <w:tc>
          <w:tcPr>
            <w:tcW w:w="283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w:t>
            </w:r>
          </w:p>
          <w:p w:rsidR="001F09F0" w:rsidRDefault="0046085E" w:rsidP="0046085E">
            <w:pPr>
              <w:pStyle w:val="Tblzattartalom"/>
              <w:snapToGrid w:val="0"/>
              <w:ind w:right="63"/>
              <w:jc w:val="right"/>
              <w:rPr>
                <w:rFonts w:ascii="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current[r]</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/type/id</w:t>
            </w:r>
          </w:p>
        </w:tc>
        <w:tc>
          <w:tcPr>
            <w:tcW w:w="1320" w:type="dxa"/>
            <w:tcBorders>
              <w:left w:val="single" w:sz="1" w:space="0" w:color="FF0000"/>
              <w:right w:val="single" w:sz="1" w:space="0" w:color="FF0000"/>
            </w:tcBorders>
            <w:shd w:val="clear" w:color="auto" w:fill="FFCC99"/>
          </w:tcPr>
          <w:p w:rsidR="001F09F0" w:rsidRDefault="0046085E" w:rsidP="0046085E">
            <w:pPr>
              <w:pStyle w:val="Tblzattartalom"/>
              <w:snapToGrid w:val="0"/>
            </w:pPr>
            <w:r>
              <w:rPr>
                <w:rFonts w:ascii="Thorndale" w:eastAsia="Thorndale" w:hAnsi="Thorndale" w:cs="Thorndale"/>
                <w:color w:val="000000"/>
                <w:szCs w:val="24"/>
                <w:lang w:val="hu-HU"/>
              </w:rPr>
              <w:t>"</w:t>
            </w:r>
            <w:r w:rsidR="005C4103">
              <w:rPr>
                <w:rFonts w:ascii="Thorndale" w:hAnsi="Thorndale" w:cs="Thorndale"/>
                <w:color w:val="000000"/>
                <w:szCs w:val="24"/>
              </w:rPr>
              <w:t>runaway</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/type/flag</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w:t>
            </w:r>
          </w:p>
          <w:p w:rsidR="001F09F0" w:rsidRDefault="0046085E" w:rsidP="0046085E">
            <w:pPr>
              <w:pStyle w:val="Tblzattartalom"/>
              <w:snapToGrid w:val="0"/>
              <w:ind w:right="63"/>
              <w:jc w:val="right"/>
              <w:rPr>
                <w:rFonts w:ascii="Thorndale" w:eastAsia="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Source from runaway processes</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b/>
                <w:color w:val="FF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216945">
              <w:rPr>
                <w:rFonts w:ascii="Thorndale" w:hAnsi="Thorndale" w:cs="Thorndale"/>
                <w:color w:val="000000"/>
                <w:szCs w:val="24"/>
              </w:rPr>
              <w:t>[0]/</w:t>
            </w:r>
            <w:r>
              <w:rPr>
                <w:rFonts w:ascii="Thorndale" w:hAnsi="Thorndale" w:cs="Thorndale"/>
                <w:color w:val="000000"/>
                <w:szCs w:val="24"/>
              </w:rPr>
              <w:t>index</w:t>
            </w:r>
          </w:p>
        </w:tc>
        <w:tc>
          <w:tcPr>
            <w:tcW w:w="1320" w:type="dxa"/>
            <w:tcBorders>
              <w:left w:val="single" w:sz="1" w:space="0" w:color="FF0000"/>
              <w:right w:val="single" w:sz="1" w:space="0" w:color="FF0000"/>
            </w:tcBorders>
            <w:shd w:val="clear" w:color="auto" w:fill="FFCC99"/>
          </w:tcPr>
          <w:p w:rsidR="001F09F0" w:rsidRDefault="005C4103" w:rsidP="0046085E">
            <w:pPr>
              <w:pStyle w:val="Tblzattartalom"/>
              <w:snapToGrid w:val="0"/>
              <w:jc w:val="center"/>
            </w:pPr>
            <w:r>
              <w:rPr>
                <w:rFonts w:ascii="Thorndale" w:hAnsi="Thorndale" w:cs="Thorndale"/>
                <w:b/>
                <w:color w:val="FF0000"/>
                <w:szCs w:val="24"/>
              </w:rPr>
              <w:t>???</w:t>
            </w:r>
          </w:p>
        </w:tc>
      </w:tr>
      <w:tr w:rsidR="0046085E" w:rsidTr="0046085E">
        <w:tc>
          <w:tcPr>
            <w:tcW w:w="2835" w:type="dxa"/>
            <w:tcBorders>
              <w:left w:val="single" w:sz="1" w:space="0" w:color="800000"/>
            </w:tcBorders>
            <w:shd w:val="clear" w:color="auto" w:fill="996633"/>
          </w:tcPr>
          <w:p w:rsidR="0046085E" w:rsidRDefault="0046085E">
            <w:pPr>
              <w:pStyle w:val="Tblzattartalom"/>
              <w:rPr>
                <w:rFonts w:ascii="Thorndale" w:hAnsi="Thorndale" w:cs="Thorndale"/>
                <w:i/>
                <w:iCs/>
                <w:color w:val="FFFFFF"/>
                <w:szCs w:val="24"/>
              </w:rPr>
            </w:pPr>
          </w:p>
        </w:tc>
        <w:tc>
          <w:tcPr>
            <w:tcW w:w="5529" w:type="dxa"/>
            <w:tcBorders>
              <w:left w:val="single" w:sz="1" w:space="0" w:color="800000"/>
            </w:tcBorders>
            <w:shd w:val="clear" w:color="auto" w:fill="FFCC99"/>
          </w:tcPr>
          <w:p w:rsidR="0046085E" w:rsidRDefault="0046085E"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distribution[time]/distri_vec[0]/source_id[0]/name</w:t>
            </w:r>
          </w:p>
        </w:tc>
        <w:tc>
          <w:tcPr>
            <w:tcW w:w="1320" w:type="dxa"/>
            <w:tcBorders>
              <w:left w:val="single" w:sz="1" w:space="0" w:color="FF0000"/>
              <w:right w:val="single" w:sz="1" w:space="0" w:color="FF0000"/>
            </w:tcBorders>
            <w:shd w:val="clear" w:color="auto" w:fill="FFCC99"/>
          </w:tcPr>
          <w:p w:rsidR="0046085E" w:rsidRDefault="0046085E" w:rsidP="0046085E">
            <w:pPr>
              <w:pStyle w:val="Tblzattartalom"/>
              <w:snapToGrid w:val="0"/>
              <w:jc w:val="center"/>
              <w:rPr>
                <w:rFonts w:ascii="Thorndale" w:hAnsi="Thorndale" w:cs="Thorndale"/>
                <w:b/>
                <w:color w:val="FF0000"/>
                <w:szCs w:val="24"/>
              </w:rPr>
            </w:pPr>
            <w:r>
              <w:rPr>
                <w:rFonts w:ascii="Thorndale" w:hAnsi="Thorndale" w:cs="Thorndale"/>
                <w:b/>
                <w:color w:val="FF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]/species/type/id</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]/species/type/flag</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]/gyro_type</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5" w:name="_Toc442878142"/>
      <w:r>
        <w:t>Communications Interfaces</w:t>
      </w:r>
      <w:bookmarkEnd w:id="65"/>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6" w:name="__RefHeading___Toc441230991"/>
      <w:bookmarkStart w:id="67" w:name="__RefHeading__46_1693480392"/>
      <w:bookmarkStart w:id="68" w:name="_Toc442878143"/>
      <w:bookmarkEnd w:id="66"/>
      <w:bookmarkEnd w:id="67"/>
      <w:r>
        <w:lastRenderedPageBreak/>
        <w:t>System Features</w:t>
      </w:r>
      <w:bookmarkEnd w:id="68"/>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05AFD" w:rsidRDefault="00C05AFD" w:rsidP="00C05AFD">
      <w:pPr>
        <w:pStyle w:val="Cmsor2"/>
      </w:pPr>
      <w:bookmarkStart w:id="69" w:name="__RefHeading___Toc441230992"/>
      <w:bookmarkStart w:id="70" w:name="__RefHeading__188_1693480392"/>
      <w:bookmarkStart w:id="71" w:name="_Toc442878144"/>
      <w:bookmarkEnd w:id="69"/>
      <w:bookmarkEnd w:id="70"/>
      <w:r>
        <w:t>Plasma edge cutdown</w:t>
      </w:r>
      <w:r w:rsidR="000423D4">
        <w:t xml:space="preserve"> threshold</w:t>
      </w:r>
    </w:p>
    <w:p w:rsidR="00C05AFD" w:rsidRDefault="00C05AFD" w:rsidP="00C05AFD">
      <w:r>
        <w:t xml:space="preserve">Because of in edge region of the plasma we do not </w:t>
      </w:r>
      <w:r w:rsidR="000423D4">
        <w:t>expect runaway electrons a cutdown is needed to be implemented because</w:t>
      </w:r>
      <w:r>
        <w:t xml:space="preserve"> </w:t>
      </w:r>
      <w:r w:rsidR="000423D4">
        <w:t>of scattered electric field and low electron density to avoid false expectation of runaways.</w:t>
      </w:r>
    </w:p>
    <w:p w:rsidR="000423D4" w:rsidRDefault="000423D4" w:rsidP="00C05AFD"/>
    <w:p w:rsidR="00C05AFD" w:rsidRDefault="000423D4" w:rsidP="000423D4">
      <w:r>
        <w:t xml:space="preserve">A cutdown threshold is set at </w:t>
      </w:r>
      <m:oMath>
        <m:r>
          <w:rPr>
            <w:rFonts w:ascii="Cambria Math" w:hAnsi="Cambria Math"/>
          </w:rPr>
          <m:t>ρ=0.95</m:t>
        </m:r>
      </m:oMath>
      <w:r>
        <w:t>. For higher normalized minor radius runaway density is set to zero.</w:t>
      </w:r>
    </w:p>
    <w:p w:rsidR="00CB2963" w:rsidRDefault="005C4103" w:rsidP="000423D4">
      <w:pPr>
        <w:pStyle w:val="Cmsor2"/>
      </w:pPr>
      <w:r>
        <w:t>Dreicer generation rate</w:t>
      </w:r>
      <w:bookmarkEnd w:id="71"/>
    </w:p>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BC10E4" w:rsidRDefault="00860560" w:rsidP="00F01E3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886DF5" w:rsidRDefault="00886DF5" w:rsidP="00886DF5">
      <w:pPr>
        <w:pStyle w:val="requirement"/>
        <w:spacing w:line="240" w:lineRule="auto"/>
        <w:ind w:left="0" w:firstLine="0"/>
        <w:jc w:val="center"/>
      </w:pPr>
      <w:bookmarkStart w:id="72" w:name="__RefHeading__141_569994561"/>
      <w:bookmarkEnd w:id="72"/>
      <w:r>
        <w:rPr>
          <w:noProof/>
          <w:lang w:val="hu-HU" w:eastAsia="hu-HU"/>
        </w:rPr>
        <w:drawing>
          <wp:inline distT="0" distB="0" distL="0" distR="0">
            <wp:extent cx="5010150" cy="3756574"/>
            <wp:effectExtent l="19050" t="0" r="0" b="0"/>
            <wp:docPr id="15" name="Kép 14" descr="scan_log10_S63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log10_S63_T_E_Z=1_n=1e20.png"/>
                    <pic:cNvPicPr/>
                  </pic:nvPicPr>
                  <pic:blipFill>
                    <a:blip r:embed="rId25"/>
                    <a:stretch>
                      <a:fillRect/>
                    </a:stretch>
                  </pic:blipFill>
                  <pic:spPr>
                    <a:xfrm>
                      <a:off x="0" y="0"/>
                      <a:ext cx="5036270" cy="3776159"/>
                    </a:xfrm>
                    <a:prstGeom prst="rect">
                      <a:avLst/>
                    </a:prstGeom>
                  </pic:spPr>
                </pic:pic>
              </a:graphicData>
            </a:graphic>
          </wp:inline>
        </w:drawing>
      </w:r>
    </w:p>
    <w:p w:rsidR="00395F22" w:rsidRPr="00436379" w:rsidRDefault="00654FCC" w:rsidP="00886DF5">
      <w:pPr>
        <w:pStyle w:val="requirement"/>
        <w:spacing w:line="240" w:lineRule="auto"/>
        <w:ind w:left="0" w:firstLine="0"/>
        <w:rPr>
          <w:b/>
        </w:rPr>
      </w:pPr>
      <w:r>
        <w:br w:type="page"/>
      </w:r>
      <w:r w:rsidR="00D53417" w:rsidRPr="00436379">
        <w:rPr>
          <w:b/>
        </w:rPr>
        <w:lastRenderedPageBreak/>
        <w:t>Dreicer generation rate approximation in general case [6] (6</w:t>
      </w:r>
      <w:r w:rsidR="00886DF5" w:rsidRPr="00436379">
        <w:rPr>
          <w:b/>
        </w:rPr>
        <w:t>7</w:t>
      </w:r>
      <w:r w:rsidR="00D53417" w:rsidRPr="00436379">
        <w:rPr>
          <w:b/>
        </w:rPr>
        <w:t>):</w:t>
      </w:r>
    </w:p>
    <w:p w:rsidR="00886DF5" w:rsidRDefault="00886DF5" w:rsidP="00395F22">
      <w:pPr>
        <w:spacing w:line="240" w:lineRule="auto"/>
        <w:ind w:left="567"/>
      </w:pPr>
    </w:p>
    <w:p w:rsidR="00886DF5" w:rsidRPr="008B44AE" w:rsidRDefault="00860560" w:rsidP="00886DF5">
      <w:pPr>
        <w:pStyle w:val="Cmsor3"/>
        <w:spacing w:before="0" w:after="0" w:line="240" w:lineRule="auto"/>
        <w:rPr>
          <w:rFonts w:ascii="Times New Roman" w:hAnsi="Times New Roman" w:cs="Times New Roman"/>
          <w:b w:val="0"/>
        </w:rPr>
      </w:pPr>
      <m:oMathPara>
        <m:oMath>
          <m:sSup>
            <m:sSupPr>
              <m:ctrlPr>
                <w:rPr>
                  <w:rFonts w:ascii="Cambria Math" w:hAnsi="Cambria Math"/>
                  <w:b w:val="0"/>
                  <w:i/>
                </w:rPr>
              </m:ctrlPr>
            </m:sSupPr>
            <m:e>
              <m:sSub>
                <m:sSubPr>
                  <m:ctrlPr>
                    <w:rPr>
                      <w:rFonts w:ascii="Cambria Math" w:hAnsi="Cambria Math"/>
                      <w:b w:val="0"/>
                      <w:i/>
                    </w:rPr>
                  </m:ctrlPr>
                </m:sSubPr>
                <m:e>
                  <m:r>
                    <m:rPr>
                      <m:sty m:val="bi"/>
                    </m:rPr>
                    <w:rPr>
                      <w:rFonts w:ascii="Cambria Math" w:hAnsi="Cambria Math"/>
                    </w:rPr>
                    <m:t>S</m:t>
                  </m:r>
                </m:e>
                <m:sub>
                  <m:r>
                    <m:rPr>
                      <m:nor/>
                    </m:rPr>
                    <w:rPr>
                      <w:rFonts w:ascii="Cambria Math" w:hAnsi="Cambria Math"/>
                      <w:b w:val="0"/>
                    </w:rPr>
                    <m:t>D,67</m:t>
                  </m:r>
                  <m:ctrlPr>
                    <w:rPr>
                      <w:rFonts w:ascii="Cambria Math" w:hAnsi="Cambria Math"/>
                      <w:b w:val="0"/>
                    </w:rPr>
                  </m:ctrlP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C</m:t>
                  </m:r>
                  <m:sSub>
                    <m:sSubPr>
                      <m:ctrlPr>
                        <w:rPr>
                          <w:rFonts w:ascii="Cambria Math" w:hAnsi="Cambria Math"/>
                          <w:b w:val="0"/>
                          <w:i/>
                        </w:rPr>
                      </m:ctrlPr>
                    </m:sSubPr>
                    <m:e>
                      <m:r>
                        <m:rPr>
                          <m:sty m:val="bi"/>
                        </m:rPr>
                        <w:rPr>
                          <w:rFonts w:ascii="Cambria Math" w:hAnsi="Cambria Math"/>
                        </w:rPr>
                        <m:t>n</m:t>
                      </m:r>
                    </m:e>
                    <m:sub>
                      <m:r>
                        <m:rPr>
                          <m:nor/>
                        </m:rPr>
                        <w:rPr>
                          <w:rFonts w:ascii="Cambria Math" w:hAnsi="Cambria Math"/>
                          <w:b w:val="0"/>
                        </w:rPr>
                        <m:t>e</m:t>
                      </m:r>
                      <m:ctrlPr>
                        <w:rPr>
                          <w:rFonts w:ascii="Cambria Math" w:hAnsi="Cambria Math"/>
                          <w:b w:val="0"/>
                        </w:rPr>
                      </m:ctrlPr>
                    </m:sub>
                  </m:sSub>
                </m:num>
                <m:den>
                  <m:r>
                    <m:rPr>
                      <m:sty m:val="bi"/>
                    </m:rPr>
                    <w:rPr>
                      <w:rFonts w:ascii="Cambria Math" w:hAnsi="Cambria Math"/>
                    </w:rPr>
                    <m:t>τ</m:t>
                  </m:r>
                </m:den>
              </m:f>
              <m:r>
                <m:rPr>
                  <m:sty m:val="bi"/>
                </m:rPr>
                <w:rPr>
                  <w:rFonts w:ascii="Cambria Math" w:hAnsi="Cambria Math"/>
                </w:rPr>
                <m:t xml:space="preserve"> ∙</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E</m:t>
                      </m:r>
                    </m:num>
                    <m:den>
                      <m:sSub>
                        <m:sSubPr>
                          <m:ctrlPr>
                            <w:rPr>
                              <w:rFonts w:ascii="Cambria Math" w:hAnsi="Cambria Math"/>
                              <w:b w:val="0"/>
                              <w:i/>
                            </w:rPr>
                          </m:ctrlPr>
                        </m:sSubPr>
                        <m:e>
                          <m:r>
                            <m:rPr>
                              <m:sty m:val="bi"/>
                            </m:rPr>
                            <w:rPr>
                              <w:rFonts w:ascii="Cambria Math" w:hAnsi="Cambria Math"/>
                            </w:rPr>
                            <m:t>E</m:t>
                          </m:r>
                        </m:e>
                        <m:sub>
                          <m:r>
                            <m:rPr>
                              <m:nor/>
                            </m:rPr>
                            <w:rPr>
                              <w:rFonts w:ascii="Cambria Math" w:hAnsi="Cambria Math"/>
                              <w:b w:val="0"/>
                            </w:rPr>
                            <m:t>D</m:t>
                          </m:r>
                          <m:ctrlPr>
                            <w:rPr>
                              <w:rFonts w:ascii="Cambria Math" w:hAnsi="Cambria Math"/>
                              <w:b w:val="0"/>
                            </w:rPr>
                          </m:ctrlPr>
                        </m:sub>
                      </m:sSub>
                    </m:den>
                  </m:f>
                </m:e>
              </m:d>
            </m:e>
            <m:sup>
              <m:r>
                <m:rPr>
                  <m:sty m:val="bi"/>
                </m:rPr>
                <w:rPr>
                  <w:rFonts w:ascii="Cambria Math" w:hAnsi="Cambria Math"/>
                </w:rPr>
                <m:t>-</m:t>
              </m:r>
              <m:f>
                <m:fPr>
                  <m:type m:val="skw"/>
                  <m:ctrlPr>
                    <w:rPr>
                      <w:rFonts w:ascii="Cambria Math" w:hAnsi="Cambria Math"/>
                      <w:b w:val="0"/>
                      <w:i/>
                    </w:rPr>
                  </m:ctrlPr>
                </m:fPr>
                <m:num>
                  <m:r>
                    <m:rPr>
                      <m:sty m:val="bi"/>
                    </m:rPr>
                    <w:rPr>
                      <w:rFonts w:ascii="Cambria Math" w:hAnsi="Cambria Math"/>
                    </w:rPr>
                    <m:t>3</m:t>
                  </m:r>
                </m:num>
                <m:den>
                  <m:r>
                    <m:rPr>
                      <m:sty m:val="bi"/>
                    </m:rPr>
                    <w:rPr>
                      <w:rFonts w:ascii="Cambria Math" w:hAnsi="Cambria Math"/>
                    </w:rPr>
                    <m:t>16</m:t>
                  </m:r>
                </m:den>
              </m:f>
              <m:r>
                <m:rPr>
                  <m:sty m:val="bi"/>
                </m:rPr>
                <w:rPr>
                  <w:rFonts w:ascii="Cambria Math" w:hAnsi="Cambria Math"/>
                </w:rPr>
                <m:t>(Z+1)</m:t>
              </m:r>
            </m:sup>
          </m:sSup>
          <m:r>
            <m:rPr>
              <m:sty m:val="bi"/>
            </m:rPr>
            <w:rPr>
              <w:rFonts w:ascii="Cambria Math" w:hAnsi="Cambria Math"/>
            </w:rPr>
            <m:t>∙</m:t>
          </m:r>
        </m:oMath>
      </m:oMathPara>
    </w:p>
    <w:p w:rsidR="00654FCC" w:rsidRDefault="00860560" w:rsidP="00436379">
      <w:pPr>
        <w:spacing w:line="240" w:lineRule="auto"/>
        <w:ind w:left="567"/>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on"/>
                      <m:ctrlPr>
                        <w:rPr>
                          <w:rFonts w:ascii="Cambria Math" w:hAnsi="Cambria Math"/>
                          <w:i/>
                        </w:rPr>
                      </m:ctrlPr>
                    </m:radPr>
                    <m:deg/>
                    <m:e>
                      <m:d>
                        <m:dPr>
                          <m:ctrlPr>
                            <w:rPr>
                              <w:rFonts w:ascii="Cambria Math" w:hAnsi="Cambria Math"/>
                              <w:i/>
                            </w:rPr>
                          </m:ctrlPr>
                        </m:dPr>
                        <m:e>
                          <m:r>
                            <w:rPr>
                              <w:rFonts w:ascii="Cambria Math" w:hAnsi="Cambria Math"/>
                            </w:rPr>
                            <m:t>1+Z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e>
              </m:d>
            </m:e>
          </m:func>
        </m:oMath>
      </m:oMathPara>
    </w:p>
    <w:p w:rsidR="00436379" w:rsidRDefault="00436379" w:rsidP="00436379">
      <w:pPr>
        <w:spacing w:line="240" w:lineRule="auto"/>
        <w:ind w:left="567"/>
      </w:pPr>
    </w:p>
    <w:p w:rsidR="00436379" w:rsidRPr="00041093" w:rsidRDefault="00436379" w:rsidP="00436379">
      <w:pPr>
        <w:spacing w:line="240" w:lineRule="auto"/>
        <w:ind w:left="567"/>
      </w:pPr>
    </w:p>
    <w:p w:rsidR="00436379" w:rsidRDefault="00436379" w:rsidP="00436379">
      <w:pPr>
        <w:pStyle w:val="requirement"/>
        <w:spacing w:line="240" w:lineRule="auto"/>
        <w:ind w:left="0" w:firstLine="0"/>
        <w:jc w:val="center"/>
      </w:pPr>
      <w:r w:rsidRPr="00436379">
        <w:rPr>
          <w:noProof/>
          <w:lang w:val="hu-HU" w:eastAsia="hu-HU"/>
        </w:rPr>
        <w:drawing>
          <wp:inline distT="0" distB="0" distL="0" distR="0">
            <wp:extent cx="5508293" cy="4136949"/>
            <wp:effectExtent l="19050" t="0" r="0" b="0"/>
            <wp:docPr id="19" name="Kép 15" descr="scan_S63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S67_T_E_Z=1_n=1e20.png"/>
                    <pic:cNvPicPr/>
                  </pic:nvPicPr>
                  <pic:blipFill>
                    <a:blip r:embed="rId26"/>
                    <a:stretch>
                      <a:fillRect/>
                    </a:stretch>
                  </pic:blipFill>
                  <pic:spPr>
                    <a:xfrm>
                      <a:off x="0" y="0"/>
                      <a:ext cx="5508293" cy="4136949"/>
                    </a:xfrm>
                    <a:prstGeom prst="rect">
                      <a:avLst/>
                    </a:prstGeom>
                  </pic:spPr>
                </pic:pic>
              </a:graphicData>
            </a:graphic>
          </wp:inline>
        </w:drawing>
      </w:r>
    </w:p>
    <w:p w:rsidR="00436379" w:rsidRDefault="00436379">
      <w:pPr>
        <w:suppressAutoHyphens w:val="0"/>
        <w:spacing w:line="240" w:lineRule="auto"/>
        <w:rPr>
          <w:rFonts w:ascii="Times New Roman" w:hAnsi="Times New Roman" w:cs="Times New Roman"/>
        </w:rPr>
      </w:pPr>
      <w:r>
        <w:br w:type="page"/>
      </w:r>
    </w:p>
    <w:p w:rsidR="00436379" w:rsidRDefault="00436379" w:rsidP="00436379">
      <w:pPr>
        <w:pStyle w:val="requirement"/>
        <w:spacing w:line="240" w:lineRule="auto"/>
        <w:ind w:left="0" w:firstLine="0"/>
        <w:jc w:val="center"/>
      </w:pPr>
    </w:p>
    <w:p w:rsidR="00436379" w:rsidRDefault="00436379" w:rsidP="00D53417">
      <w:pPr>
        <w:pStyle w:val="requirement"/>
        <w:spacing w:line="240" w:lineRule="auto"/>
        <w:ind w:left="0" w:firstLine="0"/>
      </w:pPr>
    </w:p>
    <w:p w:rsidR="00D53417" w:rsidRPr="00436379" w:rsidRDefault="00D53417" w:rsidP="00D53417">
      <w:pPr>
        <w:pStyle w:val="requirement"/>
        <w:spacing w:line="240" w:lineRule="auto"/>
        <w:ind w:left="0" w:firstLine="0"/>
        <w:rPr>
          <w:b/>
        </w:rPr>
      </w:pPr>
      <w:r w:rsidRPr="00436379">
        <w:rPr>
          <w:b/>
        </w:rPr>
        <w:t>Dreicer generation rate approximation with high temperature correction [6] (6</w:t>
      </w:r>
      <w:r w:rsidR="00886DF5" w:rsidRPr="00436379">
        <w:rPr>
          <w:b/>
        </w:rPr>
        <w:t>6</w:t>
      </w:r>
      <w:r w:rsidRPr="00436379">
        <w:rPr>
          <w:b/>
        </w:rPr>
        <w:t>):</w:t>
      </w:r>
    </w:p>
    <w:p w:rsidR="00886DF5" w:rsidRPr="00041093" w:rsidRDefault="00860560" w:rsidP="00886DF5">
      <w:pPr>
        <w:pStyle w:val="requirement"/>
        <w:spacing w:line="240" w:lineRule="auto"/>
        <w:ind w:left="0" w:firstLine="0"/>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S</m:t>
                  </m:r>
                </m:e>
                <m:sub>
                  <m:r>
                    <m:rPr>
                      <m:nor/>
                    </m:rPr>
                    <w:rPr>
                      <w:rFonts w:ascii="Cambria Math" w:hAnsi="Cambria Math"/>
                    </w:rPr>
                    <m:t>D,66</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nor/>
                    </m:rPr>
                    <w:rPr>
                      <w:rFonts w:ascii="Cambria Math" w:hAnsi="Cambria Math"/>
                    </w:rPr>
                    <m:t>D,67</m:t>
                  </m:r>
                  <m:ctrlPr>
                    <w:rPr>
                      <w:rFonts w:ascii="Cambria Math" w:hAnsi="Cambria Math"/>
                    </w:rPr>
                  </m:ctrlPr>
                </m:sub>
              </m:sSub>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num>
                    <m:den>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num>
                                <m:den>
                                  <m:r>
                                    <w:rPr>
                                      <w:rFonts w:ascii="Cambria Math" w:hAnsi="Cambria Math"/>
                                    </w:rPr>
                                    <m:t>E</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rad>
                        <m:radPr>
                          <m:degHide m:val="on"/>
                          <m:ctrlPr>
                            <w:rPr>
                              <w:rFonts w:ascii="Cambria Math" w:hAnsi="Cambria Math"/>
                              <w:i/>
                            </w:rPr>
                          </m:ctrlPr>
                        </m:radPr>
                        <m:deg/>
                        <m:e>
                          <m:r>
                            <w:rPr>
                              <w:rFonts w:ascii="Cambria Math" w:hAnsi="Cambria Math"/>
                            </w:rPr>
                            <m:t>1+Z</m:t>
                          </m:r>
                        </m:e>
                      </m:rad>
                    </m:e>
                  </m:d>
                </m:e>
              </m:d>
            </m:e>
          </m:func>
        </m:oMath>
      </m:oMathPara>
    </w:p>
    <w:p w:rsidR="00886DF5" w:rsidRPr="00041093" w:rsidRDefault="00886DF5" w:rsidP="00436379">
      <w:pPr>
        <w:spacing w:line="240" w:lineRule="auto"/>
        <w:ind w:left="567"/>
        <w:rPr>
          <w:rFonts w:ascii="Times New Roman" w:hAnsi="Times New Roman" w:cs="Times New Roman"/>
        </w:rPr>
      </w:pPr>
    </w:p>
    <w:p w:rsidR="00436379" w:rsidRDefault="00860560" w:rsidP="00436379">
      <w:pPr>
        <w:spacing w:line="240" w:lineRule="auto"/>
        <w:ind w:left="567"/>
        <w:rPr>
          <w:b/>
          <w:noProof/>
          <w:lang w:val="hu-HU" w:eastAsia="hu-HU"/>
        </w:rPr>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886DF5" w:rsidRPr="00041093">
        <w:t xml:space="preserve"> electron temperature in 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886DF5" w:rsidRPr="00AC7F1D">
        <w:t>)</w:t>
      </w:r>
      <w:r w:rsidR="00436379" w:rsidRPr="00436379">
        <w:rPr>
          <w:b/>
          <w:noProof/>
          <w:lang w:val="hu-HU" w:eastAsia="hu-HU"/>
        </w:rPr>
        <w:t xml:space="preserve"> </w:t>
      </w:r>
    </w:p>
    <w:p w:rsidR="00436379" w:rsidRDefault="00436379" w:rsidP="00436379">
      <w:pPr>
        <w:spacing w:line="240" w:lineRule="auto"/>
        <w:ind w:left="567"/>
        <w:rPr>
          <w:b/>
          <w:noProof/>
          <w:lang w:val="hu-HU" w:eastAsia="hu-HU"/>
        </w:rPr>
      </w:pPr>
    </w:p>
    <w:p w:rsidR="00436379" w:rsidRDefault="00436379" w:rsidP="00436379">
      <w:pPr>
        <w:spacing w:line="240" w:lineRule="auto"/>
        <w:ind w:left="567"/>
        <w:rPr>
          <w:b/>
          <w:noProof/>
          <w:lang w:val="hu-HU" w:eastAsia="hu-HU"/>
        </w:rPr>
      </w:pPr>
    </w:p>
    <w:p w:rsidR="00436379" w:rsidRDefault="00436379" w:rsidP="00436379">
      <w:pPr>
        <w:spacing w:line="240" w:lineRule="auto"/>
        <w:ind w:left="567"/>
        <w:rPr>
          <w:b/>
          <w:noProof/>
          <w:lang w:val="hu-HU" w:eastAsia="hu-HU"/>
        </w:rPr>
      </w:pPr>
    </w:p>
    <w:p w:rsidR="00886DF5" w:rsidRPr="00041093" w:rsidRDefault="00436379" w:rsidP="00436379">
      <w:pPr>
        <w:spacing w:line="240" w:lineRule="auto"/>
        <w:ind w:left="567"/>
        <w:jc w:val="center"/>
      </w:pPr>
      <w:r>
        <w:rPr>
          <w:b/>
          <w:noProof/>
          <w:lang w:val="hu-HU" w:eastAsia="hu-HU"/>
        </w:rPr>
        <w:drawing>
          <wp:inline distT="0" distB="0" distL="0" distR="0">
            <wp:extent cx="5508293" cy="4122323"/>
            <wp:effectExtent l="19050" t="0" r="0" b="0"/>
            <wp:docPr id="18" name="Kép 16" descr="scan_S66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6_S67_T_E_Z=1_n=1e20.png"/>
                    <pic:cNvPicPr/>
                  </pic:nvPicPr>
                  <pic:blipFill>
                    <a:blip r:embed="rId27"/>
                    <a:stretch>
                      <a:fillRect/>
                    </a:stretch>
                  </pic:blipFill>
                  <pic:spPr>
                    <a:xfrm>
                      <a:off x="0" y="0"/>
                      <a:ext cx="5508294" cy="4122324"/>
                    </a:xfrm>
                    <a:prstGeom prst="rect">
                      <a:avLst/>
                    </a:prstGeom>
                  </pic:spPr>
                </pic:pic>
              </a:graphicData>
            </a:graphic>
          </wp:inline>
        </w:drawing>
      </w:r>
    </w:p>
    <w:p w:rsidR="00436379" w:rsidRDefault="00BC4769" w:rsidP="00041093">
      <w:pPr>
        <w:pStyle w:val="Cmsor3"/>
        <w:spacing w:before="0" w:after="0" w:line="240" w:lineRule="auto"/>
        <w:jc w:val="center"/>
        <w:rPr>
          <w:b w:val="0"/>
        </w:rPr>
      </w:pPr>
      <w:r>
        <w:rPr>
          <w:rFonts w:ascii="Cambria Math" w:hAnsi="Cambria Math"/>
        </w:rPr>
        <w:br/>
      </w:r>
    </w:p>
    <w:p w:rsidR="00436379" w:rsidRDefault="00436379" w:rsidP="00436379">
      <w:r>
        <w:br w:type="page"/>
      </w:r>
    </w:p>
    <w:p w:rsidR="00D53417" w:rsidRPr="00BC4769" w:rsidRDefault="00D53417" w:rsidP="00041093">
      <w:pPr>
        <w:pStyle w:val="Cmsor3"/>
        <w:spacing w:before="0" w:after="0" w:line="240" w:lineRule="auto"/>
        <w:jc w:val="center"/>
        <w:rPr>
          <w:b w:val="0"/>
        </w:rPr>
      </w:pPr>
    </w:p>
    <w:p w:rsidR="00D53417" w:rsidRDefault="00D53417" w:rsidP="00CC4118">
      <w:pPr>
        <w:pStyle w:val="Cmsor3"/>
        <w:spacing w:before="0" w:after="0" w:line="240" w:lineRule="auto"/>
      </w:pPr>
    </w:p>
    <w:p w:rsidR="001F09F0" w:rsidRDefault="005C4103" w:rsidP="00CC4118">
      <w:pPr>
        <w:pStyle w:val="Cmsor3"/>
        <w:spacing w:before="0" w:after="0" w:line="240" w:lineRule="auto"/>
      </w:pPr>
      <w:r>
        <w:t>Description and Priority</w:t>
      </w:r>
    </w:p>
    <w:p w:rsidR="00B54C4F" w:rsidRDefault="00B54C4F" w:rsidP="00B54C4F"/>
    <w:p w:rsidR="00654FCC" w:rsidRPr="00654FCC" w:rsidRDefault="00654FCC" w:rsidP="00654FCC">
      <w:pPr>
        <w:rPr>
          <w:i/>
          <w:color w:val="FF0000"/>
        </w:rPr>
      </w:pPr>
      <w:r w:rsidRPr="00654FCC">
        <w:rPr>
          <w:i/>
          <w:color w:val="FF0000"/>
        </w:rPr>
        <w:t>Implemented</w:t>
      </w:r>
    </w:p>
    <w:p w:rsidR="00B54C4F" w:rsidRPr="00B54C4F" w:rsidRDefault="00B54C4F" w:rsidP="00B54C4F"/>
    <w:p w:rsidR="003E78C0" w:rsidRDefault="008D404E" w:rsidP="00654FCC">
      <w:r>
        <w:t xml:space="preserve">The modul outputs a double </w:t>
      </w:r>
      <w:r w:rsidR="00BC10E4">
        <w:t>array what contain</w:t>
      </w:r>
      <w:r>
        <w:t>s Dreicer generation rate.</w:t>
      </w:r>
    </w:p>
    <w:p w:rsidR="00654FCC" w:rsidRDefault="00654FCC" w:rsidP="00654FCC">
      <w:pPr>
        <w:rPr>
          <w:rFonts w:ascii="Arial" w:hAnsi="Arial" w:cs="Arial"/>
          <w:sz w:val="22"/>
        </w:rPr>
      </w:pPr>
    </w:p>
    <w:p w:rsidR="001F09F0" w:rsidRDefault="005C4103" w:rsidP="00CC4118">
      <w:pPr>
        <w:pStyle w:val="Cmsor3"/>
        <w:spacing w:before="0" w:after="0" w:line="240" w:lineRule="auto"/>
      </w:pPr>
      <w:bookmarkStart w:id="73" w:name="__RefHeading__143_569994561"/>
      <w:bookmarkEnd w:id="73"/>
      <w:r>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4" w:name="__RefHeading__145_569994561"/>
      <w:bookmarkEnd w:id="74"/>
      <w:r>
        <w:t>Functional Requirements</w:t>
      </w:r>
    </w:p>
    <w:p w:rsidR="00A47244" w:rsidRDefault="00A47244" w:rsidP="00A47244"/>
    <w:p w:rsidR="00A47244" w:rsidRDefault="00A47244" w:rsidP="00A47244">
      <w:pPr>
        <w:spacing w:line="240" w:lineRule="auto"/>
      </w:pPr>
      <w:r>
        <w:t>REQ-1: Dreicer field</w:t>
      </w:r>
      <w:r w:rsidR="00B54C4F">
        <w:t xml:space="preserve"> [16]</w:t>
      </w:r>
      <w:r w:rsidR="00E074C7">
        <w:t xml:space="preserve"> (63)</w:t>
      </w:r>
      <w:r w:rsidR="00B75A29">
        <w:t>:</w:t>
      </w:r>
    </w:p>
    <w:p w:rsidR="00A47244" w:rsidRDefault="00860560"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E074C7" w:rsidRDefault="00860560" w:rsidP="00D53417">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654FCC">
        <w:t xml:space="preserve"> </w:t>
      </w:r>
      <w:r w:rsidR="00BE6EAC">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E074C7" w:rsidRDefault="00E074C7" w:rsidP="00DA789F">
      <w:pPr>
        <w:spacing w:line="240" w:lineRule="auto"/>
        <w:ind w:left="284"/>
      </w:pPr>
    </w:p>
    <w:p w:rsidR="00A47244" w:rsidRDefault="00C22DA8" w:rsidP="00A47244">
      <w:pPr>
        <w:spacing w:line="240" w:lineRule="auto"/>
      </w:pPr>
      <w:r>
        <w:t>REQ-</w:t>
      </w:r>
      <w:r w:rsidR="00DA789F">
        <w:t>2</w:t>
      </w:r>
      <w:r w:rsidR="00A47244">
        <w:t xml:space="preserve">: </w:t>
      </w:r>
      <w:r w:rsidR="00307B3D">
        <w:t xml:space="preserve">thermal </w:t>
      </w:r>
      <w:r w:rsidR="00461A33">
        <w:t xml:space="preserve">electron </w:t>
      </w:r>
      <w:r w:rsidR="00CC5E96">
        <w:t>coll</w:t>
      </w:r>
      <w:r w:rsidR="00461A33">
        <w:t>i</w:t>
      </w:r>
      <w:r w:rsidR="00CC5E96">
        <w:t>sion</w:t>
      </w:r>
      <w:r w:rsidR="00A47244">
        <w:t xml:space="preserve"> time</w:t>
      </w:r>
    </w:p>
    <w:p w:rsidR="00A47244" w:rsidRDefault="00860560" w:rsidP="00A4724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th</m:t>
              </m: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307B3D" w:rsidRDefault="00307B3D" w:rsidP="00A47244">
      <w:pPr>
        <w:spacing w:line="240" w:lineRule="auto"/>
      </w:pPr>
      <w:r>
        <w:t>where</w:t>
      </w:r>
    </w:p>
    <w:p w:rsidR="00307B3D" w:rsidRDefault="00860560" w:rsidP="00A47244">
      <w:pPr>
        <w:spacing w:line="240" w:lineRule="auto"/>
      </w:pPr>
      <m:oMathPara>
        <m:oMath>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r>
            <m:rPr>
              <m:sty m:val="p"/>
            </m:rPr>
            <w:rPr>
              <w:rFonts w:ascii="Cambria Math" w:hAnsi="Cambria Math"/>
            </w:rPr>
            <m:t xml:space="preserve">= </m:t>
          </m:r>
          <m:rad>
            <m:radPr>
              <m:degHide m:val="on"/>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den>
              </m:f>
            </m:e>
          </m:rad>
        </m:oMath>
      </m:oMathPara>
    </w:p>
    <w:p w:rsidR="00307B3D" w:rsidRDefault="00307B3D" w:rsidP="00A47244">
      <w:pPr>
        <w:spacing w:line="240" w:lineRule="auto"/>
      </w:pPr>
    </w:p>
    <w:p w:rsidR="00F05693" w:rsidRDefault="00F05693" w:rsidP="00F05693">
      <w:pPr>
        <w:spacing w:line="240" w:lineRule="atLeast"/>
      </w:pPr>
      <w:r>
        <w:t>REQ-3: Coulomb logarithm [17]</w:t>
      </w:r>
    </w:p>
    <w:p w:rsidR="00F05693" w:rsidRDefault="00860560"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860560"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AC7F1D">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654FCC" w:rsidRDefault="0098533B" w:rsidP="0098533B">
      <w:pPr>
        <w:pStyle w:val="requirement"/>
        <w:spacing w:line="240" w:lineRule="auto"/>
        <w:ind w:left="0" w:firstLine="0"/>
      </w:pPr>
      <w:r>
        <w:t>REQ-</w:t>
      </w:r>
      <w:r w:rsidR="00F05693">
        <w:t>7</w:t>
      </w:r>
      <w:r>
        <w:t>:</w:t>
      </w:r>
      <w:r w:rsidR="00573B47">
        <w:t xml:space="preserve"> </w:t>
      </w:r>
      <w:r w:rsidR="00654FCC">
        <w:t>relative electric field</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860560"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573B47">
        <w:t xml:space="preserve"> </w:t>
      </w:r>
      <w:r w:rsidR="00AF067D">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p>
    <w:p w:rsidR="0098533B" w:rsidRDefault="0098533B" w:rsidP="0098533B">
      <w:pPr>
        <w:pStyle w:val="requirement"/>
        <w:spacing w:line="240" w:lineRule="auto"/>
        <w:ind w:left="0" w:firstLine="0"/>
      </w:pPr>
    </w:p>
    <w:p w:rsidR="00B54C4F" w:rsidRDefault="0098533B" w:rsidP="007B679E">
      <w:pPr>
        <w:pStyle w:val="Cmsor3"/>
        <w:spacing w:before="0" w:after="0" w:line="240" w:lineRule="auto"/>
      </w:pPr>
      <w:r>
        <w:t>Additional Requirements</w:t>
      </w:r>
      <w:r w:rsidR="00032E93">
        <w:t xml:space="preserve"> </w:t>
      </w:r>
    </w:p>
    <w:p w:rsidR="007B679E" w:rsidRDefault="007B679E" w:rsidP="007B679E"/>
    <w:p w:rsidR="007B679E" w:rsidRDefault="007B679E" w:rsidP="007B679E">
      <w:r w:rsidRPr="007B679E">
        <w:rPr>
          <w:b/>
          <w:u w:val="single"/>
        </w:rPr>
        <w:t>Toroidicity</w:t>
      </w:r>
    </w:p>
    <w:p w:rsidR="007B679E" w:rsidRPr="007B679E" w:rsidRDefault="007B679E" w:rsidP="007B679E">
      <w:pPr>
        <w:rPr>
          <w:b/>
          <w:u w:val="single"/>
        </w:rPr>
      </w:pPr>
      <w:r w:rsidRPr="00654FCC">
        <w:rPr>
          <w:i/>
          <w:color w:val="FF0000"/>
        </w:rPr>
        <w:t>Implemented</w:t>
      </w:r>
    </w:p>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toroidicity</w:t>
      </w:r>
      <w:r w:rsidR="003C6A64">
        <w:t xml:space="preserve"> [</w:t>
      </w:r>
      <w:r w:rsidR="007B679E">
        <w:t>11</w:t>
      </w:r>
      <w:r w:rsidR="00DA789F">
        <w:t>, 1</w:t>
      </w:r>
      <w:r w:rsidR="007B679E">
        <w:t>2</w:t>
      </w:r>
      <w:r w:rsidR="003C6A64">
        <w:t>]</w:t>
      </w:r>
      <w:r w:rsidR="00132FDF">
        <w:t xml:space="preserve"> </w:t>
      </w:r>
    </w:p>
    <w:p w:rsidR="005F5E8D" w:rsidRDefault="00860560"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D, cyl</m:t>
                  </m:r>
                  <m:ctrlPr>
                    <w:rPr>
                      <w:rFonts w:ascii="Cambria Math" w:hAnsi="Cambria Math"/>
                    </w:rPr>
                  </m:ctrlPr>
                </m:sub>
              </m:sSub>
            </m:den>
          </m:f>
          <m:r>
            <w:rPr>
              <w:rFonts w:ascii="Cambria Math" w:hAnsi="Cambria Math"/>
            </w:rPr>
            <m:t>=1-</m:t>
          </m:r>
          <m:r>
            <w:rPr>
              <w:rFonts w:ascii="Cambria Math" w:hAnsi="Cambria Math"/>
            </w:rPr>
            <m:t>1.2</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a</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6424" cy="290938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Figure </w:t>
      </w:r>
      <w:r w:rsidR="007B679E">
        <w:rPr>
          <w:rFonts w:ascii="Times" w:hAnsi="Times"/>
          <w:noProof/>
          <w:sz w:val="24"/>
          <w:szCs w:val="24"/>
          <w:lang w:val="hu-HU" w:eastAsia="hu-HU"/>
        </w:rPr>
        <w:t>7</w:t>
      </w:r>
      <w:r w:rsidRPr="001B1FFC">
        <w:rPr>
          <w:rFonts w:ascii="Times" w:hAnsi="Times"/>
          <w:noProof/>
          <w:sz w:val="24"/>
          <w:szCs w:val="24"/>
          <w:lang w:val="hu-HU" w:eastAsia="hu-HU"/>
        </w:rPr>
        <w:t xml:space="preserve"> of [</w:t>
      </w:r>
      <w:r w:rsidR="007B679E">
        <w:rPr>
          <w:rFonts w:ascii="Times" w:hAnsi="Times"/>
          <w:noProof/>
          <w:sz w:val="24"/>
          <w:szCs w:val="24"/>
          <w:lang w:val="hu-HU" w:eastAsia="hu-HU"/>
        </w:rPr>
        <w:t>11</w:t>
      </w:r>
      <w:r w:rsidRPr="001B1FFC">
        <w:rPr>
          <w:rFonts w:ascii="Times" w:hAnsi="Times"/>
          <w:noProof/>
          <w:sz w:val="24"/>
          <w:szCs w:val="24"/>
          <w:lang w:val="hu-HU" w:eastAsia="hu-HU"/>
        </w:rPr>
        <w:t>] and Figure 2 of [1</w:t>
      </w:r>
      <w:r w:rsidR="007B679E">
        <w:rPr>
          <w:rFonts w:ascii="Times" w:hAnsi="Times"/>
          <w:noProof/>
          <w:sz w:val="24"/>
          <w:szCs w:val="24"/>
          <w:lang w:val="hu-HU" w:eastAsia="hu-HU"/>
        </w:rPr>
        <w:t>2</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5" w:name="_Toc442878145"/>
      <w:r>
        <w:lastRenderedPageBreak/>
        <w:t>Avalanche generation rate</w:t>
      </w:r>
      <w:bookmarkEnd w:id="75"/>
    </w:p>
    <w:p w:rsidR="001F09F0" w:rsidRDefault="005C4103">
      <w:pPr>
        <w:pStyle w:val="Cmsor3"/>
      </w:pPr>
      <w:bookmarkStart w:id="76" w:name="__RefHeading__141_5699945611"/>
      <w:bookmarkEnd w:id="76"/>
      <w:r>
        <w:t>Description and Priority</w:t>
      </w:r>
    </w:p>
    <w:p w:rsidR="00D53417" w:rsidRPr="00654FCC" w:rsidRDefault="00D53417" w:rsidP="00D53417">
      <w:pPr>
        <w:rPr>
          <w:i/>
          <w:color w:val="FF0000"/>
        </w:rPr>
      </w:pPr>
      <w:r w:rsidRPr="00654FCC">
        <w:rPr>
          <w:i/>
          <w:color w:val="FF0000"/>
        </w:rPr>
        <w:t>Implemented</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9B1D83" w:rsidP="00CB2963">
      <w:pPr>
        <w:spacing w:line="240" w:lineRule="atLeast"/>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D53417" w:rsidRDefault="00D53417" w:rsidP="00D53417">
      <w:pPr>
        <w:spacing w:line="240" w:lineRule="atLeast"/>
      </w:pPr>
    </w:p>
    <w:p w:rsidR="00D53417" w:rsidRDefault="00D53417" w:rsidP="00D53417">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t>) [9]:</w:t>
      </w:r>
    </w:p>
    <w:p w:rsidR="00D53417" w:rsidRDefault="00D53417" w:rsidP="00D53417">
      <w:pPr>
        <w:spacing w:line="240" w:lineRule="atLeast"/>
      </w:pPr>
    </w:p>
    <w:p w:rsidR="00D53417" w:rsidRDefault="00860560"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D53417" w:rsidRDefault="00D53417" w:rsidP="00D53417">
      <w:pPr>
        <w:spacing w:line="240" w:lineRule="atLeast"/>
      </w:pPr>
      <w:r>
        <w:t>it is implemented as</w:t>
      </w:r>
    </w:p>
    <w:p w:rsidR="00D53417" w:rsidRDefault="00D53417" w:rsidP="00D53417">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BC10E4" w:rsidRDefault="005C4103" w:rsidP="001B1FFC">
      <w:pPr>
        <w:pStyle w:val="Cmsor3"/>
        <w:spacing w:line="240" w:lineRule="auto"/>
      </w:pPr>
      <w:bookmarkStart w:id="77" w:name="__RefHeading__143_5699945611"/>
      <w:bookmarkEnd w:id="77"/>
      <w:r>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8" w:name="__RefHeading__145_5699945611"/>
      <w:bookmarkEnd w:id="78"/>
      <w:r>
        <w:t>Functional Requirements</w:t>
      </w:r>
    </w:p>
    <w:p w:rsidR="001F09F0" w:rsidRDefault="001859F6">
      <w:pPr>
        <w:spacing w:line="240" w:lineRule="atLeast"/>
      </w:pPr>
      <w:r>
        <w:t>REQ-1</w:t>
      </w:r>
      <w:r w:rsidR="00A47244">
        <w:t>: Coulomb logarithm</w:t>
      </w:r>
      <w:r w:rsidR="00B53083">
        <w:t xml:space="preserve"> [17]</w:t>
      </w:r>
    </w:p>
    <w:p w:rsidR="00EF58F3" w:rsidRDefault="00860560"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860560"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DB1E67">
        <w:t xml:space="preserve"> </w:t>
      </w:r>
      <w:r w:rsidR="00EF58F3">
        <w:t>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860560">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E07A53">
        <w:t xml:space="preserve">runaway </w:t>
      </w:r>
      <w:r w:rsidR="00D542FD">
        <w:t xml:space="preserve">electron </w:t>
      </w:r>
      <w:r>
        <w:t>c</w:t>
      </w:r>
      <w:r w:rsidR="00555614">
        <w:t>olli</w:t>
      </w:r>
      <w:r>
        <w:t>sion time</w:t>
      </w:r>
    </w:p>
    <w:p w:rsidR="00235B34" w:rsidRDefault="00235B34" w:rsidP="00235B34">
      <w:pPr>
        <w:spacing w:line="240" w:lineRule="auto"/>
      </w:pPr>
    </w:p>
    <w:p w:rsidR="00235B34" w:rsidRDefault="00860560" w:rsidP="00235B3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D53417" w:rsidRDefault="00D53417" w:rsidP="00C22DA8">
      <w:pPr>
        <w:pStyle w:val="requirement"/>
        <w:spacing w:line="240" w:lineRule="auto"/>
        <w:ind w:left="0" w:firstLine="0"/>
      </w:pPr>
    </w:p>
    <w:p w:rsidR="00D53417" w:rsidRDefault="00B76B12" w:rsidP="00D53417">
      <w:pPr>
        <w:pStyle w:val="Cmsor3"/>
        <w:spacing w:before="0" w:after="0" w:line="240" w:lineRule="auto"/>
      </w:pPr>
      <w:r>
        <w:t>Additional Requirements</w:t>
      </w:r>
    </w:p>
    <w:p w:rsidR="00D04B77" w:rsidRDefault="00D04B77" w:rsidP="00D53417">
      <w:pPr>
        <w:rPr>
          <w:rFonts w:ascii="Courier New" w:hAnsi="Courier New" w:cs="Courier New"/>
          <w:b/>
          <w:bdr w:val="single" w:sz="4" w:space="0" w:color="auto"/>
          <w:shd w:val="clear" w:color="auto" w:fill="FF0000"/>
        </w:rPr>
      </w:pPr>
    </w:p>
    <w:p w:rsidR="00D04B77" w:rsidRDefault="00D04B77" w:rsidP="00D53417">
      <w:pPr>
        <w:rPr>
          <w:b/>
          <w:u w:val="single"/>
        </w:rPr>
      </w:pPr>
      <w:r w:rsidRPr="00D04B77">
        <w:rPr>
          <w:b/>
          <w:u w:val="single"/>
        </w:rPr>
        <w:t xml:space="preserve">onset threshold </w:t>
      </w:r>
    </w:p>
    <w:p w:rsidR="00D04B77" w:rsidRPr="00D04B77" w:rsidRDefault="00D04B77" w:rsidP="00D53417">
      <w:pPr>
        <w:rPr>
          <w:b/>
          <w:u w:val="single"/>
        </w:rPr>
      </w:pPr>
      <w:r w:rsidRPr="00654FCC">
        <w:rPr>
          <w:i/>
          <w:color w:val="FF0000"/>
        </w:rPr>
        <w:t>Implemented</w:t>
      </w:r>
    </w:p>
    <w:p w:rsidR="00D53417" w:rsidRDefault="00D53417" w:rsidP="00D53417"/>
    <w:p w:rsidR="00D04B77" w:rsidRPr="00D53417" w:rsidRDefault="00D04B77" w:rsidP="00D04B77">
      <w:pPr>
        <w:pStyle w:val="requirement"/>
        <w:spacing w:line="240" w:lineRule="auto"/>
        <w:ind w:left="0" w:firstLine="0"/>
      </w:pPr>
      <w:r>
        <w:t>REQ-9: A</w:t>
      </w:r>
      <w:r w:rsidRPr="00D53417">
        <w:t xml:space="preserve">valanche </w:t>
      </w:r>
      <w:r>
        <w:t xml:space="preserve">sustainment threshold </w:t>
      </w:r>
      <w:r w:rsidRPr="00D53417">
        <w:t>electric field</w:t>
      </w:r>
    </w:p>
    <w:p w:rsidR="00D04B77" w:rsidRDefault="00860560" w:rsidP="00D04B77">
      <w:pPr>
        <w:pStyle w:val="requirement"/>
        <w:spacing w:line="240" w:lineRule="auto"/>
        <w:ind w:left="0"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m:rPr>
                      <m:nor/>
                    </m:rPr>
                    <w:rPr>
                      <w:rFonts w:ascii="Cambria Math" w:hAnsi="Cambria Math"/>
                    </w:rPr>
                    <m:t>a</m:t>
                  </m:r>
                </m:sub>
              </m:sSub>
              <m:r>
                <w:rPr>
                  <w:rFonts w:ascii="Cambria Math" w:hAnsi="Cambria Math"/>
                </w:rPr>
                <m:t>≈E</m:t>
              </m:r>
            </m:e>
            <m:sub>
              <m:r>
                <w:rPr>
                  <w:rFonts w:ascii="Cambria Math" w:hAnsi="Cambria Math"/>
                </w:rPr>
                <m:t>0</m:t>
              </m:r>
            </m:sub>
          </m:sSub>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Z+1</m:t>
                  </m:r>
                </m:num>
                <m:den>
                  <m:rad>
                    <m:radPr>
                      <m:degHide m:val="on"/>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e>
                  </m:rad>
                </m:den>
              </m:f>
            </m:num>
            <m:den>
              <m:rad>
                <m:radPr>
                  <m:ctrlPr>
                    <w:rPr>
                      <w:rFonts w:ascii="Cambria Math" w:hAnsi="Cambria Math"/>
                      <w:i/>
                    </w:rPr>
                  </m:ctrlPr>
                </m:radPr>
                <m:deg>
                  <m:r>
                    <w:rPr>
                      <w:rFonts w:ascii="Cambria Math" w:hAnsi="Cambria Math"/>
                    </w:rPr>
                    <m:t>6</m:t>
                  </m:r>
                </m:deg>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e>
              </m:rad>
            </m:den>
          </m:f>
        </m:oMath>
      </m:oMathPara>
    </w:p>
    <w:p w:rsidR="00D04B77" w:rsidRDefault="00D04B77" w:rsidP="00D53417"/>
    <w:p w:rsidR="00D04B77" w:rsidRDefault="00D04B77" w:rsidP="00D04B77">
      <w:pPr>
        <w:pStyle w:val="requirement"/>
        <w:spacing w:line="240" w:lineRule="auto"/>
        <w:ind w:left="0" w:firstLine="0"/>
      </w:pPr>
      <w:r>
        <w:t>REQ-10: normalized time of synchrotron losses</w:t>
      </w:r>
    </w:p>
    <w:p w:rsidR="00D04B77" w:rsidRDefault="00860560" w:rsidP="00D04B77">
      <w:pPr>
        <w:pStyle w:val="requirement"/>
        <w:spacing w:line="240" w:lineRule="auto"/>
        <w:ind w:left="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m:rPr>
                      <m:nor/>
                    </m:rPr>
                    <w:rPr>
                      <w:rFonts w:ascii="Cambria Math" w:hAnsi="Cambria Math"/>
                    </w:rPr>
                    <m:t>rad</m:t>
                  </m:r>
                  <m:ctrlPr>
                    <w:rPr>
                      <w:rFonts w:ascii="Cambria Math" w:hAnsi="Cambria Math"/>
                    </w:rPr>
                  </m:ctrlPr>
                </m:sub>
              </m:sSub>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6π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3</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rsidR="00D04B77" w:rsidRDefault="00D04B77" w:rsidP="00D04B77">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oMath>
      <w:r>
        <w:t xml:space="preserve"> in REQ-3</w:t>
      </w:r>
    </w:p>
    <w:p w:rsidR="00D04B77" w:rsidRPr="00B54C4F" w:rsidRDefault="00D04B77" w:rsidP="00D53417"/>
    <w:p w:rsidR="00D53417" w:rsidRDefault="00D53417" w:rsidP="00D53417">
      <w:pPr>
        <w:pStyle w:val="requirement"/>
        <w:spacing w:line="240" w:lineRule="auto"/>
        <w:ind w:left="0" w:firstLine="0"/>
      </w:pPr>
    </w:p>
    <w:p w:rsidR="00D36B06" w:rsidRDefault="00D36B06" w:rsidP="00B76B12">
      <w:pPr>
        <w:pStyle w:val="requirement"/>
        <w:spacing w:line="240" w:lineRule="auto"/>
        <w:ind w:left="0" w:firstLine="0"/>
      </w:pPr>
      <w:r>
        <w:t xml:space="preserve">REQ-11: </w:t>
      </w:r>
    </w:p>
    <w:p w:rsidR="00D36B06" w:rsidRDefault="00D36B06" w:rsidP="00D36B06">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t>) [</w:t>
      </w:r>
      <w:r w:rsidR="007B679E">
        <w:t xml:space="preserve">8, </w:t>
      </w:r>
      <w:r>
        <w:t>10]:</w:t>
      </w:r>
    </w:p>
    <w:p w:rsidR="00D36B06" w:rsidRDefault="00D36B06" w:rsidP="00D36B06">
      <w:pPr>
        <w:spacing w:line="240" w:lineRule="atLeast"/>
      </w:pPr>
    </w:p>
    <w:p w:rsidR="00D36B06" w:rsidRDefault="00860560" w:rsidP="00D36B06">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D36B06" w:rsidRDefault="00D36B06" w:rsidP="00D36B06">
      <w:pPr>
        <w:spacing w:line="240" w:lineRule="auto"/>
      </w:pPr>
    </w:p>
    <w:p w:rsidR="00D36B06" w:rsidRDefault="00D36B06" w:rsidP="00D36B06">
      <w:pPr>
        <w:spacing w:line="240" w:lineRule="auto"/>
        <w:jc w:val="center"/>
      </w:pPr>
      <w:r w:rsidRPr="00485B61">
        <w:rPr>
          <w:noProof/>
          <w:lang w:val="hu-HU" w:eastAsia="hu-HU"/>
        </w:rPr>
        <w:drawing>
          <wp:inline distT="0" distB="0" distL="0" distR="0">
            <wp:extent cx="3847381" cy="2343999"/>
            <wp:effectExtent l="19050" t="0" r="719" b="0"/>
            <wp:docPr id="3"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9"/>
                    <a:stretch>
                      <a:fillRect/>
                    </a:stretch>
                  </pic:blipFill>
                  <pic:spPr>
                    <a:xfrm>
                      <a:off x="0" y="0"/>
                      <a:ext cx="3847677" cy="2344179"/>
                    </a:xfrm>
                    <a:prstGeom prst="rect">
                      <a:avLst/>
                    </a:prstGeom>
                  </pic:spPr>
                </pic:pic>
              </a:graphicData>
            </a:graphic>
          </wp:inline>
        </w:drawing>
      </w:r>
    </w:p>
    <w:p w:rsidR="00D36B06" w:rsidRDefault="00D36B06" w:rsidP="00D36B06">
      <w:pPr>
        <w:pStyle w:val="template"/>
        <w:spacing w:line="240" w:lineRule="auto"/>
        <w:rPr>
          <w:i w:val="0"/>
        </w:rPr>
      </w:pPr>
    </w:p>
    <w:p w:rsidR="00D36B06" w:rsidRDefault="00860560" w:rsidP="00D36B06">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D36B06">
        <w:rPr>
          <w:i w:val="0"/>
        </w:rPr>
        <w:t>: avalanche onsetthreshold electric field</w:t>
      </w:r>
    </w:p>
    <w:p w:rsidR="009504A0" w:rsidRDefault="009504A0" w:rsidP="009504A0">
      <w:pPr>
        <w:pStyle w:val="Cmsor3"/>
        <w:spacing w:before="0" w:after="0" w:line="240" w:lineRule="auto"/>
      </w:pPr>
      <w:r>
        <w:lastRenderedPageBreak/>
        <w:t>Additional Requirements (not yet implemented)</w:t>
      </w:r>
    </w:p>
    <w:p w:rsidR="009504A0" w:rsidRDefault="009504A0" w:rsidP="009504A0">
      <w:pPr>
        <w:rPr>
          <w:b/>
          <w:u w:val="single"/>
        </w:rPr>
      </w:pPr>
      <w:r w:rsidRPr="00B76B12">
        <w:rPr>
          <w:b/>
          <w:u w:val="single"/>
        </w:rPr>
        <w:t>Toroidicity</w:t>
      </w:r>
      <w:r w:rsidRPr="007B679E">
        <w:rPr>
          <w:b/>
          <w:u w:val="single"/>
        </w:rPr>
        <w:t xml:space="preserve"> </w:t>
      </w:r>
    </w:p>
    <w:p w:rsidR="009504A0" w:rsidRPr="00D04B77" w:rsidRDefault="009504A0" w:rsidP="009504A0">
      <w:pPr>
        <w:rPr>
          <w:b/>
          <w:u w:val="single"/>
        </w:rPr>
      </w:pPr>
      <w:r w:rsidRPr="00654FCC">
        <w:rPr>
          <w:i/>
          <w:color w:val="FF0000"/>
        </w:rPr>
        <w:t>Implemented</w:t>
      </w:r>
    </w:p>
    <w:p w:rsidR="009504A0" w:rsidRPr="00B54C4F" w:rsidRDefault="009504A0" w:rsidP="009504A0"/>
    <w:p w:rsidR="009504A0" w:rsidRDefault="009504A0" w:rsidP="009504A0">
      <w:pPr>
        <w:pStyle w:val="requirement"/>
        <w:spacing w:line="240" w:lineRule="auto"/>
        <w:ind w:left="1354" w:firstLine="0"/>
      </w:pPr>
    </w:p>
    <w:p w:rsidR="009504A0" w:rsidRDefault="009504A0" w:rsidP="009504A0">
      <w:pPr>
        <w:pStyle w:val="requirement"/>
        <w:spacing w:line="240" w:lineRule="auto"/>
        <w:ind w:left="0" w:firstLine="0"/>
      </w:pPr>
      <w:r>
        <w:t>REQ-12:toroidicity [ 12 A.4]</w:t>
      </w:r>
    </w:p>
    <w:p w:rsidR="009504A0" w:rsidRDefault="009504A0" w:rsidP="009504A0">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A</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A, cyl</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π</m:t>
              </m:r>
              <m:rad>
                <m:radPr>
                  <m:degHide m:val="on"/>
                  <m:ctrlPr>
                    <w:rPr>
                      <w:rFonts w:ascii="Cambria Math" w:hAnsi="Cambria Math"/>
                      <w:i/>
                    </w:rPr>
                  </m:ctrlPr>
                </m:radPr>
                <m:deg/>
                <m:e>
                  <m:f>
                    <m:fPr>
                      <m:type m:val="lin"/>
                      <m:ctrlPr>
                        <w:rPr>
                          <w:rFonts w:ascii="Cambria Math" w:hAnsi="Cambria Math"/>
                          <w:i/>
                        </w:rPr>
                      </m:ctrlPr>
                    </m:fPr>
                    <m:num>
                      <m:r>
                        <w:rPr>
                          <w:rFonts w:ascii="Cambria Math" w:hAnsi="Cambria Math"/>
                        </w:rPr>
                        <m:t>ϵE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e>
              </m:rad>
            </m:den>
          </m:f>
        </m:oMath>
      </m:oMathPara>
    </w:p>
    <w:p w:rsidR="009504A0" w:rsidRDefault="009504A0" w:rsidP="009504A0">
      <w:pPr>
        <w:pStyle w:val="requirement"/>
        <w:spacing w:line="240" w:lineRule="auto"/>
        <w:ind w:left="0" w:firstLine="0"/>
      </w:pPr>
    </w:p>
    <w:p w:rsidR="009504A0" w:rsidRDefault="009504A0" w:rsidP="009504A0">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oMath>
      <w:r>
        <w:t xml:space="preserve"> in REQ-2</w:t>
      </w:r>
    </w:p>
    <w:p w:rsidR="009504A0" w:rsidRDefault="009504A0" w:rsidP="009504A0">
      <w:pPr>
        <w:pStyle w:val="requirement"/>
        <w:spacing w:line="240" w:lineRule="auto"/>
        <w:ind w:left="0" w:firstLine="0"/>
      </w:pPr>
    </w:p>
    <w:p w:rsidR="009504A0" w:rsidRDefault="009504A0" w:rsidP="009504A0">
      <w:pPr>
        <w:pStyle w:val="requirement"/>
        <w:spacing w:line="240" w:lineRule="auto"/>
        <w:ind w:left="0" w:firstLine="0"/>
      </w:pPr>
      <w:r>
        <w:t>REQ-13: inverse aspect ratio</w:t>
      </w:r>
    </w:p>
    <w:p w:rsidR="009504A0" w:rsidRDefault="009504A0" w:rsidP="009504A0">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a</m:t>
              </m:r>
            </m:num>
            <m:den>
              <m:r>
                <w:rPr>
                  <w:rFonts w:ascii="Cambria Math" w:hAnsi="Cambria Math"/>
                </w:rPr>
                <m:t>R</m:t>
              </m:r>
            </m:den>
          </m:f>
        </m:oMath>
      </m:oMathPara>
    </w:p>
    <w:p w:rsidR="009504A0" w:rsidRDefault="009504A0" w:rsidP="009504A0">
      <w:pPr>
        <w:pStyle w:val="requirement"/>
        <w:spacing w:line="240" w:lineRule="auto"/>
        <w:ind w:left="0" w:firstLine="0"/>
      </w:pPr>
    </w:p>
    <w:p w:rsidR="009504A0" w:rsidRDefault="009504A0" w:rsidP="009504A0">
      <w:pPr>
        <w:pStyle w:val="template"/>
        <w:spacing w:line="240" w:lineRule="auto"/>
        <w:jc w:val="center"/>
        <w:rPr>
          <w:i w:val="0"/>
          <w:noProof/>
          <w:lang w:val="hu-HU" w:eastAsia="hu-HU"/>
        </w:rPr>
      </w:pPr>
      <w:r w:rsidRPr="005A5476">
        <w:rPr>
          <w:i w:val="0"/>
          <w:noProof/>
          <w:lang w:val="hu-HU" w:eastAsia="hu-HU"/>
        </w:rPr>
        <w:drawing>
          <wp:inline distT="0" distB="0" distL="0" distR="0">
            <wp:extent cx="4213155" cy="3328200"/>
            <wp:effectExtent l="19050" t="0" r="0" b="0"/>
            <wp:docPr id="4"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3155" cy="33282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9504A0" w:rsidRPr="001B1FFC" w:rsidRDefault="009504A0" w:rsidP="009504A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9504A0" w:rsidRPr="001B1FFC" w:rsidRDefault="009504A0" w:rsidP="009504A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11</w:t>
      </w:r>
      <w:r w:rsidRPr="001B1FFC">
        <w:rPr>
          <w:rFonts w:ascii="Times" w:hAnsi="Times"/>
          <w:noProof/>
          <w:sz w:val="24"/>
          <w:szCs w:val="24"/>
          <w:lang w:val="hu-HU" w:eastAsia="hu-HU"/>
        </w:rPr>
        <w:t>] and Figure 2 of [1</w:t>
      </w:r>
      <w:r>
        <w:rPr>
          <w:rFonts w:ascii="Times" w:hAnsi="Times"/>
          <w:noProof/>
          <w:sz w:val="24"/>
          <w:szCs w:val="24"/>
          <w:lang w:val="hu-HU" w:eastAsia="hu-HU"/>
        </w:rPr>
        <w:t>2</w:t>
      </w:r>
      <w:r w:rsidRPr="001B1FFC">
        <w:rPr>
          <w:rFonts w:ascii="Times" w:hAnsi="Times"/>
          <w:noProof/>
          <w:sz w:val="24"/>
          <w:szCs w:val="24"/>
          <w:lang w:val="hu-HU" w:eastAsia="hu-HU"/>
        </w:rPr>
        <w:t>]</w:t>
      </w:r>
    </w:p>
    <w:p w:rsidR="009504A0" w:rsidRDefault="009504A0" w:rsidP="009504A0">
      <w:pPr>
        <w:pStyle w:val="requirement"/>
        <w:spacing w:line="240" w:lineRule="auto"/>
        <w:ind w:left="0" w:firstLine="0"/>
      </w:pPr>
    </w:p>
    <w:p w:rsidR="009504A0" w:rsidRDefault="009504A0">
      <w:pPr>
        <w:suppressAutoHyphens w:val="0"/>
        <w:spacing w:line="240" w:lineRule="auto"/>
        <w:rPr>
          <w:rFonts w:ascii="Times New Roman" w:hAnsi="Times New Roman" w:cs="Times New Roman"/>
        </w:rPr>
      </w:pPr>
      <w:r>
        <w:br w:type="page"/>
      </w:r>
    </w:p>
    <w:p w:rsidR="00D36B06" w:rsidRDefault="00D36B06" w:rsidP="00D53417">
      <w:pPr>
        <w:pStyle w:val="requirement"/>
        <w:spacing w:line="240" w:lineRule="auto"/>
        <w:ind w:left="0" w:firstLine="0"/>
      </w:pPr>
    </w:p>
    <w:p w:rsidR="00D53417" w:rsidRDefault="00D53417" w:rsidP="00D53417">
      <w:pPr>
        <w:pStyle w:val="requirement"/>
        <w:spacing w:line="240" w:lineRule="auto"/>
        <w:ind w:left="0" w:firstLine="0"/>
      </w:pPr>
    </w:p>
    <w:p w:rsidR="00B76B12" w:rsidRDefault="00B76B12" w:rsidP="00B76B12">
      <w:pPr>
        <w:pStyle w:val="Cmsor3"/>
        <w:spacing w:before="0" w:after="0" w:line="240" w:lineRule="auto"/>
      </w:pPr>
      <w:r>
        <w:t>Additional Requirements (not yet implemented)</w:t>
      </w:r>
    </w:p>
    <w:p w:rsidR="00EB79DE" w:rsidRDefault="00EB79DE" w:rsidP="00D53417">
      <w:pPr>
        <w:pStyle w:val="requirement"/>
        <w:spacing w:line="240" w:lineRule="auto"/>
        <w:ind w:left="0" w:firstLine="0"/>
      </w:pPr>
    </w:p>
    <w:p w:rsidR="00D04B77" w:rsidRDefault="00D04B77" w:rsidP="00D04B77">
      <w:pPr>
        <w:rPr>
          <w:b/>
          <w:u w:val="single"/>
        </w:rPr>
      </w:pPr>
      <w:r>
        <w:rPr>
          <w:b/>
          <w:u w:val="single"/>
        </w:rPr>
        <w:t>near-threshold theory</w:t>
      </w:r>
      <w:r w:rsidRPr="00D04B77">
        <w:rPr>
          <w:b/>
          <w:u w:val="single"/>
        </w:rPr>
        <w:t xml:space="preserve"> </w:t>
      </w:r>
    </w:p>
    <w:p w:rsidR="00D04B77" w:rsidRPr="00D04B77" w:rsidRDefault="00D04B77" w:rsidP="00D04B77">
      <w:pPr>
        <w:rPr>
          <w:b/>
          <w:u w:val="single"/>
        </w:rPr>
      </w:pPr>
      <w:r>
        <w:t xml:space="preserve">Priority level: </w:t>
      </w:r>
      <w:r w:rsidR="007B679E">
        <w:rPr>
          <w:rFonts w:ascii="Courier New" w:hAnsi="Courier New" w:cs="Courier New"/>
          <w:b/>
          <w:bdr w:val="single" w:sz="4" w:space="0" w:color="auto"/>
          <w:shd w:val="clear" w:color="auto" w:fill="FFC000"/>
        </w:rPr>
        <w:t>2</w:t>
      </w:r>
    </w:p>
    <w:p w:rsidR="009B1D83" w:rsidRDefault="009B1D83" w:rsidP="00D53417">
      <w:pPr>
        <w:pStyle w:val="requirement"/>
        <w:spacing w:line="240" w:lineRule="auto"/>
        <w:ind w:left="0" w:firstLine="0"/>
      </w:pPr>
    </w:p>
    <w:p w:rsidR="009B1D83" w:rsidRDefault="009B1D83" w:rsidP="00D53417">
      <w:pPr>
        <w:pStyle w:val="requirement"/>
        <w:spacing w:line="240" w:lineRule="auto"/>
        <w:ind w:left="0" w:firstLine="0"/>
      </w:pPr>
      <w:r>
        <w:t>REQ-1</w:t>
      </w:r>
      <w:r w:rsidR="009504A0">
        <w:t>4</w:t>
      </w:r>
      <w:r>
        <w:t>:</w:t>
      </w:r>
    </w:p>
    <w:p w:rsidR="009B1D83" w:rsidRDefault="009B1D83" w:rsidP="00D53417">
      <w:pPr>
        <w:pStyle w:val="requirement"/>
        <w:spacing w:line="240" w:lineRule="auto"/>
        <w:ind w:left="0" w:firstLine="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sSub>
                <m:sSubPr>
                  <m:ctrlPr>
                    <w:rPr>
                      <w:rFonts w:ascii="Cambria Math" w:hAnsi="Cambria Math"/>
                      <w:i/>
                    </w:rPr>
                  </m:ctrlPr>
                </m:sSubPr>
                <m:e>
                  <m:r>
                    <w:rPr>
                      <w:rFonts w:ascii="Cambria Math" w:hAnsi="Cambria Math"/>
                    </w:rPr>
                    <m:t>γ</m:t>
                  </m:r>
                </m:e>
                <m:sub>
                  <m:r>
                    <w:rPr>
                      <w:rFonts w:ascii="Cambria Math" w:hAnsi="Cambria Math"/>
                    </w:rPr>
                    <m:t>0</m:t>
                  </m:r>
                </m:sub>
              </m:sSub>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r>
                    <w:rPr>
                      <w:rFonts w:ascii="Cambria Math" w:hAnsi="Cambria Math"/>
                    </w:rPr>
                    <m:t>-1</m:t>
                  </m:r>
                </m:e>
              </m:rad>
            </m:den>
          </m:f>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e>
                  </m:d>
                </m:num>
                <m:den>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den>
              </m:f>
              <m:r>
                <w:rPr>
                  <w:rFonts w:ascii="Cambria Math" w:hAnsi="Cambria Math"/>
                </w:rPr>
                <m:t xml:space="preserve"> 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num>
                        <m:den>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num>
                    <m:den>
                      <m:d>
                        <m:dPr>
                          <m:ctrlPr>
                            <w:rPr>
                              <w:rFonts w:ascii="Cambria Math" w:hAnsi="Cambria Math"/>
                              <w:i/>
                            </w:rPr>
                          </m:ctrlPr>
                        </m:dPr>
                        <m:e>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en>
                  </m:f>
                  <m:r>
                    <w:rPr>
                      <w:rFonts w:ascii="Cambria Math" w:hAnsi="Cambria Math"/>
                    </w:rPr>
                    <m:t xml:space="preserve"> </m:t>
                  </m:r>
                </m:e>
              </m:d>
            </m:e>
          </m:d>
        </m:oMath>
      </m:oMathPara>
    </w:p>
    <w:p w:rsidR="009B1D83" w:rsidRDefault="009B1D83" w:rsidP="009B1D83">
      <w:pPr>
        <w:pStyle w:val="requirement"/>
        <w:spacing w:line="240" w:lineRule="auto"/>
        <w:ind w:left="0" w:firstLine="0"/>
        <w:jc w:val="right"/>
      </w:pPr>
      <w:r>
        <w:t>Aleynikov et al., PRL 114,155001(2015) Eq(11)</w:t>
      </w:r>
    </w:p>
    <w:p w:rsidR="003D48EE" w:rsidRDefault="003D48EE" w:rsidP="009B1D83">
      <w:pPr>
        <w:pStyle w:val="requirement"/>
        <w:spacing w:line="240" w:lineRule="auto"/>
        <w:ind w:left="0" w:firstLine="0"/>
        <w:jc w:val="right"/>
      </w:pPr>
    </w:p>
    <w:p w:rsidR="003D48EE" w:rsidRDefault="003D48EE" w:rsidP="009B1D83">
      <w:pPr>
        <w:pStyle w:val="requirement"/>
        <w:spacing w:line="240" w:lineRule="auto"/>
        <w:ind w:left="0" w:firstLine="0"/>
        <w:jc w:val="right"/>
      </w:pPr>
    </w:p>
    <w:p w:rsidR="003D48EE" w:rsidRDefault="00B76B12" w:rsidP="00B76B12">
      <w:pPr>
        <w:pStyle w:val="requirement"/>
        <w:tabs>
          <w:tab w:val="left" w:pos="584"/>
        </w:tabs>
        <w:spacing w:line="240" w:lineRule="auto"/>
        <w:ind w:left="0" w:firstLine="0"/>
      </w:pPr>
      <w:r>
        <w:tab/>
      </w:r>
    </w:p>
    <w:p w:rsidR="003D48EE" w:rsidRDefault="00D04B77" w:rsidP="00D04B77">
      <w:pPr>
        <w:pStyle w:val="requirement"/>
        <w:spacing w:line="240" w:lineRule="auto"/>
        <w:ind w:left="0" w:firstLine="0"/>
      </w:pPr>
      <w:r>
        <w:t>REQ-1</w:t>
      </w:r>
      <w:r w:rsidR="009504A0">
        <w:t>5</w:t>
      </w:r>
      <w:r>
        <w:t>:  flow velocity</w:t>
      </w:r>
    </w:p>
    <w:p w:rsidR="00D04B77" w:rsidRDefault="00D04B77" w:rsidP="009B1D83">
      <w:pPr>
        <w:pStyle w:val="requirement"/>
        <w:spacing w:line="240" w:lineRule="auto"/>
        <w:ind w:left="0" w:firstLine="0"/>
        <w:jc w:val="right"/>
      </w:pPr>
    </w:p>
    <w:p w:rsidR="00D04B77" w:rsidRDefault="00D04B77" w:rsidP="00D04B77">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oMath>
      </m:oMathPara>
    </w:p>
    <w:p w:rsidR="00D04B77" w:rsidRDefault="00D04B77" w:rsidP="009B1D83">
      <w:pPr>
        <w:pStyle w:val="requirement"/>
        <w:spacing w:line="240" w:lineRule="auto"/>
        <w:ind w:left="0" w:firstLine="0"/>
        <w:jc w:val="right"/>
      </w:pPr>
    </w:p>
    <w:p w:rsidR="000755A5" w:rsidRDefault="000755A5" w:rsidP="009B1D83">
      <w:pPr>
        <w:pStyle w:val="requirement"/>
        <w:spacing w:line="240" w:lineRule="auto"/>
        <w:ind w:left="0" w:firstLine="0"/>
        <w:jc w:val="right"/>
      </w:pPr>
    </w:p>
    <w:p w:rsidR="00D04B77" w:rsidRDefault="00D04B77" w:rsidP="000755A5">
      <w:pPr>
        <w:pStyle w:val="requirement"/>
        <w:spacing w:line="240" w:lineRule="auto"/>
        <w:ind w:left="0" w:firstLine="0"/>
      </w:pPr>
    </w:p>
    <w:p w:rsidR="00D04B77" w:rsidRDefault="00D04B77" w:rsidP="00D04B77">
      <w:pPr>
        <w:pStyle w:val="requirement"/>
        <w:spacing w:line="240" w:lineRule="auto"/>
        <w:ind w:left="0" w:firstLine="0"/>
      </w:pPr>
      <w:r>
        <w:t>REQ-1</w:t>
      </w:r>
      <w:r w:rsidR="009504A0">
        <w:t>6</w:t>
      </w:r>
      <w:r>
        <w:t>:</w:t>
      </w:r>
    </w:p>
    <w:p w:rsidR="00D04B77" w:rsidRDefault="00860560" w:rsidP="00D04B77">
      <w:pPr>
        <w:pStyle w:val="requirement"/>
        <w:spacing w:line="240" w:lineRule="auto"/>
        <w:ind w:left="0" w:firstLine="0"/>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p</m:t>
                              </m:r>
                            </m:e>
                          </m:d>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
                    <m:dPr>
                      <m:ctrlPr>
                        <w:rPr>
                          <w:rFonts w:ascii="Cambria Math" w:hAnsi="Cambria Math"/>
                          <w:i/>
                        </w:rPr>
                      </m:ctrlPr>
                    </m:dPr>
                    <m:e>
                      <m:r>
                        <w:rPr>
                          <w:rFonts w:ascii="Cambria Math" w:hAnsi="Cambria Math"/>
                        </w:rPr>
                        <m:t>p</m:t>
                      </m:r>
                    </m:e>
                  </m:d>
                </m:den>
              </m:f>
            </m:e>
          </m:d>
          <m:r>
            <w:rPr>
              <w:rFonts w:ascii="Cambria Math" w:hAnsi="Cambria Math"/>
            </w:rPr>
            <m:t xml:space="preserve"> </m:t>
          </m:r>
        </m:oMath>
      </m:oMathPara>
    </w:p>
    <w:p w:rsidR="00D04B77" w:rsidRDefault="00D04B77" w:rsidP="000755A5">
      <w:pPr>
        <w:pStyle w:val="requirement"/>
        <w:spacing w:line="240" w:lineRule="auto"/>
        <w:ind w:left="0" w:firstLine="0"/>
      </w:pPr>
    </w:p>
    <w:p w:rsidR="00D04B77" w:rsidRDefault="00D04B77" w:rsidP="000755A5">
      <w:pPr>
        <w:pStyle w:val="requirement"/>
        <w:spacing w:line="240" w:lineRule="auto"/>
        <w:ind w:left="0" w:firstLine="0"/>
      </w:pPr>
    </w:p>
    <w:p w:rsidR="00D04B77" w:rsidRDefault="00D04B77" w:rsidP="00D04B77">
      <w:pPr>
        <w:pStyle w:val="requirement"/>
        <w:spacing w:line="240" w:lineRule="auto"/>
        <w:ind w:left="0" w:firstLine="0"/>
      </w:pPr>
      <w:r>
        <w:t>REQ-1</w:t>
      </w:r>
      <w:r w:rsidR="009504A0">
        <w:t>7</w:t>
      </w:r>
      <w:r>
        <w:t>:</w:t>
      </w:r>
    </w:p>
    <w:p w:rsidR="003D48EE" w:rsidRDefault="003D48EE" w:rsidP="009B1D83">
      <w:pPr>
        <w:pStyle w:val="requirement"/>
        <w:spacing w:line="240" w:lineRule="auto"/>
        <w:ind w:left="0" w:firstLine="0"/>
        <w:jc w:val="right"/>
      </w:pPr>
      <m:oMathPara>
        <m:oMath>
          <m:r>
            <w:rPr>
              <w:rFonts w:ascii="Cambria Math" w:hAnsi="Cambria Math"/>
            </w:rPr>
            <m:t>A</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2E</m:t>
              </m:r>
            </m:num>
            <m:den>
              <m:r>
                <w:rPr>
                  <w:rFonts w:ascii="Cambria Math" w:hAnsi="Cambria Math"/>
                </w:rPr>
                <m:t>Z+1</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e>
              </m:rad>
            </m:den>
          </m:f>
        </m:oMath>
      </m:oMathPara>
    </w:p>
    <w:p w:rsidR="003D48EE" w:rsidRPr="003D48EE" w:rsidRDefault="003D48EE" w:rsidP="009B1D83">
      <w:pPr>
        <w:pStyle w:val="requirement"/>
        <w:spacing w:line="240" w:lineRule="auto"/>
        <w:ind w:left="0" w:firstLine="0"/>
        <w:jc w:val="right"/>
      </w:pPr>
    </w:p>
    <w:p w:rsidR="003D48EE" w:rsidRDefault="003D48EE" w:rsidP="009B1D83">
      <w:pPr>
        <w:pStyle w:val="requirement"/>
        <w:spacing w:line="240" w:lineRule="auto"/>
        <w:ind w:left="0" w:firstLine="0"/>
        <w:jc w:val="right"/>
      </w:pPr>
    </w:p>
    <w:p w:rsidR="00B76B12" w:rsidRDefault="00B76B12" w:rsidP="00B76B12">
      <w:pPr>
        <w:pStyle w:val="requirement"/>
        <w:spacing w:line="240" w:lineRule="auto"/>
        <w:ind w:left="0" w:firstLine="0"/>
      </w:pPr>
      <w:r>
        <w:t>REQ-1</w:t>
      </w:r>
      <w:r w:rsidR="009504A0">
        <w:t>8</w:t>
      </w:r>
      <w:r>
        <w:t>:</w:t>
      </w:r>
    </w:p>
    <w:p w:rsidR="00312815" w:rsidRDefault="00312815" w:rsidP="00312815">
      <w:pPr>
        <w:pStyle w:val="requirement"/>
        <w:spacing w:line="240" w:lineRule="auto"/>
        <w:ind w:left="0" w:firstLine="0"/>
      </w:pPr>
    </w:p>
    <w:p w:rsidR="00312815" w:rsidRDefault="00312815" w:rsidP="00312815">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=-B(p)E-1-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rsidR="00312815" w:rsidRDefault="00860560" w:rsidP="00312815">
      <w:pPr>
        <w:pStyle w:val="requirement"/>
        <w:spacing w:line="240" w:lineRule="auto"/>
        <w:ind w:left="0" w:firstLine="0"/>
      </w:pP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312815">
        <w:t xml:space="preserve">and </w:t>
      </w:r>
      <m:oMath>
        <m:sSub>
          <m:sSubPr>
            <m:ctrlPr>
              <w:rPr>
                <w:rFonts w:ascii="Cambria Math" w:hAnsi="Cambria Math"/>
                <w:i/>
              </w:rPr>
            </m:ctrlPr>
          </m:sSubPr>
          <m:e>
            <m:r>
              <w:rPr>
                <w:rFonts w:ascii="Cambria Math" w:hAnsi="Cambria Math"/>
              </w:rPr>
              <m:t>p</m:t>
            </m:r>
          </m:e>
          <m:sub>
            <m:r>
              <m:rPr>
                <m:nor/>
              </m:rPr>
              <w:rPr>
                <w:rFonts w:ascii="Cambria Math" w:hAnsi="Cambria Math"/>
              </w:rPr>
              <m:t>max</m:t>
            </m:r>
            <m:ctrlPr>
              <w:rPr>
                <w:rFonts w:ascii="Cambria Math" w:hAnsi="Cambria Math"/>
              </w:rPr>
            </m:ctrlPr>
          </m:sub>
        </m:sSub>
      </m:oMath>
      <w:r w:rsidR="00312815">
        <w:t>:</w:t>
      </w:r>
    </w:p>
    <w:p w:rsidR="00312815" w:rsidRDefault="0008722D" w:rsidP="00312815">
      <w:pPr>
        <w:pStyle w:val="requirement"/>
        <w:spacing w:line="240" w:lineRule="auto"/>
        <w:ind w:left="0" w:firstLine="0"/>
      </w:pPr>
      <m:oMathPara>
        <m:oMath>
          <m:r>
            <w:rPr>
              <w:rFonts w:ascii="Cambria Math" w:hAnsi="Cambria Math"/>
            </w:rPr>
            <m:t>0=-B(p)E-</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rsidR="00BC10E4" w:rsidRDefault="00BC10E4">
      <w:pPr>
        <w:suppressAutoHyphens w:val="0"/>
        <w:spacing w:line="240" w:lineRule="auto"/>
      </w:pPr>
      <w:r>
        <w:br w:type="page"/>
      </w:r>
    </w:p>
    <w:p w:rsidR="001F09F0" w:rsidRDefault="005C4103" w:rsidP="001D0457">
      <w:pPr>
        <w:pStyle w:val="Cmsor2"/>
      </w:pPr>
      <w:bookmarkStart w:id="79" w:name="_Toc442878146"/>
      <w:r>
        <w:lastRenderedPageBreak/>
        <w:t>Loss mechanism</w:t>
      </w:r>
      <w:bookmarkEnd w:id="79"/>
      <w:r w:rsidR="00D74CC1">
        <w:t xml:space="preserve"> (not yet be implemented)</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860560"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860560"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where</w:t>
      </w:r>
    </w:p>
    <w:p w:rsidR="00BC10E4" w:rsidRDefault="00BC10E4" w:rsidP="00BC10E4">
      <w:pPr>
        <w:spacing w:line="240" w:lineRule="atLeast"/>
      </w:pPr>
      <w:r>
        <w:rPr>
          <w:i/>
          <w:iCs/>
        </w:rPr>
        <w:t>q</w:t>
      </w:r>
      <w:r w:rsidR="009D2F2A">
        <w:rPr>
          <w:i/>
          <w:iCs/>
        </w:rPr>
        <w:t xml:space="preserve"> </w:t>
      </w:r>
      <w:r>
        <w:t>safety factor</w:t>
      </w:r>
    </w:p>
    <w:p w:rsidR="00BC10E4" w:rsidRDefault="00860560"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860560"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E216A9" w:rsidRDefault="00BC10E4" w:rsidP="00C92AA0">
      <w:pPr>
        <w:spacing w:line="240" w:lineRule="auto"/>
        <w:rPr>
          <w:b/>
        </w:rPr>
      </w:pPr>
      <w:r>
        <w:t>flux surface averaged normalized magnetic perturbation amplitude as a function of radius</w:t>
      </w:r>
      <w:bookmarkStart w:id="80" w:name="__RefHeading__141_56999456111"/>
      <w:bookmarkEnd w:id="80"/>
    </w:p>
    <w:p w:rsidR="004A5811" w:rsidRPr="004A5811" w:rsidRDefault="004A5811" w:rsidP="004A5811"/>
    <w:p w:rsidR="001F09F0" w:rsidRDefault="005C4103" w:rsidP="005A5476">
      <w:pPr>
        <w:pStyle w:val="Cmsor3"/>
      </w:pPr>
      <w:bookmarkStart w:id="81" w:name="__RefHeading__143_56999456111"/>
      <w:bookmarkEnd w:id="81"/>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2" w:name="__RefHeading__145_56999456111"/>
      <w:bookmarkEnd w:id="82"/>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860560">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3" w:name="__RefHeading___Toc441230994"/>
      <w:bookmarkStart w:id="84" w:name="__RefHeading__48_1693480392"/>
      <w:bookmarkEnd w:id="83"/>
      <w:bookmarkEnd w:id="84"/>
      <w:r>
        <w:t>REQ-2: Numerical diffusion solver</w:t>
      </w:r>
      <w:r w:rsidR="00E216A9">
        <w:br w:type="page"/>
      </w:r>
    </w:p>
    <w:p w:rsidR="001F09F0" w:rsidRDefault="005C4103" w:rsidP="001D0457">
      <w:pPr>
        <w:pStyle w:val="Cmsor1"/>
      </w:pPr>
      <w:bookmarkStart w:id="85" w:name="_Toc442878147"/>
      <w:r>
        <w:lastRenderedPageBreak/>
        <w:t>Other Nonfunctional Requirements</w:t>
      </w:r>
      <w:bookmarkEnd w:id="85"/>
    </w:p>
    <w:p w:rsidR="001F09F0" w:rsidRDefault="005C4103" w:rsidP="001D0457">
      <w:pPr>
        <w:pStyle w:val="Cmsor2"/>
      </w:pPr>
      <w:bookmarkStart w:id="86" w:name="__RefHeading___Toc441230995"/>
      <w:bookmarkStart w:id="87" w:name="__RefHeading__192_1693480392"/>
      <w:bookmarkStart w:id="88" w:name="_Toc442878148"/>
      <w:bookmarkEnd w:id="86"/>
      <w:bookmarkEnd w:id="87"/>
      <w:r>
        <w:t>Performance Requirements</w:t>
      </w:r>
      <w:bookmarkEnd w:id="88"/>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9" w:name="__RefHeading___Toc441230996"/>
      <w:bookmarkStart w:id="90" w:name="__RefHeading__194_1693480392"/>
      <w:bookmarkStart w:id="91" w:name="_Toc442878149"/>
      <w:bookmarkEnd w:id="89"/>
      <w:bookmarkEnd w:id="90"/>
      <w:r>
        <w:t>Safety Requirements</w:t>
      </w:r>
      <w:bookmarkEnd w:id="91"/>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2" w:name="__RefHeading___Toc441230997"/>
      <w:bookmarkStart w:id="93" w:name="__RefHeading__196_1693480392"/>
      <w:bookmarkStart w:id="94" w:name="_Toc442878150"/>
      <w:bookmarkEnd w:id="92"/>
      <w:bookmarkEnd w:id="93"/>
      <w:r>
        <w:t>Security Requirements</w:t>
      </w:r>
      <w:bookmarkEnd w:id="94"/>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5" w:name="__RefHeading___Toc441230998"/>
      <w:bookmarkStart w:id="96" w:name="__RefHeading__198_1693480392"/>
      <w:bookmarkStart w:id="97" w:name="_Toc442878151"/>
      <w:bookmarkEnd w:id="95"/>
      <w:bookmarkEnd w:id="96"/>
      <w:r>
        <w:t>Software Quality Attributes</w:t>
      </w:r>
      <w:bookmarkEnd w:id="97"/>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8" w:name="__RefHeading___Toc441230999"/>
      <w:bookmarkStart w:id="99" w:name="__RefHeading__200_1693480392"/>
      <w:bookmarkStart w:id="100" w:name="_Toc442878152"/>
      <w:bookmarkEnd w:id="98"/>
      <w:bookmarkEnd w:id="99"/>
      <w:r>
        <w:t>Business Rules</w:t>
      </w:r>
      <w:bookmarkEnd w:id="100"/>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1" w:name="__RefHeading___Toc441231000"/>
      <w:bookmarkStart w:id="102" w:name="__RefHeading__50_1693480392"/>
      <w:bookmarkStart w:id="103" w:name="_Toc442878153"/>
      <w:bookmarkEnd w:id="101"/>
      <w:bookmarkEnd w:id="102"/>
      <w:r>
        <w:t>Other Requirements</w:t>
      </w:r>
      <w:bookmarkEnd w:id="103"/>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4" w:name="__RefHeading___Toc441231001"/>
      <w:bookmarkEnd w:id="104"/>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5" w:name="__RefHeading___Toc441231002"/>
      <w:bookmarkEnd w:id="105"/>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6" w:name="__RefHeading___Toc441231003"/>
      <w:bookmarkEnd w:id="106"/>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7" w:name="_Toc442878154"/>
      <w:r>
        <w:lastRenderedPageBreak/>
        <w:t>References</w:t>
      </w:r>
      <w:bookmarkEnd w:id="107"/>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Peysson and J. Decker. Numerical Simulations of the Radio-Frequency–driven Toroidal Current In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i/>
          <w:iCs/>
          <w:sz w:val="22"/>
          <w:szCs w:val="22"/>
        </w:rPr>
        <w:t>Nuclear Fusion</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i/>
          <w:iCs/>
          <w:sz w:val="22"/>
          <w:szCs w:val="22"/>
        </w:rPr>
        <w:t>Physical Review Letters</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B0201A" w:rsidRPr="00B0201A">
        <w:rPr>
          <w:sz w:val="22"/>
          <w:szCs w:val="22"/>
        </w:rPr>
        <w:t>K</w:t>
      </w:r>
      <w:r w:rsidR="00B0201A">
        <w:rPr>
          <w:sz w:val="22"/>
          <w:szCs w:val="22"/>
        </w:rPr>
        <w:t>.</w:t>
      </w:r>
      <w:r w:rsidR="00B0201A" w:rsidRPr="00B0201A">
        <w:rPr>
          <w:sz w:val="22"/>
          <w:szCs w:val="22"/>
        </w:rPr>
        <w:t>Särkimäki, E</w:t>
      </w:r>
      <w:r w:rsidR="00B0201A">
        <w:rPr>
          <w:sz w:val="22"/>
          <w:szCs w:val="22"/>
        </w:rPr>
        <w:t>.</w:t>
      </w:r>
      <w:r w:rsidR="00B0201A" w:rsidRPr="00B0201A">
        <w:rPr>
          <w:sz w:val="22"/>
          <w:szCs w:val="22"/>
        </w:rPr>
        <w:t>Hirvijoki, J</w:t>
      </w:r>
      <w:r w:rsidR="00B0201A">
        <w:rPr>
          <w:sz w:val="22"/>
          <w:szCs w:val="22"/>
        </w:rPr>
        <w:t>.</w:t>
      </w:r>
      <w:r w:rsidR="00B0201A" w:rsidRPr="00B0201A">
        <w:rPr>
          <w:sz w:val="22"/>
          <w:szCs w:val="22"/>
        </w:rPr>
        <w:t xml:space="preserve"> Decker, J</w:t>
      </w:r>
      <w:r w:rsidR="00B0201A">
        <w:rPr>
          <w:sz w:val="22"/>
          <w:szCs w:val="22"/>
        </w:rPr>
        <w:t>.</w:t>
      </w:r>
      <w:r w:rsidR="00B0201A" w:rsidRPr="00B0201A">
        <w:rPr>
          <w:sz w:val="22"/>
          <w:szCs w:val="22"/>
        </w:rPr>
        <w:t>Varje, T</w:t>
      </w:r>
      <w:r w:rsidR="00B0201A">
        <w:rPr>
          <w:sz w:val="22"/>
          <w:szCs w:val="22"/>
        </w:rPr>
        <w:t>.</w:t>
      </w:r>
      <w:r w:rsidR="00B0201A" w:rsidRPr="00B0201A">
        <w:rPr>
          <w:sz w:val="22"/>
          <w:szCs w:val="22"/>
        </w:rPr>
        <w:t>Kurki-Suonio</w:t>
      </w:r>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r w:rsidR="00B0201A">
        <w:rPr>
          <w:i/>
          <w:iCs/>
          <w:sz w:val="22"/>
          <w:szCs w:val="22"/>
        </w:rPr>
        <w:t>arXiv</w:t>
      </w:r>
      <w:r w:rsidR="005C4103">
        <w:rPr>
          <w:sz w:val="22"/>
          <w:szCs w:val="22"/>
        </w:rPr>
        <w:t xml:space="preserve">, </w:t>
      </w:r>
      <w:hyperlink r:id="rId31" w:history="1">
        <w:r w:rsidR="00B0201A" w:rsidRPr="00B0201A">
          <w:rPr>
            <w:rStyle w:val="Hiperhivatkozs"/>
            <w:sz w:val="22"/>
            <w:szCs w:val="22"/>
          </w:rPr>
          <w:t>1606.04409</w:t>
        </w:r>
      </w:hyperlink>
      <w:r w:rsidR="00B0201A" w:rsidRPr="00B0201A">
        <w:rPr>
          <w:color w:val="000000"/>
          <w:sz w:val="22"/>
          <w:szCs w:val="22"/>
        </w:rPr>
        <w:t xml:space="preserve"> [physics.plasm-ph]</w:t>
      </w:r>
      <w:r w:rsidR="00B0201A">
        <w:rPr>
          <w:color w:val="000000"/>
          <w:sz w:val="22"/>
          <w:szCs w:val="22"/>
        </w:rPr>
        <w:t xml:space="preserve"> (2016</w:t>
      </w:r>
      <w:r w:rsidR="005C4103">
        <w:rPr>
          <w:color w:val="000000"/>
          <w:sz w:val="22"/>
          <w:szCs w:val="22"/>
        </w:rPr>
        <w:t>)</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 xml:space="preserve">Washington DCBeam Physics Branch </w:t>
      </w:r>
      <w:r>
        <w:rPr>
          <w:sz w:val="22"/>
          <w:szCs w:val="22"/>
        </w:rPr>
        <w:t>(2004)</w:t>
      </w:r>
    </w:p>
    <w:p w:rsidR="005C4103" w:rsidRDefault="005C4103">
      <w:pPr>
        <w:pStyle w:val="Vgjegyzetszvege"/>
      </w:pPr>
    </w:p>
    <w:sectPr w:rsidR="005C4103" w:rsidSect="001F09F0">
      <w:headerReference w:type="even" r:id="rId32"/>
      <w:headerReference w:type="default" r:id="rId33"/>
      <w:footerReference w:type="even" r:id="rId34"/>
      <w:footerReference w:type="default" r:id="rId35"/>
      <w:headerReference w:type="first" r:id="rId36"/>
      <w:footerReference w:type="first" r:id="rId37"/>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394" w:rsidRDefault="00344394">
      <w:pPr>
        <w:spacing w:line="240" w:lineRule="auto"/>
      </w:pPr>
      <w:r>
        <w:separator/>
      </w:r>
    </w:p>
  </w:endnote>
  <w:endnote w:type="continuationSeparator" w:id="1">
    <w:p w:rsidR="00344394" w:rsidRDefault="003443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01"/>
    <w:family w:val="modern"/>
    <w:pitch w:val="default"/>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44A" w:rsidRDefault="0060744A">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44A" w:rsidRDefault="0060744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44A" w:rsidRDefault="0060744A"/>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44A" w:rsidRDefault="0060744A">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44A" w:rsidRDefault="0060744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394" w:rsidRDefault="00344394">
      <w:pPr>
        <w:spacing w:line="240" w:lineRule="auto"/>
      </w:pPr>
      <w:r>
        <w:separator/>
      </w:r>
    </w:p>
  </w:footnote>
  <w:footnote w:type="continuationSeparator" w:id="1">
    <w:p w:rsidR="00344394" w:rsidRDefault="0034439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44A" w:rsidRDefault="0060744A">
    <w:pPr>
      <w:pStyle w:val="lfej"/>
    </w:pPr>
    <w:r>
      <w:t>SoftwareRequirements Specification for Runaway Fluid</w:t>
    </w:r>
    <w:r>
      <w:tab/>
      <w:t xml:space="preserve">Page </w:t>
    </w:r>
    <w:fldSimple w:instr=" PAGE ">
      <w:r w:rsidR="0008671E">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44A" w:rsidRDefault="0060744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44A" w:rsidRDefault="0060744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44A" w:rsidRDefault="0060744A" w:rsidP="0061068F">
    <w:pPr>
      <w:pStyle w:val="lfej"/>
      <w:tabs>
        <w:tab w:val="clear" w:pos="4680"/>
        <w:tab w:val="clear" w:pos="9360"/>
        <w:tab w:val="center" w:pos="6379"/>
        <w:tab w:val="right" w:pos="9630"/>
      </w:tabs>
    </w:pPr>
    <w:r>
      <w:t>Software Requirements Specification for Runaway Fluid</w:t>
    </w:r>
    <w:r>
      <w:tab/>
    </w:r>
    <w:r>
      <w:tab/>
      <w:t xml:space="preserve">Page </w:t>
    </w:r>
    <w:fldSimple w:instr=" PAGE ">
      <w:r w:rsidR="009504A0">
        <w:rPr>
          <w:noProof/>
        </w:rPr>
        <w:t>19</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44A" w:rsidRDefault="0060744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32E93"/>
    <w:rsid w:val="000330D3"/>
    <w:rsid w:val="00041093"/>
    <w:rsid w:val="00041CB3"/>
    <w:rsid w:val="000423D4"/>
    <w:rsid w:val="00067B75"/>
    <w:rsid w:val="000728EB"/>
    <w:rsid w:val="000755A5"/>
    <w:rsid w:val="00080BF6"/>
    <w:rsid w:val="00081B09"/>
    <w:rsid w:val="0008671E"/>
    <w:rsid w:val="0008722D"/>
    <w:rsid w:val="000A0F88"/>
    <w:rsid w:val="000A7AE3"/>
    <w:rsid w:val="000C3B47"/>
    <w:rsid w:val="000C77EF"/>
    <w:rsid w:val="000D1647"/>
    <w:rsid w:val="001016CB"/>
    <w:rsid w:val="00112A7D"/>
    <w:rsid w:val="00116782"/>
    <w:rsid w:val="00130C0C"/>
    <w:rsid w:val="00132E9E"/>
    <w:rsid w:val="00132FDF"/>
    <w:rsid w:val="00142E39"/>
    <w:rsid w:val="00161358"/>
    <w:rsid w:val="0017200C"/>
    <w:rsid w:val="00173AA2"/>
    <w:rsid w:val="0017459B"/>
    <w:rsid w:val="001859F6"/>
    <w:rsid w:val="0018701F"/>
    <w:rsid w:val="001B1FFC"/>
    <w:rsid w:val="001B295F"/>
    <w:rsid w:val="001C4D5C"/>
    <w:rsid w:val="001C67F2"/>
    <w:rsid w:val="001D0457"/>
    <w:rsid w:val="001F09F0"/>
    <w:rsid w:val="002123FC"/>
    <w:rsid w:val="002167E6"/>
    <w:rsid w:val="00216945"/>
    <w:rsid w:val="00235B34"/>
    <w:rsid w:val="00250ADB"/>
    <w:rsid w:val="002D3847"/>
    <w:rsid w:val="002E0154"/>
    <w:rsid w:val="002E4B24"/>
    <w:rsid w:val="00307B3D"/>
    <w:rsid w:val="00312815"/>
    <w:rsid w:val="003437E6"/>
    <w:rsid w:val="00344394"/>
    <w:rsid w:val="00356B01"/>
    <w:rsid w:val="0036167C"/>
    <w:rsid w:val="00390083"/>
    <w:rsid w:val="00395F22"/>
    <w:rsid w:val="003C6A64"/>
    <w:rsid w:val="003D48EE"/>
    <w:rsid w:val="003E7303"/>
    <w:rsid w:val="003E78C0"/>
    <w:rsid w:val="003F71A3"/>
    <w:rsid w:val="0040632C"/>
    <w:rsid w:val="004253A8"/>
    <w:rsid w:val="00436379"/>
    <w:rsid w:val="004368B7"/>
    <w:rsid w:val="00440B20"/>
    <w:rsid w:val="004536F3"/>
    <w:rsid w:val="0046085E"/>
    <w:rsid w:val="00461A33"/>
    <w:rsid w:val="00485B61"/>
    <w:rsid w:val="004A5811"/>
    <w:rsid w:val="004C20FB"/>
    <w:rsid w:val="004C78FA"/>
    <w:rsid w:val="0050245C"/>
    <w:rsid w:val="00524F07"/>
    <w:rsid w:val="00555614"/>
    <w:rsid w:val="00573B47"/>
    <w:rsid w:val="00576657"/>
    <w:rsid w:val="00580B40"/>
    <w:rsid w:val="005932A6"/>
    <w:rsid w:val="005A5476"/>
    <w:rsid w:val="005C4103"/>
    <w:rsid w:val="005F51AB"/>
    <w:rsid w:val="005F5E8D"/>
    <w:rsid w:val="0060744A"/>
    <w:rsid w:val="0061068F"/>
    <w:rsid w:val="006264B3"/>
    <w:rsid w:val="00627B94"/>
    <w:rsid w:val="00647D4F"/>
    <w:rsid w:val="00654FCC"/>
    <w:rsid w:val="00670921"/>
    <w:rsid w:val="00672F89"/>
    <w:rsid w:val="006C4908"/>
    <w:rsid w:val="006C532C"/>
    <w:rsid w:val="006C70CF"/>
    <w:rsid w:val="006D4511"/>
    <w:rsid w:val="006D4D4E"/>
    <w:rsid w:val="006F1BB9"/>
    <w:rsid w:val="00712F0C"/>
    <w:rsid w:val="007665DF"/>
    <w:rsid w:val="007678EC"/>
    <w:rsid w:val="007705B0"/>
    <w:rsid w:val="00772E5D"/>
    <w:rsid w:val="00773BD8"/>
    <w:rsid w:val="007767DE"/>
    <w:rsid w:val="007924E4"/>
    <w:rsid w:val="007A1271"/>
    <w:rsid w:val="007A7D17"/>
    <w:rsid w:val="007B679E"/>
    <w:rsid w:val="007E23F9"/>
    <w:rsid w:val="007F75D0"/>
    <w:rsid w:val="008031E5"/>
    <w:rsid w:val="00815FE0"/>
    <w:rsid w:val="00842111"/>
    <w:rsid w:val="00844530"/>
    <w:rsid w:val="00860549"/>
    <w:rsid w:val="00860560"/>
    <w:rsid w:val="0087304C"/>
    <w:rsid w:val="00873F45"/>
    <w:rsid w:val="00876135"/>
    <w:rsid w:val="0088696E"/>
    <w:rsid w:val="00886DF5"/>
    <w:rsid w:val="008912AC"/>
    <w:rsid w:val="008940D9"/>
    <w:rsid w:val="008B33E6"/>
    <w:rsid w:val="008B44AE"/>
    <w:rsid w:val="008D404E"/>
    <w:rsid w:val="008D6D87"/>
    <w:rsid w:val="009107D1"/>
    <w:rsid w:val="009504A0"/>
    <w:rsid w:val="0096176C"/>
    <w:rsid w:val="00970492"/>
    <w:rsid w:val="00972318"/>
    <w:rsid w:val="0098533B"/>
    <w:rsid w:val="0099296A"/>
    <w:rsid w:val="009B1D83"/>
    <w:rsid w:val="009B700F"/>
    <w:rsid w:val="009C20EE"/>
    <w:rsid w:val="009C4260"/>
    <w:rsid w:val="009C56E8"/>
    <w:rsid w:val="009D0E7A"/>
    <w:rsid w:val="009D2F2A"/>
    <w:rsid w:val="00A00C8E"/>
    <w:rsid w:val="00A031D4"/>
    <w:rsid w:val="00A07C16"/>
    <w:rsid w:val="00A47244"/>
    <w:rsid w:val="00A6577F"/>
    <w:rsid w:val="00A9564F"/>
    <w:rsid w:val="00AB3257"/>
    <w:rsid w:val="00AC7F1D"/>
    <w:rsid w:val="00AD5278"/>
    <w:rsid w:val="00AE07F2"/>
    <w:rsid w:val="00AE2696"/>
    <w:rsid w:val="00AF067D"/>
    <w:rsid w:val="00AF2807"/>
    <w:rsid w:val="00B01DF3"/>
    <w:rsid w:val="00B0201A"/>
    <w:rsid w:val="00B1060E"/>
    <w:rsid w:val="00B3176B"/>
    <w:rsid w:val="00B47BFD"/>
    <w:rsid w:val="00B53083"/>
    <w:rsid w:val="00B54C4F"/>
    <w:rsid w:val="00B66CAA"/>
    <w:rsid w:val="00B75A29"/>
    <w:rsid w:val="00B76B12"/>
    <w:rsid w:val="00B9789B"/>
    <w:rsid w:val="00BA18E7"/>
    <w:rsid w:val="00BA3135"/>
    <w:rsid w:val="00BA6C3D"/>
    <w:rsid w:val="00BC10E4"/>
    <w:rsid w:val="00BC4769"/>
    <w:rsid w:val="00BD132B"/>
    <w:rsid w:val="00BE01BB"/>
    <w:rsid w:val="00BE6EAC"/>
    <w:rsid w:val="00BF40F6"/>
    <w:rsid w:val="00C05AFD"/>
    <w:rsid w:val="00C22DA8"/>
    <w:rsid w:val="00C261A8"/>
    <w:rsid w:val="00C61FF7"/>
    <w:rsid w:val="00C92AA0"/>
    <w:rsid w:val="00CA206D"/>
    <w:rsid w:val="00CA5E97"/>
    <w:rsid w:val="00CB2963"/>
    <w:rsid w:val="00CB2F66"/>
    <w:rsid w:val="00CB5777"/>
    <w:rsid w:val="00CC4118"/>
    <w:rsid w:val="00CC5E96"/>
    <w:rsid w:val="00CF73B4"/>
    <w:rsid w:val="00D04B77"/>
    <w:rsid w:val="00D05267"/>
    <w:rsid w:val="00D075CD"/>
    <w:rsid w:val="00D11D8A"/>
    <w:rsid w:val="00D34CAB"/>
    <w:rsid w:val="00D35BEA"/>
    <w:rsid w:val="00D36B06"/>
    <w:rsid w:val="00D450D3"/>
    <w:rsid w:val="00D45399"/>
    <w:rsid w:val="00D53417"/>
    <w:rsid w:val="00D542FD"/>
    <w:rsid w:val="00D56F2C"/>
    <w:rsid w:val="00D6172E"/>
    <w:rsid w:val="00D6533E"/>
    <w:rsid w:val="00D664D0"/>
    <w:rsid w:val="00D74CC1"/>
    <w:rsid w:val="00D77BEA"/>
    <w:rsid w:val="00D94902"/>
    <w:rsid w:val="00D95922"/>
    <w:rsid w:val="00DA14E6"/>
    <w:rsid w:val="00DA789F"/>
    <w:rsid w:val="00DB1E67"/>
    <w:rsid w:val="00E02032"/>
    <w:rsid w:val="00E074C7"/>
    <w:rsid w:val="00E07A53"/>
    <w:rsid w:val="00E14EEF"/>
    <w:rsid w:val="00E216A9"/>
    <w:rsid w:val="00E35779"/>
    <w:rsid w:val="00E60A1C"/>
    <w:rsid w:val="00E611AE"/>
    <w:rsid w:val="00E719A6"/>
    <w:rsid w:val="00E769E0"/>
    <w:rsid w:val="00EA4BFF"/>
    <w:rsid w:val="00EB3DFF"/>
    <w:rsid w:val="00EB79DE"/>
    <w:rsid w:val="00EC5DF2"/>
    <w:rsid w:val="00EC721C"/>
    <w:rsid w:val="00EF58F3"/>
    <w:rsid w:val="00F00E6C"/>
    <w:rsid w:val="00F01E33"/>
    <w:rsid w:val="00F05693"/>
    <w:rsid w:val="00F065A9"/>
    <w:rsid w:val="00F245A4"/>
    <w:rsid w:val="00F37153"/>
    <w:rsid w:val="00F72B31"/>
    <w:rsid w:val="00FA6DC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www.efda-itm.eu/ITM/html/itm_conventions.html%23itm_conventions_28"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ortal.efda-itm.eu/twiki/bin/view/Main/HCD-codes-runin-usermanua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twiki/bin/view/Main/HCD-ElectronRun-awayPhysics?sso_from=bin/view/Main/HCD-ElectronRun-awayPhysic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fda-itm.eu/ITM/html/itm_conventions.html%23itm_conventions_28" TargetMode="External"/><Relationship Id="rId32" Type="http://schemas.openxmlformats.org/officeDocument/2006/relationships/header" Target="header3.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hyperlink" Target="http://portal.efda-itm.eu/itm/portal/auth/index.php?sso_from=portal/auth/index.php&amp;page=Documentation" TargetMode="External"/><Relationship Id="rId28" Type="http://schemas.openxmlformats.org/officeDocument/2006/relationships/image" Target="media/image6.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arxiv.org/abs/1606.0440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s://www.efda-itm.eu/ITM/html/itm_enum_types__distsource_identifier.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9D8F1-4E71-4679-AF77-BA115506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5426</TotalTime>
  <Pages>25</Pages>
  <Words>4357</Words>
  <Characters>30067</Characters>
  <Application>Microsoft Office Word</Application>
  <DocSecurity>0</DocSecurity>
  <Lines>250</Lines>
  <Paragraphs>68</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160</cp:revision>
  <cp:lastPrinted>2016-06-17T11:52:00Z</cp:lastPrinted>
  <dcterms:created xsi:type="dcterms:W3CDTF">2016-02-03T16:03:00Z</dcterms:created>
  <dcterms:modified xsi:type="dcterms:W3CDTF">2016-10-25T15:55:00Z</dcterms:modified>
</cp:coreProperties>
</file>