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1">
        <w:r>
          <w:rPr>
            <w:rStyle w:val="Jegyzkhivatkozs"/>
          </w:rPr>
          <w:t>euitm_289063020</w:t>
          <w:tab/>
          <w:t>27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12">
        <w:r>
          <w:rPr>
            <w:rStyle w:val="Jegyzkhivatkozs"/>
          </w:rPr>
          <w:t>euitm_289063021</w:t>
          <w:tab/>
          <w:t>29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31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0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21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948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866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_RefHeading__3398_1410421562"/>
                  <w:bookmarkStart w:id="2" w:name="_toc434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toc2739"/>
                  <w:bookmarkStart w:id="10" w:name="__RefHeading__3612_14104215622112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toc3505"/>
                  <w:bookmarkStart w:id="12" w:name="__RefHeading__3612_1410421562211211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bookmarkStart w:id="13" w:name="__DdeLink__5599_1233904676"/>
      <w:bookmarkEnd w:id="13"/>
      <w:r>
        <w:rPr/>
        <w:drawing>
          <wp:inline distT="0" distB="0" distL="0" distR="0">
            <wp:extent cx="6120130" cy="458978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4" w:name="_toc3897"/>
                  <w:bookmarkStart w:id="15" w:name="__RefHeading__3612_141042156211"/>
                  <w:bookmarkEnd w:id="14"/>
                  <w:bookmarkEnd w:id="1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6" w:name="__UnoMark__3634_543991428"/>
                  <w:bookmarkEnd w:id="16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7" w:name="_toc4289"/>
                  <w:bookmarkStart w:id="18" w:name="__RefHeading__3612_1410421562111"/>
                  <w:bookmarkEnd w:id="17"/>
                  <w:bookmarkEnd w:id="1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9" w:name="_toc42891"/>
                  <w:bookmarkStart w:id="20" w:name="__RefHeading__3612_14104215621111"/>
                  <w:bookmarkStart w:id="21" w:name="_toc4357"/>
                  <w:bookmarkEnd w:id="19"/>
                  <w:bookmarkEnd w:id="20"/>
                  <w:bookmarkEnd w:id="2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3018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3018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2" w:name="_toc4289111"/>
                  <w:bookmarkStart w:id="23" w:name="__RefHeading__3612_1410421562111111"/>
                  <w:bookmarkStart w:id="24" w:name="_toc4406"/>
                  <w:bookmarkEnd w:id="22"/>
                  <w:bookmarkEnd w:id="23"/>
                  <w:bookmarkEnd w:id="2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3020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Crashed at 0.0012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see 3021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5" w:name="_toc4289112"/>
                  <w:bookmarkStart w:id="26" w:name="__RefHeading__3612_1410421562111112"/>
                  <w:bookmarkEnd w:id="25"/>
                  <w:bookmarkEnd w:id="2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3021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0.00118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406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</w:t>
                    </w:r>
                  </w:hyperlink>
                  <w:r>
                    <w:rPr>
                      <w:rStyle w:val="Internethivatkozs"/>
                      <w:b w:val="false"/>
                      <w:bCs w:val="false"/>
                      <w:color w:val="00000A"/>
                    </w:rPr>
                    <w:t>20</w:t>
                  </w:r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</w:pPr>
      <w:r>
        <w:rPr/>
        <w:drawing>
          <wp:inline distT="0" distB="0" distL="0" distR="0">
            <wp:extent cx="6120130" cy="458978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7" w:name="__RefHeading__3612_14104215621"/>
                  <w:bookmarkEnd w:id="2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3100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16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-1.4E8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>
                    <w:rPr>
                      <w:sz w:val="16"/>
                      <w:szCs w:val="16"/>
                    </w:rPr>
                    <w:t>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 xml:space="preserve">, Avalanche: </w:t>
                  </w:r>
                  <w:r>
                    <w:rPr>
                      <w:sz w:val="16"/>
                      <w:szCs w:val="16"/>
                    </w:rPr>
                    <w:t>OFF</w:t>
                  </w:r>
                  <w:r>
                    <w:rPr>
                      <w:sz w:val="16"/>
                      <w:szCs w:val="16"/>
                    </w:rPr>
                    <w:t>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First run on MARCONI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 at 0.0003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8" w:name="__RefHeading__3612_141042156213"/>
                  <w:bookmarkEnd w:id="2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3102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16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3102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-1.4E8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 xml:space="preserve">, Avalanche: </w:t>
                  </w:r>
                  <w:r>
                    <w:rPr>
                      <w:sz w:val="16"/>
                      <w:szCs w:val="16"/>
                    </w:rPr>
                    <w:t>OFF</w:t>
                  </w:r>
                  <w:r>
                    <w:rPr>
                      <w:sz w:val="16"/>
                      <w:szCs w:val="16"/>
                    </w:rPr>
                    <w:t>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3100 with higher time resolution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9" w:name="__RefHeading__3612_1410421562131"/>
                  <w:bookmarkEnd w:id="29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3104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-1.3E8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Crashed at 0.00095</w:t>
                  </w:r>
                  <w:r>
                    <w:rPr>
                      <w:b w:val="false"/>
                      <w:bCs w:val="false"/>
                      <w:color w:val="00000A"/>
                    </w:rPr>
                    <w:t>1 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0" w:name="__RefHeading__3612_14104215621312"/>
                  <w:bookmarkEnd w:id="3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5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</w:t>
                  </w:r>
                  <w:r>
                    <w:rPr>
                      <w:sz w:val="20"/>
                      <w:szCs w:val="20"/>
                    </w:rPr>
                    <w:t>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5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  <w:t>!Non-physical dataset!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2 GA/m² runaway, oscillating runaway current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running terminated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1" w:name="__RefHeading__3612_141042156213126"/>
                  <w:bookmarkEnd w:id="31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6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3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</w:t>
                  </w:r>
                  <w:r>
                    <w:rPr>
                      <w:sz w:val="20"/>
                      <w:szCs w:val="20"/>
                    </w:rPr>
                    <w:t>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5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12</w:t>
                  </w:r>
                  <w:r>
                    <w:rPr>
                      <w:sz w:val="16"/>
                      <w:szCs w:val="16"/>
                    </w:rPr>
                    <w:t>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, Avalanche: linear</w:t>
                  </w:r>
                  <w:r>
                    <w:rPr>
                      <w:sz w:val="16"/>
                      <w:szCs w:val="16"/>
                    </w:rPr>
                    <w:t>+threshold</w:t>
                  </w:r>
                  <w:r>
                    <w:rPr>
                      <w:sz w:val="16"/>
                      <w:szCs w:val="16"/>
                    </w:rPr>
                    <w:t>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2" w:name="__RefHeading__3612_141042156213121"/>
                  <w:bookmarkEnd w:id="3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7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</w:t>
                  </w: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0.000940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  <w:rPr>
                      <w:b w:val="false"/>
                      <w:b w:val="false"/>
                      <w:bCs w:val="false"/>
                      <w:color w:val="00000A"/>
                    </w:rPr>
                  </w:pPr>
                  <w:r>
                    <w:rPr/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11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3" w:name="__RefHeading__3612_141042156213123"/>
                  <w:bookmarkEnd w:id="33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310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9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22</w:t>
                  </w:r>
                  <w:r>
                    <w:rPr>
                      <w:b w:val="false"/>
                      <w:bCs w:val="false"/>
                      <w:color w:val="0000FF"/>
                    </w:rPr>
                    <w:t xml:space="preserve"> March 2017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g2maradi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3104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310</w:t>
                  </w:r>
                  <w:r>
                    <w:rPr>
                      <w:sz w:val="20"/>
                      <w:szCs w:val="20"/>
                    </w:rPr>
                    <w:t>9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</w:t>
                  </w:r>
                  <w:r>
                    <w:rPr>
                      <w:sz w:val="20"/>
                      <w:szCs w:val="20"/>
                    </w:rPr>
                    <w:t>5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Tblzattartalom"/>
                    <w:jc w:val="right"/>
                  </w:pP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0.0009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5</w:t>
                  </w:r>
                  <w:r>
                    <w:rPr>
                      <w:b w:val="false"/>
                      <w:bCs w:val="false"/>
                      <w:color w:val="00000A"/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0.4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12</w:t>
                  </w:r>
                  <w:r>
                    <w:rPr>
                      <w:sz w:val="16"/>
                      <w:szCs w:val="16"/>
                    </w:rPr>
                    <w:t>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</w:t>
                  </w:r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, Avalanche: linear</w:t>
                  </w:r>
                  <w:r>
                    <w:rPr>
                      <w:sz w:val="16"/>
                      <w:szCs w:val="16"/>
                    </w:rPr>
                    <w:t>+threshold</w:t>
                  </w:r>
                  <w:r>
                    <w:rPr>
                      <w:sz w:val="16"/>
                      <w:szCs w:val="16"/>
                    </w:rPr>
                    <w:t>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Same like euitm_289063107, but different runaway modelling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8" w:type="dxa"/>
            </w:tcMar>
          </w:tcPr>
          <w:tbl>
            <w:tblPr>
              <w:tblW w:w="5000" w:type="pct"/>
              <w:jc w:val="left"/>
              <w:tblInd w:w="55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4"/>
              <w:gridCol w:w="4895"/>
            </w:tblGrid>
            <w:tr>
              <w:trPr/>
              <w:tc>
                <w:tcPr>
                  <w:tcW w:w="4894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34" w:name="__RefHeading__3612_141042156212"/>
                  <w:bookmarkEnd w:id="3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95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1883"/>
              <w:gridCol w:w="2285"/>
              <w:gridCol w:w="5622"/>
            </w:tblGrid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2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18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6"/>
              <w:gridCol w:w="4873"/>
            </w:tblGrid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6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51"/>
                  </w:tblGrid>
                  <w:tr>
                    <w:trPr/>
                    <w:tc>
                      <w:tcPr>
                        <w:tcW w:w="4805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5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6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7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18" w:type="dxa"/>
                      <w:bottom w:w="55" w:type="dxa"/>
                      <w:right w:w="55" w:type="dxa"/>
                    </w:tblCellMar>
                  </w:tblPr>
                  <w:tblGrid>
                    <w:gridCol w:w="2436"/>
                    <w:gridCol w:w="2327"/>
                  </w:tblGrid>
                  <w:tr>
                    <w:trPr/>
                    <w:tc>
                      <w:tcPr>
                        <w:tcW w:w="476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7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18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2"/>
              <w:gridCol w:w="2391"/>
              <w:gridCol w:w="4891"/>
            </w:tblGrid>
            <w:tr>
              <w:trPr>
                <w:trHeight w:val="54" w:hRule="atLeast"/>
              </w:trPr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8" w:type="dxa"/>
                <w:bottom w:w="55" w:type="dxa"/>
                <w:right w:w="55" w:type="dxa"/>
              </w:tblCellMar>
            </w:tblPr>
            <w:tblGrid>
              <w:gridCol w:w="2486"/>
              <w:gridCol w:w="2387"/>
              <w:gridCol w:w="4891"/>
            </w:tblGrid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18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27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27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rPr>
      <w:color w:val="80000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153946</TotalTime>
  <Application>LibreOffice/4.3.3.2$Linux_X86_64 LibreOffice_project/430m0$Build-2</Application>
  <Paragraphs>2244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2017-03-22T16:03:21Z</dcterms:modified>
  <cp:revision>174</cp:revision>
</cp:coreProperties>
</file>