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EC5230 Class Test (Lectures 1-5) - Guideline Solutions</w:t>
      </w:r>
    </w:p>
    <w:p>
      <w:pPr>
        <w:pStyle w:val="Subtitle"/>
      </w:pPr>
      <w:r>
        <w:t xml:space="preserve">Industrial Organisation</w:t>
      </w:r>
    </w:p>
    <w:p>
      <w:pPr>
        <w:pStyle w:val="Author"/>
      </w:pP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50 minutes.</w:t>
      </w:r>
    </w:p>
    <w:p>
      <w:pPr>
        <w:pStyle w:val="BodyText"/>
      </w:pPr>
      <w:r>
        <w:t xml:space="preserve">These are guideline solutions. Equivalent correct methods receive full credit.</w:t>
      </w:r>
      <w:r>
        <w:t xml:space="preserve"> </w:t>
      </w:r>
      <w:r>
        <w:t xml:space="preserve">Fractions or decimals are both acceptable.</w:t>
      </w:r>
    </w:p>
    <w:bookmarkStart w:id="19" w:name="section-a-10-marks"/>
    <w:p>
      <w:pPr>
        <w:pStyle w:val="Heading2"/>
      </w:pPr>
      <w:r>
        <w:t xml:space="preserve">Section A (10 marks)</w:t>
      </w:r>
    </w:p>
    <w:bookmarkStart w:id="16" w:name="X60b05f42dce378fd8529b70c9b92dc1fc5d1f16"/>
    <w:p>
      <w:pPr>
        <w:pStyle w:val="Heading3"/>
      </w:pPr>
      <w:r>
        <w:t xml:space="preserve">Question 1: Cournot with asymmetric costs (4 marks)</w:t>
      </w:r>
    </w:p>
    <w:p>
      <w:pPr>
        <w:pStyle w:val="FirstParagraph"/>
      </w:pPr>
      <w:r>
        <w:t xml:space="preserve">Given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t>24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rPr>
              <m:sty m:val="p"/>
            </m:rPr>
            <m:t>;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6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Firm 1 profit: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−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FOC: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21</m:t>
          </m:r>
          <m:r>
            <m:rPr>
              <m:sty m:val="p"/>
            </m:rPr>
            <m:t>−</m:t>
          </m:r>
          <m:r>
            <m:t>2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;</m:t>
          </m:r>
          <m:r>
            <m:rPr>
              <m:sty m:val="p"/>
            </m:rPr>
            <m:t>⇒</m:t>
          </m:r>
          <m:r>
            <m:rPr>
              <m:sty m:val="p"/>
            </m:rPr>
            <m:t>;</m:t>
          </m:r>
          <m:r>
            <m:t>B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Firm 2 profit: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−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r>
            <m:t>6</m:t>
          </m:r>
          <m:r>
            <m:rPr>
              <m:sty m:val="p"/>
            </m:rPr>
            <m:t>)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FOC: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18</m:t>
          </m:r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;</m:t>
          </m:r>
          <m:r>
            <m:rPr>
              <m:sty m:val="p"/>
            </m:rPr>
            <m:t>⇒</m:t>
          </m:r>
          <m:r>
            <m:rPr>
              <m:sty m:val="p"/>
            </m:rPr>
            <m:t>;</m:t>
          </m:r>
          <m:r>
            <m:t>B</m:t>
          </m:r>
          <m:sSub>
            <m:e>
              <m:r>
                <m:t>R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18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Solve: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18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2</m:t>
              </m:r>
            </m:den>
          </m:f>
          <m:r>
            <m:rPr>
              <m:sty m:val="p"/>
            </m:rPr>
            <m:t>;</m:t>
          </m:r>
          <m:r>
            <m:rPr>
              <m:sty m:val="p"/>
            </m:rPr>
            <m:t>⇒</m:t>
          </m:r>
          <m:r>
            <m:rPr>
              <m:sty m:val="p"/>
            </m:rPr>
            <m:t>;</m:t>
          </m:r>
          <m:sSubSup>
            <m:e>
              <m:r>
                <m:t>q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,</m:t>
          </m:r>
          <m:r>
            <m:t> </m:t>
          </m:r>
          <m:sSubSup>
            <m:e>
              <m:r>
                <m:t>q</m:t>
              </m:r>
            </m:e>
            <m:sub>
              <m:r>
                <m:t>1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Hence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Q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r>
            <m:t>13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P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r>
            <m:t>24</m:t>
          </m:r>
          <m:r>
            <m:rPr>
              <m:sty m:val="p"/>
            </m:rPr>
            <m:t>−</m:t>
          </m:r>
          <m:r>
            <m:t>13</m:t>
          </m:r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Profits: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π</m:t>
              </m:r>
            </m:e>
            <m:sub>
              <m:r>
                <m:t>1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8</m:t>
          </m:r>
          <m:r>
            <m:rPr>
              <m:sty m:val="p"/>
            </m:rPr>
            <m:t>=</m:t>
          </m:r>
          <m:r>
            <m:t>64</m:t>
          </m:r>
          <m:r>
            <m:rPr>
              <m:sty m:val="p"/>
            </m:rPr>
            <m:t>,</m:t>
          </m:r>
          <m:r>
            <m:t>  </m:t>
          </m:r>
          <m:sSubSup>
            <m:e>
              <m:r>
                <m:t>π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−</m:t>
          </m:r>
          <m:r>
            <m:t>6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5</m:t>
          </m:r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Firm 1 has lower marginal cost, so it produces more and earns a larger margin on each unit.</w:t>
      </w:r>
    </w:p>
    <w:p>
      <w:r>
        <w:pict>
          <v:rect style="width:0;height:1.5pt" o:hralign="center" o:hrstd="t" o:hr="t"/>
        </w:pict>
      </w:r>
    </w:p>
    <w:bookmarkEnd w:id="16"/>
    <w:bookmarkStart w:id="17" w:name="X81a79d8182dcf7e5f56307b675aa911125832ee"/>
    <w:p>
      <w:pPr>
        <w:pStyle w:val="Heading3"/>
      </w:pPr>
      <w:r>
        <w:t xml:space="preserve">Question 2: Hotelling price competition (3 marks)</w:t>
      </w:r>
    </w:p>
    <w:p>
      <w:pPr>
        <w:pStyle w:val="FirstParagraph"/>
      </w:pPr>
      <w:r>
        <w:t xml:space="preserve">Endpoints: firm 1 at 0, firm 2 at 1,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Utilities for consumer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v</m:t>
          </m:r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v</m:t>
          </m:r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Marginal consumer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=</m:t>
          </m:r>
          <m:r>
            <m:t>v</m:t>
          </m:r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⇒</m:t>
          </m:r>
          <m:r>
            <m:t>4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⇒</m:t>
          </m:r>
          <m:acc>
            <m:accPr>
              <m:chr m:val="̂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Demands: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Profits: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FOCs: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⇒</m:t>
          </m:r>
          <m:r>
            <m:t>B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⇒</m:t>
          </m:r>
          <m:r>
            <m:t>B</m:t>
          </m:r>
          <m:sSub>
            <m:e>
              <m:r>
                <m:t>R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Symmetric Nash equilibrium: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p</m:t>
              </m:r>
            </m:e>
            <m:sub>
              <m:r>
                <m:t>1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p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market share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each profit 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π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p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sSubSup>
            <m:e>
              <m:r>
                <m:t>D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increases, products become less substitutable (consumers are less willing to switch), so equilibrium prices increase.</w:t>
      </w:r>
    </w:p>
    <w:p>
      <w:r>
        <w:pict>
          <v:rect style="width:0;height:1.5pt" o:hralign="center" o:hrstd="t" o:hr="t"/>
        </w:pict>
      </w:r>
    </w:p>
    <w:bookmarkEnd w:id="17"/>
    <w:bookmarkStart w:id="18" w:name="X571d5bfeb5f011cfac50b856775ec229bb6c48a"/>
    <w:p>
      <w:pPr>
        <w:pStyle w:val="Heading3"/>
      </w:pPr>
      <w:r>
        <w:t xml:space="preserve">Question 3: Innovation incentives and replacement effect (3 marks)</w:t>
      </w:r>
    </w:p>
    <w:p>
      <w:pPr>
        <w:pStyle w:val="FirstParagraph"/>
      </w:pPr>
      <w:r>
        <w:t xml:space="preserve">Demand: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t>20</m:t>
          </m:r>
          <m:r>
            <m:rPr>
              <m:sty m:val="p"/>
            </m:rPr>
            <m:t>−</m:t>
          </m:r>
          <m:r>
            <m:t>Q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c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monopoly with cost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π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−</m:t>
          </m:r>
          <m:r>
            <m:t>Q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t>Q</m:t>
          </m:r>
          <m:r>
            <m:rPr>
              <m:sty m:val="p"/>
            </m:rPr>
            <m:t>⇒</m:t>
          </m:r>
          <m:r>
            <m:t>20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−</m:t>
          </m:r>
          <m:r>
            <m:t>2</m:t>
          </m:r>
          <m:r>
            <m:t>Q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⇒</m:t>
          </m:r>
          <m:sSup>
            <m:e>
              <m:r>
                <m:t>Q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20</m:t>
              </m:r>
              <m:r>
                <m:rPr>
                  <m:sty m:val="p"/>
                </m:rPr>
                <m:t>−</m:t>
              </m:r>
              <m:r>
                <m:t>c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P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r>
            <m:rPr>
              <m:sty m:val="p"/>
            </m:rPr>
            <m:t>−</m:t>
          </m:r>
          <m:sSup>
            <m:e>
              <m:r>
                <m:t>Q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20</m:t>
              </m:r>
              <m:r>
                <m:rPr>
                  <m:sty m:val="p"/>
                </m:rPr>
                <m:t>+</m:t>
              </m:r>
              <m:r>
                <m:t>c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  </m:t>
          </m:r>
          <m:sSup>
            <m:e>
              <m:r>
                <m:t>π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P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sSup>
            <m:e>
              <m:r>
                <m:t>Q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20</m:t>
              </m:r>
              <m:r>
                <m:rPr>
                  <m:sty m:val="p"/>
                </m:rPr>
                <m:t>−</m:t>
              </m:r>
              <m:r>
                <m:t>c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4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Before innovation (</w:t>
      </w:r>
      <m:oMath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Q</m:t>
              </m:r>
            </m:e>
            <m:sub>
              <m:r>
                <m:t>0</m:t>
              </m:r>
            </m:sub>
            <m:sup>
              <m:r>
                <m:t>m</m:t>
              </m:r>
            </m:sup>
          </m:sSubSup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,</m:t>
          </m:r>
          <m:r>
            <m:t> </m:t>
          </m:r>
          <m:sSubSup>
            <m:e>
              <m:r>
                <m:t>P</m:t>
              </m:r>
            </m:e>
            <m:sub>
              <m:r>
                <m:t>0</m:t>
              </m:r>
            </m:sub>
            <m:sup>
              <m:r>
                <m:t>m</m:t>
              </m:r>
            </m:sup>
          </m:sSubSup>
          <m:r>
            <m:rPr>
              <m:sty m:val="p"/>
            </m:rPr>
            <m:t>=</m:t>
          </m:r>
          <m:r>
            <m:t>15</m:t>
          </m:r>
          <m:r>
            <m:rPr>
              <m:sty m:val="p"/>
            </m:rPr>
            <m:t>,</m:t>
          </m:r>
          <m:r>
            <m:t> </m:t>
          </m:r>
          <m:sSubSup>
            <m:e>
              <m:r>
                <m:t>π</m:t>
              </m:r>
            </m:e>
            <m:sub>
              <m:r>
                <m:t>0</m:t>
              </m:r>
            </m:sub>
            <m:sup>
              <m:r>
                <m:t>m</m:t>
              </m:r>
            </m:sup>
          </m:sSub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After innovation (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Q</m:t>
              </m:r>
            </m:e>
            <m:sub>
              <m:r>
                <m:t>1</m:t>
              </m:r>
            </m:sub>
            <m:sup>
              <m:r>
                <m:t>m</m:t>
              </m:r>
            </m:sup>
          </m:sSubSup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,</m:t>
          </m:r>
          <m:r>
            <m:t> </m:t>
          </m:r>
          <m:sSubSup>
            <m:e>
              <m:r>
                <m:t>P</m:t>
              </m:r>
            </m:e>
            <m:sub>
              <m:r>
                <m:t>1</m:t>
              </m:r>
            </m:sub>
            <m:sup>
              <m:r>
                <m:t>m</m:t>
              </m:r>
            </m:sup>
          </m:sSubSup>
          <m:r>
            <m:rPr>
              <m:sty m:val="p"/>
            </m:rPr>
            <m:t>=</m:t>
          </m:r>
          <m:r>
            <m:t>12</m:t>
          </m:r>
          <m:r>
            <m:rPr>
              <m:sty m:val="p"/>
            </m:rPr>
            <m:t>,</m:t>
          </m:r>
          <m:r>
            <m:t> </m:t>
          </m:r>
          <m:sSubSup>
            <m:e>
              <m:r>
                <m:t>π</m:t>
              </m:r>
            </m:e>
            <m:sub>
              <m:r>
                <m:t>1</m:t>
              </m:r>
            </m:sub>
            <m:sup>
              <m:r>
                <m:t>m</m:t>
              </m:r>
            </m:sup>
          </m:sSubSup>
          <m:r>
            <m:rPr>
              <m:sty m:val="p"/>
            </m:rPr>
            <m:t>=</m:t>
          </m:r>
          <m:r>
            <m:t>64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Monopoly WTP: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t>T</m:t>
          </m:r>
          <m:sSub>
            <m:e>
              <m:r>
                <m:t>P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π</m:t>
              </m:r>
            </m:e>
            <m:sub>
              <m:r>
                <m:t>1</m:t>
              </m:r>
            </m:sub>
            <m:sup>
              <m:r>
                <m:t>m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π</m:t>
              </m:r>
            </m:e>
            <m:sub>
              <m:r>
                <m:t>0</m:t>
              </m:r>
            </m:sub>
            <m:sup>
              <m:r>
                <m:t>m</m:t>
              </m:r>
            </m:sup>
          </m:sSubSup>
          <m:r>
            <m:rPr>
              <m:sty m:val="p"/>
            </m:rPr>
            <m:t>=</m:t>
          </m:r>
          <m:r>
            <m:t>64</m:t>
          </m:r>
          <m:r>
            <m:rPr>
              <m:sty m:val="p"/>
            </m:rPr>
            <m:t>−</m:t>
          </m:r>
          <m:r>
            <m:t>25</m:t>
          </m:r>
          <m:r>
            <m:rPr>
              <m:sty m:val="p"/>
            </m:rPr>
            <m:t>=</m:t>
          </m:r>
          <m:r>
            <m:t>39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perfect competition before innovation, pre-innovation profit is zero.</w:t>
      </w:r>
      <w:r>
        <w:t xml:space="preserve"> </w:t>
      </w:r>
      <w:r>
        <w:t xml:space="preserve">After innovation, the innovator has exclusive access to cost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while a competitive fringe remains available at cost</w:t>
      </w:r>
      <w:r>
        <w:t xml:space="preserve"> </w:t>
      </w:r>
      <m:oMath>
        <m:sSub>
          <m:e>
            <m:r>
              <m:t>c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To classify drastic/non-drastic, compare the unconstrained monopoly price after innovation with the old cost: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P</m:t>
              </m:r>
            </m:e>
            <m:sub>
              <m:r>
                <m:t>1</m:t>
              </m:r>
            </m:sub>
            <m:sup>
              <m:r>
                <m:t>m</m:t>
              </m:r>
            </m:sup>
          </m:sSubSup>
          <m:r>
            <m:rPr>
              <m:sty m:val="p"/>
            </m:rPr>
            <m:t>=</m:t>
          </m:r>
          <m:r>
            <m:t>12</m:t>
          </m:r>
          <m:r>
            <m:rPr>
              <m:sty m:val="p"/>
            </m:rPr>
            <m:t>&gt;</m:t>
          </m:r>
          <m:sSub>
            <m:e>
              <m:r>
                <m:t>c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innovation is</w:t>
      </w:r>
      <w:r>
        <w:t xml:space="preserve"> </w:t>
      </w:r>
      <w:r>
        <w:rPr>
          <w:b/>
          <w:bCs/>
        </w:rPr>
        <w:t xml:space="preserve">non-drastic</w:t>
      </w:r>
      <w:r>
        <w:t xml:space="preserve">. The innovator limit-prices at (approximately)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.</w:t>
      </w:r>
    </w:p>
    <w:p>
      <w:pPr>
        <w:pStyle w:val="BodyText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r>
            <m:t>20</m:t>
          </m:r>
          <m:r>
            <m:rPr>
              <m:sty m:val="p"/>
            </m:rPr>
            <m:t>−</m:t>
          </m:r>
          <m:r>
            <m:t>10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  </m:t>
          </m:r>
          <m:r>
            <m:t>π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−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10</m:t>
          </m:r>
          <m:r>
            <m:rPr>
              <m:sty m:val="p"/>
            </m:rPr>
            <m:t>=</m:t>
          </m:r>
          <m:r>
            <m:t>60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Hence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t>T</m:t>
          </m:r>
          <m:sSub>
            <m:e>
              <m:r>
                <m:t>P</m:t>
              </m:r>
            </m:e>
            <m:sub>
              <m:r>
                <m:t>P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r>
            <m:t>60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=</m:t>
          </m:r>
          <m:r>
            <m:t>60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Comparison: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t>T</m:t>
          </m:r>
          <m:sSub>
            <m:e>
              <m:r>
                <m:t>P</m:t>
              </m:r>
            </m:e>
            <m:sub>
              <m:r>
                <m:t>P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r>
            <m:t>60</m:t>
          </m:r>
          <m:r>
            <m:rPr>
              <m:sty m:val="p"/>
            </m:rPr>
            <m:t>&gt;</m:t>
          </m:r>
          <m:r>
            <m:t>W</m:t>
          </m:r>
          <m:r>
            <m:t>T</m:t>
          </m:r>
          <m:sSub>
            <m:e>
              <m:r>
                <m:t>P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39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 the replacement effect: a monopolist replaces existing rents, while a competitive-industry innovator mostly creates new rents.</w:t>
      </w:r>
    </w:p>
    <w:bookmarkEnd w:id="18"/>
    <w:bookmarkEnd w:id="19"/>
    <w:bookmarkStart w:id="23" w:name="section-b-7-marks"/>
    <w:p>
      <w:pPr>
        <w:pStyle w:val="Heading2"/>
      </w:pPr>
      <w:r>
        <w:t xml:space="preserve">Section B (7 marks)</w:t>
      </w:r>
    </w:p>
    <w:bookmarkStart w:id="22" w:name="X1143138d80a97241abce8179cfb3cd0f82a56c9"/>
    <w:p>
      <w:pPr>
        <w:pStyle w:val="Heading3"/>
      </w:pPr>
      <w:r>
        <w:t xml:space="preserve">Question 4: Investment game with and without patents (7 marks)</w:t>
      </w:r>
    </w:p>
    <w:p>
      <w:pPr>
        <w:pStyle w:val="FirstParagraph"/>
      </w:pPr>
      <w:r>
        <w:t xml:space="preserve">Gross profit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c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9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Parameters: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t>c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  <m:r>
            <m:t> </m:t>
          </m:r>
          <m:r>
            <m:t>F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Required gross profits:</w:t>
      </w:r>
    </w:p>
    <w:p>
      <w:pPr>
        <w:pStyle w:val="BodyText"/>
      </w:pPr>
      <m:oMathPara>
        <m:oMathParaPr>
          <m:jc m:val="center"/>
        </m:oMathParaPr>
        <m:oMath>
          <m:r>
            <m:t>π</m:t>
          </m:r>
          <m:r>
            <m:rPr>
              <m:sty m:val="p"/>
            </m:rPr>
            <m:t>(</m:t>
          </m:r>
          <m:sSup>
            <m:e>
              <m:r>
                <m:t>c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,</m:t>
          </m:r>
          <m:sSub>
            <m:e>
              <m:r>
                <m:t>c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9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196</m:t>
              </m:r>
            </m:num>
            <m:den>
              <m:r>
                <m:t>9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π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p>
            <m:e>
              <m:r>
                <m:t>c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9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9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π</m:t>
          </m:r>
          <m:r>
            <m:rPr>
              <m:sty m:val="p"/>
            </m:rPr>
            <m:t>(</m:t>
          </m:r>
          <m:sSup>
            <m:e>
              <m:r>
                <m:t>c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,</m:t>
          </m:r>
          <m:sSup>
            <m:e>
              <m:r>
                <m:t>c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9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121</m:t>
              </m:r>
            </m:num>
            <m:den>
              <m:r>
                <m:t>9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π</m:t>
          </m:r>
          <m:r>
            <m:rPr>
              <m:sty m:val="p"/>
            </m:rPr>
            <m:t>(</m:t>
          </m:r>
          <m:sSup>
            <m:e>
              <m:r>
                <m:t>c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9</m:t>
              </m:r>
            </m:den>
          </m:f>
          <m:r>
            <m:rPr>
              <m:sty m:val="p"/>
            </m:rPr>
            <m:t>=</m:t>
          </m:r>
          <m:r>
            <m:t>16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π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sSup>
            <m:e>
              <m:r>
                <m:t>c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9</m:t>
              </m:r>
            </m:den>
          </m:f>
          <m:r>
            <m:rPr>
              <m:sty m:val="p"/>
            </m:rPr>
            <m:t>=</m:t>
          </m:r>
          <m:r>
            <m:t>9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π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c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9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64</m:t>
              </m:r>
            </m:num>
            <m:den>
              <m:r>
                <m:t>9</m:t>
              </m:r>
            </m:den>
          </m:f>
          <m:r>
            <m:rPr>
              <m:sty m:val="p"/>
            </m:rPr>
            <m:t>.</m:t>
          </m:r>
        </m:oMath>
      </m:oMathPara>
    </w:p>
    <w:p>
      <w:r>
        <w:pict>
          <v:rect style="width:0;height:1.5pt" o:hralign="center" o:hrstd="t" o:hr="t"/>
        </w:pict>
      </w:r>
    </w:p>
    <w:bookmarkStart w:id="20" w:name="patents-regime-p"/>
    <w:p>
      <w:pPr>
        <w:pStyle w:val="Heading4"/>
      </w:pPr>
      <w:r>
        <w:t xml:space="preserve">Patents regime (P)</w:t>
      </w:r>
    </w:p>
    <w:p>
      <w:pPr>
        <w:pStyle w:val="FirstParagraph"/>
      </w:pPr>
      <w:r>
        <w:t xml:space="preserve">If both invest, each expected net payoff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π</m:t>
          </m:r>
          <m:r>
            <m:rPr>
              <m:sty m:val="p"/>
            </m:rPr>
            <m:t>(</m:t>
          </m:r>
          <m:sSup>
            <m:e>
              <m:r>
                <m:t>c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,</m:t>
          </m:r>
          <m:sSub>
            <m:e>
              <m:r>
                <m:t>c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π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p>
            <m:e>
              <m:r>
                <m:t>c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196</m:t>
              </m:r>
            </m:num>
            <m:den>
              <m:r>
                <m:t>9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9</m:t>
              </m:r>
            </m:den>
          </m:f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131</m:t>
              </m:r>
            </m:num>
            <m:den>
              <m:r>
                <m:t>18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Net payoff matrix (row firm, column firm):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</m:mcs>
            </m:mPr>
            <m:mr>
              <m:e/>
              <m:e>
                <m:r>
                  <m:t>I</m:t>
                </m:r>
              </m:e>
              <m:e>
                <m:r>
                  <m:t>N</m:t>
                </m:r>
              </m:e>
            </m:mr>
            <m:mr>
              <m:e>
                <m:r>
                  <m:t>I</m:t>
                </m:r>
              </m:e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131</m:t>
                        </m:r>
                      </m:num>
                      <m:den>
                        <m:r>
                          <m:t>18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  <m:f>
                      <m:fPr>
                        <m:type m:val="bar"/>
                      </m:fPr>
                      <m:num>
                        <m:r>
                          <m:t>131</m:t>
                        </m:r>
                      </m:num>
                      <m:den>
                        <m:r>
                          <m:t>18</m:t>
                        </m:r>
                      </m:den>
                    </m:f>
                  </m:e>
                </m:d>
              </m:e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151</m:t>
                        </m:r>
                      </m:num>
                      <m:den>
                        <m:r>
                          <m:t>9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  <m:f>
                      <m:fPr>
                        <m:type m:val="bar"/>
                      </m:fPr>
                      <m:num>
                        <m:r>
                          <m:t>25</m:t>
                        </m:r>
                      </m:num>
                      <m:den>
                        <m:r>
                          <m:t>9</m:t>
                        </m:r>
                      </m:den>
                    </m:f>
                  </m:e>
                </m:d>
              </m:e>
            </m:mr>
            <m:mr>
              <m:e>
                <m:r>
                  <m:t>N</m:t>
                </m:r>
              </m:e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25</m:t>
                        </m:r>
                      </m:num>
                      <m:den>
                        <m:r>
                          <m:t>9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  <m:f>
                      <m:fPr>
                        <m:type m:val="bar"/>
                      </m:fPr>
                      <m:num>
                        <m:r>
                          <m:t>151</m:t>
                        </m:r>
                      </m:num>
                      <m:den>
                        <m:r>
                          <m:t>9</m:t>
                        </m:r>
                      </m:den>
                    </m:f>
                  </m:e>
                </m:d>
              </m:e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64</m:t>
                        </m:r>
                      </m:num>
                      <m:den>
                        <m:r>
                          <m:t>9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  <m:f>
                      <m:fPr>
                        <m:type m:val="bar"/>
                      </m:fPr>
                      <m:num>
                        <m:r>
                          <m:t>64</m:t>
                        </m:r>
                      </m:num>
                      <m:den>
                        <m:r>
                          <m:t>9</m:t>
                        </m:r>
                      </m:den>
                    </m:f>
                  </m:e>
                </m:d>
              </m:e>
            </m:mr>
          </m:m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151</m:t>
              </m:r>
            </m:num>
            <m:den>
              <m:r>
                <m:t>9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196</m:t>
              </m:r>
            </m:num>
            <m:den>
              <m:r>
                <m:t>9</m:t>
              </m:r>
            </m:den>
          </m:f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Best responses:</w:t>
      </w:r>
    </w:p>
    <w:p>
      <w:pPr>
        <w:pStyle w:val="Compact"/>
        <w:numPr>
          <w:ilvl w:val="0"/>
          <w:numId w:val="1001"/>
        </w:numPr>
      </w:pPr>
      <w:r>
        <w:t xml:space="preserve">Against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yields</w:t>
      </w:r>
      <w:r>
        <w:t xml:space="preserve"> </w:t>
      </w:r>
      <m:oMath>
        <m:f>
          <m:fPr>
            <m:type m:val="bar"/>
          </m:fPr>
          <m:num>
            <m:r>
              <m:t>151</m:t>
            </m:r>
          </m:num>
          <m:den>
            <m:r>
              <m:t>9</m:t>
            </m:r>
          </m:den>
        </m:f>
        <m:r>
          <m:rPr>
            <m:sty m:val="p"/>
          </m:rPr>
          <m:t>&gt;</m:t>
        </m:r>
        <m:f>
          <m:fPr>
            <m:type m:val="bar"/>
          </m:fPr>
          <m:num>
            <m:r>
              <m:t>64</m:t>
            </m:r>
          </m:num>
          <m:den>
            <m:r>
              <m:t>9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Against</w:t>
      </w:r>
      <w:r>
        <w:t xml:space="preserve"> </w:t>
      </w:r>
      <m:oMath>
        <m:r>
          <m:t>I</m:t>
        </m:r>
      </m:oMath>
      <w:r>
        <w:t xml:space="preserve">: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yields</w:t>
      </w:r>
      <w:r>
        <w:t xml:space="preserve"> </w:t>
      </w:r>
      <m:oMath>
        <m:f>
          <m:fPr>
            <m:type m:val="bar"/>
          </m:fPr>
          <m:num>
            <m:r>
              <m:t>131</m:t>
            </m:r>
          </m:num>
          <m:den>
            <m:r>
              <m:t>18</m:t>
            </m:r>
          </m:den>
        </m:f>
        <m:r>
          <m:rPr>
            <m:sty m:val="p"/>
          </m:rPr>
          <m:t>&gt;</m:t>
        </m:r>
        <m:f>
          <m:fPr>
            <m:type m:val="bar"/>
          </m:fPr>
          <m:num>
            <m:r>
              <m:t>25</m:t>
            </m:r>
          </m:num>
          <m:den>
            <m:r>
              <m:t>9</m:t>
            </m:r>
          </m:den>
        </m:f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dominant. Unique pure-strategy Nash equilibrium: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I</m:t>
          </m:r>
          <m:r>
            <m:rPr>
              <m:sty m:val="p"/>
            </m:rPr>
            <m:t>,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r>
        <w:pict>
          <v:rect style="width:0;height:1.5pt" o:hralign="center" o:hrstd="t" o:hr="t"/>
        </w:pict>
      </w:r>
    </w:p>
    <w:bookmarkEnd w:id="20"/>
    <w:bookmarkStart w:id="21" w:name="no-patents-regime-np"/>
    <w:p>
      <w:pPr>
        <w:pStyle w:val="Heading4"/>
      </w:pPr>
      <w:r>
        <w:t xml:space="preserve">No-patents regime (NP)</w:t>
      </w:r>
    </w:p>
    <w:p>
      <w:pPr>
        <w:pStyle w:val="FirstParagraph"/>
      </w:pPr>
      <w:r>
        <w:t xml:space="preserve">If one firm invests and the other does not, the non-investor imitates and has cost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while the investor has cost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Thus the relevant gross profits are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for the investor and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,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for the imitator.</w:t>
      </w:r>
    </w:p>
    <w:p>
      <w:pPr>
        <w:pStyle w:val="BodyText"/>
      </w:pPr>
      <w:r>
        <w:t xml:space="preserve">Net payoff matrix: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</m:mcs>
            </m:mPr>
            <m:mr>
              <m:e/>
              <m:e>
                <m:r>
                  <m:t>I</m:t>
                </m:r>
              </m:e>
              <m:e>
                <m:r>
                  <m:t>N</m:t>
                </m:r>
              </m:e>
            </m:mr>
            <m:mr>
              <m:e>
                <m:r>
                  <m:t>I</m:t>
                </m:r>
              </m:e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76</m:t>
                        </m:r>
                      </m:num>
                      <m:den>
                        <m:r>
                          <m:t>9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  <m:f>
                      <m:fPr>
                        <m:type m:val="bar"/>
                      </m:fPr>
                      <m:num>
                        <m:r>
                          <m:t>76</m:t>
                        </m:r>
                      </m:num>
                      <m:den>
                        <m:r>
                          <m:t>9</m:t>
                        </m:r>
                      </m:den>
                    </m:f>
                  </m:e>
                </m:d>
              </m:e>
              <m:e>
                <m:r>
                  <m:rPr>
                    <m:sty m:val="p"/>
                  </m:rPr>
                  <m:t>(</m:t>
                </m:r>
                <m:r>
                  <m:t>11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)</m:t>
                </m:r>
              </m:e>
            </m:mr>
            <m:mr>
              <m:e>
                <m:r>
                  <m:t>N</m:t>
                </m:r>
              </m:e>
              <m:e>
                <m:r>
                  <m:rPr>
                    <m:sty m:val="p"/>
                  </m:rPr>
                  <m:t>(</m:t>
                </m:r>
                <m:r>
                  <m:t>9</m:t>
                </m:r>
                <m:r>
                  <m:rPr>
                    <m:sty m:val="p"/>
                  </m:rPr>
                  <m:t>,</m:t>
                </m:r>
                <m:r>
                  <m:t>11</m:t>
                </m:r>
                <m:r>
                  <m:rPr>
                    <m:sty m:val="p"/>
                  </m:rPr>
                  <m:t>)</m:t>
                </m:r>
              </m:e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64</m:t>
                        </m:r>
                      </m:num>
                      <m:den>
                        <m:r>
                          <m:t>9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  <m:f>
                      <m:fPr>
                        <m:type m:val="bar"/>
                      </m:fPr>
                      <m:num>
                        <m:r>
                          <m:t>64</m:t>
                        </m:r>
                      </m:num>
                      <m:den>
                        <m:r>
                          <m:t>9</m:t>
                        </m:r>
                      </m:den>
                    </m:f>
                  </m:e>
                </m:d>
              </m:e>
            </m:mr>
          </m:m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76</m:t>
              </m:r>
            </m:num>
            <m:den>
              <m:r>
                <m:t>9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121</m:t>
              </m:r>
            </m:num>
            <m:den>
              <m:r>
                <m:t>9</m:t>
              </m:r>
            </m:den>
          </m:f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,</m:t>
          </m:r>
          <m:r>
            <m:t>  </m:t>
          </m:r>
          <m:r>
            <m:t>11</m:t>
          </m:r>
          <m:r>
            <m:rPr>
              <m:sty m:val="p"/>
            </m:rPr>
            <m:t>=</m:t>
          </m:r>
          <m:r>
            <m:t>16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Pure-strategy best responses:</w:t>
      </w:r>
    </w:p>
    <w:p>
      <w:pPr>
        <w:pStyle w:val="Compact"/>
        <w:numPr>
          <w:ilvl w:val="0"/>
          <w:numId w:val="1002"/>
        </w:numPr>
      </w:pPr>
      <w:r>
        <w:t xml:space="preserve">Against</w:t>
      </w:r>
      <w:r>
        <w:t xml:space="preserve"> </w:t>
      </w:r>
      <m:oMath>
        <m:r>
          <m:t>N</m:t>
        </m:r>
      </m:oMath>
      <w:r>
        <w:t xml:space="preserve">: invest (</w:t>
      </w:r>
      <m:oMath>
        <m:r>
          <m:t>11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64</m:t>
            </m:r>
          </m:num>
          <m:den>
            <m:r>
              <m:t>9</m:t>
            </m:r>
          </m:den>
        </m:f>
      </m:oMath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Against</w:t>
      </w:r>
      <w:r>
        <w:t xml:space="preserve"> </w:t>
      </w:r>
      <m:oMath>
        <m:r>
          <m:t>I</m:t>
        </m:r>
      </m:oMath>
      <w:r>
        <w:t xml:space="preserve">: do not invest (</w:t>
      </w:r>
      <m:oMath>
        <m:r>
          <m:t>9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76</m:t>
            </m:r>
          </m:num>
          <m:den>
            <m:r>
              <m:t>9</m:t>
            </m:r>
          </m:den>
        </m:f>
      </m:oMath>
      <w:r>
        <w:t xml:space="preserve">).</w:t>
      </w:r>
    </w:p>
    <w:p>
      <w:pPr>
        <w:pStyle w:val="FirstParagraph"/>
      </w:pPr>
      <w:r>
        <w:t xml:space="preserve">So the pure-strategy Nash equilibria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I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,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Remark (mixed equilibrium):</w:t>
      </w:r>
      <w:r>
        <w:t xml:space="preserve"> </w:t>
      </w:r>
      <w:r>
        <w:t xml:space="preserve">This is a chicken/hawk–dove game, so there is also a symmetric mixed-strategy equilibrium.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 the probability the opponent invests. Indifference between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requires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76</m:t>
              </m:r>
            </m:num>
            <m:den>
              <m:r>
                <m:t>9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11</m:t>
          </m:r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⋅</m:t>
          </m:r>
          <m:r>
            <m:t>9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64</m:t>
              </m:r>
            </m:num>
            <m:den>
              <m:r>
                <m:t>9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Solving: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35</m:t>
              </m:r>
            </m:num>
            <m:den>
              <m:r>
                <m:t>40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</m:num>
            <m:den>
              <m:r>
                <m:t>8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in the mixed equilibrium each firm invests with probability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8</m:t>
            </m:r>
          </m:den>
        </m:f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Evaluation of statement:</w:t>
      </w:r>
      <w:r>
        <w:t xml:space="preserve"> </w:t>
      </w:r>
      <w:r>
        <w:t xml:space="preserve">“Without patents, imitation necessarily destroys incentives to invest.”</w:t>
      </w:r>
    </w:p>
    <w:p>
      <w:pPr>
        <w:pStyle w:val="BodyText"/>
      </w:pPr>
      <w:r>
        <w:t xml:space="preserve">This is</w:t>
      </w:r>
      <w:r>
        <w:t xml:space="preserve"> </w:t>
      </w:r>
      <w:r>
        <w:rPr>
          <w:b/>
          <w:bCs/>
        </w:rPr>
        <w:t xml:space="preserve">false</w:t>
      </w:r>
      <w:r>
        <w:t xml:space="preserve"> </w:t>
      </w:r>
      <w:r>
        <w:t xml:space="preserve">here. Under no patents, incentives are reduced (because imitation erodes the advantage), but not eliminated: there are pure equilibria in which exactly one firm invests, and there is also a mixed equilibrium in which firms invest with positive probability.</w:t>
      </w:r>
    </w:p>
    <w:bookmarkEnd w:id="21"/>
    <w:bookmarkEnd w:id="22"/>
    <w:bookmarkEnd w:id="23"/>
    <w:bookmarkStart w:id="29" w:name="section-c-3-marks-advanced"/>
    <w:p>
      <w:pPr>
        <w:pStyle w:val="Heading2"/>
      </w:pPr>
      <w:r>
        <w:t xml:space="preserve">Section C (3 marks, advanced)</w:t>
      </w:r>
    </w:p>
    <w:bookmarkStart w:id="28" w:name="Xf6a52f11a6fe8d65a620380910683e8ec33bd58"/>
    <w:p>
      <w:pPr>
        <w:pStyle w:val="Heading3"/>
      </w:pPr>
      <w:r>
        <w:t xml:space="preserve">Question 5: Commitment stage before quantity competition (3 marks)</w:t>
      </w:r>
    </w:p>
    <w:p>
      <w:pPr>
        <w:pStyle w:val="FirstParagraph"/>
      </w:pPr>
      <w:r>
        <w:t xml:space="preserve">Demand: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t>18</m:t>
          </m:r>
          <m:r>
            <m:rPr>
              <m:sty m:val="p"/>
            </m:rPr>
            <m:t>−</m:t>
          </m:r>
          <m:r>
            <m:t>Q</m:t>
          </m:r>
          <m:r>
            <m:rPr>
              <m:sty m:val="p"/>
            </m:rPr>
            <m:t>,</m:t>
          </m:r>
          <m:r>
            <m:t>  </m:t>
          </m:r>
          <m:r>
            <m:t>c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  <m:r>
            <m:t>  </m:t>
          </m:r>
          <m:r>
            <m:t>A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=</m:t>
          </m:r>
          <m:r>
            <m:t>16</m:t>
          </m:r>
          <m:r>
            <m:rPr>
              <m:sty m:val="p"/>
            </m:rPr>
            <m:t>.</m:t>
          </m:r>
        </m:oMath>
      </m:oMathPara>
    </w:p>
    <w:p>
      <w:r>
        <w:pict>
          <v:rect style="width:0;height:1.5pt" o:hralign="center" o:hrstd="t" o:hr="t"/>
        </w:pict>
      </w:r>
    </w:p>
    <w:bookmarkStart w:id="24" w:name="quantity-stage-outcomes"/>
    <w:p>
      <w:pPr>
        <w:pStyle w:val="Heading4"/>
      </w:pPr>
      <w:r>
        <w:t xml:space="preserve">1) Quantity-stage outcomes</w:t>
      </w:r>
    </w:p>
    <w:p>
      <w:pPr>
        <w:pStyle w:val="FirstParagraph"/>
      </w:pPr>
      <w:r>
        <w:t xml:space="preserve">Cournot benchmark: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q</m:t>
              </m:r>
            </m:e>
            <m:sub>
              <m:r>
                <m:t>i</m:t>
              </m:r>
            </m:sub>
            <m:sup>
              <m:r>
                <m:t>C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−</m:t>
              </m:r>
              <m:r>
                <m:t>c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16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,</m:t>
          </m:r>
          <m:r>
            <m:t>  </m:t>
          </m:r>
          <m:sSup>
            <m:e>
              <m:r>
                <m:t>Q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32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,</m:t>
          </m:r>
          <m:r>
            <m:t>  </m:t>
          </m:r>
          <m:sSup>
            <m:e>
              <m:r>
                <m:t>P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r>
            <m:t>18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32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22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profit: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π</m:t>
              </m:r>
            </m:e>
            <m:sub>
              <m:r>
                <m:t>i</m:t>
              </m:r>
            </m:sub>
            <m:sup>
              <m:r>
                <m:t>C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P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sSubSup>
            <m:e>
              <m:r>
                <m:t>q</m:t>
              </m:r>
            </m:e>
            <m:sub>
              <m:r>
                <m:t>i</m:t>
              </m:r>
            </m:sub>
            <m:sup>
              <m:r>
                <m:t>C</m:t>
              </m:r>
            </m:sup>
          </m:sSubSup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2</m:t>
              </m:r>
            </m:e>
          </m:d>
          <m:f>
            <m:fPr>
              <m:type m:val="bar"/>
            </m:fPr>
            <m:num>
              <m:r>
                <m:t>16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256</m:t>
              </m:r>
            </m:num>
            <m:den>
              <m:r>
                <m:t>9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Stackelberg (leader L, follower F):</w:t>
      </w:r>
      <w:r>
        <w:t xml:space="preserve"> </w:t>
      </w:r>
      <w:r>
        <w:t xml:space="preserve">Follower BR: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q</m:t>
                  </m:r>
                </m:e>
                <m:sub>
                  <m:r>
                    <m:t>L</m:t>
                  </m:r>
                </m:sub>
              </m:sSub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16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q</m:t>
                  </m:r>
                </m:e>
                <m:sub>
                  <m:r>
                    <m:t>L</m:t>
                  </m:r>
                </m:sub>
              </m:sSub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Leader chooses</w:t>
      </w:r>
      <w:r>
        <w:t xml:space="preserve"> </w:t>
      </w:r>
      <m:oMath>
        <m:sSub>
          <m:e>
            <m:r>
              <m:t>q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 maximize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)</m:t>
          </m:r>
          <m:sSub>
            <m:e>
              <m:r>
                <m:t>q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16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q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16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L</m:t>
                      </m:r>
                    </m:sub>
                  </m:sSub>
                </m:num>
                <m:den>
                  <m:r>
                    <m:t>2</m:t>
                  </m:r>
                </m:den>
              </m:f>
            </m:e>
          </m:d>
          <m:sSub>
            <m:e>
              <m:r>
                <m:t>q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16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q</m:t>
                  </m:r>
                </m:e>
                <m:sub>
                  <m:r>
                    <m:t>L</m:t>
                  </m:r>
                </m:sub>
              </m:sSub>
            </m:num>
            <m:den>
              <m:r>
                <m:t>2</m:t>
              </m:r>
            </m:den>
          </m:f>
          <m:sSub>
            <m:e>
              <m:r>
                <m:t>q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FOC gives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q</m:t>
              </m:r>
            </m:e>
            <m:sub>
              <m:r>
                <m:t>L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sSubSup>
            <m:e>
              <m:r>
                <m:t>q</m:t>
              </m:r>
            </m:e>
            <m:sub>
              <m:r>
                <m:t>F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Q</m:t>
              </m:r>
            </m:e>
            <m:sup>
              <m:r>
                <m:t>S</m:t>
              </m:r>
            </m:sup>
          </m:sSup>
          <m:r>
            <m:rPr>
              <m:sty m:val="p"/>
            </m:rPr>
            <m:t>=</m:t>
          </m:r>
          <m:r>
            <m:t>12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P</m:t>
              </m:r>
            </m:e>
            <m:sup>
              <m:r>
                <m:t>S</m:t>
              </m:r>
            </m:sup>
          </m:sSup>
          <m:r>
            <m:rPr>
              <m:sty m:val="p"/>
            </m:rPr>
            <m:t>=</m:t>
          </m:r>
          <m:r>
            <m:t>6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Profits: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π</m:t>
              </m:r>
            </m:e>
            <m:sub>
              <m:r>
                <m:t>L</m:t>
              </m:r>
            </m:sub>
            <m:sup>
              <m:r>
                <m:t>S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8</m:t>
          </m:r>
          <m:r>
            <m:rPr>
              <m:sty m:val="p"/>
            </m:rPr>
            <m:t>=</m:t>
          </m:r>
          <m:r>
            <m:t>32</m:t>
          </m:r>
          <m:r>
            <m:rPr>
              <m:sty m:val="p"/>
            </m:rPr>
            <m:t>,</m:t>
          </m:r>
          <m:r>
            <m:t>  </m:t>
          </m:r>
          <m:sSubSup>
            <m:e>
              <m:r>
                <m:t>π</m:t>
              </m:r>
            </m:e>
            <m:sub>
              <m:r>
                <m:t>F</m:t>
              </m:r>
            </m:sub>
            <m:sup>
              <m:r>
                <m:t>S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4</m:t>
          </m:r>
          <m:r>
            <m:rPr>
              <m:sty m:val="p"/>
            </m:rPr>
            <m:t>=</m:t>
          </m:r>
          <m:r>
            <m:t>16</m:t>
          </m:r>
          <m:r>
            <m:rPr>
              <m:sty m:val="p"/>
            </m:rPr>
            <m:t>.</m:t>
          </m:r>
        </m:oMath>
      </m:oMathPara>
    </w:p>
    <w:p>
      <w:r>
        <w:pict>
          <v:rect style="width:0;height:1.5pt" o:hralign="center" o:hrstd="t" o:hr="t"/>
        </w:pict>
      </w:r>
    </w:p>
    <w:bookmarkEnd w:id="24"/>
    <w:bookmarkStart w:id="25" w:name="stage-0-payoff-matrix"/>
    <w:p>
      <w:pPr>
        <w:pStyle w:val="Heading4"/>
      </w:pPr>
      <w:r>
        <w:t xml:space="preserve">2) Stage-0 payoff matrix</w:t>
      </w:r>
    </w:p>
    <w:p>
      <w:pPr>
        <w:pStyle w:val="Compact"/>
        <w:numPr>
          <w:ilvl w:val="0"/>
          <w:numId w:val="1003"/>
        </w:numPr>
      </w:pPr>
      <w:r>
        <w:t xml:space="preserve">If exactly one firm chooses</w:t>
      </w:r>
      <w:r>
        <w:t xml:space="preserve"> </w:t>
      </w:r>
      <m:oMath>
        <m:r>
          <m:t>C</m:t>
        </m:r>
      </m:oMath>
      <w:r>
        <w:t xml:space="preserve">, it becomes the Stackelberg leader and pays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 both choose the same action, the quantity-stage outcome is Cournot; under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both also pay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FirstParagraph"/>
      </w:pPr>
      <w:r>
        <w:t xml:space="preserve">Matrix: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</m:mcs>
            </m:mPr>
            <m:mr>
              <m:e/>
              <m:e>
                <m:r>
                  <m:t>C</m:t>
                </m:r>
              </m:e>
              <m:e>
                <m:r>
                  <m:t>N</m:t>
                </m:r>
              </m:e>
            </m:mr>
            <m:mr>
              <m:e>
                <m:r>
                  <m:t>C</m:t>
                </m:r>
              </m:e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256</m:t>
                        </m:r>
                      </m:num>
                      <m:den>
                        <m:r>
                          <m:t>9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K</m:t>
                    </m:r>
                    <m:r>
                      <m:rPr>
                        <m:sty m:val="p"/>
                      </m:rPr>
                      <m:t>,</m:t>
                    </m:r>
                    <m:f>
                      <m:fPr>
                        <m:type m:val="bar"/>
                      </m:fPr>
                      <m:num>
                        <m:r>
                          <m:t>256</m:t>
                        </m:r>
                      </m:num>
                      <m:den>
                        <m:r>
                          <m:t>9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K</m:t>
                    </m:r>
                  </m:e>
                </m:d>
              </m:e>
              <m:e>
                <m:r>
                  <m:rPr>
                    <m:sty m:val="p"/>
                  </m:rPr>
                  <m:t>(</m:t>
                </m:r>
                <m:r>
                  <m:t>32</m:t>
                </m:r>
                <m:r>
                  <m:rPr>
                    <m:sty m:val="p"/>
                  </m:rPr>
                  <m:t>−</m:t>
                </m:r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16</m:t>
                </m:r>
                <m:r>
                  <m:rPr>
                    <m:sty m:val="p"/>
                  </m:rPr>
                  <m:t>)</m:t>
                </m:r>
              </m:e>
            </m:mr>
            <m:mr>
              <m:e>
                <m:r>
                  <m:t>N</m:t>
                </m:r>
              </m:e>
              <m:e>
                <m:r>
                  <m:rPr>
                    <m:sty m:val="p"/>
                  </m:rPr>
                  <m:t>(</m:t>
                </m:r>
                <m:r>
                  <m:t>16</m:t>
                </m:r>
                <m:r>
                  <m:rPr>
                    <m:sty m:val="p"/>
                  </m:rPr>
                  <m:t>,</m:t>
                </m:r>
                <m:r>
                  <m:t>32</m:t>
                </m:r>
                <m:r>
                  <m:rPr>
                    <m:sty m:val="p"/>
                  </m:rPr>
                  <m:t>−</m:t>
                </m:r>
                <m:r>
                  <m:t>K</m:t>
                </m:r>
                <m:r>
                  <m:rPr>
                    <m:sty m:val="p"/>
                  </m:rPr>
                  <m:t>)</m:t>
                </m:r>
              </m:e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256</m:t>
                        </m:r>
                      </m:num>
                      <m:den>
                        <m:r>
                          <m:t>9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  <m:f>
                      <m:fPr>
                        <m:type m:val="bar"/>
                      </m:fPr>
                      <m:num>
                        <m:r>
                          <m:t>256</m:t>
                        </m:r>
                      </m:num>
                      <m:den>
                        <m:r>
                          <m:t>9</m:t>
                        </m:r>
                      </m:den>
                    </m:f>
                  </m:e>
                </m:d>
              </m:e>
            </m:mr>
          </m:m>
        </m:oMath>
      </m:oMathPara>
    </w:p>
    <w:p>
      <w:r>
        <w:pict>
          <v:rect style="width:0;height:1.5pt" o:hralign="center" o:hrstd="t" o:hr="t"/>
        </w:pict>
      </w:r>
    </w:p>
    <w:bookmarkEnd w:id="25"/>
    <w:bookmarkStart w:id="26" w:name="X11d7f7a4197d91946292901c2910ba7a7ffb2d4"/>
    <w:p>
      <w:pPr>
        <w:pStyle w:val="Heading4"/>
      </w:pPr>
      <w:r>
        <w:t xml:space="preserve">3) Pure-strategy Nash equilibria as function of</w:t>
      </w:r>
      <w:r>
        <w:t xml:space="preserve"> </w:t>
      </w:r>
      <m:oMath>
        <m:r>
          <m:t>K</m:t>
        </m:r>
      </m:oMath>
    </w:p>
    <w:p>
      <w:pPr>
        <w:pStyle w:val="FirstParagraph"/>
      </w:pPr>
      <w:r>
        <w:t xml:space="preserve">Best response to opponent choosing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nor/>
              <m:sty m:val="p"/>
            </m:rPr>
            <m:t> preferred iff </m:t>
          </m:r>
          <m:r>
            <m:t>32</m:t>
          </m:r>
          <m:r>
            <m:rPr>
              <m:sty m:val="p"/>
            </m:rPr>
            <m:t>−</m:t>
          </m:r>
          <m:r>
            <m:t>K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256</m:t>
              </m:r>
            </m:num>
            <m:den>
              <m:r>
                <m:t>9</m:t>
              </m:r>
            </m:den>
          </m:f>
          <m:r>
            <m:rPr>
              <m:sty m:val="p"/>
            </m:rPr>
            <m:t>⇔</m:t>
          </m:r>
          <m:r>
            <m:t>K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32</m:t>
              </m:r>
            </m:num>
            <m:den>
              <m:r>
                <m:t>9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Best response to opponent choosing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nor/>
              <m:sty m:val="p"/>
            </m:rPr>
            <m:t> preferred iff </m:t>
          </m:r>
          <m:f>
            <m:fPr>
              <m:type m:val="bar"/>
            </m:fPr>
            <m:num>
              <m:r>
                <m:t>256</m:t>
              </m:r>
            </m:num>
            <m:den>
              <m:r>
                <m:t>9</m:t>
              </m:r>
            </m:den>
          </m:f>
          <m:r>
            <m:rPr>
              <m:sty m:val="p"/>
            </m:rPr>
            <m:t>−</m:t>
          </m:r>
          <m:r>
            <m:t>K</m:t>
          </m:r>
          <m:r>
            <m:rPr>
              <m:sty m:val="p"/>
            </m:rPr>
            <m:t>≥</m:t>
          </m:r>
          <m:r>
            <m:t>16</m:t>
          </m:r>
          <m:r>
            <m:rPr>
              <m:sty m:val="p"/>
            </m:rPr>
            <m:t>⇔</m:t>
          </m:r>
          <m:r>
            <m:t>K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112</m:t>
              </m:r>
            </m:num>
            <m:den>
              <m:r>
                <m:t>9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Now check the candidate action profiles:</w:t>
      </w:r>
    </w:p>
    <w:p>
      <w:pPr>
        <w:pStyle w:val="Compact"/>
        <w:numPr>
          <w:ilvl w:val="0"/>
          <w:numId w:val="1004"/>
        </w:numPr>
      </w:pPr>
      <w:r>
        <w:t xml:space="preserve">((C,C)) is a Nash equilibrium iff (C) is a best response to (C), i.e. </w:t>
      </w:r>
      <m:oMath>
        <m:r>
          <m:t>K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112</m:t>
            </m:r>
          </m:num>
          <m:den>
            <m:r>
              <m:t>9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((N,N)) is a Nash equilibrium iff (N) is a best response to (N), i.e. </w:t>
      </w:r>
      <m:oMath>
        <m:r>
          <m:t>K</m:t>
        </m:r>
        <m:r>
          <m:rPr>
            <m:sty m:val="p"/>
          </m:rPr>
          <m:t>≥</m:t>
        </m:r>
        <m:f>
          <m:fPr>
            <m:type m:val="bar"/>
          </m:fPr>
          <m:num>
            <m:r>
              <m:t>32</m:t>
            </m:r>
          </m:num>
          <m:den>
            <m:r>
              <m:t>9</m:t>
            </m:r>
          </m:den>
        </m:f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Important note (why no asymmetric pure NE):</w:t>
      </w:r>
      <w:r>
        <w:t xml:space="preserve"> </w:t>
      </w:r>
      <w:r>
        <w:t xml:space="preserve">Profiles like ((C,N)) or ((N,C)) are not Nash equilibria here because when the opponent plays (N), committing yields leader status and payoff (32-K), but when the opponent plays (C), committing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yield leader status; it yields Cournot and payoff</w:t>
      </w:r>
      <w:r>
        <w:t xml:space="preserve"> </w:t>
      </w:r>
      <m:oMath>
        <m:f>
          <m:fPr>
            <m:type m:val="bar"/>
          </m:fPr>
          <m:num>
            <m:r>
              <m:t>256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K</m:t>
        </m:r>
      </m:oMath>
      <w:r>
        <w:t xml:space="preserve">. Because leadership requires being the</w:t>
      </w:r>
      <w:r>
        <w:t xml:space="preserve"> </w:t>
      </w:r>
      <w:r>
        <w:rPr>
          <w:b/>
          <w:bCs/>
        </w:rPr>
        <w:t xml:space="preserve">unique</w:t>
      </w:r>
      <w:r>
        <w:t xml:space="preserve"> </w:t>
      </w:r>
      <w:r>
        <w:t xml:space="preserve">committer, unilateral commitment does not generate the usual stable “leader–follower” pure equilibrium in this stage-0 game.</w:t>
      </w:r>
    </w:p>
    <w:p>
      <w:pPr>
        <w:pStyle w:val="BodyText"/>
      </w:pPr>
      <w:r>
        <w:t xml:space="preserve">Therefore: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32</m:t>
            </m:r>
          </m:num>
          <m:den>
            <m:r>
              <m:t>9</m:t>
            </m:r>
          </m:den>
        </m:f>
      </m:oMath>
      <w:r>
        <w:t xml:space="preserve">:</w:t>
      </w:r>
      <w:r>
        <w:t xml:space="preserve"> </w:t>
      </w:r>
      <w:r>
        <w:rPr>
          <w:b/>
          <w:bCs/>
        </w:rPr>
        <w:t xml:space="preserve">unique</w:t>
      </w:r>
      <w:r>
        <w:t xml:space="preserve"> </w:t>
      </w:r>
      <w:r>
        <w:t xml:space="preserve">pure NE is ((C,C)).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f>
          <m:fPr>
            <m:type m:val="bar"/>
          </m:fPr>
          <m:num>
            <m:r>
              <m:t>32</m:t>
            </m:r>
          </m:num>
          <m:den>
            <m:r>
              <m:t>9</m:t>
            </m:r>
          </m:den>
        </m:f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112</m:t>
            </m:r>
          </m:num>
          <m:den>
            <m:r>
              <m:t>9</m:t>
            </m:r>
          </m:den>
        </m:f>
      </m:oMath>
      <w:r>
        <w:t xml:space="preserve">: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pure NE, ((C,C)) and ((N,N)).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112</m:t>
            </m:r>
          </m:num>
          <m:den>
            <m:r>
              <m:t>9</m:t>
            </m:r>
          </m:den>
        </m:f>
      </m:oMath>
      <w:r>
        <w:t xml:space="preserve">:</w:t>
      </w:r>
      <w:r>
        <w:t xml:space="preserve"> </w:t>
      </w:r>
      <w:r>
        <w:rPr>
          <w:b/>
          <w:bCs/>
        </w:rPr>
        <w:t xml:space="preserve">unique</w:t>
      </w:r>
      <w:r>
        <w:t xml:space="preserve"> </w:t>
      </w:r>
      <w:r>
        <w:t xml:space="preserve">pure NE is ((N,N)).</w:t>
      </w:r>
    </w:p>
    <w:p>
      <w:r>
        <w:pict>
          <v:rect style="width:0;height:1.5pt" o:hralign="center" o:hrstd="t" o:hr="t"/>
        </w:pict>
      </w:r>
    </w:p>
    <w:bookmarkEnd w:id="26"/>
    <w:bookmarkStart w:id="27" w:name="Xd992dacdaf4beda5619c7229cd85ca115ec85ed"/>
    <w:p>
      <w:pPr>
        <w:pStyle w:val="Heading4"/>
      </w:pPr>
      <w:r>
        <w:t xml:space="preserve">4) Welfare comparison: assigned commitment rights</w:t>
      </w:r>
    </w:p>
    <w:p>
      <w:pPr>
        <w:pStyle w:val="FirstParagraph"/>
      </w:pPr>
      <w:r>
        <w:t xml:space="preserve">If one firm is assigned commitment rights, the outcome is Stackelberg with one commitment cost (K).</w:t>
      </w:r>
    </w:p>
    <w:p>
      <w:pPr>
        <w:pStyle w:val="BodyText"/>
      </w:pPr>
      <w:r>
        <w:t xml:space="preserve">Cournot welfare: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sSup>
            <m:e>
              <m:r>
                <m:t>S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sSup>
            <m:e>
              <m:r>
                <m:t>Q</m:t>
              </m:r>
            </m:e>
            <m:sup>
              <m:r>
                <m:t>C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512</m:t>
              </m:r>
            </m:num>
            <m:den>
              <m:r>
                <m:t>9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sSup>
            <m:e>
              <m:r>
                <m:t>S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256</m:t>
              </m:r>
            </m:num>
            <m:den>
              <m:r>
                <m:t>9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512</m:t>
              </m:r>
            </m:num>
            <m:den>
              <m:r>
                <m:t>9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r>
            <m:t>C</m:t>
          </m:r>
          <m:sSup>
            <m:e>
              <m:r>
                <m:t>S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+</m:t>
          </m:r>
          <m:r>
            <m:t>P</m:t>
          </m:r>
          <m:sSup>
            <m:e>
              <m:r>
                <m:t>S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1024</m:t>
              </m:r>
            </m:num>
            <m:den>
              <m:r>
                <m:t>9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Stackelberg welfare (one commitment payment):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sSup>
            <m:e>
              <m:r>
                <m:t>S</m:t>
              </m:r>
            </m:e>
            <m:sup>
              <m:r>
                <m:t>S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sSup>
            <m:e>
              <m:r>
                <m:t>Q</m:t>
              </m:r>
            </m:e>
            <m:sup>
              <m:r>
                <m:t>S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⋅</m:t>
          </m:r>
          <m:sSup>
            <m:e>
              <m:r>
                <m:t>12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72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sSup>
            <m:e>
              <m:r>
                <m:t>S</m:t>
              </m:r>
            </m:e>
            <m:sup>
              <m:r>
                <m:t>S</m:t>
              </m:r>
            </m:sup>
          </m:sSup>
          <m:r>
            <m:rPr>
              <m:sty m:val="p"/>
            </m:rPr>
            <m:t>=</m:t>
          </m:r>
          <m:sSubSup>
            <m:e>
              <m:r>
                <m:t>π</m:t>
              </m:r>
            </m:e>
            <m:sub>
              <m:r>
                <m:t>L</m:t>
              </m:r>
            </m:sub>
            <m:sup>
              <m:r>
                <m:t>S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π</m:t>
              </m:r>
            </m:e>
            <m:sub>
              <m:r>
                <m:t>F</m:t>
              </m:r>
            </m:sub>
            <m:sup>
              <m:r>
                <m:t>S</m:t>
              </m:r>
            </m:sup>
          </m:sSubSup>
          <m:r>
            <m:rPr>
              <m:sty m:val="p"/>
            </m:rPr>
            <m:t>−</m:t>
          </m:r>
          <m:r>
            <m:t>K</m:t>
          </m:r>
          <m:r>
            <m:rPr>
              <m:sty m:val="p"/>
            </m:rPr>
            <m:t>=</m:t>
          </m:r>
          <m:r>
            <m:t>32</m:t>
          </m:r>
          <m:r>
            <m:rPr>
              <m:sty m:val="p"/>
            </m:rPr>
            <m:t>+</m:t>
          </m:r>
          <m:r>
            <m:t>16</m:t>
          </m:r>
          <m:r>
            <m:rPr>
              <m:sty m:val="p"/>
            </m:rPr>
            <m:t>−</m:t>
          </m:r>
          <m:r>
            <m:t>K</m:t>
          </m:r>
          <m:r>
            <m:rPr>
              <m:sty m:val="p"/>
            </m:rPr>
            <m:t>=</m:t>
          </m:r>
          <m:r>
            <m:t>48</m:t>
          </m:r>
          <m:r>
            <m:rPr>
              <m:sty m:val="p"/>
            </m:rPr>
            <m:t>−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r>
                <m:t>S</m:t>
              </m:r>
            </m:sup>
          </m:sSup>
          <m:r>
            <m:rPr>
              <m:sty m:val="p"/>
            </m:rPr>
            <m:t>=</m:t>
          </m:r>
          <m:r>
            <m:t>72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−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120</m:t>
          </m:r>
          <m:r>
            <m:rPr>
              <m:sty m:val="p"/>
            </m:rPr>
            <m:t>−</m:t>
          </m:r>
          <m:r>
            <m:t>K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Stackelberg with assigned rights improves welfare iff</w:t>
      </w:r>
    </w:p>
    <w:p>
      <w:pPr>
        <w:pStyle w:val="BodyText"/>
      </w:pPr>
      <m:oMathPara>
        <m:oMathParaPr>
          <m:jc m:val="center"/>
        </m:oMathParaPr>
        <m:oMath>
          <m:r>
            <m:t>120</m:t>
          </m:r>
          <m:r>
            <m:rPr>
              <m:sty m:val="p"/>
            </m:rPr>
            <m:t>−</m:t>
          </m:r>
          <m:r>
            <m:t>K</m:t>
          </m:r>
          <m:r>
            <m:rPr>
              <m:sty m:val="p"/>
            </m:rPr>
            <m:t>&gt;</m:t>
          </m:r>
          <m:f>
            <m:fPr>
              <m:type m:val="bar"/>
            </m:fPr>
            <m:num>
              <m:r>
                <m:t>1024</m:t>
              </m:r>
            </m:num>
            <m:den>
              <m:r>
                <m:t>9</m:t>
              </m:r>
            </m:den>
          </m:f>
          <m:r>
            <m:rPr>
              <m:sty m:val="p"/>
            </m:rPr>
            <m:t>⇔</m:t>
          </m:r>
          <m:r>
            <m:t>K</m:t>
          </m:r>
          <m:r>
            <m:rPr>
              <m:sty m:val="p"/>
            </m:rPr>
            <m:t>&lt;</m:t>
          </m:r>
          <m:f>
            <m:fPr>
              <m:type m:val="bar"/>
            </m:fPr>
            <m:num>
              <m:r>
                <m:t>56</m:t>
              </m:r>
            </m:num>
            <m:den>
              <m:r>
                <m:t>9</m:t>
              </m:r>
            </m:den>
          </m:f>
          <m:r>
            <m:rPr>
              <m:sty m:val="p"/>
            </m:rPr>
            <m:t>≈</m:t>
          </m:r>
          <m:r>
            <m:t>6.22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it is welfare-improving for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&lt;</m:t>
          </m:r>
          <m:f>
            <m:fPr>
              <m:type m:val="bar"/>
            </m:fPr>
            <m:num>
              <m:r>
                <m:t>56</m:t>
              </m:r>
            </m:num>
            <m:den>
              <m:r>
                <m:t>9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indifferent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56</m:t>
            </m:r>
          </m:num>
          <m:den>
            <m:r>
              <m:t>9</m:t>
            </m:r>
          </m:den>
        </m:f>
      </m:oMath>
      <w:r>
        <w:t xml:space="preserve">, and worse for larger</w:t>
      </w:r>
      <w:r>
        <w:t xml:space="preserve"> </w:t>
      </w:r>
      <m:oMath>
        <m:r>
          <m:t>K</m:t>
        </m:r>
      </m:oMath>
      <w:r>
        <w:t xml:space="preserve">.</w:t>
      </w:r>
    </w:p>
    <w:bookmarkEnd w:id="27"/>
    <w:bookmarkEnd w:id="28"/>
    <w:bookmarkEnd w:id="29"/>
    <w:sectPr w:rsidR="000E2E7A">
      <w:footnotePr>
        <w:numRestart w:val="eachSect"/>
      </w:footnotePr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3CF4C45E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950889958"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E7A"/>
    <w:rsid w:val="000E2E7A"/>
    <w:rsid w:val="00244FC0"/>
    <w:rsid w:val="004710F1"/>
    <w:rsid w:val="00844539"/>
    <w:rsid w:val="00861B14"/>
    <w:rsid w:val="00F43FCA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GB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 w:uiPriority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link w:val="Heading1Char"/>
    <w:autoRedefine/>
    <w:uiPriority w:val="9"/>
    <w:qFormat/>
    <w:rsid w:val="004710F1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text1" w:val="000000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4710F1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text1" w:val="000000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4710F1"/>
    <w:pPr>
      <w:keepNext/>
      <w:keepLines/>
      <w:spacing w:after="80" w:before="160"/>
      <w:outlineLvl w:val="2"/>
    </w:pPr>
    <w:rPr>
      <w:rFonts w:cstheme="majorBidi" w:eastAsiaTheme="majorEastAsia"/>
      <w:color w:themeColor="text1"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4710F1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text1"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4710F1"/>
    <w:pPr>
      <w:keepNext/>
      <w:keepLines/>
      <w:spacing w:after="40" w:before="80"/>
      <w:outlineLvl w:val="4"/>
    </w:pPr>
    <w:rPr>
      <w:rFonts w:cstheme="majorBidi" w:eastAsiaTheme="majorEastAsia"/>
      <w:color w:themeColor="text1"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4710F1"/>
    <w:rPr>
      <w:rFonts w:asciiTheme="majorHAnsi" w:cstheme="majorBidi" w:eastAsiaTheme="majorEastAsia" w:hAnsiTheme="majorHAnsi"/>
      <w:color w:themeColor="text1" w:val="000000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4710F1"/>
    <w:rPr>
      <w:rFonts w:asciiTheme="majorHAnsi" w:cstheme="majorBidi" w:eastAsiaTheme="majorEastAsia" w:hAnsiTheme="majorHAnsi"/>
      <w:color w:themeColor="text1"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4710F1"/>
    <w:rPr>
      <w:rFonts w:cstheme="majorBidi" w:eastAsiaTheme="majorEastAsia"/>
      <w:color w:themeColor="text1"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4710F1"/>
    <w:rPr>
      <w:rFonts w:cstheme="majorBidi" w:eastAsiaTheme="majorEastAsia"/>
      <w:i/>
      <w:iCs/>
      <w:color w:themeColor="text1"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4710F1"/>
    <w:rPr>
      <w:rFonts w:cstheme="majorBidi" w:eastAsiaTheme="majorEastAsia"/>
      <w:color w:themeColor="text1"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styleId="NoSpacing" w:type="paragraph">
    <w:name w:val="No Spacing"/>
    <w:uiPriority w:val="1"/>
    <w:qFormat/>
    <w:rsid w:val="00844539"/>
    <w:pPr>
      <w:spacing w:after="0"/>
    </w:pPr>
    <w:rPr>
      <w:rFonts w:eastAsiaTheme="minorHAnsi"/>
      <w:sz w:val="22"/>
      <w:szCs w:val="22"/>
      <w:lang w:eastAsia="en-US" w:val="en-GB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5" Target="numbering.xml" /><Relationship Type="http://schemas.openxmlformats.org/officeDocument/2006/relationships/styles" Id="rId14" Target="styles.xml" /><Relationship Type="http://schemas.openxmlformats.org/officeDocument/2006/relationships/settings" Id="rId13" Target="settings.xml" /><Relationship Type="http://schemas.openxmlformats.org/officeDocument/2006/relationships/webSettings" Id="rId12" Target="webSettings.xml" /><Relationship Type="http://schemas.openxmlformats.org/officeDocument/2006/relationships/fontTable" Id="rId11" Target="fontTable.xml" /><Relationship Type="http://schemas.openxmlformats.org/officeDocument/2006/relationships/theme" Id="rId10" Target="theme/theme1.xml" /><Relationship Type="http://schemas.openxmlformats.org/officeDocument/2006/relationships/footnotes" Id="rId9" Target="footnotes.xml" /><Relationship Type="http://schemas.openxmlformats.org/officeDocument/2006/relationships/comments" Id="rId8" Target="comments.xml" /><Relationship Id="rId7" Target="media/image1.png" Type="http://schemas.openxmlformats.org/officeDocument/2006/relationships/image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132</Words>
  <Characters>753</Characters>
  <Application>Microsoft Office Word</Application>
  <DocSecurity>0</DocSecurity>
  <Lines>6</Lines>
  <Paragraphs>1</Paragraphs>
  <ScaleCrop>false</ScaleCrop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EC5230 Class Test (Lectures 1-5) - Guideline Solutions</dc:title>
  <dc:creator/>
  <dc:description>MSc-level Industrial Organisation course at the University of St Andrews</dc:description>
  <dc:language>en-GB</dc:language>
  <cp:keywords/>
  <dcterms:created xsi:type="dcterms:W3CDTF">2026-03-05T11:50:15Z</dcterms:created>
  <dcterms:modified xsi:type="dcterms:W3CDTF">2026-03-05T11:50:15Z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-style">
    <vt:lpwstr>chicago-author-date</vt:lpwstr>
  </property>
  <property fmtid="{D5CDD505-2E9C-101B-9397-08002B2CF9AE}" pid="5" name="bibliography">
    <vt:lpwstr/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exam-duration">
    <vt:lpwstr>2</vt:lpwstr>
  </property>
  <property fmtid="{D5CDD505-2E9C-101B-9397-08002B2CF9AE}" pid="9" name="exam-instruc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module-code">
    <vt:lpwstr>EC5230</vt:lpwstr>
  </property>
  <property fmtid="{D5CDD505-2E9C-101B-9397-08002B2CF9AE}" pid="15" name="module-title">
    <vt:lpwstr>Industrial Organisation</vt:lpwstr>
  </property>
  <property fmtid="{D5CDD505-2E9C-101B-9397-08002B2CF9AE}" pid="16" name="subtitle">
    <vt:lpwstr>Industrial Organisation</vt:lpwstr>
  </property>
  <property fmtid="{D5CDD505-2E9C-101B-9397-08002B2CF9AE}" pid="17" name="toc-title">
    <vt:lpwstr>Table of contents</vt:lpwstr>
  </property>
</Properties>
</file>