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Solutions</w:t>
      </w:r>
    </w:p>
    <w:p>
      <w:pPr>
        <w:pStyle w:val="Author"/>
      </w:pPr>
    </w:p>
    <w:p>
      <w:pPr>
        <w:pStyle w:val="FirstParagraph"/>
      </w:pPr>
      <w:r>
        <w:t xml:space="preserve">These are guideline solutions. Equivalent correct methods receive full credit.</w:t>
      </w:r>
      <w:r>
        <w:t xml:space="preserve"> </w:t>
      </w:r>
      <w:r>
        <w:t xml:space="preserve">Fractions and exact decimals are both acceptable.</w:t>
      </w:r>
    </w:p>
    <w:bookmarkStart w:id="20" w:name="X488ac4553a4e308353d8315be12714b8d6e6d53"/>
    <w:p>
      <w:pPr>
        <w:pStyle w:val="Heading2"/>
      </w:pPr>
      <w:r>
        <w:t xml:space="preserve">Question 1: Differentiated Bertrand competition and collusion (20 marks)</w:t>
      </w:r>
    </w:p>
    <w:bookmarkStart w:id="16" w:name="part-a-5-marks"/>
    <w:p>
      <w:pPr>
        <w:pStyle w:val="Heading3"/>
      </w:pPr>
      <w:r>
        <w:t xml:space="preserve">Part (a) [5 marks]</w:t>
      </w:r>
    </w:p>
    <w:p>
      <w:pPr>
        <w:pStyle w:val="FirstParagraph"/>
      </w:pPr>
      <w:r>
        <w:t xml:space="preserve">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FOC:</w:t>
      </w:r>
      <w:r>
        <w:t xml:space="preserve"> </w:t>
      </w:r>
      <m:oMath>
        <m:r>
          <m:t>12</m:t>
        </m:r>
        <m:r>
          <m:rPr>
            <m:sty m:val="p"/>
          </m:rPr>
          <m:t>−</m:t>
        </m:r>
        <m:r>
          <m:t>4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+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In the symmetric equilibrium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+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⟹</m:t>
          </m:r>
          <m:r>
            <m:t>3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⟹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=</m:t>
          </m:r>
          <m:r>
            <m:t>32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best response; 2 marks for equilibrium; 1 mark for profits.]</w:t>
      </w:r>
    </w:p>
    <w:bookmarkEnd w:id="16"/>
    <w:bookmarkStart w:id="17" w:name="part-b-5-marks"/>
    <w:p>
      <w:pPr>
        <w:pStyle w:val="Heading3"/>
      </w:pPr>
      <w:r>
        <w:t xml:space="preserve">Part (b) [5 marks]</w:t>
      </w:r>
    </w:p>
    <w:p>
      <w:pPr>
        <w:pStyle w:val="FirstParagraph"/>
      </w:pPr>
      <w:r>
        <w:t xml:space="preserve">The cartel maximises</w:t>
      </w:r>
      <w: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FOC: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Π</m:t>
            </m:r>
          </m:num>
          <m:den>
            <m:r>
              <m:t>d</m:t>
            </m:r>
            <m:r>
              <m:t>p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p>
          <m:e>
            <m:r>
              <m:t>p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π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Gain from collusion:</w:t>
      </w:r>
      <w:r>
        <w:t xml:space="preserve"> </w:t>
      </w:r>
      <m:oMath>
        <m:sSup>
          <m:e>
            <m:r>
              <m:t>π</m:t>
            </m:r>
          </m:e>
          <m:sup>
            <m:r>
              <m:t>c</m:t>
            </m:r>
          </m:sup>
        </m:sSup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per firm.</w:t>
      </w:r>
    </w:p>
    <w:p>
      <w:pPr>
        <w:pStyle w:val="BodyText"/>
      </w:pPr>
      <w:r>
        <w:rPr>
          <w:i/>
          <w:iCs/>
        </w:rPr>
        <w:t xml:space="preserve">[2 marks for joint maximisation; 2 marks for correct values; 1 mark for gain.]</w:t>
      </w:r>
    </w:p>
    <w:bookmarkEnd w:id="17"/>
    <w:bookmarkStart w:id="18" w:name="part-c-5-marks"/>
    <w:p>
      <w:pPr>
        <w:pStyle w:val="Heading3"/>
      </w:pPr>
      <w:r>
        <w:t xml:space="preserve">Part (c) [5 marks]</w:t>
      </w:r>
    </w:p>
    <w:p>
      <w:pPr>
        <w:pStyle w:val="FirstParagraph"/>
      </w:pPr>
      <w:r>
        <w:t xml:space="preserve">If firm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plays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6</m:t>
        </m:r>
      </m:oMath>
      <w:r>
        <w:t xml:space="preserve">, the deviating firm uses its best response: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+</m:t>
              </m:r>
              <m:r>
                <m:t>6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4.5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4.5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π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=</m:t>
          </m:r>
          <m:r>
            <m:t>4.5</m:t>
          </m:r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=</m:t>
          </m:r>
          <m:r>
            <m:t>40.5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Verification: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40.5</m:t>
        </m:r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32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i/>
          <w:iCs/>
        </w:rPr>
        <w:t xml:space="preserve">[2 marks for deviation price; 2 marks for deviation profit; 1 mark for verification.]</w:t>
      </w:r>
    </w:p>
    <w:bookmarkEnd w:id="18"/>
    <w:bookmarkStart w:id="19" w:name="part-d-5-marks"/>
    <w:p>
      <w:pPr>
        <w:pStyle w:val="Heading3"/>
      </w:pPr>
      <w:r>
        <w:t xml:space="preserve">Part (d) [5 marks]</w:t>
      </w:r>
    </w:p>
    <w:p>
      <w:pPr>
        <w:pStyle w:val="FirstParagraph"/>
      </w:pPr>
      <w:r>
        <w:t xml:space="preserve">Under grim trigger, collusion is sustainable if the present value of</w:t>
      </w:r>
      <w:r>
        <w:t xml:space="preserve"> </w:t>
      </w:r>
      <w:r>
        <w:t xml:space="preserve">colluding forever exceeds one-shot deviation followed by Nash forever: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c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δ</m:t>
              </m:r>
            </m:den>
          </m:f>
          <m:r>
            <m:rPr>
              <m:sty m:val="p"/>
            </m:rPr>
            <m:t>≥</m:t>
          </m:r>
          <m:sSup>
            <m:e>
              <m:r>
                <m:t>π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δ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c</m:t>
                  </m:r>
                </m:sup>
              </m:sSup>
            </m:num>
            <m:den>
              <m:sSup>
                <m:e>
                  <m:r>
                    <m:t>π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40.5</m:t>
              </m:r>
              <m:r>
                <m:rPr>
                  <m:sty m:val="p"/>
                </m:rPr>
                <m:t>−</m:t>
              </m:r>
              <m:r>
                <m:t>36</m:t>
              </m:r>
            </m:num>
            <m:den>
              <m:r>
                <m:t>40.5</m:t>
              </m:r>
              <m:r>
                <m:rPr>
                  <m:sty m:val="p"/>
                </m:rPr>
                <m:t>−</m:t>
              </m:r>
              <m:r>
                <m:t>32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4.5</m:t>
              </m:r>
            </m:num>
            <m:den>
              <m:r>
                <m:t>8.5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17</m:t>
              </m:r>
            </m:den>
          </m:f>
          <m:r>
            <m:rPr>
              <m:sty m:val="p"/>
            </m:rPr>
            <m:t>≈</m:t>
          </m:r>
          <m:r>
            <m:t>0.529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Collusion is sustainable when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9</m:t>
        </m:r>
        <m:r>
          <m:rPr>
            <m:sty m:val="p"/>
          </m:rPr>
          <m:t>/</m:t>
        </m:r>
        <m:r>
          <m:t>17</m:t>
        </m:r>
      </m:oMath>
      <w:r>
        <w:t xml:space="preserve">. Higher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means firms are more patient and value future profits more, making</w:t>
      </w:r>
      <w:r>
        <w:t xml:space="preserve"> </w:t>
      </w:r>
      <w:r>
        <w:t xml:space="preserve">the punishment (permanent reversion to Nash) more costly. Collusion is</w:t>
      </w:r>
      <w:r>
        <w:t xml:space="preserve"> </w:t>
      </w:r>
      <w:r>
        <w:t xml:space="preserve">easier to sustain when:</w:t>
      </w:r>
    </w:p>
    <w:p>
      <w:pPr>
        <w:pStyle w:val="Compact"/>
        <w:numPr>
          <w:ilvl w:val="0"/>
          <w:numId w:val="1001"/>
        </w:numPr>
      </w:pPr>
      <w:r>
        <w:t xml:space="preserve">Firms are</w:t>
      </w:r>
      <w:r>
        <w:t xml:space="preserve"> </w:t>
      </w:r>
      <w:r>
        <w:rPr>
          <w:b/>
          <w:bCs/>
        </w:rPr>
        <w:t xml:space="preserve">patient</w:t>
      </w:r>
      <w:r>
        <w:t xml:space="preserve"> </w:t>
      </w:r>
      <w:r>
        <w:t xml:space="preserve">(high</w:t>
      </w:r>
      <w:r>
        <w:t xml:space="preserve"> </w:t>
      </w:r>
      <m:oMath>
        <m:r>
          <m:t>δ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deviation gain</w:t>
      </w:r>
      <w:r>
        <w:t xml:space="preserve"> </w:t>
      </w:r>
      <w:r>
        <w:t xml:space="preserve">(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4.5</m:t>
        </m:r>
      </m:oMath>
      <w:r>
        <w:t xml:space="preserve">) is small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punishment</w:t>
      </w:r>
      <w:r>
        <w:t xml:space="preserve"> </w:t>
      </w:r>
      <w:r>
        <w:t xml:space="preserve">(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−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8.5</m:t>
        </m:r>
      </m:oMath>
      <w:r>
        <w:t xml:space="preserve">) is severe</w:t>
      </w:r>
    </w:p>
    <w:p>
      <w:pPr>
        <w:pStyle w:val="Compact"/>
        <w:numPr>
          <w:ilvl w:val="0"/>
          <w:numId w:val="1001"/>
        </w:numPr>
      </w:pPr>
      <w:r>
        <w:t xml:space="preserve">Products are</w:t>
      </w:r>
      <w:r>
        <w:t xml:space="preserve"> </w:t>
      </w:r>
      <w:r>
        <w:rPr>
          <w:b/>
          <w:bCs/>
        </w:rPr>
        <w:t xml:space="preserve">more differentiated</w:t>
      </w:r>
      <w:r>
        <w:t xml:space="preserve"> </w:t>
      </w:r>
      <w:r>
        <w:t xml:space="preserve">(reduces deviation gain)</w:t>
      </w:r>
    </w:p>
    <w:p>
      <w:pPr>
        <w:pStyle w:val="FirstParagraph"/>
      </w:pPr>
      <w:r>
        <w:rPr>
          <w:i/>
          <w:iCs/>
        </w:rPr>
        <w:t xml:space="preserve">[2 marks for correct ICC; 2 marks for</w:t>
      </w:r>
      <w:r>
        <w:rPr>
          <w:i/>
          <w:iCs/>
        </w:rP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; 1 mark for interpretation.]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63d58dec830cdf8e67f43481d8322a37a500370"/>
    <w:p>
      <w:pPr>
        <w:pStyle w:val="Heading2"/>
      </w:pPr>
      <w:r>
        <w:t xml:space="preserve">Question 2: Hotelling model with asymmetric costs (20 marks)</w:t>
      </w:r>
    </w:p>
    <w:bookmarkStart w:id="21" w:name="part-a-5-marks-1"/>
    <w:p>
      <w:pPr>
        <w:pStyle w:val="Heading3"/>
      </w:pPr>
      <w:r>
        <w:t xml:space="preserve">Part (a) [5 marks]</w:t>
      </w:r>
    </w:p>
    <w:p>
      <w:pPr>
        <w:pStyle w:val="FirstParagraph"/>
      </w:pPr>
      <w:r>
        <w:t xml:space="preserve">Indifferent consumer at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t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Demands: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Firm 1: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2</m:t>
                </m:r>
                <m:r>
                  <m:t>t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FOC: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Firm 2: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  <m:r>
                  <m:t>t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FOC: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6</m:t>
            </m:r>
          </m:num>
          <m:den>
            <m:r>
              <m:t>2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+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[2 marks for indifferent consumer; 1 mark for demands; 2 marks for best responses.]</w:t>
      </w:r>
    </w:p>
    <w:bookmarkEnd w:id="21"/>
    <w:bookmarkStart w:id="22" w:name="part-b-5-marks-1"/>
    <w:p>
      <w:pPr>
        <w:pStyle w:val="Heading3"/>
      </w:pPr>
      <w:r>
        <w:t xml:space="preserve">Part (b) [5 marks]</w:t>
      </w:r>
    </w:p>
    <w:p>
      <w:pPr>
        <w:pStyle w:val="FirstParagraph"/>
      </w:pPr>
      <w:r>
        <w:t xml:space="preserve">Substituting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 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  <m:r>
              <m:rPr>
                <m:sty m:val="p"/>
              </m:rPr>
              <m:t>+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From the first: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9</m:t>
        </m:r>
      </m:oMath>
      <w:r>
        <w:t xml:space="preserve">. Substituting into the second: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r>
            <m:t>4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18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⟹</m:t>
          </m:r>
          <m:r>
            <m:t>3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33</m:t>
          </m:r>
          <m:r>
            <m:rPr>
              <m:sty m:val="p"/>
            </m:rPr>
            <m:t>⟹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r>
            <m:t>13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Market shares: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</m:t>
              </m:r>
              <m:r>
                <m:rPr>
                  <m:sty m:val="p"/>
                </m:rPr>
                <m:t>−</m:t>
              </m:r>
              <m:r>
                <m:t>11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18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18</m:t>
        </m:r>
      </m:oMath>
      <w:r>
        <w:t xml:space="preserve">.</w:t>
      </w:r>
    </w:p>
    <w:p>
      <w:pPr>
        <w:pStyle w:val="BodyText"/>
      </w:pPr>
      <w:r>
        <w:t xml:space="preserve">Profits: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≈</m:t>
          </m:r>
          <m:r>
            <m:t>6.72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≈</m:t>
          </m:r>
          <m:r>
            <m:t>2.72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Firm 2 charges the higher price (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) despite having higher</w:t>
      </w:r>
      <w:r>
        <w:t xml:space="preserve"> </w:t>
      </w:r>
      <w:r>
        <w:t xml:space="preserve">costs. In Hotelling, both firms charge above marginal cost by approximately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firm 2’s cost disadvantage is partially passed through to its price.</w:t>
      </w:r>
    </w:p>
    <w:p>
      <w:pPr>
        <w:pStyle w:val="BodyText"/>
      </w:pPr>
      <w:r>
        <w:rPr>
          <w:i/>
          <w:iCs/>
        </w:rPr>
        <w:t xml:space="preserve">[2 marks for equilibrium prices; 2 marks for demands and profits; 1 mark for comparison.]</w:t>
      </w:r>
    </w:p>
    <w:bookmarkEnd w:id="22"/>
    <w:bookmarkStart w:id="23" w:name="part-c-5-marks-1"/>
    <w:p>
      <w:pPr>
        <w:pStyle w:val="Heading3"/>
      </w:pPr>
      <w:r>
        <w:t xml:space="preserve">Part (c) [5 marks]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9</m:t>
        </m:r>
      </m:oMath>
      <w:r>
        <w:t xml:space="preserve">: symmetric equilibrium gives</w:t>
      </w:r>
      <w:r>
        <w:t xml:space="preserve"> </w:t>
      </w:r>
      <m:oMath>
        <m:sSup>
          <m:e>
            <m:r>
              <m:t>p</m:t>
            </m:r>
          </m:e>
          <m:sup>
            <m:r>
              <m:t>s</m:t>
            </m:r>
            <m:r>
              <m:t>y</m:t>
            </m:r>
            <m:r>
              <m:t>m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p>
      <w:pPr>
        <w:pStyle w:val="BodyText"/>
      </w:pPr>
      <w:r>
        <w:t xml:space="preserve">Each firm serves half the market: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π</m:t>
              </m:r>
            </m:e>
            <m:sup>
              <m:r>
                <m:t>s</m:t>
              </m:r>
              <m:r>
                <m:t>y</m:t>
              </m:r>
              <m:r>
                <m:t>m</m:t>
              </m:r>
            </m:sup>
          </m:sSup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Change in firm 2’s profit:</w:t>
      </w:r>
      <w:r>
        <w:t xml:space="preserve"> </w:t>
      </w:r>
      <m:oMath>
        <m:sSubSup>
          <m:e>
            <m:r>
              <m:t>π</m:t>
            </m:r>
          </m:e>
          <m:sub>
            <m:r>
              <m:t>2</m:t>
            </m:r>
          </m:sub>
          <m:sup>
            <m:r>
              <m:t>s</m:t>
            </m:r>
            <m:r>
              <m:t>y</m:t>
            </m:r>
            <m:r>
              <m:t>m</m:t>
            </m:r>
          </m:sup>
        </m:sSubSup>
        <m:r>
          <m:rPr>
            <m:sty m:val="p"/>
          </m:rPr>
          <m:t>−</m:t>
        </m:r>
        <m:sSubSup>
          <m:e>
            <m:r>
              <m:t>π</m:t>
            </m:r>
          </m:e>
          <m:sub>
            <m:r>
              <m:t>2</m:t>
            </m:r>
          </m:sub>
          <m:sup>
            <m:r>
              <m:t>a</m:t>
            </m:r>
            <m:r>
              <m:t>s</m:t>
            </m:r>
            <m:r>
              <m:t>y</m:t>
            </m:r>
            <m:r>
              <m:t>m</m:t>
            </m:r>
          </m:sup>
        </m:sSubSup>
        <m:r>
          <m:rPr>
            <m:sty m:val="p"/>
          </m:rPr>
          <m:t>=</m:t>
        </m:r>
        <m:r>
          <m:t>4.5</m:t>
        </m:r>
        <m:r>
          <m:rPr>
            <m:sty m:val="p"/>
          </m:rPr>
          <m:t>−</m:t>
        </m:r>
        <m:r>
          <m:t>49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=</m:t>
        </m:r>
        <m:r>
          <m:t>81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−</m:t>
        </m:r>
        <m:r>
          <m:t>49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1.78</m:t>
        </m:r>
      </m:oMath>
      <w:r>
        <w:t xml:space="preserve">.</w:t>
      </w:r>
    </w:p>
    <w:p>
      <w:pPr>
        <w:pStyle w:val="BodyText"/>
      </w:pPr>
      <w:r>
        <w:t xml:space="preserve">Maximum WTP for technology transfer:</w:t>
      </w:r>
      <w:r>
        <w:t xml:space="preserve"> </w:t>
      </w:r>
      <m:oMath>
        <m:r>
          <m:t>16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rPr>
            <m:sty m:val="p"/>
          </m:rPr>
          <m:t>£</m:t>
        </m:r>
        <m:r>
          <m:t>1.78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[2 marks for symmetric equilibrium; 2 marks for profit change; 1 mark for WTP.]</w:t>
      </w:r>
    </w:p>
    <w:bookmarkEnd w:id="23"/>
    <w:bookmarkStart w:id="24" w:name="part-d-5-marks-1"/>
    <w:p>
      <w:pPr>
        <w:pStyle w:val="Heading3"/>
      </w:pPr>
      <w:r>
        <w:t xml:space="preserve">Part (d) [5 marks]</w:t>
      </w:r>
    </w:p>
    <w:p>
      <w:pPr>
        <w:pStyle w:val="FirstParagraph"/>
      </w:pPr>
      <w:r>
        <w:rPr>
          <w:b/>
          <w:bCs/>
        </w:rPr>
        <w:t xml:space="preserve">Average price under asymmetric equilibrium: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e>
            <m:sup>
              <m:r>
                <m:t>a</m:t>
              </m:r>
              <m:r>
                <m:t>s</m:t>
              </m:r>
              <m:r>
                <m:t>y</m:t>
              </m:r>
              <m:r>
                <m:t>m</m:t>
              </m:r>
            </m:sup>
          </m:s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+</m:t>
          </m:r>
          <m:r>
            <m:t>13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121</m:t>
              </m:r>
              <m:r>
                <m:rPr>
                  <m:sty m:val="p"/>
                </m:rPr>
                <m:t>+</m:t>
              </m:r>
              <m:r>
                <m:t>91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212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≈</m:t>
          </m:r>
          <m:r>
            <m:t>11.78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Average price under symmetric equilibrium: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e>
            <m:sup>
              <m:r>
                <m:t>s</m:t>
              </m:r>
              <m:r>
                <m:t>y</m:t>
              </m:r>
              <m:r>
                <m:t>m</m:t>
              </m:r>
            </m:sup>
          </m:sSup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Consumers pay a lower average price under symmetry (</w:t>
      </w:r>
      <m:oMath>
        <m:r>
          <m:t>9</m:t>
        </m:r>
        <m:r>
          <m:rPr>
            <m:sty m:val="p"/>
          </m:rPr>
          <m:t>&lt;</m:t>
        </m:r>
        <m:r>
          <m:t>11.78</m:t>
        </m:r>
      </m:oMath>
      <w:r>
        <w:t xml:space="preserve">), so</w:t>
      </w:r>
      <w:r>
        <w:t xml:space="preserve"> </w:t>
      </w:r>
      <w:r>
        <w:t xml:space="preserve">consumers benefit from the technology transfer.</w:t>
      </w:r>
    </w:p>
    <w:p>
      <w:pPr>
        <w:pStyle w:val="BodyText"/>
      </w:pPr>
      <w:r>
        <w:rPr>
          <w:b/>
          <w:bCs/>
        </w:rPr>
        <w:t xml:space="preserve">Total welfare:</w:t>
      </w:r>
      <w:r>
        <w:t xml:space="preserve"> </w:t>
      </w:r>
      <w:r>
        <w:t xml:space="preserve">Total welfare = gross consumer value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minus total</w:t>
      </w:r>
      <w:r>
        <w:t xml:space="preserve"> </w:t>
      </w:r>
      <w:r>
        <w:t xml:space="preserve">transport costs minus total production costs (prices are transfers).</w:t>
      </w:r>
    </w:p>
    <w:p>
      <w:pPr>
        <w:pStyle w:val="BodyText"/>
      </w:pPr>
      <w:r>
        <w:rPr>
          <w:i/>
          <w:iCs/>
        </w:rPr>
        <w:t xml:space="preserve">Transport costs:</w:t>
      </w:r>
      <w:r>
        <w:t xml:space="preserve"> </w:t>
      </w:r>
      <w:r>
        <w:t xml:space="preserve">Under asymmetry,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18</m:t>
        </m:r>
      </m:oMath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C</m:t>
              </m:r>
            </m:e>
            <m:sup>
              <m:r>
                <m:t>a</m:t>
              </m:r>
              <m:r>
                <m:t>s</m:t>
              </m:r>
              <m:r>
                <m:t>y</m:t>
              </m:r>
              <m:r>
                <m:t>m</m:t>
              </m:r>
            </m:sup>
          </m:sSup>
          <m:r>
            <m:rPr>
              <m:sty m:val="p"/>
            </m:rPr>
            <m:t>=</m:t>
          </m:r>
          <m:r>
            <m:t>t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11</m:t>
              </m:r>
              <m:r>
                <m:rPr>
                  <m:sty m:val="p"/>
                </m:rPr>
                <m:t>/</m:t>
              </m:r>
              <m:r>
                <m:t>18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t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7</m:t>
              </m:r>
              <m:r>
                <m:rPr>
                  <m:sty m:val="p"/>
                </m:rPr>
                <m:t>/</m:t>
              </m:r>
              <m:r>
                <m:t>18</m:t>
              </m:r>
            </m:sup>
            <m:e>
              <m:r>
                <m:t>x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9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11</m:t>
                  </m:r>
                  <m:r>
                    <m:rPr>
                      <m:sty m:val="p"/>
                    </m:rPr>
                    <m:t>/</m:t>
                  </m:r>
                  <m:r>
                    <m:t>18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/</m:t>
                  </m:r>
                  <m:r>
                    <m:t>18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121</m:t>
              </m:r>
              <m:r>
                <m:rPr>
                  <m:sty m:val="p"/>
                </m:rPr>
                <m:t>+</m:t>
              </m:r>
              <m:r>
                <m:t>49</m:t>
              </m:r>
            </m:num>
            <m:den>
              <m:r>
                <m:t>324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×</m:t>
              </m:r>
              <m:r>
                <m:t>170</m:t>
              </m:r>
            </m:num>
            <m:den>
              <m:r>
                <m:t>648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170</m:t>
              </m:r>
            </m:num>
            <m:den>
              <m:r>
                <m:t>72</m:t>
              </m:r>
            </m:den>
          </m:f>
          <m:r>
            <m:rPr>
              <m:sty m:val="p"/>
            </m:rPr>
            <m:t>≈</m:t>
          </m:r>
          <m:r>
            <m:t>2.36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symmetry:</w:t>
      </w:r>
      <w:r>
        <w:t xml:space="preserve"> </w:t>
      </w:r>
      <m:oMath>
        <m:r>
          <m:t>T</m:t>
        </m:r>
        <m:sSup>
          <m:e>
            <m:r>
              <m:t>C</m:t>
            </m:r>
          </m:e>
          <m:sup>
            <m:r>
              <m:t>s</m:t>
            </m:r>
            <m:r>
              <m:t>y</m:t>
            </m:r>
            <m:r>
              <m:t>m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Production costs:</w:t>
      </w:r>
      <w:r>
        <w:t xml:space="preserve"> </w:t>
      </w:r>
      <w:r>
        <w:t xml:space="preserve">Under asymmetry:</w:t>
      </w:r>
      <w:r>
        <w:t xml:space="preserve"> </w:t>
      </w:r>
      <m:oMath>
        <m:r>
          <m:t>0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=</m:t>
        </m:r>
        <m:r>
          <m:t>42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≈</m:t>
        </m:r>
        <m:r>
          <m:t>2.33</m:t>
        </m:r>
      </m:oMath>
      <w:r>
        <w:t xml:space="preserve">.</w:t>
      </w:r>
      <w:r>
        <w:t xml:space="preserve"> </w:t>
      </w:r>
      <w:r>
        <w:t xml:space="preserve">Under symmetry: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Total welfare increases because both transport costs decrease slightly (more</w:t>
      </w:r>
      <w:r>
        <w:t xml:space="preserve"> </w:t>
      </w:r>
      <w:r>
        <w:t xml:space="preserve">symmetric allocation) and production costs fall substantially (eliminating</w:t>
      </w:r>
      <w:r>
        <w:t xml:space="preserve"> </w:t>
      </w:r>
      <w:r>
        <w:t xml:space="preserve">firm 2’s cost of 6). The technology transfer is welfare-improving.</w:t>
      </w:r>
    </w:p>
    <w:p>
      <w:pPr>
        <w:pStyle w:val="BodyText"/>
      </w:pPr>
      <w:r>
        <w:rPr>
          <w:i/>
          <w:iCs/>
        </w:rPr>
        <w:t xml:space="preserve">[2 marks for average prices; 1 mark for consumer benefit; 2 marks for welfare analysis.]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14dcbba4b810f90973ce09834a81592de59cd8d"/>
    <w:p>
      <w:pPr>
        <w:pStyle w:val="Heading2"/>
      </w:pPr>
      <w:r>
        <w:t xml:space="preserve">Question 3: Process innovation under Cournot competition (20 marks)</w:t>
      </w:r>
    </w:p>
    <w:bookmarkStart w:id="26" w:name="part-a-4-marks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: symmetric Cournot duopoly.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π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[1 mark each for quantities, price, profit, CS.]</w:t>
      </w:r>
    </w:p>
    <w:bookmarkEnd w:id="26"/>
    <w:bookmarkStart w:id="27" w:name="part-b-6-marks"/>
    <w:p>
      <w:pPr>
        <w:pStyle w:val="Heading3"/>
      </w:pPr>
      <w:r>
        <w:t xml:space="preserve">Part (b) [6 marks]</w:t>
      </w:r>
    </w:p>
    <w:p>
      <w:pPr>
        <w:pStyle w:val="FirstParagraph"/>
      </w:pPr>
      <w:r>
        <w:rPr>
          <w:b/>
          <w:bCs/>
        </w:rPr>
        <w:t xml:space="preserve">1. Asymmetric Cournot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Q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15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12</m:t>
          </m:r>
          <m:r>
            <m:rPr>
              <m:sty m:val="p"/>
            </m:rPr>
            <m:t>=</m:t>
          </m:r>
          <m:r>
            <m:t>144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2. WTP: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144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=</m:t>
        </m:r>
        <m:r>
          <m:t>108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Drastic test:</w:t>
      </w:r>
      <w:r>
        <w:t xml:space="preserve"> </w:t>
      </w:r>
      <w:r>
        <w:t xml:space="preserve">Firm 2’s output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t xml:space="preserve">, so firm 2 remains active.</w:t>
      </w:r>
      <w:r>
        <w:t xml:space="preserve"> </w:t>
      </w:r>
      <w:r>
        <w:t xml:space="preserve">The innovation is</w:t>
      </w:r>
      <w:r>
        <w:t xml:space="preserve"> </w:t>
      </w:r>
      <w:r>
        <w:rPr>
          <w:b/>
          <w:bCs/>
        </w:rPr>
        <w:t xml:space="preserve">non-drastic</w:t>
      </w:r>
      <w:r>
        <w:t xml:space="preserve">.</w:t>
      </w:r>
    </w:p>
    <w:p>
      <w:pPr>
        <w:pStyle w:val="BodyText"/>
      </w:pPr>
      <w:r>
        <w:t xml:space="preserve">Alternatively: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16.5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, confirming non-drastic.</w:t>
      </w:r>
    </w:p>
    <w:p>
      <w:pPr>
        <w:pStyle w:val="BodyText"/>
      </w:pPr>
      <w:r>
        <w:rPr>
          <w:i/>
          <w:iCs/>
        </w:rPr>
        <w:t xml:space="preserve">[2 marks for equilibrium; 2 marks for WTP; 2 marks for drastic test.]</w:t>
      </w:r>
    </w:p>
    <w:bookmarkEnd w:id="27"/>
    <w:bookmarkStart w:id="28" w:name="part-c-4-marks"/>
    <w:p>
      <w:pPr>
        <w:pStyle w:val="Heading3"/>
      </w:pPr>
      <w:r>
        <w:t xml:space="preserve">Part (c) [4 marks]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With licensing at royalty</w:t>
      </w:r>
      <w:r>
        <w:t xml:space="preserve"> </w:t>
      </w:r>
      <m:oMath>
        <m:r>
          <m:t>r</m:t>
        </m:r>
      </m:oMath>
      <w:r>
        <w:t xml:space="preserve">: costs are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r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  <m:r>
                <m:rPr>
                  <m:sty m:val="p"/>
                </m:rPr>
                <m:t>+</m:t>
              </m:r>
              <m:r>
                <m:t>r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Q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Firm 1’s total profit = operating profit + royalty revenue: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r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9</m:t>
          </m:r>
          <m:r>
            <m:t>r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Expanding: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</m:t>
          </m:r>
          <m:r>
            <m:rPr>
              <m:sty m:val="p"/>
            </m:rPr>
            <m:t>+</m:t>
          </m:r>
          <m:r>
            <m:t>6</m:t>
          </m:r>
          <m:r>
            <m:t>r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+</m:t>
          </m:r>
          <m:r>
            <m:t>9</m:t>
          </m:r>
          <m:r>
            <m:t>r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81</m:t>
          </m:r>
          <m:r>
            <m:rPr>
              <m:sty m:val="p"/>
            </m:rPr>
            <m:t>+</m:t>
          </m:r>
          <m:r>
            <m:t>15</m:t>
          </m:r>
          <m:r>
            <m:t>r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t>81</m:t>
          </m:r>
          <m:r>
            <m:rPr>
              <m:sty m:val="p"/>
            </m:rPr>
            <m:t>+</m:t>
          </m:r>
          <m:r>
            <m:t>15</m:t>
          </m:r>
          <m:r>
            <m:t>r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FOC:</w:t>
      </w:r>
      <w:r>
        <w:t xml:space="preserve"> </w:t>
      </w:r>
      <m:oMath>
        <m:r>
          <m:t>15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</m:t>
            </m:r>
            <m:r>
              <m:t>r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135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13.5</m:t>
        </m:r>
      </m:oMath>
      <w:r>
        <w:t xml:space="preserve">.</w:t>
      </w:r>
    </w:p>
    <w:p>
      <w:pPr>
        <w:pStyle w:val="BodyText"/>
      </w:pPr>
      <w:r>
        <w:t xml:space="preserve">However, we need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2</m:t>
        </m:r>
        <m:r>
          <m:t>r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⟹</m:t>
        </m:r>
        <m:r>
          <m:t>r</m:t>
        </m:r>
        <m:r>
          <m:rPr>
            <m:sty m:val="p"/>
          </m:rPr>
          <m:t>≤</m:t>
        </m:r>
        <m:r>
          <m:t>13.5</m:t>
        </m:r>
      </m:oMath>
      <w:r>
        <w:t xml:space="preserve">. At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13.5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exactly, so the optimal interior royalty just excludes firm 2.</w:t>
      </w:r>
    </w:p>
    <w:p>
      <w:pPr>
        <w:pStyle w:val="BodyText"/>
      </w:pPr>
      <w:r>
        <w:t xml:space="preserve">Since the unconstrained optimum (</w:t>
      </w:r>
      <m:oMath>
        <m:r>
          <m:t>r</m:t>
        </m:r>
        <m:r>
          <m:rPr>
            <m:sty m:val="p"/>
          </m:rPr>
          <m:t>=</m:t>
        </m:r>
        <m:r>
          <m:t>13.5</m:t>
        </m:r>
      </m:oMath>
      <w:r>
        <w:t xml:space="preserve">) drives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 zero, the binding</w:t>
      </w:r>
      <w:r>
        <w:t xml:space="preserve"> </w:t>
      </w:r>
      <w:r>
        <w:t xml:space="preserve">constraint gives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as the highest royalty keeping firm 2 active. But</w:t>
      </w:r>
      <w:r>
        <w:t xml:space="preserve"> </w:t>
      </w:r>
      <w:r>
        <w:t xml:space="preserve">checking the boundary: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and the profit function is</w:t>
      </w:r>
      <w:r>
        <w:t xml:space="preserve"> </w:t>
      </w:r>
      <w:r>
        <w:t xml:space="preserve">increasing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9</m:t>
        </m:r>
      </m:oMath>
      <w:r>
        <w:t xml:space="preserve">, so firm 1 prefers a higher royalty.</w:t>
      </w:r>
    </w:p>
    <w:p>
      <w:pPr>
        <w:pStyle w:val="BodyText"/>
      </w:pPr>
      <w:r>
        <w:t xml:space="preserve">At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13.5</m:t>
        </m:r>
      </m:oMath>
      <w:r>
        <w:t xml:space="preserve">: firm 1 effectively becomes a monopolist. Check: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4.5</m:t>
        </m:r>
        <m:r>
          <m:rPr>
            <m:sty m:val="p"/>
          </m:rPr>
          <m:t>=</m:t>
        </m:r>
        <m:r>
          <m:t>13.5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16.5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16.5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182.25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[2 marks for equilibrium as function of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; 2 marks for optimal</w:t>
      </w:r>
      <w:r>
        <w:rPr>
          <w:i/>
          <w:iCs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.]</w:t>
      </w:r>
    </w:p>
    <w:bookmarkEnd w:id="28"/>
    <w:bookmarkStart w:id="29" w:name="part-d-6-marks"/>
    <w:p>
      <w:pPr>
        <w:pStyle w:val="Heading3"/>
      </w:pPr>
      <w:r>
        <w:t xml:space="preserve">Part (d) [6 marks]</w:t>
      </w:r>
    </w:p>
    <w:p>
      <w:pPr>
        <w:pStyle w:val="FirstParagraph"/>
      </w:pPr>
      <w:r>
        <w:rPr>
          <w:b/>
          <w:bCs/>
        </w:rPr>
        <w:t xml:space="preserve">1. Licensing vs exclusive use:</w:t>
      </w:r>
    </w:p>
    <w:p>
      <w:pPr>
        <w:pStyle w:val="BodyText"/>
      </w:pPr>
      <w:r>
        <w:t xml:space="preserve">Under exclusive use (Part b):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144</m:t>
        </m:r>
      </m:oMath>
      <w:r>
        <w:t xml:space="preserve">.</w:t>
      </w:r>
      <w:r>
        <w:t xml:space="preserve"> </w:t>
      </w:r>
      <w:r>
        <w:t xml:space="preserve">Under optimal licence (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13.5</m:t>
        </m:r>
      </m:oMath>
      <w:r>
        <w:t xml:space="preserve">):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182.25</m:t>
        </m:r>
      </m:oMath>
      <w:r>
        <w:t xml:space="preserve">.</w:t>
      </w:r>
    </w:p>
    <w:p>
      <w:pPr>
        <w:pStyle w:val="BodyText"/>
      </w:pPr>
      <w:r>
        <w:t xml:space="preserve">Firm 1 prefers licensing:</w:t>
      </w:r>
      <w:r>
        <w:t xml:space="preserve"> </w:t>
      </w:r>
      <m:oMath>
        <m:r>
          <m:t>182.25</m:t>
        </m:r>
        <m:r>
          <m:rPr>
            <m:sty m:val="p"/>
          </m:rPr>
          <m:t>&gt;</m:t>
        </m:r>
        <m:r>
          <m:t>144</m:t>
        </m:r>
      </m:oMath>
      <w:r>
        <w:t xml:space="preserve">. The royalty extracts revenue from</w:t>
      </w:r>
      <w:r>
        <w:t xml:space="preserve"> </w:t>
      </w:r>
      <w:r>
        <w:t xml:space="preserve">firm 2’s output while also softening competition. At the optimal royalty,</w:t>
      </w:r>
      <w:r>
        <w:t xml:space="preserve"> </w:t>
      </w:r>
      <w:r>
        <w:t xml:space="preserve">firm 1 effectively achieves the monopoly outcome.</w:t>
      </w:r>
    </w:p>
    <w:p>
      <w:pPr>
        <w:pStyle w:val="BodyText"/>
      </w:pPr>
      <w:r>
        <w:rPr>
          <w:b/>
          <w:bCs/>
        </w:rPr>
        <w:t xml:space="preserve">2. Consumer surplus:</w:t>
      </w:r>
    </w:p>
    <w:p>
      <w:pPr>
        <w:pStyle w:val="BodyText"/>
      </w:pPr>
      <w:r>
        <w:t xml:space="preserve">Under exclusive use: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m:oMath>
        <m:r>
          <m:t>C</m:t>
        </m:r>
        <m:r>
          <m:t>S</m:t>
        </m:r>
        <m:r>
          <m:rPr>
            <m:sty m:val="p"/>
          </m:rPr>
          <m:t>=</m:t>
        </m:r>
        <m:sSup>
          <m:e>
            <m:r>
              <m:t>15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112.5</m:t>
        </m:r>
      </m:oMath>
      <w:r>
        <w:t xml:space="preserve">.</w:t>
      </w:r>
      <w:r>
        <w:t xml:space="preserve"> </w:t>
      </w:r>
      <w:r>
        <w:t xml:space="preserve">Under licensing at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13.5</m:t>
        </m:r>
      </m:oMath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13.5</m:t>
        </m:r>
      </m:oMath>
      <w:r>
        <w:t xml:space="preserve">, so</w:t>
      </w:r>
      <w:r>
        <w:t xml:space="preserve"> </w:t>
      </w:r>
      <m:oMath>
        <m:r>
          <m:t>C</m:t>
        </m:r>
        <m:r>
          <m:t>S</m:t>
        </m:r>
        <m:r>
          <m:rPr>
            <m:sty m:val="p"/>
          </m:rPr>
          <m:t>=</m:t>
        </m:r>
        <m:sSup>
          <m:e>
            <m:r>
              <m:t>13.5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91.125</m:t>
        </m:r>
      </m:oMath>
      <w:r>
        <w:t xml:space="preserve">.</w:t>
      </w:r>
    </w:p>
    <w:p>
      <w:pPr>
        <w:pStyle w:val="BodyText"/>
      </w:pPr>
      <w:r>
        <w:t xml:space="preserve">Consumers prefer the exclusive-use regime (</w:t>
      </w:r>
      <m:oMath>
        <m:r>
          <m:t>112.5</m:t>
        </m:r>
        <m:r>
          <m:rPr>
            <m:sty m:val="p"/>
          </m:rPr>
          <m:t>&gt;</m:t>
        </m:r>
        <m:r>
          <m:t>91.125</m:t>
        </m:r>
      </m:oMath>
      <w:r>
        <w:t xml:space="preserve">) because total</w:t>
      </w:r>
      <w:r>
        <w:t xml:space="preserve"> </w:t>
      </w:r>
      <w:r>
        <w:t xml:space="preserve">output is higher.</w:t>
      </w:r>
    </w:p>
    <w:p>
      <w:pPr>
        <w:pStyle w:val="BodyText"/>
      </w:pPr>
      <w:r>
        <w:rPr>
          <w:b/>
          <w:bCs/>
        </w:rPr>
        <w:t xml:space="preserve">3. Policy implications:</w:t>
      </w:r>
      <w:r>
        <w:t xml:space="preserve"> </w:t>
      </w:r>
      <w:r>
        <w:t xml:space="preserve">Patent licensing can be a double-edged sword.</w:t>
      </w:r>
      <w:r>
        <w:t xml:space="preserve"> </w:t>
      </w:r>
      <w:r>
        <w:t xml:space="preserve">While licensing can increase welfare by enabling efficient production by</w:t>
      </w:r>
      <w:r>
        <w:t xml:space="preserve"> </w:t>
      </w:r>
      <w:r>
        <w:t xml:space="preserve">multiple firms (at moderate royalties), an unrestricted royalty licence</w:t>
      </w:r>
      <w:r>
        <w:t xml:space="preserve"> </w:t>
      </w:r>
      <w:r>
        <w:t xml:space="preserve">can also serve as a tool for the innovator to raise rivals’ costs and</w:t>
      </w:r>
      <w:r>
        <w:t xml:space="preserve"> </w:t>
      </w:r>
      <w:r>
        <w:t xml:space="preserve">approach the monopoly outcome. Competition authorities should encourage</w:t>
      </w:r>
      <w:r>
        <w:t xml:space="preserve"> </w:t>
      </w:r>
      <w:r>
        <w:t xml:space="preserve">licensing in principle but may need to regulate royalty rates to prevent</w:t>
      </w:r>
      <w:r>
        <w:t xml:space="preserve"> </w:t>
      </w:r>
      <w:r>
        <w:t xml:space="preserve">monopolisation through excessive royalties.</w:t>
      </w:r>
    </w:p>
    <w:p>
      <w:pPr>
        <w:pStyle w:val="BodyText"/>
      </w:pPr>
      <w:r>
        <w:rPr>
          <w:i/>
          <w:iCs/>
        </w:rPr>
        <w:t xml:space="preserve">[2 marks for profit comparison; 2 marks for CS comparison; 2 marks for policy discussion.]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Xbe8979a0120b955e5629c44ca3297637205e34d"/>
    <w:p>
      <w:pPr>
        <w:pStyle w:val="Heading2"/>
      </w:pPr>
      <w:r>
        <w:t xml:space="preserve">Question 4: Entry deterrence and R&amp;D spillovers (20 marks)</w:t>
      </w:r>
    </w:p>
    <w:bookmarkStart w:id="34" w:name="part-a-limit-pricing"/>
    <w:p>
      <w:pPr>
        <w:pStyle w:val="Heading3"/>
      </w:pPr>
      <w:r>
        <w:t xml:space="preserve">Part A: Limit pricing</w:t>
      </w:r>
    </w:p>
    <w:bookmarkStart w:id="31" w:name="a-3-marks"/>
    <w:p>
      <w:pPr>
        <w:pStyle w:val="Heading4"/>
      </w:pPr>
      <w:r>
        <w:t xml:space="preserve">(a) [3 marks]</w:t>
      </w:r>
    </w:p>
    <w:p>
      <w:pPr>
        <w:pStyle w:val="FirstParagraph"/>
      </w:pPr>
      <w:r>
        <w:t xml:space="preserve">Cournot duopoly with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6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+</m:t>
              </m:r>
              <m:r>
                <m:t>6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−</m:t>
              </m:r>
              <m:r>
                <m:t>12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Q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1</m:t>
              </m:r>
            </m:sub>
            <m:sup>
              <m:r>
                <m:t>g</m:t>
              </m:r>
              <m:r>
                <m:t>r</m:t>
              </m:r>
              <m:r>
                <m:t>o</m:t>
              </m:r>
              <m:r>
                <m:t>s</m:t>
              </m:r>
              <m:r>
                <m:t>s</m:t>
              </m:r>
            </m:sup>
          </m:sSubSup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π</m:t>
              </m:r>
            </m:e>
            <m:sub>
              <m:r>
                <m:t>2</m:t>
              </m:r>
            </m:sub>
            <m:sup>
              <m:r>
                <m:t>g</m:t>
              </m:r>
              <m:r>
                <m:t>r</m:t>
              </m:r>
              <m:r>
                <m:t>o</m:t>
              </m:r>
              <m:r>
                <m:t>s</m:t>
              </m:r>
              <m:r>
                <m:t>s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[1 mark for quantities; 1 mark for price; 1 mark for profits.]</w:t>
      </w:r>
    </w:p>
    <w:bookmarkEnd w:id="31"/>
    <w:bookmarkStart w:id="32" w:name="b-3-marks"/>
    <w:p>
      <w:pPr>
        <w:pStyle w:val="Heading4"/>
      </w:pPr>
      <w:r>
        <w:t xml:space="preserve">(b) [3 marks]</w:t>
      </w:r>
    </w:p>
    <w:p>
      <w:pPr>
        <w:pStyle w:val="FirstParagraph"/>
      </w:pPr>
      <w:r>
        <w:t xml:space="preserve">Firm 2’s net profit:</w:t>
      </w:r>
      <w:r>
        <w:t xml:space="preserve"> </w:t>
      </w:r>
      <m:oMath>
        <m:sSubSup>
          <m:e>
            <m:r>
              <m:t>π</m:t>
            </m:r>
          </m:e>
          <m:sub>
            <m:r>
              <m:t>2</m:t>
            </m:r>
          </m:sub>
          <m:sup>
            <m:r>
              <m:t>n</m:t>
            </m:r>
            <m:r>
              <m:t>e</m:t>
            </m:r>
            <m:r>
              <m:t>t</m:t>
            </m:r>
          </m:sup>
        </m:sSubSup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Firm 2 enters.</w:t>
      </w:r>
    </w:p>
    <w:p>
      <w:pPr>
        <w:pStyle w:val="BodyText"/>
      </w:pPr>
      <w:r>
        <w:t xml:space="preserve">Highest entry cost allowing entry: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</m:sub>
          <m:sup>
            <m:r>
              <m:t>g</m:t>
            </m:r>
            <m:r>
              <m:t>r</m:t>
            </m:r>
            <m:r>
              <m:t>o</m:t>
            </m:r>
            <m:r>
              <m:t>s</m:t>
            </m:r>
            <m:r>
              <m:t>s</m:t>
            </m:r>
          </m:sup>
        </m:sSubSup>
        <m:r>
          <m:rPr>
            <m:sty m:val="p"/>
          </m:rPr>
          <m:t>=</m:t>
        </m:r>
        <m:r>
          <m:t>16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[1 mark for net profit; 1 mark for entry decision; 1 mark for</w:t>
      </w:r>
      <w:r>
        <w:rPr>
          <w:i/>
          <w:i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i/>
          <w:iCs/>
        </w:rPr>
        <w:t xml:space="preserve">.]</w:t>
      </w:r>
    </w:p>
    <w:bookmarkEnd w:id="32"/>
    <w:bookmarkStart w:id="33" w:name="c-4-marks"/>
    <w:p>
      <w:pPr>
        <w:pStyle w:val="Heading4"/>
      </w:pPr>
      <w:r>
        <w:t xml:space="preserve">(c) [4 marks]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Firm 2’s best response to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L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2</m:t>
              </m:r>
            </m:sub>
            <m:sup>
              <m:r>
                <m:t>B</m:t>
              </m:r>
              <m:r>
                <m:t>R</m:t>
              </m:r>
            </m:sup>
          </m:sSubSup>
          <m:r>
            <m:rPr>
              <m:sty m:val="p"/>
            </m:rPr>
            <m:t>(</m:t>
          </m:r>
          <m:sSubSup>
            <m:e>
              <m:r>
                <m:t>q</m:t>
              </m:r>
            </m:e>
            <m:sub>
              <m:r>
                <m:t>1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L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L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L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Firm 2’s gross profit if it enters: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L</m:t>
                          </m:r>
                        </m:sup>
                      </m:sSub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Entry deterrence requires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q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L</m:t>
                          </m:r>
                        </m:sup>
                      </m:sSub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9</m:t>
          </m:r>
          <m:r>
            <m:rPr>
              <m:sty m:val="p"/>
            </m:rPr>
            <m:t>⟹</m:t>
          </m:r>
          <m:r>
            <m:t>9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L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≤</m:t>
          </m:r>
          <m:r>
            <m:t>3</m:t>
          </m:r>
          <m:r>
            <m:rPr>
              <m:sty m:val="p"/>
            </m:rPr>
            <m:t>⟹</m:t>
          </m:r>
          <m:sSubSup>
            <m:e>
              <m:r>
                <m:t>q</m:t>
              </m:r>
            </m:e>
            <m:sub>
              <m:r>
                <m:t>1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≥</m:t>
          </m:r>
          <m:r>
            <m:t>12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L</m:t>
            </m:r>
          </m:sup>
        </m:sSubSup>
        <m:r>
          <m:rPr>
            <m:sty m:val="p"/>
          </m:rPr>
          <m:t>=</m:t>
        </m:r>
        <m:r>
          <m:t>12</m:t>
        </m:r>
      </m:oMath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bSup>
          <m:e>
            <m:r>
              <m:t>π</m:t>
            </m:r>
          </m:e>
          <m:sub>
            <m:r>
              <m:t>1</m:t>
            </m:r>
          </m:sub>
          <m:sup>
            <m:r>
              <m:t>d</m:t>
            </m:r>
            <m:r>
              <m:t>e</m:t>
            </m:r>
            <m:r>
              <m:t>t</m:t>
            </m:r>
            <m:r>
              <m:t>e</m:t>
            </m:r>
            <m:r>
              <m:t>r</m:t>
            </m:r>
          </m:sup>
        </m:sSubSup>
        <m:r>
          <m:rPr>
            <m:sty m:val="p"/>
          </m:rPr>
          <m:t>=</m:t>
        </m:r>
        <m:r>
          <m:t>12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144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Under Cournot duopoly (Part a):</w:t>
      </w:r>
      <w:r>
        <w:t xml:space="preserve"> </w:t>
      </w:r>
      <m:oMath>
        <m:sSubSup>
          <m:e>
            <m:r>
              <m:t>π</m:t>
            </m:r>
          </m:e>
          <m:sub>
            <m:r>
              <m:t>1</m:t>
            </m:r>
          </m:sub>
          <m:sup>
            <m:r>
              <m:t>C</m:t>
            </m:r>
            <m:r>
              <m:t>o</m:t>
            </m:r>
            <m:r>
              <m:t>u</m:t>
            </m:r>
            <m:r>
              <m:t>r</m:t>
            </m:r>
            <m:r>
              <m:t>n</m:t>
            </m:r>
            <m:r>
              <m:t>o</m:t>
            </m:r>
            <m:r>
              <m:t>t</m:t>
            </m:r>
          </m:sup>
        </m:sSubSup>
        <m:r>
          <m:rPr>
            <m:sty m:val="p"/>
          </m:rPr>
          <m:t>=</m:t>
        </m:r>
        <m:r>
          <m:t>100</m:t>
        </m:r>
      </m:oMath>
      <w:r>
        <w:t xml:space="preserve">.</w:t>
      </w:r>
    </w:p>
    <w:p>
      <w:pPr>
        <w:pStyle w:val="BodyText"/>
      </w:pPr>
      <w:r>
        <w:t xml:space="preserve">Entry deterrence profit (</w:t>
      </w:r>
      <m:oMath>
        <m:r>
          <m:t>144</m:t>
        </m:r>
      </m:oMath>
      <w:r>
        <w:t xml:space="preserve">) exceeds Cournot duopoly profit (</w:t>
      </w:r>
      <m:oMath>
        <m:r>
          <m:t>100</m:t>
        </m:r>
      </m:oMath>
      <w:r>
        <w:t xml:space="preserve">), so</w:t>
      </w:r>
      <w:r>
        <w:t xml:space="preserve"> </w:t>
      </w:r>
      <w:r>
        <w:t xml:space="preserve">entry deterrence is profitable for the incumbent. Note also the</w:t>
      </w:r>
      <w:r>
        <w:t xml:space="preserve"> </w:t>
      </w:r>
      <w:r>
        <w:t xml:space="preserve">unconstrained monopoly profit is</w:t>
      </w:r>
      <w:r>
        <w:t xml:space="preserve"> </w:t>
      </w:r>
      <m:oMath>
        <m:sSubSup>
          <m:e>
            <m:r>
              <m:t>π</m:t>
            </m:r>
          </m:e>
          <m:sub>
            <m:r>
              <m:t>1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24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t xml:space="preserve">, so in this case</w:t>
      </w:r>
      <w:r>
        <w:t xml:space="preserve"> </w:t>
      </w:r>
      <w:r>
        <w:t xml:space="preserve">the limit output happens to equal the monopoly output — the entry cost is</w:t>
      </w:r>
      <w:r>
        <w:t xml:space="preserve"> </w:t>
      </w:r>
      <w:r>
        <w:t xml:space="preserve">just low enough that the monopoly output itself deters entry.</w:t>
      </w:r>
    </w:p>
    <w:p>
      <w:pPr>
        <w:pStyle w:val="BodyText"/>
      </w:pPr>
      <w:r>
        <w:rPr>
          <w:i/>
          <w:iCs/>
        </w:rPr>
        <w:t xml:space="preserve">[1 mark for best response; 1 mark for entry deterrence output; 1 mark for profit comparison; 1 mark for interpretation.]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art-b-rd-with-spillovers"/>
    <w:p>
      <w:pPr>
        <w:pStyle w:val="Heading3"/>
      </w:pPr>
      <w:r>
        <w:t xml:space="preserve">Part B: R&amp;D with spillovers</w:t>
      </w:r>
    </w:p>
    <w:bookmarkStart w:id="35" w:name="d-4-marks"/>
    <w:p>
      <w:pPr>
        <w:pStyle w:val="Heading4"/>
      </w:pPr>
      <w:r>
        <w:t xml:space="preserve">(d) [4 marks]</w:t>
      </w:r>
    </w:p>
    <w:p>
      <w:pPr>
        <w:pStyle w:val="FirstParagraph"/>
      </w:pPr>
      <w:r>
        <w:t xml:space="preserve">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where in the symmetric case: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FOC for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(treating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given, 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Solving: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["/>
              <m:sepChr m:val=""/>
              <m:endChr m:val="]"/>
              <m:grow/>
            </m:dPr>
            <m:e>
              <m:r>
                <m:t>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N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t>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  <m:r>
              <m:t>C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t>18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14.4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  <m:r>
              <m:t>C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t>18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7.2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[2 marks for FOC derivation; 1 mark for formula; 1 mark for evaluation.]</w:t>
      </w:r>
    </w:p>
    <w:bookmarkEnd w:id="35"/>
    <w:bookmarkStart w:id="36" w:name="e-3-marks"/>
    <w:p>
      <w:pPr>
        <w:pStyle w:val="Heading4"/>
      </w:pPr>
      <w:r>
        <w:t xml:space="preserve">(e) [3 marks]</w:t>
      </w:r>
    </w:p>
    <w:p>
      <w:pPr>
        <w:pStyle w:val="FirstParagraph"/>
      </w:pPr>
      <w:r>
        <w:t xml:space="preserve">Firms jointly maximise</w:t>
      </w:r>
      <w:r>
        <w:t xml:space="preserve"> </w:t>
      </w:r>
      <m:oMath>
        <m:r>
          <m:t>2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FOC: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)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9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Solving: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t>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t>18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</m:num>
          <m:den>
            <m:r>
              <m:t>7</m:t>
            </m:r>
          </m:den>
        </m:f>
        <m:r>
          <m:rPr>
            <m:sty m:val="p"/>
          </m:rPr>
          <m:t>≈</m:t>
        </m:r>
        <m:r>
          <m:t>5.14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t>18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8</m:t>
            </m:r>
          </m:den>
        </m:f>
        <m:r>
          <m:rPr>
            <m:sty m:val="p"/>
          </m:rPr>
          <m:t>=</m:t>
        </m:r>
        <m:r>
          <m:t>72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[1 mark for FOC; 1 mark for formula; 1 mark for evaluation.]</w:t>
      </w:r>
    </w:p>
    <w:bookmarkEnd w:id="36"/>
    <w:bookmarkStart w:id="37" w:name="f-3-marks"/>
    <w:p>
      <w:pPr>
        <w:pStyle w:val="Heading4"/>
      </w:pPr>
      <w:r>
        <w:t xml:space="preserve">(f) [3 marks]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x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  <m:r>
              <m:t>C</m:t>
            </m:r>
          </m:sup>
        </m:sSup>
      </m:oMath>
      <w:r>
        <w:t xml:space="preserve"> </w:t>
      </w:r>
      <w:r>
        <w:t xml:space="preserve">by examining the numerators and denominators.</w:t>
      </w:r>
    </w:p>
    <w:p>
      <w:pPr>
        <w:pStyle w:val="BodyText"/>
      </w:pPr>
      <w:r>
        <w:t xml:space="preserve">The ratio of numerators 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)</m:t>
        </m:r>
      </m:oMath>
      <w:r>
        <w:t xml:space="preserve">, which equals 1 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denominators are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β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(cooperative) and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(non-cooperative).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  <m:r>
              <m:t>C</m:t>
            </m:r>
          </m:sup>
        </m:sSup>
        <m:r>
          <m:rPr>
            <m:sty m:val="p"/>
          </m:rPr>
          <m:t>=</m:t>
        </m:r>
        <m:r>
          <m:t>14.4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5.14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72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N</m:t>
            </m:r>
            <m:r>
              <m:t>C</m:t>
            </m:r>
          </m:sup>
        </m:sSup>
        <m:r>
          <m:rPr>
            <m:sty m:val="p"/>
          </m:rPr>
          <m:t>=</m:t>
        </m:r>
        <m:r>
          <m:t>7.2</m:t>
        </m:r>
      </m:oMath>
      <w:r>
        <w:t xml:space="preserve">.</w:t>
      </w:r>
    </w:p>
    <w:p>
      <w:pPr>
        <w:pStyle w:val="BodyText"/>
      </w:pPr>
      <w:r>
        <w:t xml:space="preserve">The ranking reverses 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Intuition:</w:t>
      </w:r>
      <w:r>
        <w:t xml:space="preserve"> </w:t>
      </w:r>
      <w:r>
        <w:t xml:space="preserve">When</w:t>
      </w:r>
      <w:r>
        <w:t xml:space="preserve"> </w:t>
      </w:r>
      <m:oMath>
        <m:r>
          <m:t>β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spillovers are low, so each firm’s R&amp;D</w:t>
      </w:r>
      <w:r>
        <w:t xml:space="preserve"> </w:t>
      </w:r>
      <w:r>
        <w:t xml:space="preserve">primarily benefits itself. Non-cooperative firms over-invest in R&amp;D as a</w:t>
      </w:r>
      <w:r>
        <w:t xml:space="preserve"> </w:t>
      </w:r>
      <w:r>
        <w:t xml:space="preserve">strategic tool to gain a cost advantage (business-stealing effect).</w:t>
      </w:r>
      <w:r>
        <w:t xml:space="preserve"> </w:t>
      </w:r>
      <w:r>
        <w:t xml:space="preserve">Cooperative firms internalise this and reduce wasteful R&amp;D competition.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spillovers are high, so much of a firm’s R&amp;D benefits the</w:t>
      </w:r>
      <w:r>
        <w:t xml:space="preserve"> </w:t>
      </w:r>
      <w:r>
        <w:t xml:space="preserve">rival. Non-cooperative firms under-invest because they cannot appropriate the</w:t>
      </w:r>
      <w:r>
        <w:t xml:space="preserve"> </w:t>
      </w:r>
      <w:r>
        <w:t xml:space="preserve">full return. Cooperative firms internalise the positive externality and invest</w:t>
      </w:r>
      <w:r>
        <w:t xml:space="preserve"> </w:t>
      </w:r>
      <w:r>
        <w:t xml:space="preserve">more.</w:t>
      </w:r>
    </w:p>
    <w:p>
      <w:pPr>
        <w:pStyle w:val="BodyText"/>
      </w:pPr>
      <w:r>
        <w:rPr>
          <w:b/>
          <w:bCs/>
        </w:rPr>
        <w:t xml:space="preserve">3. Policy implication:</w:t>
      </w:r>
      <w:r>
        <w:t xml:space="preserve"> </w:t>
      </w:r>
      <w:r>
        <w:t xml:space="preserve">Research joint ventures should be encouraged when</w:t>
      </w:r>
      <w:r>
        <w:t xml:space="preserve"> </w:t>
      </w:r>
      <w:r>
        <w:t xml:space="preserve">spillovers are high (</w:t>
      </w:r>
      <m:oMath>
        <m:r>
          <m:t>β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as cooperation internalises the positive</w:t>
      </w:r>
      <w:r>
        <w:t xml:space="preserve"> </w:t>
      </w:r>
      <w:r>
        <w:t xml:space="preserve">externality and raises R&amp;D investment. When spillovers are low, RJVs may</w:t>
      </w:r>
      <w:r>
        <w:t xml:space="preserve"> </w:t>
      </w:r>
      <w:r>
        <w:t xml:space="preserve">reduce socially beneficial R&amp;D competition. This supports a nuanced</w:t>
      </w:r>
      <w:r>
        <w:t xml:space="preserve"> </w:t>
      </w:r>
      <w:r>
        <w:t xml:space="preserve">competition policy that conditions on the nature of the technology.</w:t>
      </w:r>
    </w:p>
    <w:p>
      <w:pPr>
        <w:pStyle w:val="BodyText"/>
      </w:pPr>
      <w:r>
        <w:rPr>
          <w:i/>
          <w:iCs/>
        </w:rPr>
        <w:t xml:space="preserve">[1 mark for showing the reversal; 1 mark for intuition; 1 mark for policy.]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7" w:name="X72dab1f528a4989fc9d62197bdb65c2e7086755"/>
    <w:p>
      <w:pPr>
        <w:pStyle w:val="Heading2"/>
      </w:pPr>
      <w:r>
        <w:t xml:space="preserve">Question 5: Mixed bundling and advertising (20 marks)</w:t>
      </w:r>
    </w:p>
    <w:bookmarkStart w:id="43" w:name="part-a-mixed-bundling"/>
    <w:p>
      <w:pPr>
        <w:pStyle w:val="Heading3"/>
      </w:pPr>
      <w:r>
        <w:t xml:space="preserve">Part A: Mixed bundling</w:t>
      </w:r>
    </w:p>
    <w:bookmarkStart w:id="40" w:name="a-4-marks"/>
    <w:p>
      <w:pPr>
        <w:pStyle w:val="Heading4"/>
      </w:pPr>
      <w:r>
        <w:t xml:space="preserve">(a) [4 marks]</w:t>
      </w:r>
    </w:p>
    <w:p>
      <w:pPr>
        <w:pStyle w:val="FirstParagraph"/>
      </w:pPr>
      <w:r>
        <w:rPr>
          <w:b/>
          <w:bCs/>
        </w:rPr>
        <w:t xml:space="preserve">Action pricing: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Buyers (val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£12</w:t>
            </w:r>
          </w:p>
        </w:tc>
        <w:tc>
          <w:tcPr/>
          <w:p>
            <w:pPr>
              <w:pStyle w:val="Compact"/>
            </w:pPr>
            <w:r>
              <w:t xml:space="preserve">J only</w:t>
            </w:r>
          </w:p>
        </w:tc>
        <w:tc>
          <w:tcPr/>
          <w:p>
            <w:pPr>
              <w:pStyle w:val="Compact"/>
            </w:pPr>
            <w:r>
              <w:t xml:space="preserve">£12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£8</w:t>
            </w:r>
          </w:p>
        </w:tc>
        <w:tc>
          <w:tcPr/>
          <w:p>
            <w:pPr>
              <w:pStyle w:val="Compact"/>
            </w:pPr>
            <w:r>
              <w:t xml:space="preserve">J, K</w:t>
            </w:r>
          </w:p>
        </w:tc>
        <w:tc>
          <w:tcPr/>
          <w:p>
            <w:pPr>
              <w:pStyle w:val="Compact"/>
            </w:pPr>
            <w:r>
              <w:t xml:space="preserve">£16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£6</w:t>
            </w:r>
          </w:p>
        </w:tc>
        <w:tc>
          <w:tcPr/>
          <w:p>
            <w:pPr>
              <w:pStyle w:val="Compact"/>
            </w:pPr>
            <w:r>
              <w:t xml:space="preserve">J, K, L</w:t>
            </w:r>
          </w:p>
        </w:tc>
        <w:tc>
          <w:tcPr/>
          <w:p>
            <w:pPr>
              <w:pStyle w:val="Compact"/>
            </w:pPr>
            <w:r>
              <w:t xml:space="preserve">£18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£2</w:t>
            </w:r>
          </w:p>
        </w:tc>
        <w:tc>
          <w:tcPr/>
          <w:p>
            <w:pPr>
              <w:pStyle w:val="Compact"/>
            </w:pPr>
            <w:r>
              <w:t xml:space="preserve">J, K, L, M</w:t>
            </w:r>
          </w:p>
        </w:tc>
        <w:tc>
          <w:tcPr/>
          <w:p>
            <w:pPr>
              <w:pStyle w:val="Compact"/>
            </w:pPr>
            <w:r>
              <w:t xml:space="preserve">£8</w:t>
            </w:r>
          </w:p>
        </w:tc>
      </w:tr>
    </w:tbl>
    <w:p>
      <w:pPr>
        <w:pStyle w:val="BodyText"/>
      </w:pPr>
      <w:r>
        <w:t xml:space="preserve">Optimal:</w:t>
      </w:r>
      <w:r>
        <w:t xml:space="preserve"> </w:t>
      </w:r>
      <m:oMath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£</m:t>
        </m:r>
        <m:r>
          <m:t>6</m:t>
        </m:r>
      </m:oMath>
      <w:r>
        <w:t xml:space="preserve">, revenue = £18.</w:t>
      </w:r>
    </w:p>
    <w:p>
      <w:pPr>
        <w:pStyle w:val="BodyText"/>
      </w:pPr>
      <w:r>
        <w:rPr>
          <w:b/>
          <w:bCs/>
        </w:rPr>
        <w:t xml:space="preserve">Comedy pricing: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Buyers (val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£12</w:t>
            </w:r>
          </w:p>
        </w:tc>
        <w:tc>
          <w:tcPr/>
          <w:p>
            <w:pPr>
              <w:pStyle w:val="Compact"/>
            </w:pPr>
            <w:r>
              <w:t xml:space="preserve">M only</w:t>
            </w:r>
          </w:p>
        </w:tc>
        <w:tc>
          <w:tcPr/>
          <w:p>
            <w:pPr>
              <w:pStyle w:val="Compact"/>
            </w:pPr>
            <w:r>
              <w:t xml:space="preserve">£12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£9</w:t>
            </w:r>
          </w:p>
        </w:tc>
        <w:tc>
          <w:tcPr/>
          <w:p>
            <w:pPr>
              <w:pStyle w:val="Compact"/>
            </w:pPr>
            <w:r>
              <w:t xml:space="preserve">L, M</w:t>
            </w:r>
          </w:p>
        </w:tc>
        <w:tc>
          <w:tcPr/>
          <w:p>
            <w:pPr>
              <w:pStyle w:val="Compact"/>
            </w:pPr>
            <w:r>
              <w:t xml:space="preserve">£18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£7</w:t>
            </w:r>
          </w:p>
        </w:tc>
        <w:tc>
          <w:tcPr/>
          <w:p>
            <w:pPr>
              <w:pStyle w:val="Compact"/>
            </w:pPr>
            <w:r>
              <w:t xml:space="preserve">K, L, M</w:t>
            </w:r>
          </w:p>
        </w:tc>
        <w:tc>
          <w:tcPr/>
          <w:p>
            <w:pPr>
              <w:pStyle w:val="Compact"/>
            </w:pPr>
            <w:r>
              <w:t xml:space="preserve">£21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£3</w:t>
            </w:r>
          </w:p>
        </w:tc>
        <w:tc>
          <w:tcPr/>
          <w:p>
            <w:pPr>
              <w:pStyle w:val="Compact"/>
            </w:pPr>
            <w:r>
              <w:t xml:space="preserve">J, K, L, M</w:t>
            </w:r>
          </w:p>
        </w:tc>
        <w:tc>
          <w:tcPr/>
          <w:p>
            <w:pPr>
              <w:pStyle w:val="Compact"/>
            </w:pPr>
            <w:r>
              <w:t xml:space="preserve">£12</w:t>
            </w:r>
          </w:p>
        </w:tc>
      </w:tr>
    </w:tbl>
    <w:p>
      <w:pPr>
        <w:pStyle w:val="BodyText"/>
      </w:pPr>
      <w:r>
        <w:t xml:space="preserve">Optimal:</w:t>
      </w:r>
      <w:r>
        <w:t xml:space="preserve"> </w:t>
      </w:r>
      <m:oMath>
        <m:sSubSup>
          <m:e>
            <m:r>
              <m:t>p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£</m:t>
        </m:r>
        <m:r>
          <m:t>7</m:t>
        </m:r>
      </m:oMath>
      <w:r>
        <w:t xml:space="preserve">, revenue = £21.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£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£</m:t>
        </m:r>
        <m:r>
          <m:t>7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Action?</w:t>
            </w:r>
          </w:p>
        </w:tc>
        <w:tc>
          <w:tcPr/>
          <w:p>
            <w:pPr>
              <w:pStyle w:val="Compact"/>
            </w:pPr>
            <w:r>
              <w:t xml:space="preserve">Comedy?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Yes (12≥6)</w:t>
            </w:r>
          </w:p>
        </w:tc>
        <w:tc>
          <w:tcPr/>
          <w:p>
            <w:pPr>
              <w:pStyle w:val="Compact"/>
            </w:pPr>
            <w:r>
              <w:t xml:space="preserve">No (3&lt;7)</w:t>
            </w:r>
          </w:p>
        </w:tc>
        <w:tc>
          <w:tcPr/>
          <w:p>
            <w:pPr>
              <w:pStyle w:val="Compact"/>
            </w:pPr>
            <w:r>
              <w:t xml:space="preserve">£6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Yes (8≥6)</w:t>
            </w:r>
          </w:p>
        </w:tc>
        <w:tc>
          <w:tcPr/>
          <w:p>
            <w:pPr>
              <w:pStyle w:val="Compact"/>
            </w:pPr>
            <w:r>
              <w:t xml:space="preserve">Yes (7≥7)</w:t>
            </w:r>
          </w:p>
        </w:tc>
        <w:tc>
          <w:tcPr/>
          <w:p>
            <w:pPr>
              <w:pStyle w:val="Compact"/>
            </w:pPr>
            <w:r>
              <w:t xml:space="preserve">£13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Yes (6≥6)</w:t>
            </w:r>
          </w:p>
        </w:tc>
        <w:tc>
          <w:tcPr/>
          <w:p>
            <w:pPr>
              <w:pStyle w:val="Compact"/>
            </w:pPr>
            <w:r>
              <w:t xml:space="preserve">Yes (9≥7)</w:t>
            </w:r>
          </w:p>
        </w:tc>
        <w:tc>
          <w:tcPr/>
          <w:p>
            <w:pPr>
              <w:pStyle w:val="Compact"/>
            </w:pPr>
            <w:r>
              <w:t xml:space="preserve">£13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No (2&lt;6)</w:t>
            </w:r>
          </w:p>
        </w:tc>
        <w:tc>
          <w:tcPr/>
          <w:p>
            <w:pPr>
              <w:pStyle w:val="Compact"/>
            </w:pPr>
            <w:r>
              <w:t xml:space="preserve">Yes (12≥7)</w:t>
            </w:r>
          </w:p>
        </w:tc>
        <w:tc>
          <w:tcPr/>
          <w:p>
            <w:pPr>
              <w:pStyle w:val="Compact"/>
            </w:pPr>
            <w:r>
              <w:t xml:space="preserve">£7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profit:</w:t>
      </w:r>
      <w:r>
        <w:rPr>
          <w:b/>
          <w:bCs/>
        </w:rPr>
        <w:t xml:space="preserve"> </w:t>
      </w:r>
      <m:oMath>
        <m:r>
          <m:t>6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39</m:t>
        </m:r>
      </m:oMath>
      <w:r>
        <w:rPr>
          <w:b/>
          <w:bCs/>
        </w:rPr>
        <w:t xml:space="preserve">.</w:t>
      </w:r>
    </w:p>
    <w:p>
      <w:pPr>
        <w:pStyle w:val="BodyText"/>
      </w:pPr>
      <w:r>
        <w:rPr>
          <w:i/>
          <w:iCs/>
        </w:rPr>
        <w:t xml:space="preserve">[2 marks for optimal prices; 2 marks for profit with purchase decisions.]</w:t>
      </w:r>
    </w:p>
    <w:bookmarkEnd w:id="40"/>
    <w:bookmarkStart w:id="41" w:name="b-4-marks"/>
    <w:p>
      <w:pPr>
        <w:pStyle w:val="Heading4"/>
      </w:pPr>
      <w:r>
        <w:t xml:space="preserve">(b) [4 marks]</w:t>
      </w:r>
    </w:p>
    <w:p>
      <w:pPr>
        <w:pStyle w:val="FirstParagraph"/>
      </w:pPr>
      <w:r>
        <w:t xml:space="preserve">Bundle valuations: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Action + Comedy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£12 + £3 = £15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£8 + £7 = £15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£6 + £9 = £15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£2 + £12 = £14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£</m:t>
        </m:r>
        <m:r>
          <m:t>14</m:t>
        </m:r>
      </m:oMath>
      <w:r>
        <w:t xml:space="preserve">: all four buy. Revenue =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14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56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£</m:t>
        </m:r>
        <m:r>
          <m:t>15</m:t>
        </m:r>
      </m:oMath>
      <w:r>
        <w:t xml:space="preserve">: J, K, L buy (M excluded). Revenue =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15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45</m:t>
        </m:r>
      </m:oMath>
      <w:r>
        <w:t xml:space="preserve">.</w:t>
      </w:r>
    </w:p>
    <w:p>
      <w:pPr>
        <w:pStyle w:val="BodyText"/>
      </w:pPr>
      <w:r>
        <w:t xml:space="preserve">Optimal:</w:t>
      </w:r>
      <w:r>
        <w:t xml:space="preserve"> </w:t>
      </w:r>
      <m:oMath>
        <m:sSubSup>
          <m:e>
            <m:r>
              <m:t>p</m:t>
            </m:r>
          </m:e>
          <m:sub>
            <m:r>
              <m:t>A</m:t>
            </m:r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£</m:t>
        </m:r>
        <m:r>
          <m:t>14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total profit = £56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[2 marks for bundle valuations; 2 marks for optimal price and profit.]</w:t>
      </w:r>
    </w:p>
    <w:bookmarkEnd w:id="41"/>
    <w:bookmarkStart w:id="42" w:name="c-4-marks-1"/>
    <w:p>
      <w:pPr>
        <w:pStyle w:val="Heading4"/>
      </w:pPr>
      <w:r>
        <w:t xml:space="preserve">(c) [4 marks]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Under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£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£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£</m:t>
        </m:r>
        <m:r>
          <m:t>15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Each type chooses the option giving highest surplus: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523"/>
        <w:gridCol w:w="2030"/>
        <w:gridCol w:w="2030"/>
        <w:gridCol w:w="812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Bundle surplus</w:t>
            </w:r>
          </w:p>
        </w:tc>
        <w:tc>
          <w:tcPr/>
          <w:p>
            <w:pPr>
              <w:pStyle w:val="Compact"/>
            </w:pPr>
            <w:r>
              <w:t xml:space="preserve">Action only surplus</w:t>
            </w:r>
          </w:p>
        </w:tc>
        <w:tc>
          <w:tcPr/>
          <w:p>
            <w:pPr>
              <w:pStyle w:val="Compact"/>
            </w:pPr>
            <w:r>
              <w:t xml:space="preserve">Comedy only surplus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15−15=0</w:t>
            </w:r>
          </w:p>
        </w:tc>
        <w:tc>
          <w:tcPr/>
          <w:p>
            <w:pPr>
              <w:pStyle w:val="Compact"/>
            </w:pPr>
            <w:r>
              <w:t xml:space="preserve">12−12=0</w:t>
            </w:r>
          </w:p>
        </w:tc>
        <w:tc>
          <w:tcPr/>
          <w:p>
            <w:pPr>
              <w:pStyle w:val="Compact"/>
            </w:pPr>
            <w:r>
              <w:t xml:space="preserve">3−12&lt;0</w:t>
            </w:r>
          </w:p>
        </w:tc>
        <w:tc>
          <w:tcPr/>
          <w:p>
            <w:pPr>
              <w:pStyle w:val="Compact"/>
            </w:pPr>
            <w:r>
              <w:t xml:space="preserve">Bundle or Action</w:t>
            </w:r>
          </w:p>
        </w:tc>
        <w:tc>
          <w:tcPr/>
          <w:p>
            <w:pPr>
              <w:pStyle w:val="Compact"/>
            </w:pPr>
            <w:r>
              <w:t xml:space="preserve">£15 or £12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15−15=0</w:t>
            </w:r>
          </w:p>
        </w:tc>
        <w:tc>
          <w:tcPr/>
          <w:p>
            <w:pPr>
              <w:pStyle w:val="Compact"/>
            </w:pPr>
            <w:r>
              <w:t xml:space="preserve">8−12&lt;0</w:t>
            </w:r>
          </w:p>
        </w:tc>
        <w:tc>
          <w:tcPr/>
          <w:p>
            <w:pPr>
              <w:pStyle w:val="Compact"/>
            </w:pPr>
            <w:r>
              <w:t xml:space="preserve">7−12&lt;0</w:t>
            </w:r>
          </w:p>
        </w:tc>
        <w:tc>
          <w:tcPr/>
          <w:p>
            <w:pPr>
              <w:pStyle w:val="Compact"/>
            </w:pP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£15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15−15=0</w:t>
            </w:r>
          </w:p>
        </w:tc>
        <w:tc>
          <w:tcPr/>
          <w:p>
            <w:pPr>
              <w:pStyle w:val="Compact"/>
            </w:pPr>
            <w:r>
              <w:t xml:space="preserve">6−12&lt;0</w:t>
            </w:r>
          </w:p>
        </w:tc>
        <w:tc>
          <w:tcPr/>
          <w:p>
            <w:pPr>
              <w:pStyle w:val="Compact"/>
            </w:pPr>
            <w:r>
              <w:t xml:space="preserve">9−12&lt;0</w:t>
            </w:r>
          </w:p>
        </w:tc>
        <w:tc>
          <w:tcPr/>
          <w:p>
            <w:pPr>
              <w:pStyle w:val="Compact"/>
            </w:pP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£15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14−15&lt;0</w:t>
            </w:r>
          </w:p>
        </w:tc>
        <w:tc>
          <w:tcPr/>
          <w:p>
            <w:pPr>
              <w:pStyle w:val="Compact"/>
            </w:pPr>
            <w:r>
              <w:t xml:space="preserve">2−12&lt;0</w:t>
            </w:r>
          </w:p>
        </w:tc>
        <w:tc>
          <w:tcPr/>
          <w:p>
            <w:pPr>
              <w:pStyle w:val="Compact"/>
            </w:pPr>
            <w:r>
              <w:t xml:space="preserve">12−12=0</w:t>
            </w:r>
          </w:p>
        </w:tc>
        <w:tc>
          <w:tcPr/>
          <w:p>
            <w:pPr>
              <w:pStyle w:val="Compact"/>
            </w:pPr>
            <w:r>
              <w:t xml:space="preserve">Comedy</w:t>
            </w:r>
          </w:p>
        </w:tc>
        <w:tc>
          <w:tcPr/>
          <w:p>
            <w:pPr>
              <w:pStyle w:val="Compact"/>
            </w:pPr>
            <w:r>
              <w:t xml:space="preserve">£12</w:t>
            </w:r>
          </w:p>
        </w:tc>
      </w:tr>
    </w:tbl>
    <w:p>
      <w:pPr>
        <w:pStyle w:val="BodyText"/>
      </w:pPr>
      <w:r>
        <w:t xml:space="preserve">Type J is indifferent between bundle (surplus 0) and Action alone (surplus 0).</w:t>
      </w:r>
      <w:r>
        <w:t xml:space="preserve"> </w:t>
      </w:r>
      <w:r>
        <w:t xml:space="preserve">If J buys the bundle: profit =</w:t>
      </w:r>
      <w:r>
        <w:t xml:space="preserve"> </w:t>
      </w:r>
      <m:oMath>
        <m:r>
          <m:t>15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57</m:t>
        </m:r>
      </m:oMath>
      <w:r>
        <w:t xml:space="preserve">.</w:t>
      </w:r>
      <w:r>
        <w:t xml:space="preserve"> </w:t>
      </w:r>
      <w:r>
        <w:t xml:space="preserve">If J buys Action only: profit =</w:t>
      </w:r>
      <w:r>
        <w:t xml:space="preserve"> </w:t>
      </w:r>
      <m:oMath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54</m:t>
        </m:r>
      </m:oMath>
      <w:r>
        <w:t xml:space="preserve">.</w:t>
      </w:r>
    </w:p>
    <w:p>
      <w:pPr>
        <w:pStyle w:val="BodyText"/>
      </w:pPr>
      <w:r>
        <w:t xml:space="preserve">Best case:</w:t>
      </w:r>
      <w:r>
        <w:t xml:space="preserve"> </w:t>
      </w:r>
      <w:r>
        <w:rPr>
          <w:b/>
          <w:bCs/>
        </w:rPr>
        <w:t xml:space="preserve">Total profit = £57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selling</w:t>
            </w:r>
          </w:p>
        </w:tc>
        <w:tc>
          <w:tcPr/>
          <w:p>
            <w:pPr>
              <w:pStyle w:val="Compact"/>
            </w:pPr>
            <w:r>
              <w:t xml:space="preserve">£39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bundling</w:t>
            </w:r>
          </w:p>
        </w:tc>
        <w:tc>
          <w:tcPr/>
          <w:p>
            <w:pPr>
              <w:pStyle w:val="Compact"/>
            </w:pPr>
            <w:r>
              <w:t xml:space="preserve">£56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bundling</w:t>
            </w:r>
          </w:p>
        </w:tc>
        <w:tc>
          <w:tcPr/>
          <w:p>
            <w:pPr>
              <w:pStyle w:val="Compact"/>
            </w:pPr>
            <w:r>
              <w:t xml:space="preserve">£57</w:t>
            </w:r>
          </w:p>
        </w:tc>
      </w:tr>
    </w:tbl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Mixed bundling outperforms because it combines the benefits of bundling</w:t>
      </w:r>
      <w:r>
        <w:t xml:space="preserve"> </w:t>
      </w:r>
      <w:r>
        <w:t xml:space="preserve">(extracting surplus from types with negatively correlated valuations) with the</w:t>
      </w:r>
      <w:r>
        <w:t xml:space="preserve"> </w:t>
      </w:r>
      <w:r>
        <w:t xml:space="preserve">flexibility of individual pricing (capturing type M at a high Comedy price</w:t>
      </w:r>
      <w:r>
        <w:t xml:space="preserve"> </w:t>
      </w:r>
      <w:r>
        <w:t xml:space="preserve">even though M’s bundle valuation is below the bundle price). The bundle</w:t>
      </w:r>
      <w:r>
        <w:t xml:space="preserve"> </w:t>
      </w:r>
      <w:r>
        <w:t xml:space="preserve">serves as a</w:t>
      </w:r>
      <w:r>
        <w:t xml:space="preserve"> </w:t>
      </w:r>
      <w:r>
        <w:t xml:space="preserve">“ceiling”</w:t>
      </w:r>
      <w:r>
        <w:t xml:space="preserve"> </w:t>
      </w:r>
      <w:r>
        <w:t xml:space="preserve">that captures consumers with balanced valuations,</w:t>
      </w:r>
      <w:r>
        <w:t xml:space="preserve"> </w:t>
      </w:r>
      <w:r>
        <w:t xml:space="preserve">while individual prices extract surplus from consumers with extreme</w:t>
      </w:r>
      <w:r>
        <w:t xml:space="preserve"> </w:t>
      </w:r>
      <w:r>
        <w:t xml:space="preserve">preferences for one good.</w:t>
      </w:r>
    </w:p>
    <w:p>
      <w:pPr>
        <w:pStyle w:val="BodyText"/>
      </w:pPr>
      <w:r>
        <w:rPr>
          <w:i/>
          <w:iCs/>
        </w:rPr>
        <w:t xml:space="preserve">[2 marks for purchase decisions; 1 mark for profit; 1 mark for comparison and explanation.]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art-b-advertising-and-welfare"/>
    <w:p>
      <w:pPr>
        <w:pStyle w:val="Heading3"/>
      </w:pPr>
      <w:r>
        <w:t xml:space="preserve">Part B: Advertising and welfare</w:t>
      </w:r>
    </w:p>
    <w:bookmarkStart w:id="44" w:name="d-4-marks-1"/>
    <w:p>
      <w:pPr>
        <w:pStyle w:val="Heading4"/>
      </w:pPr>
      <w:r>
        <w:t xml:space="preserve">(d) [4 marks]</w:t>
      </w:r>
    </w:p>
    <w:p>
      <w:pPr>
        <w:pStyle w:val="FirstParagraph"/>
      </w:pPr>
      <w:r>
        <w:t xml:space="preserve">Profit: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p</m:t>
        </m:r>
        <m:r>
          <m:t>Q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p</m:t>
                </m:r>
              </m:num>
              <m:den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FOC for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p>
            <m:e>
              <m:r>
                <m:t>p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Substituting:</w:t>
      </w:r>
      <w: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FOC for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⟹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Optimal values: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p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Q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[1 mark for FOC for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; 1 mark for</w:t>
      </w:r>
      <w:r>
        <w:rPr>
          <w:i/>
          <w:iCs/>
        </w:rP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; 2 marks for</w:t>
      </w:r>
      <w:r>
        <w:rPr>
          <w:i/>
          <w:iCs/>
        </w:rP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and all values.]</w:t>
      </w:r>
    </w:p>
    <w:bookmarkEnd w:id="44"/>
    <w:bookmarkStart w:id="45" w:name="e-4-marks"/>
    <w:p>
      <w:pPr>
        <w:pStyle w:val="Heading4"/>
      </w:pPr>
      <w:r>
        <w:t xml:space="preserve">(e) [4 marks]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Social welfare at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FOC: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W</m:t>
              </m:r>
            </m:num>
            <m:den>
              <m:r>
                <m:t>d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2. Comparison: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 The monopolist</w:t>
      </w:r>
      <w:r>
        <w:t xml:space="preserve"> </w:t>
      </w:r>
      <w:r>
        <w:rPr>
          <w:b/>
          <w:bCs/>
        </w:rPr>
        <w:t xml:space="preserve">under-advertises</w:t>
      </w:r>
      <w:r>
        <w:t xml:space="preserve"> </w:t>
      </w:r>
      <w:r>
        <w:t xml:space="preserve">relative to the social optimum.</w:t>
      </w:r>
    </w:p>
    <w:p>
      <w:pPr>
        <w:pStyle w:val="BodyText"/>
      </w:pPr>
      <w:r>
        <w:rPr>
          <w:b/>
          <w:bCs/>
        </w:rPr>
        <w:t xml:space="preserve">3. Intuition:</w:t>
      </w:r>
      <w:r>
        <w:t xml:space="preserve"> </w:t>
      </w:r>
      <w:r>
        <w:t xml:space="preserve">Advertising raises consumers’ willingness to pay, expanding</w:t>
      </w:r>
      <w:r>
        <w:t xml:space="preserve"> </w:t>
      </w:r>
      <w:r>
        <w:t xml:space="preserve">the demand curve outward. The social planner values the full increase in</w:t>
      </w:r>
      <w:r>
        <w:t xml:space="preserve"> </w:t>
      </w:r>
      <w:r>
        <w:t xml:space="preserve">consumer surplus from advertising, but the monopolist only captures a</w:t>
      </w:r>
      <w:r>
        <w:t xml:space="preserve"> </w:t>
      </w:r>
      <w:r>
        <w:t xml:space="preserve">fraction of the surplus through its markup. Since the monopolist restricts</w:t>
      </w:r>
      <w:r>
        <w:t xml:space="preserve"> </w:t>
      </w:r>
      <w:r>
        <w:t xml:space="preserve">output to</w:t>
      </w:r>
      <w: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(below the efficient level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), it undervalues</w:t>
      </w:r>
      <w:r>
        <w:t xml:space="preserve"> </w:t>
      </w:r>
      <w:r>
        <w:t xml:space="preserve">the demand-enhancing effect of advertising. The monopolist faces the full</w:t>
      </w:r>
      <w:r>
        <w:t xml:space="preserve"> </w:t>
      </w:r>
      <w:r>
        <w:t xml:space="preserve">cost of advertising but captures only its profit share of the benefit, leading</w:t>
      </w:r>
      <w:r>
        <w:t xml:space="preserve"> </w:t>
      </w:r>
      <w:r>
        <w:t xml:space="preserve">to under-investment relative to the social optimum.</w:t>
      </w:r>
    </w:p>
    <w:p>
      <w:pPr>
        <w:pStyle w:val="BodyText"/>
      </w:pPr>
      <w:r>
        <w:rPr>
          <w:i/>
          <w:iCs/>
        </w:rPr>
        <w:t xml:space="preserve">[1 mark for</w:t>
      </w:r>
      <w:r>
        <w:rPr>
          <w:i/>
          <w:iCs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; 1 mark for comparison; 2 marks for intuition.]</w:t>
      </w:r>
    </w:p>
    <w:bookmarkEnd w:id="45"/>
    <w:bookmarkEnd w:id="46"/>
    <w:bookmarkEnd w:id="47"/>
    <w:sectPr w:rsidR="000E2E7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CF4C4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50889958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4710F1"/>
    <w:rsid w:val="00844539"/>
    <w:rsid w:val="00861B14"/>
    <w:rsid w:val="00F43FC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4710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710F1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4710F1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710F1"/>
    <w:rPr>
      <w:rFonts w:cstheme="majorBidi" w:eastAsiaTheme="majorEastAsia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710F1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NoSpacing" w:type="paragraph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eastAsia="en-US"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MSc-level Industrial Organisation course at the University of St Andrews</dc:description>
  <dc:language>en-GB</dc:language>
  <cp:keywords/>
  <dcterms:created xsi:type="dcterms:W3CDTF">2026-03-05T11:50:18Z</dcterms:created>
  <dcterms:modified xsi:type="dcterms:W3CDTF">2026-03-05T11:50:18Z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chicago-author-date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exam-duration">
    <vt:lpwstr>2</vt:lpwstr>
  </property>
  <property fmtid="{D5CDD505-2E9C-101B-9397-08002B2CF9AE}" pid="9" name="exam-instruc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dule-code">
    <vt:lpwstr>EC5230</vt:lpwstr>
  </property>
  <property fmtid="{D5CDD505-2E9C-101B-9397-08002B2CF9AE}" pid="15" name="module-title">
    <vt:lpwstr>Industrial Organisation</vt:lpwstr>
  </property>
  <property fmtid="{D5CDD505-2E9C-101B-9397-08002B2CF9AE}" pid="16" name="subtitle">
    <vt:lpwstr>Solutions</vt:lpwstr>
  </property>
  <property fmtid="{D5CDD505-2E9C-101B-9397-08002B2CF9AE}" pid="17" name="toc-title">
    <vt:lpwstr>Table of contents</vt:lpwstr>
  </property>
</Properties>
</file>