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Gerhard Riener</w:t>
      </w:r>
    </w:p>
    <w:p>
      <w:pPr>
        <w:pStyle w:val="FirstParagraph"/>
      </w:pPr>
      <w:r>
        <w:t xml:space="preserve">Dear Colleagues,</w:t>
      </w:r>
    </w:p>
    <w:p>
      <w:pPr>
        <w:pStyle w:val="BodyText"/>
      </w:pPr>
      <w:r>
        <w:t xml:space="preserve">This email is relevant to you if you are a module coordinator in Semester 2.</w:t>
      </w:r>
    </w:p>
    <w:p>
      <w:pPr>
        <w:numPr>
          <w:ilvl w:val="0"/>
          <w:numId w:val="1001"/>
        </w:numPr>
      </w:pPr>
      <w:r>
        <w:t xml:space="preserve">If your exam is in-person, the main exam will take place in May and the deferred exam in the extended May diet. Please provide a main paper and a deferred paper by 5th March. Resit exams will be online in August. Under the new regulation, all exam papers need to be submitted by the same deadline. However, following my discussion with the Associate Dean, she has made an exception in our case. Resit papers can be submitted by 8th May. That is, you are free to submit your resit papers either with the main and deferred papers or later but no later than 8th May - whatever works best for you.</w:t>
      </w:r>
    </w:p>
    <w:p>
      <w:pPr>
        <w:numPr>
          <w:ilvl w:val="0"/>
          <w:numId w:val="1001"/>
        </w:numPr>
      </w:pPr>
      <w:r>
        <w:t xml:space="preserve">If your exam is online, the main exam will take place in May, and the deferred and resit exams will be in August. Please provide a main paper and a deferred paper (which will also be the August resit paper) by 5th March.</w:t>
      </w:r>
    </w:p>
    <w:p>
      <w:pPr>
        <w:pStyle w:val="SourceCode"/>
        <w:numPr>
          <w:ilvl w:val="0"/>
          <w:numId w:val="1001"/>
        </w:numPr>
      </w:pPr>
      <w:r>
        <w:rPr>
          <w:rStyle w:val="VerbatimChar"/>
        </w:rPr>
        <w:t xml:space="preserve">If your module is coursework only (EC5613, VIP-12), please submit your final piece of coursework by 5th March since we need to send it to the external examiner for moderation. I will contact you in case anything else is needed. </w:t>
      </w:r>
    </w:p>
    <w:p>
      <w:pPr>
        <w:pStyle w:val="FirstParagraph"/>
      </w:pPr>
      <w:r>
        <w:t xml:space="preserve">I have attached the in-person and online exam cover sheets for Semester 2 modules. You will also need to upload a document for your Intended Learning Outcomes (ILOs) to demonstrate how each exam question relates to your statement of ILOs (specified in your module outline). I’ve attached an example for your reference.</w:t>
      </w:r>
    </w:p>
    <w:p>
      <w:pPr>
        <w:pStyle w:val="BodyText"/>
      </w:pPr>
      <w:r>
        <w:t xml:space="preserve">Jessica (econadmin@st-andrews.ac.uk) should have shared a One-Drive folder with you for UG modules, and Eleanor (bschoolPGT@st-andrews.ac.uk) should have done the same for PGT modules. Please place all necessary materials (exam papers, solutions, and ILOs) in there and let us know when you’ve done this. It would be helpful if you include the module name, type of exam and whether it includes solutions in the file name – e.g. EC4409_deferred_solutions.</w:t>
      </w:r>
    </w:p>
    <w:p>
      <w:pPr>
        <w:pStyle w:val="BodyText"/>
      </w:pPr>
      <w:r>
        <w:t xml:space="preserve">All in-person and online exams, as well as the final piece of coursework in case of coursework only modules, need to be internally moderated before they are uploaded. I will send an updated list of internal checkers (along with the updated Marking Allocation Matrix) very soon.</w:t>
      </w:r>
    </w:p>
    <w:p>
      <w:pPr>
        <w:pStyle w:val="BodyText"/>
      </w:pPr>
      <w:r>
        <w:t xml:space="preserve">In the meantime, should you have any questions, please get in touch with me.</w:t>
      </w:r>
    </w:p>
    <w:p>
      <w:pPr>
        <w:pStyle w:val="BodyText"/>
      </w:pPr>
      <w:r>
        <w:t xml:space="preserve">Best wishes,</w:t>
      </w:r>
      <w:r>
        <w:t xml:space="preserve"> </w:t>
      </w:r>
      <w:r>
        <w:t xml:space="preserve">Selma</w:t>
      </w:r>
    </w:p>
    <w:sectPr w:rsidR="000E2E7A">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CF4C4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16cid:durableId="1950889958" w:numId="1">
    <w:abstractNumId w:val="0"/>
  </w:num>
  <w:num w:numId="1000">
    <w:abstractNumId w:val="990"/>
  </w:num>
  <w:num w:numId="1001">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0E2E7A"/>
    <w:rsid w:val="000E2E7A"/>
    <w:rsid w:val="00244FC0"/>
    <w:rsid w:val="004710F1"/>
    <w:rsid w:val="00844539"/>
    <w:rsid w:val="00861B14"/>
    <w:rsid w:val="00F43FC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autoRedefine/>
    <w:uiPriority w:val="9"/>
    <w:qFormat/>
    <w:rsid w:val="004710F1"/>
    <w:pPr>
      <w:keepNext/>
      <w:keepLines/>
      <w:spacing w:after="80" w:before="360"/>
      <w:outlineLvl w:val="0"/>
    </w:pPr>
    <w:rPr>
      <w:rFonts w:asciiTheme="majorHAnsi" w:cstheme="majorBidi" w:eastAsiaTheme="majorEastAsia" w:hAnsiTheme="majorHAnsi"/>
      <w:color w:themeColor="text1" w:val="000000"/>
      <w:sz w:val="40"/>
      <w:szCs w:val="40"/>
    </w:rPr>
  </w:style>
  <w:style w:styleId="Heading2" w:type="paragraph">
    <w:name w:val="heading 2"/>
    <w:basedOn w:val="Normal"/>
    <w:next w:val="BodyText"/>
    <w:link w:val="Heading2Char"/>
    <w:uiPriority w:val="9"/>
    <w:semiHidden/>
    <w:unhideWhenUsed/>
    <w:qFormat/>
    <w:rsid w:val="004710F1"/>
    <w:pPr>
      <w:keepNext/>
      <w:keepLines/>
      <w:spacing w:after="80" w:before="160"/>
      <w:outlineLvl w:val="1"/>
    </w:pPr>
    <w:rPr>
      <w:rFonts w:asciiTheme="majorHAnsi" w:cstheme="majorBidi" w:eastAsiaTheme="majorEastAsia" w:hAnsiTheme="majorHAnsi"/>
      <w:color w:themeColor="text1" w:val="000000"/>
      <w:sz w:val="32"/>
      <w:szCs w:val="32"/>
    </w:rPr>
  </w:style>
  <w:style w:styleId="Heading3" w:type="paragraph">
    <w:name w:val="heading 3"/>
    <w:basedOn w:val="Normal"/>
    <w:next w:val="BodyText"/>
    <w:link w:val="Heading3Char"/>
    <w:uiPriority w:val="9"/>
    <w:semiHidden/>
    <w:unhideWhenUsed/>
    <w:qFormat/>
    <w:rsid w:val="004710F1"/>
    <w:pPr>
      <w:keepNext/>
      <w:keepLines/>
      <w:spacing w:after="80" w:before="160"/>
      <w:outlineLvl w:val="2"/>
    </w:pPr>
    <w:rPr>
      <w:rFonts w:cstheme="majorBidi" w:eastAsiaTheme="majorEastAsia"/>
      <w:color w:themeColor="text1" w:val="000000"/>
      <w:sz w:val="28"/>
      <w:szCs w:val="28"/>
    </w:rPr>
  </w:style>
  <w:style w:styleId="Heading4" w:type="paragraph">
    <w:name w:val="heading 4"/>
    <w:basedOn w:val="Normal"/>
    <w:next w:val="BodyText"/>
    <w:link w:val="Heading4Char"/>
    <w:uiPriority w:val="9"/>
    <w:semiHidden/>
    <w:unhideWhenUsed/>
    <w:qFormat/>
    <w:rsid w:val="004710F1"/>
    <w:pPr>
      <w:keepNext/>
      <w:keepLines/>
      <w:spacing w:after="40" w:before="80"/>
      <w:outlineLvl w:val="3"/>
    </w:pPr>
    <w:rPr>
      <w:rFonts w:cstheme="majorBidi" w:eastAsiaTheme="majorEastAsia"/>
      <w:i/>
      <w:iCs/>
      <w:color w:themeColor="text1" w:val="000000"/>
    </w:rPr>
  </w:style>
  <w:style w:styleId="Heading5" w:type="paragraph">
    <w:name w:val="heading 5"/>
    <w:basedOn w:val="Normal"/>
    <w:next w:val="BodyText"/>
    <w:link w:val="Heading5Char"/>
    <w:uiPriority w:val="9"/>
    <w:semiHidden/>
    <w:unhideWhenUsed/>
    <w:qFormat/>
    <w:rsid w:val="004710F1"/>
    <w:pPr>
      <w:keepNext/>
      <w:keepLines/>
      <w:spacing w:after="40" w:before="80"/>
      <w:outlineLvl w:val="4"/>
    </w:pPr>
    <w:rPr>
      <w:rFonts w:cstheme="majorBidi" w:eastAsiaTheme="majorEastAsia"/>
      <w:color w:themeColor="text1"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4710F1"/>
    <w:rPr>
      <w:rFonts w:asciiTheme="majorHAnsi" w:cstheme="majorBidi" w:eastAsiaTheme="majorEastAsia" w:hAnsiTheme="majorHAnsi"/>
      <w:color w:themeColor="text1" w:val="000000"/>
      <w:sz w:val="40"/>
      <w:szCs w:val="40"/>
    </w:rPr>
  </w:style>
  <w:style w:customStyle="1" w:styleId="Heading2Char" w:type="character">
    <w:name w:val="Heading 2 Char"/>
    <w:basedOn w:val="DefaultParagraphFont"/>
    <w:link w:val="Heading2"/>
    <w:uiPriority w:val="9"/>
    <w:semiHidden/>
    <w:rsid w:val="004710F1"/>
    <w:rPr>
      <w:rFonts w:asciiTheme="majorHAnsi" w:cstheme="majorBidi" w:eastAsiaTheme="majorEastAsia" w:hAnsiTheme="majorHAnsi"/>
      <w:color w:themeColor="text1" w:val="000000"/>
      <w:sz w:val="32"/>
      <w:szCs w:val="32"/>
    </w:rPr>
  </w:style>
  <w:style w:customStyle="1" w:styleId="Heading3Char" w:type="character">
    <w:name w:val="Heading 3 Char"/>
    <w:basedOn w:val="DefaultParagraphFont"/>
    <w:link w:val="Heading3"/>
    <w:uiPriority w:val="9"/>
    <w:semiHidden/>
    <w:rsid w:val="004710F1"/>
    <w:rPr>
      <w:rFonts w:cstheme="majorBidi" w:eastAsiaTheme="majorEastAsia"/>
      <w:color w:themeColor="text1" w:val="000000"/>
      <w:sz w:val="28"/>
      <w:szCs w:val="28"/>
    </w:rPr>
  </w:style>
  <w:style w:customStyle="1" w:styleId="Heading4Char" w:type="character">
    <w:name w:val="Heading 4 Char"/>
    <w:basedOn w:val="DefaultParagraphFont"/>
    <w:link w:val="Heading4"/>
    <w:uiPriority w:val="9"/>
    <w:semiHidden/>
    <w:rsid w:val="004710F1"/>
    <w:rPr>
      <w:rFonts w:cstheme="majorBidi" w:eastAsiaTheme="majorEastAsia"/>
      <w:i/>
      <w:iCs/>
      <w:color w:themeColor="text1" w:val="000000"/>
    </w:rPr>
  </w:style>
  <w:style w:customStyle="1" w:styleId="Heading5Char" w:type="character">
    <w:name w:val="Heading 5 Char"/>
    <w:basedOn w:val="DefaultParagraphFont"/>
    <w:link w:val="Heading5"/>
    <w:uiPriority w:val="9"/>
    <w:semiHidden/>
    <w:rsid w:val="004710F1"/>
    <w:rPr>
      <w:rFonts w:cstheme="majorBidi" w:eastAsiaTheme="majorEastAsia"/>
      <w:color w:themeColor="text1"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NoSpacing" w:type="paragraph">
    <w:name w:val="No Spacing"/>
    <w:uiPriority w:val="1"/>
    <w:qFormat/>
    <w:rsid w:val="00844539"/>
    <w:pPr>
      <w:spacing w:after="0"/>
    </w:pPr>
    <w:rPr>
      <w:rFonts w:eastAsiaTheme="minorHAnsi"/>
      <w:sz w:val="22"/>
      <w:szCs w:val="22"/>
      <w:lang w:eastAsia="en-US" w:val="en-GB"/>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Gerhard Riener</dc:creator>
  <dc:description>MSc-level Industrial Organisation course at the University of St Andrews</dc:description>
  <dc:language>en-GB</dc:language>
  <cp:keywords/>
  <dcterms:created xsi:type="dcterms:W3CDTF">2026-03-13T17:34:16Z</dcterms:created>
  <dcterms:modified xsi:type="dcterms:W3CDTF">2026-03-13T17:34:16Z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style">
    <vt:lpwstr>chicago-author-date</vt:lpwstr>
  </property>
  <property fmtid="{D5CDD505-2E9C-101B-9397-08002B2CF9AE}" pid="5" name="bibliography">
    <vt:lpwstr/>
  </property>
  <property fmtid="{D5CDD505-2E9C-101B-9397-08002B2CF9AE}" pid="6" name="by-author">
    <vt:lpwstr/>
  </property>
  <property fmtid="{D5CDD505-2E9C-101B-9397-08002B2CF9AE}" pid="7" name="engines">
    <vt:lpwstr/>
  </property>
  <property fmtid="{D5CDD505-2E9C-101B-9397-08002B2CF9AE}" pid="8" name="exam-duration">
    <vt:lpwstr>2</vt:lpwstr>
  </property>
  <property fmtid="{D5CDD505-2E9C-101B-9397-08002B2CF9AE}" pid="9" name="exam-instruc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odule-code">
    <vt:lpwstr>EC5230</vt:lpwstr>
  </property>
  <property fmtid="{D5CDD505-2E9C-101B-9397-08002B2CF9AE}" pid="15" name="module-title">
    <vt:lpwstr>Industrial Organisation</vt:lpwstr>
  </property>
  <property fmtid="{D5CDD505-2E9C-101B-9397-08002B2CF9AE}" pid="16" name="toc-title">
    <vt:lpwstr>Table of contents</vt:lpwstr>
  </property>
</Properties>
</file>