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p>
      <w:r>
        <w:t>21/10/2026 - Es corregeix el limit de pujada del frontend Docker: Nginx aplicava el seu limit multipart per defecte abans que la peticio arribes al backend; client_max_body_size 100M el fa coherent amb la validacio del frontend i els limits de Spring Boot.</w:t>
      </w:r>
    </w:p>
    <w:p>
      <w:r>
        <w:t>21/10/2026 - S'ordena el cataleg perque els videos nous apareguin al principi: l'adaptador de cataleg ordena els fitxers MP4 per data de modificacio descendent abans d'aplicar la paginacio, de manera que una pujada recent es la primera targeta.</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