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7424" w14:textId="4DDA91BC" w:rsidR="001B5532" w:rsidRPr="004C4C12" w:rsidRDefault="00C9246D">
      <w:pPr>
        <w:rPr>
          <w:rFonts w:ascii="Verdana" w:hAnsi="Verdana"/>
        </w:rPr>
      </w:pPr>
      <w:r w:rsidRPr="004C4C12">
        <w:rPr>
          <w:rFonts w:ascii="Verdana" w:hAnsi="Verdana"/>
        </w:rPr>
        <w:t xml:space="preserve">RESOLUÇÃO Nº </w:t>
      </w:r>
      <w:r w:rsidR="00554F32">
        <w:rPr>
          <w:rFonts w:ascii="Verdana" w:hAnsi="Verdana"/>
        </w:rPr>
        <w:t>605</w:t>
      </w:r>
      <w:r w:rsidRPr="004C4C12">
        <w:rPr>
          <w:rFonts w:ascii="Verdana" w:hAnsi="Verdana"/>
        </w:rPr>
        <w:t>, DE 27 DE AGOSTO DE 2021</w:t>
      </w:r>
    </w:p>
    <w:p w14:paraId="2776840A" w14:textId="77777777" w:rsidR="00C9246D" w:rsidRPr="004C4C12" w:rsidRDefault="00C9246D">
      <w:pPr>
        <w:rPr>
          <w:rFonts w:ascii="Verdana" w:hAnsi="Verdana"/>
        </w:rPr>
      </w:pPr>
    </w:p>
    <w:p w14:paraId="08B429F6" w14:textId="77777777" w:rsidR="00C9246D" w:rsidRPr="004C4C12" w:rsidRDefault="00C9246D">
      <w:pPr>
        <w:rPr>
          <w:rFonts w:ascii="Verdana" w:hAnsi="Verdana"/>
        </w:rPr>
      </w:pPr>
    </w:p>
    <w:p w14:paraId="02BA69EF" w14:textId="77777777" w:rsidR="00C9246D" w:rsidRPr="004C4C12" w:rsidRDefault="00C9246D">
      <w:pPr>
        <w:rPr>
          <w:rFonts w:ascii="Verdana" w:hAnsi="Verdana"/>
        </w:rPr>
      </w:pPr>
    </w:p>
    <w:p w14:paraId="447EA5B4" w14:textId="77777777" w:rsidR="00C9246D" w:rsidRPr="00554F32" w:rsidRDefault="00C9246D" w:rsidP="00C9246D">
      <w:pPr>
        <w:autoSpaceDE w:val="0"/>
        <w:autoSpaceDN w:val="0"/>
        <w:adjustRightInd w:val="0"/>
        <w:ind w:left="5103"/>
        <w:jc w:val="both"/>
        <w:rPr>
          <w:rFonts w:ascii="Verdana" w:hAnsi="Verdana"/>
          <w:b/>
          <w:sz w:val="24"/>
          <w:szCs w:val="24"/>
        </w:rPr>
      </w:pPr>
      <w:r w:rsidRPr="00554F32">
        <w:rPr>
          <w:rFonts w:ascii="Verdana" w:hAnsi="Verdana" w:cs="Helvetica-Bold"/>
          <w:b/>
          <w:bCs/>
          <w:spacing w:val="-2"/>
          <w:sz w:val="23"/>
          <w:szCs w:val="23"/>
        </w:rPr>
        <w:t xml:space="preserve">Proíbe o </w:t>
      </w:r>
      <w:r w:rsidRPr="00554F32">
        <w:rPr>
          <w:rFonts w:ascii="Verdana" w:hAnsi="Verdana" w:cs="Helvetica"/>
          <w:b/>
          <w:sz w:val="24"/>
          <w:szCs w:val="23"/>
        </w:rPr>
        <w:t>uso de água tratada para irrigação de jardins, lavagens de quintais,</w:t>
      </w:r>
      <w:r w:rsidR="001E6C68" w:rsidRPr="00554F32">
        <w:rPr>
          <w:rFonts w:ascii="Verdana" w:hAnsi="Verdana" w:cs="Helvetica"/>
          <w:b/>
          <w:sz w:val="24"/>
          <w:szCs w:val="23"/>
        </w:rPr>
        <w:t xml:space="preserve"> telhados, </w:t>
      </w:r>
      <w:r w:rsidRPr="00554F32">
        <w:rPr>
          <w:rFonts w:ascii="Verdana" w:hAnsi="Verdana" w:cs="Helvetica"/>
          <w:b/>
          <w:sz w:val="24"/>
          <w:szCs w:val="23"/>
        </w:rPr>
        <w:t>calçamentos e passeios públicos residenciais e comerciais,</w:t>
      </w:r>
      <w:r w:rsidR="00F30955" w:rsidRPr="00554F32">
        <w:rPr>
          <w:rFonts w:ascii="Verdana" w:hAnsi="Verdana" w:cs="Helvetica"/>
          <w:b/>
          <w:sz w:val="24"/>
          <w:szCs w:val="23"/>
        </w:rPr>
        <w:t xml:space="preserve"> bem como para uso em piscinas e similares</w:t>
      </w:r>
      <w:r w:rsidRPr="00554F32">
        <w:rPr>
          <w:rFonts w:ascii="Verdana" w:hAnsi="Verdana" w:cs="Helvetica"/>
          <w:b/>
          <w:sz w:val="24"/>
          <w:szCs w:val="23"/>
        </w:rPr>
        <w:t xml:space="preserve"> assim como a lavagem de veículos</w:t>
      </w:r>
      <w:r w:rsidR="001E6C68" w:rsidRPr="00554F32">
        <w:rPr>
          <w:rFonts w:ascii="Verdana" w:hAnsi="Verdana" w:cs="Helvetica"/>
          <w:b/>
          <w:sz w:val="24"/>
          <w:szCs w:val="23"/>
        </w:rPr>
        <w:t xml:space="preserve"> automotores</w:t>
      </w:r>
      <w:r w:rsidRPr="00554F32">
        <w:rPr>
          <w:rFonts w:ascii="Verdana" w:hAnsi="Verdana" w:cs="Helvetica"/>
          <w:b/>
          <w:sz w:val="24"/>
          <w:szCs w:val="23"/>
        </w:rPr>
        <w:t xml:space="preserve"> no âmbito residencial</w:t>
      </w:r>
      <w:r w:rsidRPr="00554F32">
        <w:rPr>
          <w:rFonts w:ascii="Verdana" w:hAnsi="Verdana"/>
          <w:b/>
          <w:spacing w:val="-4"/>
          <w:sz w:val="24"/>
          <w:szCs w:val="24"/>
        </w:rPr>
        <w:t>.</w:t>
      </w:r>
    </w:p>
    <w:p w14:paraId="49A7C6DB" w14:textId="77777777" w:rsidR="00C9246D" w:rsidRPr="004C4C12" w:rsidRDefault="00C9246D">
      <w:pPr>
        <w:rPr>
          <w:rFonts w:ascii="Verdana" w:hAnsi="Verdana"/>
        </w:rPr>
      </w:pPr>
    </w:p>
    <w:p w14:paraId="44848F95" w14:textId="77777777" w:rsidR="001E6C68" w:rsidRPr="004C4C12" w:rsidRDefault="001E6C68" w:rsidP="001E6C68">
      <w:pPr>
        <w:jc w:val="both"/>
        <w:rPr>
          <w:rFonts w:ascii="Verdana" w:hAnsi="Verdana"/>
        </w:rPr>
      </w:pPr>
      <w:r w:rsidRPr="004C4C12">
        <w:rPr>
          <w:rFonts w:ascii="Verdana" w:hAnsi="Verdana"/>
        </w:rPr>
        <w:tab/>
      </w:r>
      <w:r w:rsidRPr="004C4C12">
        <w:rPr>
          <w:rFonts w:ascii="Verdana" w:hAnsi="Verdana"/>
          <w:b/>
        </w:rPr>
        <w:t>O PRESIDENTE DO DEPARTAMENTO DE ÁGUAS E ESGOTO DE VALINHOS, engenheiro IVAIR PEREIRA NUNES</w:t>
      </w:r>
      <w:r w:rsidRPr="004C4C12">
        <w:rPr>
          <w:rFonts w:ascii="Verdana" w:hAnsi="Verdana"/>
        </w:rPr>
        <w:t>, no uso de suas atribuições que lhe são conferidas pro Lei.</w:t>
      </w:r>
    </w:p>
    <w:p w14:paraId="2C8520AB" w14:textId="77777777" w:rsidR="00C9246D" w:rsidRPr="004C4C12" w:rsidRDefault="00C9246D" w:rsidP="001E6C68">
      <w:pPr>
        <w:rPr>
          <w:rFonts w:ascii="Verdana" w:hAnsi="Verdana"/>
        </w:rPr>
      </w:pPr>
    </w:p>
    <w:p w14:paraId="0A431C49" w14:textId="77777777" w:rsidR="001E6C68" w:rsidRPr="004C4C12" w:rsidRDefault="001E6C68" w:rsidP="001E6C68">
      <w:pPr>
        <w:rPr>
          <w:rFonts w:ascii="Verdana" w:hAnsi="Verdana"/>
        </w:rPr>
      </w:pPr>
    </w:p>
    <w:p w14:paraId="4BA0E008" w14:textId="77777777" w:rsidR="001E6C68" w:rsidRPr="004C4C12" w:rsidRDefault="001E6C68" w:rsidP="001E6C68">
      <w:pPr>
        <w:rPr>
          <w:rFonts w:ascii="Verdana" w:hAnsi="Verdana"/>
        </w:rPr>
      </w:pPr>
      <w:r w:rsidRPr="004C4C12">
        <w:rPr>
          <w:rFonts w:ascii="Verdana" w:hAnsi="Verdana"/>
        </w:rPr>
        <w:tab/>
      </w:r>
      <w:r w:rsidRPr="004C4C12">
        <w:rPr>
          <w:rFonts w:ascii="Verdana" w:hAnsi="Verdana"/>
          <w:i/>
        </w:rPr>
        <w:t>Considerando</w:t>
      </w:r>
      <w:r w:rsidRPr="004C4C12">
        <w:rPr>
          <w:rFonts w:ascii="Verdana" w:hAnsi="Verdana"/>
        </w:rPr>
        <w:t xml:space="preserve"> o Decreto Municipal nº 10.925 de 24 de Agosto de 2021, que aprova o plano de estiagem e institui a Bandeira Vermelha nos Sistemas de Abastecimento de Água;</w:t>
      </w:r>
    </w:p>
    <w:p w14:paraId="75BF5FA1" w14:textId="77777777" w:rsidR="001E6C68" w:rsidRPr="004C4C12" w:rsidRDefault="001E6C68" w:rsidP="001E6C68">
      <w:pPr>
        <w:rPr>
          <w:rFonts w:ascii="Verdana" w:hAnsi="Verdana"/>
        </w:rPr>
      </w:pPr>
      <w:r w:rsidRPr="004C4C12">
        <w:rPr>
          <w:rFonts w:ascii="Verdana" w:hAnsi="Verdana"/>
        </w:rPr>
        <w:tab/>
      </w:r>
      <w:r w:rsidRPr="004C4C12">
        <w:rPr>
          <w:rFonts w:ascii="Verdana" w:hAnsi="Verdana"/>
          <w:i/>
        </w:rPr>
        <w:t>Considerando</w:t>
      </w:r>
      <w:r w:rsidRPr="004C4C12">
        <w:rPr>
          <w:rFonts w:ascii="Verdana" w:hAnsi="Verdana"/>
        </w:rPr>
        <w:t xml:space="preserve"> que o Município de Valinhos vive momento de severa estiagem;</w:t>
      </w:r>
    </w:p>
    <w:p w14:paraId="49C4A3B1" w14:textId="77777777" w:rsidR="001E6C68" w:rsidRPr="004C4C12" w:rsidRDefault="001E6C68" w:rsidP="001E6C68">
      <w:pPr>
        <w:rPr>
          <w:rFonts w:ascii="Verdana" w:hAnsi="Verdana"/>
        </w:rPr>
      </w:pPr>
      <w:r w:rsidRPr="004C4C12">
        <w:rPr>
          <w:rFonts w:ascii="Verdana" w:hAnsi="Verdana"/>
        </w:rPr>
        <w:tab/>
      </w:r>
      <w:r w:rsidRPr="004C4C12">
        <w:rPr>
          <w:rFonts w:ascii="Verdana" w:hAnsi="Verdana"/>
          <w:i/>
        </w:rPr>
        <w:t>Considerando</w:t>
      </w:r>
      <w:r w:rsidRPr="004C4C12">
        <w:rPr>
          <w:rFonts w:ascii="Verdana" w:hAnsi="Verdana"/>
        </w:rPr>
        <w:t xml:space="preserve"> que os mananciais estão muito abaixo dos níveis prudenciais necessários.</w:t>
      </w:r>
    </w:p>
    <w:p w14:paraId="17C88F0D" w14:textId="77777777" w:rsidR="001E6C68" w:rsidRPr="004C4C12" w:rsidRDefault="001E6C68" w:rsidP="001E6C68">
      <w:pPr>
        <w:rPr>
          <w:rFonts w:ascii="Verdana" w:hAnsi="Verdana"/>
        </w:rPr>
      </w:pPr>
      <w:r w:rsidRPr="004C4C12">
        <w:rPr>
          <w:rFonts w:ascii="Verdana" w:hAnsi="Verdana"/>
        </w:rPr>
        <w:tab/>
      </w:r>
      <w:r w:rsidRPr="004C4C12">
        <w:rPr>
          <w:rFonts w:ascii="Verdana" w:hAnsi="Verdana"/>
          <w:i/>
        </w:rPr>
        <w:t>Considerando</w:t>
      </w:r>
      <w:r w:rsidRPr="004C4C12">
        <w:rPr>
          <w:rFonts w:ascii="Verdana" w:hAnsi="Verdana"/>
        </w:rPr>
        <w:t xml:space="preserve"> a necessidade de mobilização estratégica no sentido de redução da utilização da água tratada para fins não prioritários;</w:t>
      </w:r>
    </w:p>
    <w:p w14:paraId="04249FB9" w14:textId="77777777" w:rsidR="001E6C68" w:rsidRPr="004C4C12" w:rsidRDefault="001E6C68" w:rsidP="001E6C68">
      <w:pPr>
        <w:rPr>
          <w:rFonts w:ascii="Verdana" w:hAnsi="Verdana"/>
        </w:rPr>
      </w:pPr>
      <w:r w:rsidRPr="004C4C12">
        <w:rPr>
          <w:rFonts w:ascii="Verdana" w:hAnsi="Verdana"/>
        </w:rPr>
        <w:tab/>
      </w:r>
      <w:r w:rsidRPr="004C4C12">
        <w:rPr>
          <w:rFonts w:ascii="Verdana" w:hAnsi="Verdana"/>
          <w:i/>
        </w:rPr>
        <w:t>Considerando</w:t>
      </w:r>
      <w:r w:rsidRPr="004C4C12">
        <w:rPr>
          <w:rFonts w:ascii="Verdana" w:hAnsi="Verdana"/>
        </w:rPr>
        <w:t xml:space="preserve"> a urgente necessidade de convocar a população para colaborar com medidas de contenção do consumo da água tratada;</w:t>
      </w:r>
    </w:p>
    <w:p w14:paraId="0C101FF4" w14:textId="77777777" w:rsidR="001E6C68" w:rsidRPr="004C4C12" w:rsidRDefault="001E6C68" w:rsidP="001E6C68">
      <w:pPr>
        <w:rPr>
          <w:rFonts w:ascii="Verdana" w:hAnsi="Verdana"/>
        </w:rPr>
      </w:pPr>
    </w:p>
    <w:p w14:paraId="61A67967" w14:textId="77777777" w:rsidR="001E6C68" w:rsidRPr="004C4C12" w:rsidRDefault="001E6C68" w:rsidP="001E6C68">
      <w:pPr>
        <w:rPr>
          <w:rFonts w:ascii="Verdana" w:hAnsi="Verdana"/>
        </w:rPr>
      </w:pPr>
      <w:r w:rsidRPr="004C4C12">
        <w:rPr>
          <w:rFonts w:ascii="Verdana" w:hAnsi="Verdana"/>
        </w:rPr>
        <w:lastRenderedPageBreak/>
        <w:t>R E S O L V E:</w:t>
      </w:r>
    </w:p>
    <w:p w14:paraId="4A8C533D" w14:textId="77777777" w:rsidR="001E6C68" w:rsidRPr="004C4C12" w:rsidRDefault="001E6C68" w:rsidP="001E6C68">
      <w:pPr>
        <w:rPr>
          <w:rFonts w:ascii="Verdana" w:hAnsi="Verdana"/>
        </w:rPr>
      </w:pPr>
    </w:p>
    <w:p w14:paraId="04621771" w14:textId="77777777" w:rsidR="001E6C68" w:rsidRDefault="001E6C68" w:rsidP="00362E78">
      <w:pPr>
        <w:autoSpaceDE w:val="0"/>
        <w:autoSpaceDN w:val="0"/>
        <w:adjustRightInd w:val="0"/>
        <w:spacing w:line="360" w:lineRule="atLeast"/>
        <w:ind w:right="567" w:firstLine="708"/>
        <w:jc w:val="both"/>
        <w:rPr>
          <w:rFonts w:ascii="Verdana" w:hAnsi="Verdana" w:cs="Helvetica"/>
          <w:sz w:val="24"/>
          <w:szCs w:val="23"/>
        </w:rPr>
      </w:pPr>
      <w:r w:rsidRPr="004C4C12">
        <w:rPr>
          <w:rFonts w:ascii="Verdana" w:hAnsi="Verdana" w:cs="Helvetica"/>
          <w:sz w:val="24"/>
          <w:szCs w:val="23"/>
        </w:rPr>
        <w:t xml:space="preserve">Art. 1º. </w:t>
      </w:r>
      <w:r w:rsidRPr="004C4C12">
        <w:rPr>
          <w:rFonts w:ascii="Verdana" w:hAnsi="Verdana"/>
          <w:sz w:val="24"/>
          <w:szCs w:val="24"/>
        </w:rPr>
        <w:t>Proibir o uso de água tratada para lavagem de veículos, no âmbito residencial e comercial (exceto nos estabelecimentos onde é inerente da sua atividade econômica), irrigação de jardins, lavagens de quintais, de calçamentos, passeios públicos, imóveis e similares, bem como para uso em piscinas e similares,</w:t>
      </w:r>
      <w:r w:rsidRPr="004C4C12">
        <w:rPr>
          <w:rFonts w:ascii="Verdana" w:hAnsi="Verdana" w:cs="Helvetica"/>
          <w:sz w:val="24"/>
          <w:szCs w:val="23"/>
        </w:rPr>
        <w:t xml:space="preserve"> com fundamento no artigo 64, da Lei Municipal nº 4131/07.</w:t>
      </w:r>
    </w:p>
    <w:p w14:paraId="4229FA14" w14:textId="77777777" w:rsidR="009F7C8C" w:rsidRDefault="009F7C8C" w:rsidP="001E6C68">
      <w:pPr>
        <w:autoSpaceDE w:val="0"/>
        <w:autoSpaceDN w:val="0"/>
        <w:adjustRightInd w:val="0"/>
        <w:spacing w:line="360" w:lineRule="atLeast"/>
        <w:ind w:right="567"/>
        <w:jc w:val="both"/>
        <w:rPr>
          <w:rFonts w:ascii="Verdana" w:hAnsi="Verdana" w:cs="Helvetica"/>
          <w:sz w:val="24"/>
          <w:szCs w:val="23"/>
        </w:rPr>
      </w:pPr>
    </w:p>
    <w:p w14:paraId="5F6BBBAA" w14:textId="77777777" w:rsidR="001E6C68" w:rsidRDefault="009D3165" w:rsidP="00526D84">
      <w:pPr>
        <w:autoSpaceDE w:val="0"/>
        <w:autoSpaceDN w:val="0"/>
        <w:adjustRightInd w:val="0"/>
        <w:spacing w:line="320" w:lineRule="atLeast"/>
        <w:ind w:firstLine="2268"/>
        <w:jc w:val="both"/>
        <w:rPr>
          <w:rFonts w:ascii="Verdana" w:hAnsi="Verdana"/>
        </w:rPr>
      </w:pPr>
      <w:r w:rsidRPr="009F7C8C">
        <w:rPr>
          <w:rFonts w:ascii="Verdana" w:hAnsi="Verdana" w:cs="Helvetica"/>
          <w:sz w:val="24"/>
          <w:szCs w:val="23"/>
        </w:rPr>
        <w:t>§1º</w:t>
      </w:r>
      <w:r w:rsidR="009F7C8C" w:rsidRPr="009F7C8C">
        <w:rPr>
          <w:rFonts w:ascii="Verdana" w:hAnsi="Verdana" w:cs="Helvetica"/>
          <w:sz w:val="24"/>
          <w:szCs w:val="23"/>
        </w:rPr>
        <w:t xml:space="preserve"> – A infringência ao estabelecido no </w:t>
      </w:r>
      <w:r w:rsidR="009F7C8C" w:rsidRPr="009F7C8C">
        <w:rPr>
          <w:rFonts w:ascii="Verdana" w:hAnsi="Verdana" w:cs="Helvetica-Oblique"/>
          <w:iCs/>
          <w:sz w:val="24"/>
          <w:szCs w:val="23"/>
        </w:rPr>
        <w:t xml:space="preserve">caput </w:t>
      </w:r>
      <w:r w:rsidR="00526D84">
        <w:rPr>
          <w:rFonts w:ascii="Verdana" w:hAnsi="Verdana" w:cs="Helvetica-Oblique"/>
          <w:iCs/>
          <w:sz w:val="24"/>
          <w:szCs w:val="23"/>
        </w:rPr>
        <w:t xml:space="preserve">está </w:t>
      </w:r>
      <w:r w:rsidR="009F7C8C" w:rsidRPr="009F7C8C">
        <w:rPr>
          <w:rFonts w:ascii="Verdana" w:hAnsi="Verdana" w:cs="Helvetica"/>
          <w:sz w:val="24"/>
          <w:szCs w:val="23"/>
        </w:rPr>
        <w:t>sujeita à multa no valor</w:t>
      </w:r>
      <w:r w:rsidR="00526D84">
        <w:rPr>
          <w:rFonts w:ascii="Verdana" w:hAnsi="Verdana" w:cs="Helvetica"/>
          <w:sz w:val="24"/>
          <w:szCs w:val="23"/>
        </w:rPr>
        <w:t xml:space="preserve"> de R$ 441 (quatrocentos e quarenta e um reais)</w:t>
      </w:r>
      <w:r w:rsidR="009F7C8C" w:rsidRPr="009F7C8C">
        <w:rPr>
          <w:rFonts w:ascii="Verdana" w:hAnsi="Verdana" w:cs="Helvetica"/>
          <w:sz w:val="24"/>
          <w:szCs w:val="23"/>
        </w:rPr>
        <w:t xml:space="preserve"> </w:t>
      </w:r>
      <w:r w:rsidR="009F7C8C">
        <w:rPr>
          <w:rFonts w:ascii="Verdana" w:hAnsi="Verdana" w:cs="Helvetica"/>
          <w:sz w:val="24"/>
          <w:szCs w:val="23"/>
        </w:rPr>
        <w:t>equivalente de 01 (uma)</w:t>
      </w:r>
      <w:r w:rsidR="00526D84">
        <w:rPr>
          <w:rFonts w:ascii="Verdana" w:hAnsi="Verdana" w:cs="Helvetica"/>
          <w:sz w:val="24"/>
          <w:szCs w:val="23"/>
        </w:rPr>
        <w:t xml:space="preserve"> podendo ser</w:t>
      </w:r>
      <w:r w:rsidR="009F7C8C">
        <w:rPr>
          <w:rFonts w:ascii="Verdana" w:hAnsi="Verdana" w:cs="Helvetica"/>
          <w:sz w:val="24"/>
          <w:szCs w:val="23"/>
        </w:rPr>
        <w:t xml:space="preserve"> até 500 (quinhentas) vezes o custo da ligação à rede pública de água de diâmetro de cinquenta milímetros (50 mm), sem prejuízo das demais medidas judiciais cabíveis, conforme disposto no art. 62 e </w:t>
      </w:r>
      <w:r w:rsidR="009F7C8C" w:rsidRPr="009F7C8C">
        <w:rPr>
          <w:rFonts w:ascii="Verdana" w:hAnsi="Verdana" w:cs="Tahoma"/>
          <w:sz w:val="24"/>
          <w:szCs w:val="24"/>
        </w:rPr>
        <w:t>§ 1º do art. 64, da Lei Municipal nº 4131/07</w:t>
      </w:r>
      <w:r w:rsidR="00526D84">
        <w:rPr>
          <w:rFonts w:ascii="Verdana" w:hAnsi="Verdana" w:cs="Tahoma"/>
          <w:sz w:val="24"/>
          <w:szCs w:val="24"/>
        </w:rPr>
        <w:t>, sem prejuízo das demais demandas judiciais cabíveis.</w:t>
      </w:r>
    </w:p>
    <w:p w14:paraId="430B3FE6" w14:textId="77777777" w:rsidR="009D3165" w:rsidRDefault="009D3165" w:rsidP="00526D84">
      <w:pPr>
        <w:autoSpaceDE w:val="0"/>
        <w:autoSpaceDN w:val="0"/>
        <w:adjustRightInd w:val="0"/>
        <w:spacing w:line="320" w:lineRule="atLeast"/>
        <w:ind w:firstLine="2268"/>
        <w:jc w:val="both"/>
        <w:rPr>
          <w:rFonts w:ascii="Verdana" w:hAnsi="Verdana" w:cs="Helvetica"/>
          <w:sz w:val="24"/>
          <w:szCs w:val="23"/>
        </w:rPr>
      </w:pPr>
      <w:r>
        <w:rPr>
          <w:rFonts w:ascii="Verdana" w:hAnsi="Verdana" w:cs="Helvetica"/>
          <w:sz w:val="24"/>
          <w:szCs w:val="23"/>
        </w:rPr>
        <w:t>§2</w:t>
      </w:r>
      <w:r w:rsidRPr="009F7C8C">
        <w:rPr>
          <w:rFonts w:ascii="Verdana" w:hAnsi="Verdana" w:cs="Helvetica"/>
          <w:sz w:val="24"/>
          <w:szCs w:val="23"/>
        </w:rPr>
        <w:t>º</w:t>
      </w:r>
      <w:r>
        <w:rPr>
          <w:rFonts w:ascii="Verdana" w:hAnsi="Verdana" w:cs="Helvetica"/>
          <w:sz w:val="24"/>
          <w:szCs w:val="23"/>
        </w:rPr>
        <w:t xml:space="preserve"> - O usuário poderá, mediante solicitação, fracionar em até 10 (dez) parcelas mensais iguais e sucessivas o valor referente à multa aplicada.</w:t>
      </w:r>
    </w:p>
    <w:p w14:paraId="219F3DE9" w14:textId="77777777" w:rsidR="009D3165" w:rsidRPr="004C4C12" w:rsidRDefault="009D3165" w:rsidP="00526D84">
      <w:pPr>
        <w:autoSpaceDE w:val="0"/>
        <w:autoSpaceDN w:val="0"/>
        <w:adjustRightInd w:val="0"/>
        <w:spacing w:line="320" w:lineRule="atLeast"/>
        <w:ind w:firstLine="2268"/>
        <w:jc w:val="both"/>
        <w:rPr>
          <w:rFonts w:ascii="Verdana" w:hAnsi="Verdana"/>
        </w:rPr>
      </w:pPr>
    </w:p>
    <w:p w14:paraId="7516E7F0" w14:textId="77777777" w:rsidR="004C4C12" w:rsidRPr="004C4C12" w:rsidRDefault="004C4C12" w:rsidP="004C4C12">
      <w:pPr>
        <w:autoSpaceDE w:val="0"/>
        <w:autoSpaceDN w:val="0"/>
        <w:adjustRightInd w:val="0"/>
        <w:spacing w:line="320" w:lineRule="atLeast"/>
        <w:ind w:firstLine="2268"/>
        <w:jc w:val="both"/>
        <w:rPr>
          <w:rFonts w:ascii="Verdana" w:hAnsi="Verdana" w:cs="Helvetica"/>
          <w:sz w:val="24"/>
          <w:szCs w:val="23"/>
        </w:rPr>
      </w:pPr>
      <w:r w:rsidRPr="004C4C12">
        <w:rPr>
          <w:rFonts w:ascii="Verdana" w:hAnsi="Verdana" w:cs="Helvetica"/>
          <w:sz w:val="24"/>
          <w:szCs w:val="23"/>
        </w:rPr>
        <w:t>Art. 2º – É considerado infrator a pessoa física ou jurídica usuária dos serviços públicos de água e esgoto, incluindo-se neste ato os condomínios, loteamentos fechados e bolsões de segurança.</w:t>
      </w:r>
    </w:p>
    <w:p w14:paraId="0ACCC94B" w14:textId="77777777" w:rsidR="004C4C12" w:rsidRPr="004C4C12" w:rsidRDefault="004C4C12" w:rsidP="004C4C12">
      <w:pPr>
        <w:autoSpaceDE w:val="0"/>
        <w:autoSpaceDN w:val="0"/>
        <w:adjustRightInd w:val="0"/>
        <w:spacing w:line="320" w:lineRule="atLeast"/>
        <w:ind w:firstLine="2268"/>
        <w:jc w:val="both"/>
        <w:rPr>
          <w:rFonts w:ascii="Verdana" w:hAnsi="Verdana" w:cs="Helvetica"/>
          <w:sz w:val="24"/>
          <w:szCs w:val="23"/>
        </w:rPr>
      </w:pPr>
    </w:p>
    <w:p w14:paraId="6D52F352" w14:textId="77777777" w:rsidR="004C4C12" w:rsidRPr="004C4C12" w:rsidRDefault="004C4C12" w:rsidP="004C4C12">
      <w:pPr>
        <w:autoSpaceDE w:val="0"/>
        <w:autoSpaceDN w:val="0"/>
        <w:adjustRightInd w:val="0"/>
        <w:spacing w:line="320" w:lineRule="atLeast"/>
        <w:ind w:firstLine="2268"/>
        <w:jc w:val="both"/>
        <w:rPr>
          <w:rFonts w:ascii="Verdana" w:hAnsi="Verdana" w:cs="Tahoma"/>
          <w:sz w:val="24"/>
          <w:szCs w:val="24"/>
        </w:rPr>
      </w:pPr>
      <w:r w:rsidRPr="004C4C12">
        <w:rPr>
          <w:rFonts w:ascii="Verdana" w:hAnsi="Verdana" w:cs="Helvetica"/>
          <w:sz w:val="24"/>
          <w:szCs w:val="23"/>
        </w:rPr>
        <w:t xml:space="preserve">Art. 3º – As infrações serão comunicadas através </w:t>
      </w:r>
      <w:r w:rsidRPr="004C4C12">
        <w:rPr>
          <w:rFonts w:ascii="Verdana" w:hAnsi="Verdana" w:cs="Tahoma"/>
          <w:sz w:val="24"/>
          <w:szCs w:val="24"/>
        </w:rPr>
        <w:t>de Auto de Infração, na forma do Anexo Único desta Resolução.</w:t>
      </w:r>
    </w:p>
    <w:p w14:paraId="224D9005" w14:textId="77777777" w:rsidR="004C4C12" w:rsidRPr="004C4C12" w:rsidRDefault="004C4C12" w:rsidP="004C4C12">
      <w:pPr>
        <w:autoSpaceDE w:val="0"/>
        <w:autoSpaceDN w:val="0"/>
        <w:adjustRightInd w:val="0"/>
        <w:spacing w:line="320" w:lineRule="atLeast"/>
        <w:ind w:firstLine="2268"/>
        <w:jc w:val="both"/>
        <w:rPr>
          <w:rFonts w:ascii="Verdana" w:hAnsi="Verdana" w:cs="Tahoma"/>
          <w:sz w:val="24"/>
          <w:szCs w:val="24"/>
        </w:rPr>
      </w:pPr>
    </w:p>
    <w:p w14:paraId="149AD3C8" w14:textId="77777777" w:rsidR="004C4C12" w:rsidRPr="004C4C12" w:rsidRDefault="004C4C12" w:rsidP="004C4C12">
      <w:pPr>
        <w:autoSpaceDE w:val="0"/>
        <w:autoSpaceDN w:val="0"/>
        <w:adjustRightInd w:val="0"/>
        <w:spacing w:line="320" w:lineRule="atLeast"/>
        <w:ind w:firstLine="2268"/>
        <w:jc w:val="both"/>
        <w:rPr>
          <w:rFonts w:ascii="Verdana" w:hAnsi="Verdana" w:cs="Helvetica"/>
          <w:sz w:val="24"/>
          <w:szCs w:val="23"/>
        </w:rPr>
      </w:pPr>
      <w:r w:rsidRPr="004C4C12">
        <w:rPr>
          <w:rFonts w:ascii="Verdana" w:hAnsi="Verdana" w:cs="Tahoma"/>
          <w:sz w:val="24"/>
          <w:szCs w:val="24"/>
        </w:rPr>
        <w:t>Parágrafo único – O infrator poderá recorrer da penalidade que lhe tenha sido imposta, no prazo improrrogável de 05 (cinco) dias úteis, sendo que o pagamento da multa deverá ocorrer no prazo de 10 (dez) dias úteis, ambos contados do recebimento do Auto de Infração.</w:t>
      </w:r>
    </w:p>
    <w:p w14:paraId="12BB4978" w14:textId="77777777" w:rsidR="004C4C12" w:rsidRPr="004C4C12" w:rsidRDefault="004C4C12" w:rsidP="001E6C68">
      <w:pPr>
        <w:rPr>
          <w:rFonts w:ascii="Verdana" w:hAnsi="Verdana"/>
        </w:rPr>
      </w:pPr>
    </w:p>
    <w:p w14:paraId="35FE41B5" w14:textId="77777777" w:rsidR="009D3165" w:rsidRDefault="004C4C12" w:rsidP="009D3165">
      <w:pPr>
        <w:autoSpaceDE w:val="0"/>
        <w:autoSpaceDN w:val="0"/>
        <w:adjustRightInd w:val="0"/>
        <w:spacing w:line="360" w:lineRule="atLeast"/>
        <w:ind w:right="567" w:firstLine="708"/>
        <w:jc w:val="both"/>
        <w:rPr>
          <w:rFonts w:ascii="Verdana" w:hAnsi="Verdana"/>
          <w:sz w:val="24"/>
          <w:szCs w:val="24"/>
        </w:rPr>
      </w:pPr>
      <w:r w:rsidRPr="004C4C12">
        <w:rPr>
          <w:rFonts w:ascii="Verdana" w:hAnsi="Verdana" w:cs="Helvetica"/>
          <w:sz w:val="24"/>
          <w:szCs w:val="23"/>
        </w:rPr>
        <w:t xml:space="preserve">Art. 4º. </w:t>
      </w:r>
      <w:r w:rsidRPr="004C4C12">
        <w:rPr>
          <w:rFonts w:ascii="Verdana" w:hAnsi="Verdana"/>
          <w:sz w:val="24"/>
          <w:szCs w:val="24"/>
        </w:rPr>
        <w:t>A duração da proibição fica estendida até</w:t>
      </w:r>
      <w:r w:rsidR="009D3165">
        <w:rPr>
          <w:rFonts w:ascii="Verdana" w:hAnsi="Verdana"/>
          <w:sz w:val="24"/>
          <w:szCs w:val="24"/>
        </w:rPr>
        <w:t xml:space="preserve"> o término da fase da laranja.</w:t>
      </w:r>
    </w:p>
    <w:p w14:paraId="762B90AC" w14:textId="77777777" w:rsidR="002B5F25" w:rsidRDefault="002B5F25" w:rsidP="009D3165">
      <w:pPr>
        <w:autoSpaceDE w:val="0"/>
        <w:autoSpaceDN w:val="0"/>
        <w:adjustRightInd w:val="0"/>
        <w:spacing w:line="360" w:lineRule="atLeast"/>
        <w:ind w:right="567" w:firstLine="708"/>
        <w:jc w:val="both"/>
        <w:rPr>
          <w:rFonts w:ascii="Verdana" w:hAnsi="Verdana"/>
          <w:sz w:val="24"/>
          <w:szCs w:val="24"/>
        </w:rPr>
      </w:pPr>
    </w:p>
    <w:p w14:paraId="005A011D" w14:textId="77777777" w:rsidR="004C4C12" w:rsidRPr="004C4C12" w:rsidRDefault="004C4C12" w:rsidP="009D3165">
      <w:pPr>
        <w:autoSpaceDE w:val="0"/>
        <w:autoSpaceDN w:val="0"/>
        <w:adjustRightInd w:val="0"/>
        <w:spacing w:line="320" w:lineRule="atLeast"/>
        <w:ind w:firstLine="708"/>
        <w:jc w:val="both"/>
        <w:rPr>
          <w:rFonts w:ascii="Verdana" w:hAnsi="Verdana" w:cs="Helvetica"/>
          <w:sz w:val="24"/>
          <w:szCs w:val="23"/>
        </w:rPr>
      </w:pPr>
      <w:r w:rsidRPr="004C4C12">
        <w:rPr>
          <w:rFonts w:ascii="Verdana" w:hAnsi="Verdana" w:cs="Helvetica"/>
          <w:sz w:val="24"/>
          <w:szCs w:val="23"/>
        </w:rPr>
        <w:t>Art. 5º – A população poderá encaminhar denúncia através do serviço 0800</w:t>
      </w:r>
      <w:r w:rsidR="009F7C8C">
        <w:rPr>
          <w:rFonts w:ascii="Verdana" w:hAnsi="Verdana" w:cs="Helvetica"/>
          <w:sz w:val="24"/>
          <w:szCs w:val="23"/>
        </w:rPr>
        <w:t>0</w:t>
      </w:r>
      <w:r w:rsidRPr="004C4C12">
        <w:rPr>
          <w:rFonts w:ascii="Verdana" w:hAnsi="Verdana" w:cs="Helvetica"/>
          <w:sz w:val="24"/>
          <w:szCs w:val="23"/>
        </w:rPr>
        <w:t>-133839.</w:t>
      </w:r>
    </w:p>
    <w:p w14:paraId="17E954EF" w14:textId="77777777" w:rsidR="004C4C12" w:rsidRPr="004C4C12" w:rsidRDefault="004C4C12" w:rsidP="004C4C12">
      <w:pPr>
        <w:autoSpaceDE w:val="0"/>
        <w:autoSpaceDN w:val="0"/>
        <w:adjustRightInd w:val="0"/>
        <w:jc w:val="both"/>
        <w:rPr>
          <w:rFonts w:ascii="Verdana" w:hAnsi="Verdana" w:cs="Helvetica"/>
          <w:sz w:val="24"/>
          <w:szCs w:val="23"/>
        </w:rPr>
      </w:pPr>
    </w:p>
    <w:p w14:paraId="6D6C0C6C" w14:textId="77777777" w:rsidR="004C4C12" w:rsidRPr="004C4C12" w:rsidRDefault="004C4C12" w:rsidP="009D3165">
      <w:pPr>
        <w:autoSpaceDE w:val="0"/>
        <w:autoSpaceDN w:val="0"/>
        <w:adjustRightInd w:val="0"/>
        <w:ind w:firstLine="708"/>
        <w:jc w:val="both"/>
        <w:rPr>
          <w:rFonts w:ascii="Verdana" w:hAnsi="Verdana" w:cs="Helvetica"/>
          <w:sz w:val="24"/>
          <w:szCs w:val="23"/>
        </w:rPr>
      </w:pPr>
      <w:r w:rsidRPr="004C4C12">
        <w:rPr>
          <w:rFonts w:ascii="Verdana" w:hAnsi="Verdana" w:cs="Helvetica-Bold"/>
          <w:bCs/>
          <w:sz w:val="24"/>
          <w:szCs w:val="23"/>
        </w:rPr>
        <w:t xml:space="preserve">Art. 6º </w:t>
      </w:r>
      <w:r w:rsidRPr="004C4C12">
        <w:rPr>
          <w:rFonts w:ascii="Verdana" w:hAnsi="Verdana" w:cs="Helvetica"/>
          <w:sz w:val="24"/>
          <w:szCs w:val="23"/>
        </w:rPr>
        <w:t>– Esta Resolução entra em vigor na data de sua publicação.</w:t>
      </w:r>
    </w:p>
    <w:p w14:paraId="65256AE6" w14:textId="77777777" w:rsidR="004C4C12" w:rsidRPr="004C4C12" w:rsidRDefault="004C4C12" w:rsidP="004C4C12">
      <w:pPr>
        <w:shd w:val="clear" w:color="auto" w:fill="FFFFFF"/>
        <w:spacing w:before="100" w:beforeAutospacing="1" w:after="24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782D989" w14:textId="77777777" w:rsidR="004C4C12" w:rsidRPr="004C4C12" w:rsidRDefault="004C4C12" w:rsidP="004C4C12">
      <w:pPr>
        <w:shd w:val="clear" w:color="auto" w:fill="FFFFFF"/>
        <w:spacing w:before="100" w:beforeAutospacing="1" w:after="240" w:line="240" w:lineRule="auto"/>
        <w:jc w:val="center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4C4C12">
        <w:rPr>
          <w:rFonts w:ascii="Verdana" w:eastAsia="Times New Roman" w:hAnsi="Verdana" w:cs="Times New Roman"/>
          <w:b/>
          <w:sz w:val="20"/>
          <w:szCs w:val="20"/>
          <w:lang w:eastAsia="pt-BR"/>
        </w:rPr>
        <w:t>IVAIR NUNES PEREIRA</w:t>
      </w:r>
      <w:r w:rsidRPr="004C4C12">
        <w:rPr>
          <w:rFonts w:ascii="Verdana" w:eastAsia="Times New Roman" w:hAnsi="Verdana" w:cs="Times New Roman"/>
          <w:b/>
          <w:sz w:val="20"/>
          <w:szCs w:val="20"/>
          <w:lang w:eastAsia="pt-BR"/>
        </w:rPr>
        <w:br/>
        <w:t>Presidente</w:t>
      </w:r>
    </w:p>
    <w:p w14:paraId="21E050C3" w14:textId="77777777" w:rsidR="004C4C12" w:rsidRPr="004C4C12" w:rsidRDefault="004C4C12" w:rsidP="004C4C12">
      <w:pPr>
        <w:shd w:val="clear" w:color="auto" w:fill="FFFFFF"/>
        <w:spacing w:before="100" w:beforeAutospacing="1" w:after="240" w:line="240" w:lineRule="auto"/>
        <w:jc w:val="center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14:paraId="35870336" w14:textId="77777777" w:rsidR="004C4C12" w:rsidRPr="004C4C12" w:rsidRDefault="004C4C12" w:rsidP="004C4C12">
      <w:pPr>
        <w:jc w:val="center"/>
        <w:rPr>
          <w:rFonts w:ascii="Verdana" w:hAnsi="Verdana"/>
          <w:b/>
        </w:rPr>
      </w:pPr>
      <w:r w:rsidRPr="004C4C12">
        <w:rPr>
          <w:rFonts w:ascii="Verdana" w:eastAsia="Times New Roman" w:hAnsi="Verdana" w:cs="Times New Roman"/>
          <w:b/>
          <w:shd w:val="clear" w:color="auto" w:fill="FFFFFF"/>
          <w:lang w:eastAsia="pt-BR"/>
        </w:rPr>
        <w:t>CLEBER BERNARDI</w:t>
      </w:r>
      <w:r w:rsidRPr="004C4C12">
        <w:rPr>
          <w:rFonts w:ascii="Verdana" w:eastAsia="Times New Roman" w:hAnsi="Verdana" w:cs="Times New Roman"/>
          <w:b/>
          <w:shd w:val="clear" w:color="auto" w:fill="FFFFFF"/>
          <w:lang w:eastAsia="pt-BR"/>
        </w:rPr>
        <w:br/>
        <w:t>Diretor do Departamento Jurídico</w:t>
      </w:r>
    </w:p>
    <w:p w14:paraId="1792F534" w14:textId="77777777" w:rsidR="004C4C12" w:rsidRPr="004C4C12" w:rsidRDefault="004C4C12" w:rsidP="004C4C12">
      <w:pPr>
        <w:shd w:val="clear" w:color="auto" w:fill="FFFFFF"/>
        <w:spacing w:before="100" w:beforeAutospacing="1" w:after="240" w:line="240" w:lineRule="auto"/>
        <w:jc w:val="center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</w:p>
    <w:p w14:paraId="7BD58369" w14:textId="77777777" w:rsidR="004C4C12" w:rsidRPr="004C4C12" w:rsidRDefault="004C4C12" w:rsidP="004C4C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4C4C12">
        <w:rPr>
          <w:rFonts w:ascii="Verdana" w:eastAsia="Times New Roman" w:hAnsi="Verdana" w:cs="Times New Roman"/>
          <w:b/>
          <w:sz w:val="20"/>
          <w:szCs w:val="20"/>
          <w:lang w:eastAsia="pt-BR"/>
        </w:rPr>
        <w:t>ALUÍSIO JOSÉ MAMPRIN BRUNELLO</w:t>
      </w:r>
      <w:r w:rsidRPr="004C4C12">
        <w:rPr>
          <w:rFonts w:ascii="Verdana" w:eastAsia="Times New Roman" w:hAnsi="Verdana" w:cs="Times New Roman"/>
          <w:b/>
          <w:sz w:val="20"/>
          <w:szCs w:val="20"/>
          <w:lang w:eastAsia="pt-BR"/>
        </w:rPr>
        <w:br/>
        <w:t>Diretor do Departamento Administrativo</w:t>
      </w:r>
    </w:p>
    <w:p w14:paraId="491F43D6" w14:textId="77777777" w:rsidR="004C4C12" w:rsidRPr="004C4C12" w:rsidRDefault="004C4C12" w:rsidP="004C4C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C4C1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14:paraId="4F7A49C6" w14:textId="77777777" w:rsidR="004C4C12" w:rsidRPr="004C4C12" w:rsidRDefault="004C4C12" w:rsidP="001E6C68">
      <w:pPr>
        <w:rPr>
          <w:rFonts w:ascii="Verdana" w:hAnsi="Verdana"/>
        </w:rPr>
      </w:pPr>
    </w:p>
    <w:sectPr w:rsidR="004C4C12" w:rsidRPr="004C4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46D"/>
    <w:rsid w:val="001B5532"/>
    <w:rsid w:val="001E6C68"/>
    <w:rsid w:val="00203930"/>
    <w:rsid w:val="002B5F25"/>
    <w:rsid w:val="00362E78"/>
    <w:rsid w:val="004C4C12"/>
    <w:rsid w:val="00526D84"/>
    <w:rsid w:val="00554F32"/>
    <w:rsid w:val="009D3165"/>
    <w:rsid w:val="009F7C8C"/>
    <w:rsid w:val="00C9246D"/>
    <w:rsid w:val="00F3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A5D"/>
  <w15:docId w15:val="{20EBBF1D-A577-4AB8-9A01-2B8A5DCB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F7C8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F7C8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Bernardi</dc:creator>
  <cp:lastModifiedBy>Maria Gabriela Gadiolle Angeli</cp:lastModifiedBy>
  <cp:revision>7</cp:revision>
  <cp:lastPrinted>2021-08-27T14:06:00Z</cp:lastPrinted>
  <dcterms:created xsi:type="dcterms:W3CDTF">2021-08-27T12:29:00Z</dcterms:created>
  <dcterms:modified xsi:type="dcterms:W3CDTF">2021-08-27T18:54:00Z</dcterms:modified>
</cp:coreProperties>
</file>