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1F" w:rsidRDefault="0076463A" w:rsidP="0056311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</w:t>
      </w:r>
      <w:r w:rsidRPr="00D50E29">
        <w:rPr>
          <w:b/>
          <w:sz w:val="28"/>
          <w:szCs w:val="28"/>
          <w:lang w:val="en-US"/>
        </w:rPr>
        <w:t>nvestment Project</w:t>
      </w:r>
      <w:r>
        <w:rPr>
          <w:b/>
          <w:sz w:val="28"/>
          <w:szCs w:val="28"/>
          <w:lang w:val="en-US"/>
        </w:rPr>
        <w:t xml:space="preserve"> Passport</w:t>
      </w:r>
    </w:p>
    <w:p w:rsidR="002E6951" w:rsidRPr="002E6951" w:rsidRDefault="002E6951" w:rsidP="0056311F">
      <w:pPr>
        <w:jc w:val="center"/>
        <w:rPr>
          <w:b/>
          <w:sz w:val="28"/>
          <w:szCs w:val="28"/>
          <w:lang w:val="en-US"/>
        </w:rPr>
      </w:pPr>
      <w:r w:rsidRPr="002E6951">
        <w:rPr>
          <w:b/>
          <w:sz w:val="28"/>
          <w:szCs w:val="28"/>
          <w:lang w:val="en-US"/>
        </w:rPr>
        <w:t xml:space="preserve">Oil Refinery in </w:t>
      </w:r>
      <w:r w:rsidR="00976235">
        <w:rPr>
          <w:b/>
          <w:sz w:val="28"/>
          <w:szCs w:val="28"/>
          <w:lang w:val="en-US"/>
        </w:rPr>
        <w:t xml:space="preserve">the Town of Aldan, </w:t>
      </w:r>
      <w:r w:rsidRPr="002E6951">
        <w:rPr>
          <w:b/>
          <w:sz w:val="28"/>
          <w:szCs w:val="28"/>
          <w:lang w:val="en-US"/>
        </w:rPr>
        <w:t>Republic</w:t>
      </w:r>
      <w:r w:rsidR="00976235">
        <w:rPr>
          <w:b/>
          <w:sz w:val="28"/>
          <w:szCs w:val="28"/>
          <w:lang w:val="en-US"/>
        </w:rPr>
        <w:t xml:space="preserve"> of Sakha</w:t>
      </w:r>
      <w:r w:rsidRPr="002E6951">
        <w:rPr>
          <w:b/>
          <w:sz w:val="28"/>
          <w:szCs w:val="28"/>
          <w:lang w:val="en-US"/>
        </w:rPr>
        <w:t xml:space="preserve"> (Yakutia)</w:t>
      </w:r>
      <w:r w:rsidR="0089114A">
        <w:rPr>
          <w:b/>
          <w:sz w:val="28"/>
          <w:szCs w:val="28"/>
          <w:lang w:val="en-US"/>
        </w:rPr>
        <w:t>, Russia</w:t>
      </w:r>
    </w:p>
    <w:p w:rsidR="0056311F" w:rsidRPr="0076463A" w:rsidRDefault="0056311F" w:rsidP="0056311F">
      <w:pPr>
        <w:rPr>
          <w:lang w:val="en-US"/>
        </w:rPr>
      </w:pPr>
    </w:p>
    <w:tbl>
      <w:tblPr>
        <w:tblW w:w="1545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"/>
        <w:gridCol w:w="3209"/>
        <w:gridCol w:w="1418"/>
        <w:gridCol w:w="283"/>
        <w:gridCol w:w="3402"/>
        <w:gridCol w:w="6521"/>
      </w:tblGrid>
      <w:tr w:rsidR="00FF75D1" w:rsidRPr="00C31557" w:rsidTr="00C67CBE">
        <w:trPr>
          <w:trHeight w:val="487"/>
        </w:trPr>
        <w:tc>
          <w:tcPr>
            <w:tcW w:w="618" w:type="dxa"/>
          </w:tcPr>
          <w:p w:rsidR="00FF75D1" w:rsidRPr="00C31557" w:rsidRDefault="00F12B09" w:rsidP="00C3155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  <w:r w:rsidR="00C31557" w:rsidRPr="00C31557">
              <w:rPr>
                <w:b/>
              </w:rPr>
              <w:t xml:space="preserve"> </w:t>
            </w:r>
          </w:p>
        </w:tc>
        <w:tc>
          <w:tcPr>
            <w:tcW w:w="3209" w:type="dxa"/>
          </w:tcPr>
          <w:p w:rsidR="00FF75D1" w:rsidRPr="00C31557" w:rsidRDefault="0076463A" w:rsidP="002F287E">
            <w:pPr>
              <w:jc w:val="center"/>
              <w:rPr>
                <w:b/>
                <w:lang w:val="en-US"/>
              </w:rPr>
            </w:pPr>
            <w:r w:rsidRPr="00C31557">
              <w:rPr>
                <w:b/>
                <w:lang w:val="en-US"/>
              </w:rPr>
              <w:t>Section Name</w:t>
            </w:r>
          </w:p>
        </w:tc>
        <w:tc>
          <w:tcPr>
            <w:tcW w:w="5103" w:type="dxa"/>
            <w:gridSpan w:val="3"/>
          </w:tcPr>
          <w:p w:rsidR="00FF75D1" w:rsidRPr="00C31557" w:rsidRDefault="0076463A" w:rsidP="002F287E">
            <w:pPr>
              <w:jc w:val="center"/>
              <w:rPr>
                <w:b/>
                <w:lang w:val="en-US"/>
              </w:rPr>
            </w:pPr>
            <w:r w:rsidRPr="00C31557">
              <w:rPr>
                <w:b/>
                <w:lang w:val="en-US"/>
              </w:rPr>
              <w:t>Section Contents</w:t>
            </w:r>
          </w:p>
        </w:tc>
        <w:tc>
          <w:tcPr>
            <w:tcW w:w="6521" w:type="dxa"/>
          </w:tcPr>
          <w:p w:rsidR="00FF75D1" w:rsidRPr="00C31557" w:rsidRDefault="00FF75D1" w:rsidP="002F287E">
            <w:pPr>
              <w:jc w:val="center"/>
              <w:rPr>
                <w:b/>
              </w:rPr>
            </w:pPr>
          </w:p>
        </w:tc>
      </w:tr>
      <w:tr w:rsidR="00487B78" w:rsidRPr="00976235" w:rsidTr="000B12AA">
        <w:trPr>
          <w:trHeight w:val="70"/>
        </w:trPr>
        <w:tc>
          <w:tcPr>
            <w:tcW w:w="618" w:type="dxa"/>
            <w:vMerge w:val="restart"/>
          </w:tcPr>
          <w:p w:rsidR="00487B78" w:rsidRPr="00C31557" w:rsidRDefault="00487B78" w:rsidP="002F287E">
            <w:r w:rsidRPr="00C31557">
              <w:t>1.</w:t>
            </w:r>
          </w:p>
        </w:tc>
        <w:tc>
          <w:tcPr>
            <w:tcW w:w="3209" w:type="dxa"/>
            <w:vMerge w:val="restart"/>
          </w:tcPr>
          <w:p w:rsidR="00487B78" w:rsidRPr="00C31557" w:rsidRDefault="0076463A" w:rsidP="002F287E">
            <w:proofErr w:type="spellStart"/>
            <w:r w:rsidRPr="00C31557">
              <w:t>Description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the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project</w:t>
            </w:r>
            <w:proofErr w:type="spellEnd"/>
          </w:p>
        </w:tc>
        <w:tc>
          <w:tcPr>
            <w:tcW w:w="5103" w:type="dxa"/>
            <w:gridSpan w:val="3"/>
          </w:tcPr>
          <w:p w:rsidR="00487B78" w:rsidRPr="00C31557" w:rsidRDefault="0076463A" w:rsidP="002F287E">
            <w:proofErr w:type="spellStart"/>
            <w:r w:rsidRPr="00C31557">
              <w:t>Name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the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project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487B78" w:rsidRPr="00865DE5" w:rsidRDefault="002E6951" w:rsidP="002E6951">
            <w:pPr>
              <w:rPr>
                <w:lang w:val="en-US"/>
              </w:rPr>
            </w:pPr>
            <w:r>
              <w:rPr>
                <w:lang w:val="en-US"/>
              </w:rPr>
              <w:t>Oil Refinery</w:t>
            </w:r>
            <w:r w:rsidR="00F03802" w:rsidRPr="00F03802">
              <w:rPr>
                <w:lang w:val="en-US"/>
              </w:rPr>
              <w:t xml:space="preserve"> in Aldan</w:t>
            </w:r>
            <w:r>
              <w:rPr>
                <w:lang w:val="en-US"/>
              </w:rPr>
              <w:t>,</w:t>
            </w:r>
            <w:r w:rsidR="00F03802" w:rsidRPr="00F03802">
              <w:rPr>
                <w:lang w:val="en-US"/>
              </w:rPr>
              <w:t xml:space="preserve"> Sakha Republi</w:t>
            </w:r>
            <w:r w:rsidR="00F03802">
              <w:rPr>
                <w:lang w:val="en-US"/>
              </w:rPr>
              <w:t xml:space="preserve">c </w:t>
            </w:r>
            <w:r w:rsidR="00F03802" w:rsidRPr="00F03802">
              <w:rPr>
                <w:lang w:val="en-US"/>
              </w:rPr>
              <w:t>(Yakutia)</w:t>
            </w:r>
          </w:p>
        </w:tc>
      </w:tr>
      <w:tr w:rsidR="00A452B9" w:rsidRPr="00F03802" w:rsidTr="000B12AA">
        <w:trPr>
          <w:trHeight w:val="414"/>
        </w:trPr>
        <w:tc>
          <w:tcPr>
            <w:tcW w:w="618" w:type="dxa"/>
            <w:vMerge/>
          </w:tcPr>
          <w:p w:rsidR="00A452B9" w:rsidRPr="00C31557" w:rsidRDefault="00A452B9" w:rsidP="00DC6480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A452B9" w:rsidRPr="00C31557" w:rsidRDefault="00A452B9" w:rsidP="00DC6480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A452B9" w:rsidRPr="00C31557" w:rsidRDefault="0076463A" w:rsidP="00DC6480">
            <w:r w:rsidRPr="00C31557">
              <w:rPr>
                <w:lang w:val="en-US"/>
              </w:rPr>
              <w:t>Project`s Objective</w:t>
            </w:r>
            <w:r w:rsidR="00A452B9" w:rsidRPr="00C31557">
              <w:t xml:space="preserve"> </w:t>
            </w:r>
          </w:p>
        </w:tc>
        <w:tc>
          <w:tcPr>
            <w:tcW w:w="3402" w:type="dxa"/>
          </w:tcPr>
          <w:p w:rsidR="00A452B9" w:rsidRPr="00C31557" w:rsidRDefault="00865DE5" w:rsidP="003467C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A452B9" w:rsidRPr="00C31557" w:rsidRDefault="00F03802" w:rsidP="00B06163">
            <w:pPr>
              <w:rPr>
                <w:lang w:val="en-US"/>
              </w:rPr>
            </w:pPr>
            <w:r w:rsidRPr="00F03802">
              <w:rPr>
                <w:lang w:val="en-US"/>
              </w:rPr>
              <w:t>Production of petroleum products</w:t>
            </w:r>
          </w:p>
        </w:tc>
      </w:tr>
      <w:tr w:rsidR="00D33570" w:rsidRPr="00976235" w:rsidTr="000B12AA">
        <w:trPr>
          <w:trHeight w:val="70"/>
        </w:trPr>
        <w:tc>
          <w:tcPr>
            <w:tcW w:w="618" w:type="dxa"/>
            <w:vMerge/>
          </w:tcPr>
          <w:p w:rsidR="00D33570" w:rsidRPr="00C31557" w:rsidRDefault="00D33570" w:rsidP="00D33570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D33570" w:rsidRPr="00C31557" w:rsidRDefault="00D33570" w:rsidP="00D33570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D33570" w:rsidRPr="00C31557" w:rsidRDefault="00D33570" w:rsidP="00D33570">
            <w:proofErr w:type="spellStart"/>
            <w:r w:rsidRPr="00C31557">
              <w:t>Products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characteristics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D33570" w:rsidRPr="00C31557" w:rsidRDefault="00F03802" w:rsidP="00706CCD">
            <w:pPr>
              <w:rPr>
                <w:lang w:val="en-US"/>
              </w:rPr>
            </w:pPr>
            <w:r w:rsidRPr="00F03802">
              <w:rPr>
                <w:lang w:val="en-US"/>
              </w:rPr>
              <w:t>Gasolines, diesel fuel, TS-1, boiler and garden fuel, etc.</w:t>
            </w:r>
          </w:p>
        </w:tc>
      </w:tr>
      <w:tr w:rsidR="007932BC" w:rsidRPr="00F03802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Main stages of the project:</w:t>
            </w:r>
          </w:p>
        </w:tc>
        <w:tc>
          <w:tcPr>
            <w:tcW w:w="6521" w:type="dxa"/>
          </w:tcPr>
          <w:p w:rsidR="007932BC" w:rsidRPr="00C31557" w:rsidRDefault="00F03802" w:rsidP="00865DE5">
            <w:pPr>
              <w:rPr>
                <w:lang w:val="en-US"/>
              </w:rPr>
            </w:pPr>
            <w:r w:rsidRPr="00F03802">
              <w:rPr>
                <w:lang w:val="en-US"/>
              </w:rPr>
              <w:t>Design, construction, operation</w:t>
            </w:r>
          </w:p>
        </w:tc>
      </w:tr>
      <w:tr w:rsidR="007932BC" w:rsidRPr="00976235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Provision of raw materials and other materials</w:t>
            </w:r>
          </w:p>
        </w:tc>
        <w:tc>
          <w:tcPr>
            <w:tcW w:w="6521" w:type="dxa"/>
          </w:tcPr>
          <w:p w:rsidR="007932BC" w:rsidRPr="00C31557" w:rsidRDefault="00F03802" w:rsidP="00B7280C">
            <w:pPr>
              <w:rPr>
                <w:lang w:val="en-US"/>
              </w:rPr>
            </w:pPr>
            <w:r w:rsidRPr="00F03802">
              <w:rPr>
                <w:lang w:val="en-US"/>
              </w:rPr>
              <w:t>Supply of oil in the amount of 2 million tons from ESPO (NPS-17 in Aldan)</w:t>
            </w:r>
          </w:p>
        </w:tc>
      </w:tr>
      <w:tr w:rsidR="007932BC" w:rsidRPr="00976235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roofErr w:type="spellStart"/>
            <w:r w:rsidRPr="00C31557">
              <w:t>Sales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market</w:t>
            </w:r>
            <w:proofErr w:type="spellEnd"/>
          </w:p>
        </w:tc>
        <w:tc>
          <w:tcPr>
            <w:tcW w:w="6521" w:type="dxa"/>
          </w:tcPr>
          <w:p w:rsidR="007932BC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Sakha</w:t>
            </w:r>
            <w:r w:rsidRPr="00F03802">
              <w:rPr>
                <w:lang w:val="en-US"/>
              </w:rPr>
              <w:t xml:space="preserve"> Republic (Yakutia) and adjacent areas of the Russian Federation</w:t>
            </w:r>
          </w:p>
        </w:tc>
      </w:tr>
      <w:tr w:rsidR="007932BC" w:rsidRPr="00976235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Expected annual volume of products / services</w:t>
            </w:r>
          </w:p>
        </w:tc>
        <w:tc>
          <w:tcPr>
            <w:tcW w:w="6521" w:type="dxa"/>
          </w:tcPr>
          <w:p w:rsidR="007932BC" w:rsidRPr="00C31557" w:rsidRDefault="00F03802" w:rsidP="00222B86">
            <w:pPr>
              <w:jc w:val="both"/>
              <w:rPr>
                <w:lang w:val="en-US"/>
              </w:rPr>
            </w:pPr>
            <w:r w:rsidRPr="00F03802">
              <w:rPr>
                <w:lang w:val="en-US"/>
              </w:rPr>
              <w:t>1.9 million tons of oil products</w:t>
            </w:r>
          </w:p>
        </w:tc>
      </w:tr>
      <w:tr w:rsidR="007932BC" w:rsidRPr="00C31557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Technology</w:t>
            </w:r>
          </w:p>
        </w:tc>
        <w:tc>
          <w:tcPr>
            <w:tcW w:w="6521" w:type="dxa"/>
          </w:tcPr>
          <w:p w:rsidR="007932BC" w:rsidRPr="002E6951" w:rsidRDefault="002E6951" w:rsidP="007932BC">
            <w:pPr>
              <w:rPr>
                <w:lang w:val="en-US"/>
              </w:rPr>
            </w:pPr>
            <w:proofErr w:type="spellStart"/>
            <w:r>
              <w:t>A</w:t>
            </w:r>
            <w:r w:rsidRPr="002E6951">
              <w:t>dvanced</w:t>
            </w:r>
            <w:proofErr w:type="spellEnd"/>
            <w:r w:rsidRPr="002E6951">
              <w:t xml:space="preserve"> </w:t>
            </w:r>
            <w:proofErr w:type="spellStart"/>
            <w:r w:rsidRPr="002E6951">
              <w:t>petroleum</w:t>
            </w:r>
            <w:proofErr w:type="spellEnd"/>
            <w:r w:rsidRPr="002E6951">
              <w:t xml:space="preserve"> </w:t>
            </w:r>
            <w:proofErr w:type="spellStart"/>
            <w:r w:rsidRPr="002E6951">
              <w:t>refining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932BC" w:rsidRPr="00976235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/>
        </w:tc>
        <w:tc>
          <w:tcPr>
            <w:tcW w:w="3209" w:type="dxa"/>
            <w:vMerge/>
          </w:tcPr>
          <w:p w:rsidR="007932BC" w:rsidRPr="00C31557" w:rsidRDefault="007932BC" w:rsidP="007932BC"/>
        </w:tc>
        <w:tc>
          <w:tcPr>
            <w:tcW w:w="5103" w:type="dxa"/>
            <w:gridSpan w:val="3"/>
          </w:tcPr>
          <w:p w:rsidR="007932BC" w:rsidRPr="00C31557" w:rsidRDefault="00760418" w:rsidP="007932BC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implementation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period</w:t>
            </w:r>
            <w:proofErr w:type="spellEnd"/>
          </w:p>
        </w:tc>
        <w:tc>
          <w:tcPr>
            <w:tcW w:w="6521" w:type="dxa"/>
          </w:tcPr>
          <w:p w:rsidR="007932BC" w:rsidRPr="00C31557" w:rsidRDefault="00F03802" w:rsidP="00250C42">
            <w:pPr>
              <w:rPr>
                <w:lang w:val="en-US"/>
              </w:rPr>
            </w:pPr>
            <w:r w:rsidRPr="00F03802">
              <w:rPr>
                <w:lang w:val="en-US"/>
              </w:rPr>
              <w:t>Output to design capacity 4 years from the beginning of design</w:t>
            </w:r>
            <w:r>
              <w:rPr>
                <w:lang w:val="en-US"/>
              </w:rPr>
              <w:t xml:space="preserve"> stage</w:t>
            </w:r>
          </w:p>
        </w:tc>
      </w:tr>
      <w:tr w:rsidR="007932BC" w:rsidRPr="00F03802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60418">
            <w:pPr>
              <w:rPr>
                <w:lang w:val="en-US"/>
              </w:rPr>
            </w:pPr>
            <w:r w:rsidRPr="00C31557">
              <w:rPr>
                <w:lang w:val="en-US"/>
              </w:rPr>
              <w:t>Other necessary information about the project concept:</w:t>
            </w:r>
          </w:p>
        </w:tc>
        <w:tc>
          <w:tcPr>
            <w:tcW w:w="6521" w:type="dxa"/>
          </w:tcPr>
          <w:p w:rsidR="007932BC" w:rsidRPr="00C31557" w:rsidRDefault="00F03802" w:rsidP="00250C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976235" w:rsidTr="000B12AA">
        <w:tc>
          <w:tcPr>
            <w:tcW w:w="618" w:type="dxa"/>
            <w:vMerge w:val="restart"/>
          </w:tcPr>
          <w:p w:rsidR="007932BC" w:rsidRPr="00C31557" w:rsidRDefault="007932BC" w:rsidP="007932BC">
            <w:r w:rsidRPr="00C31557">
              <w:t>2.</w:t>
            </w:r>
          </w:p>
        </w:tc>
        <w:tc>
          <w:tcPr>
            <w:tcW w:w="3209" w:type="dxa"/>
            <w:vMerge w:val="restart"/>
          </w:tcPr>
          <w:p w:rsidR="000B53EF" w:rsidRPr="00C31557" w:rsidRDefault="000B53EF" w:rsidP="000B53EF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rPr>
                <w:lang w:val="en-US"/>
              </w:rPr>
              <w:t>i</w:t>
            </w:r>
            <w:r w:rsidRPr="00C31557">
              <w:t>nitiator</w:t>
            </w:r>
            <w:proofErr w:type="spellEnd"/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Full name of the organization:</w:t>
            </w:r>
          </w:p>
        </w:tc>
        <w:tc>
          <w:tcPr>
            <w:tcW w:w="6521" w:type="dxa"/>
          </w:tcPr>
          <w:p w:rsidR="007932BC" w:rsidRPr="00C31557" w:rsidRDefault="002E6951" w:rsidP="00D1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Tui</w:t>
            </w:r>
            <w:r w:rsidR="00F03802">
              <w:rPr>
                <w:lang w:val="en-US"/>
              </w:rPr>
              <w:t>maada-neft</w:t>
            </w:r>
            <w:proofErr w:type="spellEnd"/>
            <w:r w:rsidR="00F03802">
              <w:rPr>
                <w:lang w:val="en-US"/>
              </w:rPr>
              <w:t xml:space="preserve"> Oil Company JSC</w:t>
            </w:r>
          </w:p>
        </w:tc>
      </w:tr>
      <w:tr w:rsidR="007932BC" w:rsidRPr="00976235" w:rsidTr="000B12AA"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0B53EF">
            <w:proofErr w:type="spellStart"/>
            <w:r w:rsidRPr="00C31557">
              <w:t>Foundation</w:t>
            </w:r>
            <w:proofErr w:type="spellEnd"/>
            <w:r w:rsidRPr="00C31557">
              <w:t xml:space="preserve"> </w:t>
            </w:r>
            <w:r w:rsidRPr="00C31557">
              <w:rPr>
                <w:lang w:val="en-US"/>
              </w:rPr>
              <w:t>y</w:t>
            </w:r>
            <w:proofErr w:type="spellStart"/>
            <w:r w:rsidRPr="00C31557">
              <w:t>ear</w:t>
            </w:r>
            <w:proofErr w:type="spellEnd"/>
            <w:r w:rsidRPr="00C31557">
              <w:t xml:space="preserve">, </w:t>
            </w:r>
            <w:proofErr w:type="spellStart"/>
            <w:r w:rsidRPr="00C31557">
              <w:t>activities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7932BC" w:rsidRPr="00C31557" w:rsidRDefault="00F03802" w:rsidP="007932BC">
            <w:pPr>
              <w:rPr>
                <w:lang w:val="en-US"/>
              </w:rPr>
            </w:pPr>
            <w:r>
              <w:rPr>
                <w:lang w:val="en-US"/>
              </w:rPr>
              <w:t>1998, retail and wholesale trading</w:t>
            </w:r>
            <w:r w:rsidRPr="00F03802">
              <w:rPr>
                <w:lang w:val="en-US"/>
              </w:rPr>
              <w:t xml:space="preserve"> of petroleum products</w:t>
            </w:r>
          </w:p>
        </w:tc>
      </w:tr>
      <w:tr w:rsidR="007932BC" w:rsidRPr="00F03802" w:rsidTr="000B12AA">
        <w:tc>
          <w:tcPr>
            <w:tcW w:w="618" w:type="dxa"/>
            <w:vMerge/>
          </w:tcPr>
          <w:p w:rsidR="007932BC" w:rsidRPr="00C935B5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935B5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roofErr w:type="spellStart"/>
            <w:r w:rsidRPr="00C31557">
              <w:t>Main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shareholders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7932BC" w:rsidRPr="00C31557" w:rsidRDefault="00F03802" w:rsidP="001E57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C31557" w:rsidTr="000B12AA"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Authorized capital:</w:t>
            </w:r>
          </w:p>
        </w:tc>
        <w:tc>
          <w:tcPr>
            <w:tcW w:w="6521" w:type="dxa"/>
          </w:tcPr>
          <w:p w:rsidR="007932BC" w:rsidRPr="00C31557" w:rsidRDefault="00F03802" w:rsidP="007932BC">
            <w:pPr>
              <w:rPr>
                <w:lang w:val="en-US"/>
              </w:rPr>
            </w:pPr>
            <w:r>
              <w:rPr>
                <w:lang w:val="en-US"/>
              </w:rPr>
              <w:t>RUB 95 million</w:t>
            </w:r>
          </w:p>
        </w:tc>
      </w:tr>
      <w:tr w:rsidR="007932BC" w:rsidRPr="00976235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Legal and postal address:</w:t>
            </w:r>
          </w:p>
        </w:tc>
        <w:tc>
          <w:tcPr>
            <w:tcW w:w="6521" w:type="dxa"/>
          </w:tcPr>
          <w:p w:rsidR="007932BC" w:rsidRPr="00C31557" w:rsidRDefault="002E6951" w:rsidP="002E6951">
            <w:pPr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proofErr w:type="spellStart"/>
            <w:r>
              <w:rPr>
                <w:lang w:val="en-US"/>
              </w:rPr>
              <w:t>Kurashova</w:t>
            </w:r>
            <w:proofErr w:type="spellEnd"/>
            <w:r>
              <w:rPr>
                <w:lang w:val="en-US"/>
              </w:rPr>
              <w:t xml:space="preserve"> Street, Yakutsk</w:t>
            </w:r>
            <w:r w:rsidR="00F03802">
              <w:rPr>
                <w:lang w:val="en-US"/>
              </w:rPr>
              <w:t>, Sakha Republic (Yakutia), Postal Code 677005</w:t>
            </w:r>
          </w:p>
        </w:tc>
      </w:tr>
      <w:tr w:rsidR="00F03802" w:rsidRPr="00F03802" w:rsidTr="000B12AA">
        <w:trPr>
          <w:trHeight w:val="7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r w:rsidRPr="00C31557">
              <w:t>е-</w:t>
            </w:r>
            <w:r w:rsidRPr="00C31557">
              <w:rPr>
                <w:lang w:val="en-US"/>
              </w:rPr>
              <w:t>mail</w:t>
            </w:r>
            <w:r w:rsidRPr="00C31557">
              <w:t xml:space="preserve">, </w:t>
            </w:r>
            <w:r w:rsidRPr="00C31557">
              <w:rPr>
                <w:lang w:val="en-US"/>
              </w:rPr>
              <w:t>phone</w:t>
            </w:r>
            <w:r w:rsidRPr="00C31557">
              <w:t xml:space="preserve"> </w:t>
            </w:r>
            <w:r w:rsidRPr="00C31557">
              <w:rPr>
                <w:lang w:val="en-US"/>
              </w:rPr>
              <w:t>number</w:t>
            </w:r>
            <w:r w:rsidRPr="00C31557">
              <w:t>:</w:t>
            </w:r>
          </w:p>
        </w:tc>
        <w:tc>
          <w:tcPr>
            <w:tcW w:w="6521" w:type="dxa"/>
          </w:tcPr>
          <w:p w:rsidR="00F03802" w:rsidRDefault="00580557" w:rsidP="00F03802">
            <w:pPr>
              <w:rPr>
                <w:rStyle w:val="a3"/>
              </w:rPr>
            </w:pPr>
            <w:hyperlink r:id="rId8" w:history="1">
              <w:r w:rsidR="00F03802" w:rsidRPr="002C4180">
                <w:rPr>
                  <w:rStyle w:val="a3"/>
                </w:rPr>
                <w:t>tuymaada.neft@yandex.ru</w:t>
              </w:r>
            </w:hyperlink>
            <w:r w:rsidR="00F03802">
              <w:t xml:space="preserve"> </w:t>
            </w:r>
            <w:r w:rsidR="00F03802" w:rsidRPr="000D6EAD">
              <w:t xml:space="preserve"> </w:t>
            </w:r>
            <w:r w:rsidR="00F03802">
              <w:t xml:space="preserve"> </w:t>
            </w:r>
            <w:hyperlink r:id="rId9" w:history="1">
              <w:r w:rsidR="00F03802" w:rsidRPr="001B5E75">
                <w:rPr>
                  <w:rStyle w:val="a3"/>
                  <w:lang w:val="en-US"/>
                </w:rPr>
                <w:t>www</w:t>
              </w:r>
              <w:r w:rsidR="00F03802" w:rsidRPr="000D6EAD">
                <w:rPr>
                  <w:rStyle w:val="a3"/>
                </w:rPr>
                <w:t>.</w:t>
              </w:r>
              <w:proofErr w:type="spellStart"/>
              <w:r w:rsidR="00F03802" w:rsidRPr="001B5E75">
                <w:rPr>
                  <w:rStyle w:val="a3"/>
                  <w:lang w:val="en-US"/>
                </w:rPr>
                <w:t>tuneft</w:t>
              </w:r>
              <w:proofErr w:type="spellEnd"/>
              <w:r w:rsidR="00F03802" w:rsidRPr="000D6EAD">
                <w:rPr>
                  <w:rStyle w:val="a3"/>
                </w:rPr>
                <w:t>.</w:t>
              </w:r>
              <w:proofErr w:type="spellStart"/>
              <w:r w:rsidR="00F03802" w:rsidRPr="001B5E75">
                <w:rPr>
                  <w:rStyle w:val="a3"/>
                  <w:lang w:val="en-US"/>
                </w:rPr>
                <w:t>ru</w:t>
              </w:r>
              <w:proofErr w:type="spellEnd"/>
            </w:hyperlink>
          </w:p>
          <w:p w:rsidR="00F03802" w:rsidRPr="00F03802" w:rsidRDefault="00F03802" w:rsidP="00F03802">
            <w:pPr>
              <w:rPr>
                <w:lang w:val="en-US"/>
              </w:rPr>
            </w:pPr>
            <w:r w:rsidRPr="00F03802">
              <w:rPr>
                <w:lang w:val="en-US"/>
              </w:rPr>
              <w:t>+7 4112 32 43 32</w:t>
            </w:r>
          </w:p>
        </w:tc>
      </w:tr>
      <w:tr w:rsidR="00F03802" w:rsidRPr="00F03802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Chief Executive, Full Name: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Chepalov</w:t>
            </w:r>
            <w:proofErr w:type="spellEnd"/>
          </w:p>
        </w:tc>
      </w:tr>
      <w:tr w:rsidR="00F03802" w:rsidRPr="00F03802" w:rsidTr="00DC6480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3.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Location </w:t>
            </w:r>
          </w:p>
        </w:tc>
        <w:tc>
          <w:tcPr>
            <w:tcW w:w="6521" w:type="dxa"/>
          </w:tcPr>
          <w:p w:rsidR="00F03802" w:rsidRPr="00F03802" w:rsidRDefault="00F03802" w:rsidP="00F03802">
            <w:r>
              <w:rPr>
                <w:lang w:val="en-US"/>
              </w:rPr>
              <w:t>Sakha Republic (Yakutia)</w:t>
            </w:r>
          </w:p>
        </w:tc>
      </w:tr>
      <w:tr w:rsidR="00F03802" w:rsidRPr="00C31557" w:rsidTr="000B12AA">
        <w:trPr>
          <w:trHeight w:val="70"/>
        </w:trPr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4.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proofErr w:type="spellStart"/>
            <w:r w:rsidRPr="00C31557">
              <w:rPr>
                <w:lang w:val="en-US"/>
              </w:rPr>
              <w:t>Proj</w:t>
            </w:r>
            <w:r w:rsidRPr="00C31557">
              <w:t>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Readiness</w:t>
            </w:r>
            <w:proofErr w:type="spellEnd"/>
            <w:r w:rsidRPr="00C31557">
              <w:rPr>
                <w:lang w:val="en-US"/>
              </w:rPr>
              <w:t xml:space="preserve"> Level</w:t>
            </w:r>
          </w:p>
        </w:tc>
        <w:tc>
          <w:tcPr>
            <w:tcW w:w="14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Stage of </w:t>
            </w:r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development</w:t>
            </w:r>
            <w:proofErr w:type="spellEnd"/>
            <w:r w:rsidRPr="00C31557"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F03802" w:rsidRPr="00C31557" w:rsidRDefault="00F03802" w:rsidP="00F03802">
            <w:proofErr w:type="spellStart"/>
            <w:r w:rsidRPr="00C31557">
              <w:t>Idea</w:t>
            </w:r>
            <w:proofErr w:type="spellEnd"/>
          </w:p>
        </w:tc>
        <w:tc>
          <w:tcPr>
            <w:tcW w:w="6521" w:type="dxa"/>
          </w:tcPr>
          <w:p w:rsidR="00F03802" w:rsidRPr="00C31557" w:rsidRDefault="00F03802" w:rsidP="00F03802"/>
        </w:tc>
      </w:tr>
      <w:tr w:rsidR="00F03802" w:rsidRPr="00976235" w:rsidTr="00250C42">
        <w:trPr>
          <w:trHeight w:val="461"/>
        </w:trPr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1418" w:type="dxa"/>
            <w:vMerge/>
          </w:tcPr>
          <w:p w:rsidR="00F03802" w:rsidRPr="00C31557" w:rsidRDefault="00F03802" w:rsidP="00F03802"/>
        </w:tc>
        <w:tc>
          <w:tcPr>
            <w:tcW w:w="3685" w:type="dxa"/>
            <w:gridSpan w:val="2"/>
          </w:tcPr>
          <w:p w:rsidR="00F03802" w:rsidRPr="00C31557" w:rsidRDefault="00F03802" w:rsidP="00F03802">
            <w:proofErr w:type="spellStart"/>
            <w:r w:rsidRPr="00C31557">
              <w:t>Business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plan</w:t>
            </w:r>
            <w:proofErr w:type="spellEnd"/>
          </w:p>
          <w:p w:rsidR="00F03802" w:rsidRPr="00C31557" w:rsidRDefault="00F03802" w:rsidP="00F03802"/>
        </w:tc>
        <w:tc>
          <w:tcPr>
            <w:tcW w:w="6521" w:type="dxa"/>
          </w:tcPr>
          <w:p w:rsidR="00F03802" w:rsidRPr="00F03802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Declaration of Intentions was developed</w:t>
            </w:r>
          </w:p>
        </w:tc>
      </w:tr>
      <w:tr w:rsidR="00F03802" w:rsidRPr="00976235" w:rsidTr="000B12AA">
        <w:trPr>
          <w:trHeight w:val="46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 xml:space="preserve">Scientific and </w:t>
            </w:r>
            <w:proofErr w:type="spellStart"/>
            <w:r>
              <w:rPr>
                <w:lang w:val="en-US"/>
              </w:rPr>
              <w:t>Technial</w:t>
            </w:r>
            <w:proofErr w:type="spellEnd"/>
            <w:r>
              <w:rPr>
                <w:lang w:val="en-US"/>
              </w:rPr>
              <w:t xml:space="preserve"> Documentation</w:t>
            </w:r>
          </w:p>
        </w:tc>
        <w:tc>
          <w:tcPr>
            <w:tcW w:w="6521" w:type="dxa"/>
          </w:tcPr>
          <w:p w:rsidR="00F03802" w:rsidRPr="00C31557" w:rsidRDefault="00F03802" w:rsidP="002E6951">
            <w:pPr>
              <w:rPr>
                <w:lang w:val="en-US"/>
              </w:rPr>
            </w:pPr>
            <w:r w:rsidRPr="00F03802">
              <w:rPr>
                <w:lang w:val="en-US"/>
              </w:rPr>
              <w:t>Preliminary feasibility studies, registration of the project in the official register of the Ministry of Energy of the Russian Federation, public hearings in Aldan</w:t>
            </w:r>
            <w:r>
              <w:rPr>
                <w:lang w:val="en-US"/>
              </w:rPr>
              <w:t xml:space="preserve"> </w:t>
            </w:r>
            <w:r w:rsidRPr="00F03802">
              <w:rPr>
                <w:lang w:val="en-US"/>
              </w:rPr>
              <w:t xml:space="preserve">on the project (positive </w:t>
            </w:r>
            <w:r w:rsidRPr="00F03802">
              <w:rPr>
                <w:lang w:val="en-US"/>
              </w:rPr>
              <w:lastRenderedPageBreak/>
              <w:t>opinion)</w:t>
            </w:r>
          </w:p>
        </w:tc>
      </w:tr>
      <w:tr w:rsidR="00F03802" w:rsidRPr="00C31557" w:rsidTr="00C67CBE">
        <w:trPr>
          <w:trHeight w:val="284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Design documentation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C67CBE">
        <w:trPr>
          <w:trHeight w:val="26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Pre-production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C67CBE">
        <w:trPr>
          <w:trHeight w:val="263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Mass production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C67CBE">
        <w:trPr>
          <w:trHeight w:val="267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Prototype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C67CBE">
        <w:trPr>
          <w:trHeight w:val="257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976235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Land and/or property availability:</w:t>
            </w:r>
          </w:p>
        </w:tc>
        <w:tc>
          <w:tcPr>
            <w:tcW w:w="6521" w:type="dxa"/>
          </w:tcPr>
          <w:p w:rsidR="00F03802" w:rsidRPr="00C31557" w:rsidRDefault="00CC54C1" w:rsidP="00F03802">
            <w:pPr>
              <w:rPr>
                <w:lang w:val="en-US"/>
              </w:rPr>
            </w:pPr>
            <w:r>
              <w:rPr>
                <w:lang w:val="en-US"/>
              </w:rPr>
              <w:t>The administration of</w:t>
            </w:r>
            <w:r w:rsidR="00F03802" w:rsidRPr="00F03802">
              <w:rPr>
                <w:lang w:val="en-US"/>
              </w:rPr>
              <w:t xml:space="preserve"> Aldan District allocated a land p</w:t>
            </w:r>
            <w:r>
              <w:rPr>
                <w:lang w:val="en-US"/>
              </w:rPr>
              <w:t>lot for the construction of oil refinery with</w:t>
            </w:r>
            <w:r w:rsidR="00F03802" w:rsidRPr="00F038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estimated </w:t>
            </w:r>
            <w:r w:rsidR="00F03802" w:rsidRPr="00F03802">
              <w:rPr>
                <w:lang w:val="en-US"/>
              </w:rPr>
              <w:t>area of 500 hectares</w:t>
            </w:r>
          </w:p>
        </w:tc>
      </w:tr>
      <w:tr w:rsidR="00F03802" w:rsidRPr="00ED1C1A" w:rsidTr="000B12AA"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5.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Total cost of the project, source of fund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Total cost of the project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  <w:r w:rsidR="00CC54C1">
              <w:rPr>
                <w:lang w:val="en-US"/>
              </w:rPr>
              <w:t xml:space="preserve"> 1,627</w:t>
            </w:r>
            <w:r>
              <w:rPr>
                <w:lang w:val="en-US"/>
              </w:rPr>
              <w:t xml:space="preserve"> million</w:t>
            </w:r>
          </w:p>
        </w:tc>
      </w:tr>
      <w:tr w:rsidR="00F03802" w:rsidRPr="00865DE5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BF621A">
              <w:rPr>
                <w:lang w:val="en-US"/>
              </w:rPr>
              <w:t>Volume of own investments: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F03802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F03802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Exchange rate on the date of passport formation</w:t>
            </w:r>
          </w:p>
        </w:tc>
        <w:tc>
          <w:tcPr>
            <w:tcW w:w="6521" w:type="dxa"/>
          </w:tcPr>
          <w:p w:rsidR="00F03802" w:rsidRPr="00C31557" w:rsidRDefault="00CC54C1" w:rsidP="00F03802">
            <w:r>
              <w:t>USD 1 = RUB 60</w:t>
            </w:r>
          </w:p>
        </w:tc>
      </w:tr>
      <w:tr w:rsidR="00F03802" w:rsidRPr="00F03802" w:rsidTr="00DC6480">
        <w:tc>
          <w:tcPr>
            <w:tcW w:w="618" w:type="dxa"/>
          </w:tcPr>
          <w:p w:rsidR="00F03802" w:rsidRPr="00C31557" w:rsidRDefault="00F03802" w:rsidP="00F03802">
            <w:r w:rsidRPr="00C31557">
              <w:t>6.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proofErr w:type="spellStart"/>
            <w:r w:rsidRPr="00C31557">
              <w:t>Required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amount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investments</w:t>
            </w:r>
            <w:proofErr w:type="spellEnd"/>
          </w:p>
        </w:tc>
        <w:tc>
          <w:tcPr>
            <w:tcW w:w="6521" w:type="dxa"/>
          </w:tcPr>
          <w:p w:rsidR="00F03802" w:rsidRPr="00C31557" w:rsidRDefault="00CC54C1" w:rsidP="00F03802">
            <w:pPr>
              <w:rPr>
                <w:lang w:val="en-US"/>
              </w:rPr>
            </w:pPr>
            <w:r>
              <w:rPr>
                <w:lang w:val="en-US"/>
              </w:rPr>
              <w:t>USD 1,600 million</w:t>
            </w:r>
          </w:p>
        </w:tc>
      </w:tr>
      <w:tr w:rsidR="00F03802" w:rsidRPr="00865DE5" w:rsidTr="000B12AA">
        <w:tc>
          <w:tcPr>
            <w:tcW w:w="618" w:type="dxa"/>
            <w:vMerge w:val="restart"/>
          </w:tcPr>
          <w:p w:rsidR="00F03802" w:rsidRPr="00CC54C1" w:rsidRDefault="00F03802" w:rsidP="00F03802">
            <w:pPr>
              <w:rPr>
                <w:lang w:val="en-US"/>
              </w:rPr>
            </w:pPr>
            <w:r w:rsidRPr="00C31557">
              <w:t>7.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roofErr w:type="spellStart"/>
            <w:r w:rsidRPr="00C31557">
              <w:t>Form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investor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participation</w:t>
            </w:r>
            <w:proofErr w:type="spellEnd"/>
          </w:p>
        </w:tc>
        <w:tc>
          <w:tcPr>
            <w:tcW w:w="1701" w:type="dxa"/>
            <w:gridSpan w:val="2"/>
            <w:vMerge w:val="restart"/>
          </w:tcPr>
          <w:p w:rsidR="00F03802" w:rsidRPr="00C31557" w:rsidRDefault="00F03802" w:rsidP="00F03802">
            <w:proofErr w:type="spellStart"/>
            <w:r w:rsidRPr="00C31557">
              <w:t>Co-investment</w:t>
            </w:r>
            <w:proofErr w:type="spellEnd"/>
          </w:p>
        </w:tc>
        <w:tc>
          <w:tcPr>
            <w:tcW w:w="3402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With the management rights</w:t>
            </w:r>
          </w:p>
        </w:tc>
        <w:tc>
          <w:tcPr>
            <w:tcW w:w="6521" w:type="dxa"/>
          </w:tcPr>
          <w:p w:rsidR="00F03802" w:rsidRPr="00C31557" w:rsidRDefault="00CC54C1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Without management rights </w:t>
            </w:r>
          </w:p>
        </w:tc>
        <w:tc>
          <w:tcPr>
            <w:tcW w:w="6521" w:type="dxa"/>
          </w:tcPr>
          <w:p w:rsidR="00F03802" w:rsidRPr="00C31557" w:rsidRDefault="00CC54C1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F03802" w:rsidRPr="00C31557" w:rsidRDefault="00F03802" w:rsidP="00F03802">
            <w:pPr>
              <w:tabs>
                <w:tab w:val="left" w:pos="3885"/>
              </w:tabs>
            </w:pPr>
            <w:proofErr w:type="spellStart"/>
            <w:r w:rsidRPr="00C31557">
              <w:t>Borrowed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financing</w:t>
            </w:r>
            <w:proofErr w:type="spellEnd"/>
          </w:p>
        </w:tc>
        <w:tc>
          <w:tcPr>
            <w:tcW w:w="3402" w:type="dxa"/>
          </w:tcPr>
          <w:p w:rsidR="00F03802" w:rsidRPr="00C31557" w:rsidRDefault="00F03802" w:rsidP="00F03802">
            <w:pPr>
              <w:tabs>
                <w:tab w:val="left" w:pos="3885"/>
              </w:tabs>
              <w:rPr>
                <w:lang w:val="en-US"/>
              </w:rPr>
            </w:pPr>
            <w:r w:rsidRPr="00C31557">
              <w:rPr>
                <w:lang w:val="en-US"/>
              </w:rPr>
              <w:t>Credit</w:t>
            </w:r>
          </w:p>
        </w:tc>
        <w:tc>
          <w:tcPr>
            <w:tcW w:w="6521" w:type="dxa"/>
          </w:tcPr>
          <w:p w:rsidR="00F03802" w:rsidRPr="00C31557" w:rsidRDefault="00CC54C1" w:rsidP="00F03802">
            <w:pPr>
              <w:tabs>
                <w:tab w:val="left" w:pos="3885"/>
              </w:tabs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1701" w:type="dxa"/>
            <w:gridSpan w:val="2"/>
            <w:vMerge/>
          </w:tcPr>
          <w:p w:rsidR="00F03802" w:rsidRPr="00C31557" w:rsidRDefault="00F03802" w:rsidP="00F03802">
            <w:pPr>
              <w:tabs>
                <w:tab w:val="left" w:pos="3885"/>
              </w:tabs>
            </w:pPr>
          </w:p>
        </w:tc>
        <w:tc>
          <w:tcPr>
            <w:tcW w:w="3402" w:type="dxa"/>
          </w:tcPr>
          <w:p w:rsidR="00F03802" w:rsidRPr="00C31557" w:rsidRDefault="00F03802" w:rsidP="00F03802">
            <w:pPr>
              <w:tabs>
                <w:tab w:val="left" w:pos="3885"/>
              </w:tabs>
              <w:rPr>
                <w:lang w:val="en-US"/>
              </w:rPr>
            </w:pPr>
            <w:r w:rsidRPr="00C31557">
              <w:rPr>
                <w:lang w:val="en-US"/>
              </w:rPr>
              <w:t>Leasing</w:t>
            </w:r>
          </w:p>
        </w:tc>
        <w:tc>
          <w:tcPr>
            <w:tcW w:w="6521" w:type="dxa"/>
          </w:tcPr>
          <w:p w:rsidR="00F03802" w:rsidRPr="00CC54C1" w:rsidRDefault="00CC54C1" w:rsidP="00F03802">
            <w:pPr>
              <w:tabs>
                <w:tab w:val="left" w:pos="3885"/>
              </w:tabs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F03802" w:rsidRPr="00F03802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Financing portfolio (less than 10% of the shares without the right to drive)</w:t>
            </w:r>
          </w:p>
        </w:tc>
        <w:tc>
          <w:tcPr>
            <w:tcW w:w="6521" w:type="dxa"/>
          </w:tcPr>
          <w:p w:rsidR="00F03802" w:rsidRPr="00C31557" w:rsidRDefault="00CC54C1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F03802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Other</w:t>
            </w:r>
            <w:proofErr w:type="spellEnd"/>
            <w:r w:rsidRPr="00C31557">
              <w:t xml:space="preserve"> (</w:t>
            </w:r>
            <w:proofErr w:type="spellStart"/>
            <w:r w:rsidRPr="00C31557">
              <w:t>please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specify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F03802" w:rsidRPr="00CC54C1" w:rsidRDefault="00CC54C1" w:rsidP="00F03802">
            <w:r>
              <w:rPr>
                <w:lang w:val="en-US"/>
              </w:rPr>
              <w:t>Investor</w:t>
            </w:r>
          </w:p>
        </w:tc>
      </w:tr>
      <w:tr w:rsidR="00F03802" w:rsidRPr="00976235" w:rsidTr="000B12AA">
        <w:tc>
          <w:tcPr>
            <w:tcW w:w="618" w:type="dxa"/>
            <w:vMerge w:val="restart"/>
          </w:tcPr>
          <w:p w:rsidR="00F03802" w:rsidRPr="00C31557" w:rsidRDefault="00F03802" w:rsidP="00F03802">
            <w:r w:rsidRPr="00C31557">
              <w:t>8.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Return on investment term and guarantees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Payback Period (PB)</w:t>
            </w:r>
          </w:p>
        </w:tc>
        <w:tc>
          <w:tcPr>
            <w:tcW w:w="6521" w:type="dxa"/>
          </w:tcPr>
          <w:p w:rsidR="00F03802" w:rsidRPr="00CC54C1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With</w:t>
            </w:r>
            <w:r w:rsidR="00CC54C1">
              <w:rPr>
                <w:lang w:val="en-US"/>
              </w:rPr>
              <w:t xml:space="preserve"> the introduction into pilot operation</w:t>
            </w:r>
          </w:p>
        </w:tc>
      </w:tr>
      <w:tr w:rsidR="00F03802" w:rsidRPr="00F03802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Transfer of business management rights (yes / no)</w:t>
            </w:r>
          </w:p>
        </w:tc>
        <w:tc>
          <w:tcPr>
            <w:tcW w:w="6521" w:type="dxa"/>
          </w:tcPr>
          <w:p w:rsidR="009A5F9A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Majoritarian management</w:t>
            </w:r>
          </w:p>
        </w:tc>
      </w:tr>
      <w:tr w:rsidR="00F03802" w:rsidRPr="00F03802" w:rsidTr="000B12AA">
        <w:trPr>
          <w:trHeight w:val="7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Guaranteed fixed assets pledge (yes / no)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F03802" w:rsidTr="000B12AA">
        <w:trPr>
          <w:trHeight w:val="7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Guarantee of land pledge (yes / no)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C31557" w:rsidTr="000B12AA">
        <w:trPr>
          <w:trHeight w:val="7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Securities</w:t>
            </w:r>
            <w:proofErr w:type="spellEnd"/>
            <w:r w:rsidRPr="00C31557">
              <w:t xml:space="preserve"> </w:t>
            </w:r>
            <w:r w:rsidRPr="00C31557">
              <w:rPr>
                <w:lang w:val="en-US"/>
              </w:rPr>
              <w:t xml:space="preserve">(finance) </w:t>
            </w:r>
            <w:r w:rsidRPr="00C31557">
              <w:t>(</w:t>
            </w:r>
            <w:proofErr w:type="spellStart"/>
            <w:r w:rsidRPr="00C31557">
              <w:t>yes</w:t>
            </w:r>
            <w:proofErr w:type="spellEnd"/>
            <w:r w:rsidRPr="00C31557">
              <w:t xml:space="preserve"> / </w:t>
            </w:r>
            <w:proofErr w:type="spellStart"/>
            <w:r w:rsidRPr="00C31557">
              <w:t>no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Other</w:t>
            </w:r>
            <w:proofErr w:type="spellEnd"/>
            <w:r w:rsidRPr="00C31557">
              <w:t xml:space="preserve"> (</w:t>
            </w:r>
            <w:proofErr w:type="spellStart"/>
            <w:r w:rsidRPr="00C31557">
              <w:t>please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specify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F03802" w:rsidRPr="009A5F9A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c>
          <w:tcPr>
            <w:tcW w:w="618" w:type="dxa"/>
            <w:vMerge w:val="restart"/>
          </w:tcPr>
          <w:p w:rsidR="00F03802" w:rsidRPr="00C31557" w:rsidRDefault="00F03802" w:rsidP="00F03802">
            <w:r>
              <w:t>9</w:t>
            </w:r>
            <w:r w:rsidRPr="00C31557"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Performance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Indicators</w:t>
            </w:r>
            <w:proofErr w:type="spellEnd"/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Discount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rate</w:t>
            </w:r>
            <w:proofErr w:type="spellEnd"/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Payback Period (PB)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03802" w:rsidRPr="00C31557">
              <w:rPr>
                <w:lang w:val="en-US"/>
              </w:rPr>
              <w:t xml:space="preserve"> years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Discounted Payback Period (DPB)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r w:rsidRPr="00C31557">
              <w:rPr>
                <w:lang w:val="en-US"/>
              </w:rPr>
              <w:t>Net Present Value</w:t>
            </w:r>
            <w:r w:rsidRPr="00C31557">
              <w:t xml:space="preserve"> (</w:t>
            </w:r>
            <w:r w:rsidRPr="00C31557">
              <w:rPr>
                <w:lang w:val="en-US"/>
              </w:rPr>
              <w:t>NPV</w:t>
            </w:r>
            <w:r w:rsidRPr="00C31557">
              <w:t>):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RUB 28.5 million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Internal rate of return (IRR)</w:t>
            </w:r>
          </w:p>
        </w:tc>
        <w:tc>
          <w:tcPr>
            <w:tcW w:w="6521" w:type="dxa"/>
          </w:tcPr>
          <w:p w:rsidR="00F03802" w:rsidRPr="00C31557" w:rsidRDefault="009A5F9A" w:rsidP="00F03802">
            <w:pPr>
              <w:rPr>
                <w:lang w:val="en-US"/>
              </w:rPr>
            </w:pPr>
            <w:r>
              <w:rPr>
                <w:lang w:val="en-US"/>
              </w:rPr>
              <w:t>15.3</w:t>
            </w:r>
            <w:r w:rsidR="00F03802" w:rsidRPr="00C31557">
              <w:rPr>
                <w:lang w:val="en-US"/>
              </w:rPr>
              <w:t>%</w:t>
            </w:r>
          </w:p>
        </w:tc>
      </w:tr>
      <w:tr w:rsidR="00F03802" w:rsidRPr="00976235" w:rsidTr="00DC6480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State support forms for the project</w:t>
            </w:r>
          </w:p>
        </w:tc>
        <w:tc>
          <w:tcPr>
            <w:tcW w:w="6521" w:type="dxa"/>
          </w:tcPr>
          <w:p w:rsidR="00F03802" w:rsidRPr="00C31557" w:rsidRDefault="00F03802" w:rsidP="002E6951">
            <w:pPr>
              <w:rPr>
                <w:lang w:val="en-US"/>
              </w:rPr>
            </w:pPr>
            <w:r>
              <w:rPr>
                <w:lang w:val="en-US"/>
              </w:rPr>
              <w:t xml:space="preserve">Inclusion in </w:t>
            </w:r>
            <w:r w:rsidR="009A5F9A">
              <w:rPr>
                <w:lang w:val="en-US"/>
              </w:rPr>
              <w:t>MONOCITY</w:t>
            </w:r>
            <w:r w:rsidR="009A5F9A" w:rsidRPr="009A5F9A">
              <w:rPr>
                <w:lang w:val="en-US"/>
              </w:rPr>
              <w:t>(</w:t>
            </w:r>
            <w:r w:rsidR="009A5F9A">
              <w:t>Моногород</w:t>
            </w:r>
            <w:r w:rsidR="009A5F9A" w:rsidRPr="009A5F9A">
              <w:rPr>
                <w:lang w:val="en-US"/>
              </w:rPr>
              <w:t>)</w:t>
            </w:r>
            <w:r w:rsidR="009A5F9A">
              <w:rPr>
                <w:lang w:val="en-US"/>
              </w:rPr>
              <w:t xml:space="preserve"> Federal P</w:t>
            </w:r>
            <w:r w:rsidR="002E6951">
              <w:rPr>
                <w:lang w:val="en-US"/>
              </w:rPr>
              <w:t>r</w:t>
            </w:r>
            <w:r w:rsidR="009A5F9A">
              <w:rPr>
                <w:lang w:val="en-US"/>
              </w:rPr>
              <w:t xml:space="preserve">ogram, as well as in South Yakutia </w:t>
            </w:r>
            <w:r w:rsidR="002E6951">
              <w:rPr>
                <w:lang w:val="en-US"/>
              </w:rPr>
              <w:t xml:space="preserve">Advanced </w:t>
            </w:r>
            <w:r w:rsidR="009A5F9A">
              <w:rPr>
                <w:lang w:val="en-US"/>
              </w:rPr>
              <w:t>Special Economic Zone</w:t>
            </w:r>
          </w:p>
        </w:tc>
      </w:tr>
      <w:tr w:rsidR="00F03802" w:rsidRPr="00976235" w:rsidTr="000B12AA">
        <w:trPr>
          <w:trHeight w:val="240"/>
        </w:trPr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Information on transport communications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Road communication (road type, coverage, extent, etc.)</w:t>
            </w:r>
          </w:p>
        </w:tc>
        <w:tc>
          <w:tcPr>
            <w:tcW w:w="6521" w:type="dxa"/>
          </w:tcPr>
          <w:p w:rsidR="00F03802" w:rsidRPr="00C31557" w:rsidRDefault="009A5F9A" w:rsidP="002E6951">
            <w:pPr>
              <w:rPr>
                <w:lang w:val="en-US"/>
              </w:rPr>
            </w:pPr>
            <w:r>
              <w:rPr>
                <w:lang w:val="en-US"/>
              </w:rPr>
              <w:t>Year-round auto-road</w:t>
            </w:r>
            <w:r w:rsidRPr="009A5F9A">
              <w:rPr>
                <w:lang w:val="en-US"/>
              </w:rPr>
              <w:t>. The lengt</w:t>
            </w:r>
            <w:r>
              <w:rPr>
                <w:lang w:val="en-US"/>
              </w:rPr>
              <w:t xml:space="preserve">h of the roads in Aldan District of </w:t>
            </w:r>
            <w:r w:rsidRPr="009A5F9A">
              <w:rPr>
                <w:lang w:val="en-US"/>
              </w:rPr>
              <w:t>Sakha</w:t>
            </w:r>
            <w:r>
              <w:rPr>
                <w:lang w:val="en-US"/>
              </w:rPr>
              <w:t xml:space="preserve"> Republic (Yakutia) is 1145.5 km including</w:t>
            </w:r>
            <w:r w:rsidR="002E6951">
              <w:rPr>
                <w:lang w:val="en-US"/>
              </w:rPr>
              <w:t xml:space="preserve"> federal </w:t>
            </w:r>
            <w:r>
              <w:rPr>
                <w:lang w:val="en-US"/>
              </w:rPr>
              <w:t>road</w:t>
            </w:r>
            <w:r w:rsidRPr="009A5F9A">
              <w:rPr>
                <w:lang w:val="en-US"/>
              </w:rPr>
              <w:t xml:space="preserve"> </w:t>
            </w:r>
            <w:r w:rsidRPr="009A5F9A">
              <w:rPr>
                <w:lang w:val="en-US"/>
              </w:rPr>
              <w:lastRenderedPageBreak/>
              <w:t xml:space="preserve">of 504 km, the local </w:t>
            </w:r>
            <w:r>
              <w:rPr>
                <w:lang w:val="en-US"/>
              </w:rPr>
              <w:t>road</w:t>
            </w:r>
            <w:r w:rsidRPr="009A5F9A">
              <w:rPr>
                <w:lang w:val="en-US"/>
              </w:rPr>
              <w:t xml:space="preserve"> - 641.5 km, with a hard surface - 633.5 km</w:t>
            </w:r>
          </w:p>
        </w:tc>
      </w:tr>
      <w:tr w:rsidR="00F03802" w:rsidRPr="00976235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Railway communication (type, length, nearest station, etc.)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2.3 km away from Aldan Railway Station</w:t>
            </w:r>
          </w:p>
        </w:tc>
      </w:tr>
      <w:tr w:rsidR="00F03802" w:rsidRPr="00976235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Water communication (type, length, nearest port, etc.)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River Port of Aldan (passenger and cargo navigation), ferry</w:t>
            </w:r>
          </w:p>
        </w:tc>
      </w:tr>
      <w:tr w:rsidR="00F03802" w:rsidRPr="00F03802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Air communication (aircraft types, nearest airport)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Aldan Airport</w:t>
            </w:r>
          </w:p>
        </w:tc>
      </w:tr>
      <w:tr w:rsidR="00F03802" w:rsidRPr="00F03802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Telecommunications networks (telephone, internet, other)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976235" w:rsidTr="000B12AA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Labor resources availability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The number of able-bodied / qualified population of the n</w:t>
            </w:r>
            <w:r w:rsidR="00D50E29">
              <w:rPr>
                <w:lang w:val="en-US"/>
              </w:rPr>
              <w:t xml:space="preserve">earest settlement / district / </w:t>
            </w:r>
            <w:r w:rsidRPr="00C31557">
              <w:rPr>
                <w:lang w:val="en-US"/>
              </w:rPr>
              <w:t>S</w:t>
            </w:r>
            <w:r w:rsidR="00D50E29">
              <w:rPr>
                <w:lang w:val="en-US"/>
              </w:rPr>
              <w:t>R</w:t>
            </w:r>
            <w:r w:rsidRPr="00C31557">
              <w:rPr>
                <w:lang w:val="en-US"/>
              </w:rPr>
              <w:t xml:space="preserve"> (Y)</w:t>
            </w:r>
          </w:p>
        </w:tc>
        <w:tc>
          <w:tcPr>
            <w:tcW w:w="6521" w:type="dxa"/>
          </w:tcPr>
          <w:p w:rsidR="0083297B" w:rsidRPr="0083297B" w:rsidRDefault="0083297B" w:rsidP="00E72085">
            <w:pPr>
              <w:jc w:val="both"/>
              <w:rPr>
                <w:lang w:val="en-US"/>
              </w:rPr>
            </w:pPr>
            <w:r w:rsidRPr="0083297B">
              <w:rPr>
                <w:lang w:val="en-US"/>
              </w:rPr>
              <w:t xml:space="preserve">The population of Aldan </w:t>
            </w:r>
            <w:r>
              <w:rPr>
                <w:lang w:val="en-US"/>
              </w:rPr>
              <w:t>is 20,</w:t>
            </w:r>
            <w:r w:rsidRPr="0083297B">
              <w:rPr>
                <w:lang w:val="en-US"/>
              </w:rPr>
              <w:t>700 people / popu</w:t>
            </w:r>
            <w:r>
              <w:rPr>
                <w:lang w:val="en-US"/>
              </w:rPr>
              <w:t>lation of the Aldan District 39,</w:t>
            </w:r>
            <w:r w:rsidRPr="0083297B">
              <w:rPr>
                <w:lang w:val="en-US"/>
              </w:rPr>
              <w:t>858 people</w:t>
            </w:r>
            <w:r>
              <w:rPr>
                <w:lang w:val="en-US"/>
              </w:rPr>
              <w:t xml:space="preserve"> </w:t>
            </w:r>
            <w:r w:rsidRPr="0083297B">
              <w:rPr>
                <w:lang w:val="en-US"/>
              </w:rPr>
              <w:t>as of 01.01.2017.</w:t>
            </w:r>
          </w:p>
          <w:p w:rsidR="00F03802" w:rsidRPr="00C31557" w:rsidRDefault="0083297B" w:rsidP="00E72085">
            <w:pPr>
              <w:jc w:val="both"/>
              <w:rPr>
                <w:lang w:val="en-US"/>
              </w:rPr>
            </w:pPr>
            <w:r w:rsidRPr="0083297B">
              <w:rPr>
                <w:lang w:val="en-US"/>
              </w:rPr>
              <w:t>The number of the able-bodi</w:t>
            </w:r>
            <w:r>
              <w:rPr>
                <w:lang w:val="en-US"/>
              </w:rPr>
              <w:t xml:space="preserve">ed population of </w:t>
            </w:r>
            <w:r w:rsidRPr="0083297B">
              <w:rPr>
                <w:lang w:val="en-US"/>
              </w:rPr>
              <w:t>Sakha</w:t>
            </w:r>
            <w:r>
              <w:rPr>
                <w:lang w:val="en-US"/>
              </w:rPr>
              <w:t xml:space="preserve"> Republic (Yakutia) is </w:t>
            </w:r>
            <w:r w:rsidR="002E6951" w:rsidRPr="002E6951">
              <w:rPr>
                <w:lang w:val="en-US"/>
              </w:rPr>
              <w:t xml:space="preserve">566 053 </w:t>
            </w:r>
            <w:r>
              <w:rPr>
                <w:lang w:val="en-US"/>
              </w:rPr>
              <w:t>as of 201</w:t>
            </w:r>
            <w:r w:rsidR="002E6951">
              <w:rPr>
                <w:lang w:val="en-US"/>
              </w:rPr>
              <w:t>7</w:t>
            </w:r>
            <w:r w:rsidRPr="0083297B">
              <w:rPr>
                <w:lang w:val="en-US"/>
              </w:rPr>
              <w:t>.</w:t>
            </w:r>
          </w:p>
        </w:tc>
      </w:tr>
      <w:tr w:rsidR="00F03802" w:rsidRPr="00976235" w:rsidTr="000B12AA">
        <w:trPr>
          <w:trHeight w:val="315"/>
        </w:trPr>
        <w:tc>
          <w:tcPr>
            <w:tcW w:w="618" w:type="dxa"/>
            <w:vMerge w:val="restart"/>
          </w:tcPr>
          <w:p w:rsidR="00F03802" w:rsidRPr="00C31557" w:rsidRDefault="00F03802" w:rsidP="00F03802">
            <w:r>
              <w:t>13</w:t>
            </w:r>
            <w:r w:rsidRPr="00C31557"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Expected social and economic effect for Sakha Republic (Yakutia)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Number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jobs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created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F03802" w:rsidRPr="00C31557" w:rsidRDefault="0083297B" w:rsidP="0083297B">
            <w:pPr>
              <w:rPr>
                <w:lang w:val="en-US"/>
              </w:rPr>
            </w:pPr>
            <w:r>
              <w:rPr>
                <w:lang w:val="en-US"/>
              </w:rPr>
              <w:t>up to 1200 jobs during construction period and</w:t>
            </w:r>
            <w:r w:rsidRPr="0083297B">
              <w:rPr>
                <w:lang w:val="en-US"/>
              </w:rPr>
              <w:t xml:space="preserve"> 900 </w:t>
            </w:r>
            <w:r>
              <w:rPr>
                <w:lang w:val="en-US"/>
              </w:rPr>
              <w:t xml:space="preserve">jobs </w:t>
            </w:r>
            <w:r w:rsidRPr="0083297B">
              <w:rPr>
                <w:lang w:val="en-US"/>
              </w:rPr>
              <w:t>during the operation</w:t>
            </w:r>
            <w:r>
              <w:rPr>
                <w:lang w:val="en-US"/>
              </w:rPr>
              <w:t>al period.</w:t>
            </w:r>
          </w:p>
        </w:tc>
      </w:tr>
      <w:tr w:rsidR="00F03802" w:rsidRPr="00C31557" w:rsidTr="000B12AA">
        <w:trPr>
          <w:trHeight w:val="315"/>
        </w:trPr>
        <w:tc>
          <w:tcPr>
            <w:tcW w:w="618" w:type="dxa"/>
            <w:vMerge/>
          </w:tcPr>
          <w:p w:rsidR="00F03802" w:rsidRPr="0083297B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83297B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proofErr w:type="spellStart"/>
            <w:r w:rsidRPr="00C31557">
              <w:t>Taxes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and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payments</w:t>
            </w:r>
            <w:proofErr w:type="spellEnd"/>
            <w:r w:rsidRPr="00C31557">
              <w:rPr>
                <w:lang w:val="en-US"/>
              </w:rPr>
              <w:t xml:space="preserve"> volume</w:t>
            </w:r>
          </w:p>
        </w:tc>
        <w:tc>
          <w:tcPr>
            <w:tcW w:w="6521" w:type="dxa"/>
          </w:tcPr>
          <w:p w:rsidR="00F03802" w:rsidRPr="00C31557" w:rsidRDefault="00F03802" w:rsidP="00F03802"/>
        </w:tc>
      </w:tr>
      <w:tr w:rsidR="00F03802" w:rsidRPr="00865DE5" w:rsidTr="000B12AA">
        <w:trPr>
          <w:trHeight w:val="315"/>
        </w:trPr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Involvement of local enterprises of Sakha Republic (whereby)</w:t>
            </w:r>
          </w:p>
        </w:tc>
        <w:tc>
          <w:tcPr>
            <w:tcW w:w="6521" w:type="dxa"/>
          </w:tcPr>
          <w:p w:rsidR="00F03802" w:rsidRPr="0083297B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Maintenance services</w:t>
            </w:r>
          </w:p>
        </w:tc>
      </w:tr>
      <w:tr w:rsidR="00F03802" w:rsidRPr="00976235" w:rsidTr="000B12AA">
        <w:trPr>
          <w:trHeight w:val="31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Creation of social infrastructure facilities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Residential housing and social facilities construction</w:t>
            </w:r>
          </w:p>
        </w:tc>
      </w:tr>
      <w:tr w:rsidR="00F03802" w:rsidRPr="00C31557" w:rsidTr="000B12AA">
        <w:trPr>
          <w:trHeight w:val="31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Introduction of new technologies</w:t>
            </w:r>
          </w:p>
        </w:tc>
        <w:tc>
          <w:tcPr>
            <w:tcW w:w="6521" w:type="dxa"/>
          </w:tcPr>
          <w:p w:rsidR="00F03802" w:rsidRPr="00C31557" w:rsidRDefault="002E6951" w:rsidP="00F03802">
            <w:pPr>
              <w:rPr>
                <w:lang w:val="en-US"/>
              </w:rPr>
            </w:pPr>
            <w:r>
              <w:rPr>
                <w:lang w:val="en-US"/>
              </w:rPr>
              <w:t>Advanced Refining</w:t>
            </w:r>
            <w:r w:rsidR="0083297B" w:rsidRPr="0083297B">
              <w:rPr>
                <w:lang w:val="en-US"/>
              </w:rPr>
              <w:t xml:space="preserve"> Technology</w:t>
            </w:r>
          </w:p>
        </w:tc>
      </w:tr>
      <w:tr w:rsidR="00F03802" w:rsidRPr="00C31557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F03802" w:rsidRPr="00C31557" w:rsidRDefault="0083297B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976235" w:rsidTr="00EB1257">
        <w:trPr>
          <w:trHeight w:val="76"/>
        </w:trPr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Additional information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r w:rsidRPr="00C31557">
              <w:rPr>
                <w:lang w:val="en-US"/>
              </w:rPr>
              <w:t>Project specification</w:t>
            </w:r>
            <w:r w:rsidRPr="00C31557">
              <w:t>:</w:t>
            </w:r>
          </w:p>
        </w:tc>
        <w:tc>
          <w:tcPr>
            <w:tcW w:w="6521" w:type="dxa"/>
          </w:tcPr>
          <w:p w:rsidR="00F03802" w:rsidRPr="00EC7FA5" w:rsidRDefault="00EC7FA5" w:rsidP="00F03802">
            <w:pPr>
              <w:rPr>
                <w:lang w:val="en-US"/>
              </w:rPr>
            </w:pPr>
            <w:r w:rsidRPr="00EC7FA5">
              <w:rPr>
                <w:lang w:val="en-US"/>
              </w:rPr>
              <w:t>Oil refining industry, long-term investments</w:t>
            </w:r>
          </w:p>
        </w:tc>
      </w:tr>
      <w:tr w:rsidR="00F03802" w:rsidRPr="00C31557" w:rsidTr="000B12AA">
        <w:trPr>
          <w:trHeight w:val="7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Other project participants:</w:t>
            </w:r>
          </w:p>
        </w:tc>
        <w:tc>
          <w:tcPr>
            <w:tcW w:w="6521" w:type="dxa"/>
          </w:tcPr>
          <w:p w:rsidR="00F03802" w:rsidRPr="00C31557" w:rsidRDefault="00EC7FA5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F03802" w:rsidTr="000B12AA">
        <w:trPr>
          <w:trHeight w:val="7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Existing agreements and agreements within the project:</w:t>
            </w:r>
          </w:p>
        </w:tc>
        <w:tc>
          <w:tcPr>
            <w:tcW w:w="6521" w:type="dxa"/>
          </w:tcPr>
          <w:p w:rsidR="00F03802" w:rsidRPr="00C31557" w:rsidRDefault="00EC7FA5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rPr>
          <w:trHeight w:val="7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Other information requiring submission:</w:t>
            </w:r>
          </w:p>
        </w:tc>
        <w:tc>
          <w:tcPr>
            <w:tcW w:w="6521" w:type="dxa"/>
          </w:tcPr>
          <w:p w:rsidR="00F03802" w:rsidRPr="00C31557" w:rsidRDefault="00EC7FA5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EC7FA5" w:rsidTr="00DC6480">
        <w:tc>
          <w:tcPr>
            <w:tcW w:w="618" w:type="dxa"/>
          </w:tcPr>
          <w:p w:rsidR="00F03802" w:rsidRPr="00C31557" w:rsidRDefault="00F03802" w:rsidP="00F03802">
            <w:r>
              <w:t>15</w:t>
            </w:r>
            <w:r w:rsidRPr="00C31557">
              <w:t>.</w:t>
            </w:r>
          </w:p>
        </w:tc>
        <w:tc>
          <w:tcPr>
            <w:tcW w:w="8312" w:type="dxa"/>
            <w:gridSpan w:val="4"/>
            <w:tcBorders>
              <w:right w:val="single" w:sz="4" w:space="0" w:color="auto"/>
            </w:tcBorders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Passport creation date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EC7FA5" w:rsidRDefault="00EC7FA5" w:rsidP="00F03802">
            <w:pPr>
              <w:rPr>
                <w:lang w:val="en-US"/>
              </w:rPr>
            </w:pPr>
            <w:r w:rsidRPr="00EC7FA5">
              <w:rPr>
                <w:lang w:val="en-US"/>
              </w:rPr>
              <w:t>11.</w:t>
            </w:r>
            <w:r>
              <w:rPr>
                <w:lang w:val="en-US"/>
              </w:rPr>
              <w:t>01.2018</w:t>
            </w:r>
          </w:p>
        </w:tc>
      </w:tr>
      <w:tr w:rsidR="00F03802" w:rsidRPr="00976235" w:rsidTr="000B12AA">
        <w:tc>
          <w:tcPr>
            <w:tcW w:w="618" w:type="dxa"/>
            <w:vMerge w:val="restart"/>
          </w:tcPr>
          <w:p w:rsidR="00F03802" w:rsidRPr="00AC4942" w:rsidRDefault="00F03802" w:rsidP="00F03802">
            <w:pPr>
              <w:rPr>
                <w:lang w:val="en-US"/>
              </w:rPr>
            </w:pPr>
            <w:r w:rsidRPr="00EC7FA5">
              <w:rPr>
                <w:lang w:val="en-US"/>
              </w:rPr>
              <w:t>1</w:t>
            </w:r>
            <w:r>
              <w:rPr>
                <w:lang w:val="en-US"/>
              </w:rPr>
              <w:t>6.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Accompanying the project agency contacts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EC7FA5" w:rsidRDefault="00F03802" w:rsidP="00F03802">
            <w:pPr>
              <w:rPr>
                <w:lang w:val="en-US"/>
              </w:rPr>
            </w:pPr>
            <w:r w:rsidRPr="00EC7FA5">
              <w:rPr>
                <w:lang w:val="en-US"/>
              </w:rPr>
              <w:t>Responsible unit: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Investment Projects Promotion Department, Yakutia Investment Development Agency 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F03802" w:rsidP="00F03802">
            <w:proofErr w:type="spellStart"/>
            <w:r w:rsidRPr="00C31557">
              <w:t>Phone</w:t>
            </w:r>
            <w:proofErr w:type="spellEnd"/>
            <w:r w:rsidRPr="00C31557">
              <w:rPr>
                <w:lang w:val="en-US"/>
              </w:rPr>
              <w:t>/</w:t>
            </w:r>
            <w:r w:rsidRPr="00C31557">
              <w:t xml:space="preserve"> </w:t>
            </w:r>
            <w:proofErr w:type="spellStart"/>
            <w:r w:rsidRPr="00C31557">
              <w:t>fax</w:t>
            </w:r>
            <w:proofErr w:type="spellEnd"/>
            <w:r w:rsidRPr="00C31557"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t xml:space="preserve">+7 4112 42 32 99, +7 4112 39 83 00 </w:t>
            </w:r>
            <w:proofErr w:type="spellStart"/>
            <w:r w:rsidRPr="00C31557">
              <w:rPr>
                <w:lang w:val="en-US"/>
              </w:rPr>
              <w:t>ext</w:t>
            </w:r>
            <w:proofErr w:type="spellEnd"/>
            <w:r w:rsidRPr="00C31557">
              <w:t>.</w:t>
            </w:r>
            <w:r w:rsidRPr="00C31557">
              <w:rPr>
                <w:lang w:val="en-US"/>
              </w:rPr>
              <w:t xml:space="preserve"> </w:t>
            </w:r>
            <w:r w:rsidRPr="00C31557">
              <w:t>67 90</w:t>
            </w:r>
            <w:r>
              <w:rPr>
                <w:lang w:val="en-US"/>
              </w:rPr>
              <w:t>5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F03802" w:rsidP="00F03802">
            <w:r w:rsidRPr="00C31557">
              <w:rPr>
                <w:lang w:val="en-US"/>
              </w:rPr>
              <w:t>Email</w:t>
            </w:r>
            <w:r w:rsidRPr="00C31557"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Default="00580557" w:rsidP="00915F41">
            <w:pPr>
              <w:spacing w:line="256" w:lineRule="auto"/>
              <w:rPr>
                <w:rFonts w:eastAsia="SimSun"/>
                <w:lang w:eastAsia="zh-CN"/>
              </w:rPr>
            </w:pPr>
            <w:hyperlink r:id="rId10" w:history="1">
              <w:r w:rsidR="00F03802" w:rsidRPr="00C31557">
                <w:rPr>
                  <w:rStyle w:val="a3"/>
                  <w:rFonts w:eastAsia="SimSun"/>
                  <w:lang w:val="en-US" w:eastAsia="zh-CN"/>
                </w:rPr>
                <w:t>info</w:t>
              </w:r>
              <w:r w:rsidR="00F03802" w:rsidRPr="00C31557">
                <w:rPr>
                  <w:rStyle w:val="a3"/>
                  <w:rFonts w:eastAsia="SimSun"/>
                  <w:lang w:eastAsia="zh-CN"/>
                </w:rPr>
                <w:t>@</w:t>
              </w:r>
              <w:proofErr w:type="spellStart"/>
              <w:r w:rsidR="00F03802" w:rsidRPr="00C31557">
                <w:rPr>
                  <w:rStyle w:val="a3"/>
                  <w:rFonts w:eastAsia="SimSun"/>
                  <w:lang w:val="en-US" w:eastAsia="zh-CN"/>
                </w:rPr>
                <w:t>investyakutia</w:t>
              </w:r>
              <w:proofErr w:type="spellEnd"/>
              <w:r w:rsidR="00F03802" w:rsidRPr="00C31557">
                <w:rPr>
                  <w:rStyle w:val="a3"/>
                  <w:rFonts w:eastAsia="SimSun"/>
                  <w:lang w:eastAsia="zh-CN"/>
                </w:rPr>
                <w:t>.</w:t>
              </w:r>
              <w:r w:rsidR="00F03802" w:rsidRPr="00C31557">
                <w:rPr>
                  <w:rStyle w:val="a3"/>
                  <w:rFonts w:eastAsia="SimSun"/>
                  <w:lang w:val="en-US" w:eastAsia="zh-CN"/>
                </w:rPr>
                <w:t>com</w:t>
              </w:r>
            </w:hyperlink>
          </w:p>
          <w:p w:rsidR="00915F41" w:rsidRPr="00C31557" w:rsidRDefault="00915F41" w:rsidP="00915F41">
            <w:pPr>
              <w:spacing w:line="256" w:lineRule="auto"/>
              <w:rPr>
                <w:rFonts w:eastAsia="SimSun"/>
                <w:lang w:eastAsia="zh-CN"/>
              </w:rPr>
            </w:pPr>
            <w:r>
              <w:rPr>
                <w:rStyle w:val="a3"/>
                <w:rFonts w:eastAsia="SimSun"/>
                <w:lang w:val="en-US" w:eastAsia="zh-CN"/>
              </w:rPr>
              <w:t>investyakutia</w:t>
            </w:r>
            <w:r w:rsidRPr="00B85DFB">
              <w:rPr>
                <w:rStyle w:val="a3"/>
                <w:rFonts w:eastAsia="SimSun"/>
                <w:lang w:eastAsia="zh-CN"/>
              </w:rPr>
              <w:t>.</w:t>
            </w:r>
            <w:r>
              <w:rPr>
                <w:rStyle w:val="a3"/>
                <w:rFonts w:eastAsia="SimSun"/>
                <w:lang w:val="en-US" w:eastAsia="zh-CN"/>
              </w:rPr>
              <w:t>com</w:t>
            </w:r>
          </w:p>
        </w:tc>
      </w:tr>
      <w:tr w:rsidR="00F03802" w:rsidRPr="00976235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F03802" w:rsidP="00F03802">
            <w:proofErr w:type="spellStart"/>
            <w:r w:rsidRPr="00C31557">
              <w:t>Mailing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address</w:t>
            </w:r>
            <w:proofErr w:type="spellEnd"/>
            <w:r w:rsidRPr="00C31557"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02" w:rsidRPr="00C31557" w:rsidRDefault="00BF6B16" w:rsidP="00BF6B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Office 510, 4/2 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Prospect</w:t>
            </w:r>
            <w:r w:rsidRPr="00C31557">
              <w:rPr>
                <w:lang w:val="en-US"/>
              </w:rPr>
              <w:t>, Yakutsk, Sakha Republic (Yaku</w:t>
            </w:r>
            <w:r>
              <w:rPr>
                <w:lang w:val="en-US"/>
              </w:rPr>
              <w:t>tia), Russian Federation, Postal Code 677000</w:t>
            </w:r>
          </w:p>
        </w:tc>
      </w:tr>
    </w:tbl>
    <w:p w:rsidR="00DC6480" w:rsidRPr="005667EC" w:rsidRDefault="00DC6480" w:rsidP="00DC6480">
      <w:pPr>
        <w:rPr>
          <w:lang w:val="en-US"/>
        </w:rPr>
      </w:pPr>
      <w:bookmarkStart w:id="0" w:name="_GoBack"/>
      <w:bookmarkEnd w:id="0"/>
    </w:p>
    <w:sectPr w:rsidR="00DC6480" w:rsidRPr="005667EC" w:rsidSect="00C67CBE">
      <w:footerReference w:type="default" r:id="rId11"/>
      <w:pgSz w:w="16838" w:h="11906" w:orient="landscape"/>
      <w:pgMar w:top="851" w:right="425" w:bottom="851" w:left="425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57" w:rsidRDefault="00580557" w:rsidP="002E6951">
      <w:r>
        <w:separator/>
      </w:r>
    </w:p>
  </w:endnote>
  <w:endnote w:type="continuationSeparator" w:id="0">
    <w:p w:rsidR="00580557" w:rsidRDefault="00580557" w:rsidP="002E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2"/>
      </w:rPr>
      <w:id w:val="-1326742049"/>
      <w:docPartObj>
        <w:docPartGallery w:val="Page Numbers (Bottom of Page)"/>
        <w:docPartUnique/>
      </w:docPartObj>
    </w:sdtPr>
    <w:sdtEndPr/>
    <w:sdtContent>
      <w:p w:rsidR="002E6951" w:rsidRPr="00C67CBE" w:rsidRDefault="002E6951">
        <w:pPr>
          <w:pStyle w:val="a8"/>
          <w:jc w:val="center"/>
          <w:rPr>
            <w:sz w:val="22"/>
            <w:szCs w:val="22"/>
          </w:rPr>
        </w:pPr>
        <w:r w:rsidRPr="00C67CBE">
          <w:rPr>
            <w:sz w:val="22"/>
            <w:szCs w:val="22"/>
          </w:rPr>
          <w:fldChar w:fldCharType="begin"/>
        </w:r>
        <w:r w:rsidRPr="00C67CBE">
          <w:rPr>
            <w:sz w:val="22"/>
            <w:szCs w:val="22"/>
          </w:rPr>
          <w:instrText>PAGE   \* MERGEFORMAT</w:instrText>
        </w:r>
        <w:r w:rsidRPr="00C67CBE">
          <w:rPr>
            <w:sz w:val="22"/>
            <w:szCs w:val="22"/>
          </w:rPr>
          <w:fldChar w:fldCharType="separate"/>
        </w:r>
        <w:r w:rsidR="00976235">
          <w:rPr>
            <w:noProof/>
            <w:sz w:val="22"/>
            <w:szCs w:val="22"/>
          </w:rPr>
          <w:t>3</w:t>
        </w:r>
        <w:r w:rsidRPr="00C67CBE">
          <w:rPr>
            <w:sz w:val="22"/>
            <w:szCs w:val="22"/>
          </w:rPr>
          <w:fldChar w:fldCharType="end"/>
        </w:r>
      </w:p>
    </w:sdtContent>
  </w:sdt>
  <w:p w:rsidR="002E6951" w:rsidRDefault="002E69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57" w:rsidRDefault="00580557" w:rsidP="002E6951">
      <w:r>
        <w:separator/>
      </w:r>
    </w:p>
  </w:footnote>
  <w:footnote w:type="continuationSeparator" w:id="0">
    <w:p w:rsidR="00580557" w:rsidRDefault="00580557" w:rsidP="002E6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5028"/>
    <w:multiLevelType w:val="hybridMultilevel"/>
    <w:tmpl w:val="BAF0FD42"/>
    <w:lvl w:ilvl="0" w:tplc="0DB64F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1F"/>
    <w:rsid w:val="00012837"/>
    <w:rsid w:val="000A6047"/>
    <w:rsid w:val="000B12AA"/>
    <w:rsid w:val="000B53EF"/>
    <w:rsid w:val="000D0AA2"/>
    <w:rsid w:val="000E4759"/>
    <w:rsid w:val="0017614E"/>
    <w:rsid w:val="001B5134"/>
    <w:rsid w:val="001B5953"/>
    <w:rsid w:val="001C3F58"/>
    <w:rsid w:val="001D1FEC"/>
    <w:rsid w:val="001E0904"/>
    <w:rsid w:val="001E579A"/>
    <w:rsid w:val="0020512A"/>
    <w:rsid w:val="00212701"/>
    <w:rsid w:val="00221015"/>
    <w:rsid w:val="00222B86"/>
    <w:rsid w:val="00225742"/>
    <w:rsid w:val="00250C42"/>
    <w:rsid w:val="00270589"/>
    <w:rsid w:val="002961E4"/>
    <w:rsid w:val="002A030F"/>
    <w:rsid w:val="002B4EC8"/>
    <w:rsid w:val="002E6951"/>
    <w:rsid w:val="003310ED"/>
    <w:rsid w:val="003376EE"/>
    <w:rsid w:val="003467C7"/>
    <w:rsid w:val="003A462D"/>
    <w:rsid w:val="003B6F52"/>
    <w:rsid w:val="003C3D11"/>
    <w:rsid w:val="003D077E"/>
    <w:rsid w:val="003D7070"/>
    <w:rsid w:val="004069E4"/>
    <w:rsid w:val="004315AE"/>
    <w:rsid w:val="00440EB2"/>
    <w:rsid w:val="00472EE9"/>
    <w:rsid w:val="00487B78"/>
    <w:rsid w:val="0049398F"/>
    <w:rsid w:val="004E1022"/>
    <w:rsid w:val="00515AC8"/>
    <w:rsid w:val="0054043E"/>
    <w:rsid w:val="0056311F"/>
    <w:rsid w:val="00563699"/>
    <w:rsid w:val="005667EC"/>
    <w:rsid w:val="00580557"/>
    <w:rsid w:val="00596DAD"/>
    <w:rsid w:val="005B251D"/>
    <w:rsid w:val="005C2468"/>
    <w:rsid w:val="005D3D75"/>
    <w:rsid w:val="005D77F1"/>
    <w:rsid w:val="005E586A"/>
    <w:rsid w:val="00606459"/>
    <w:rsid w:val="0066717C"/>
    <w:rsid w:val="006917E0"/>
    <w:rsid w:val="00706CCD"/>
    <w:rsid w:val="00734C63"/>
    <w:rsid w:val="00760418"/>
    <w:rsid w:val="0076463A"/>
    <w:rsid w:val="0078126E"/>
    <w:rsid w:val="00781287"/>
    <w:rsid w:val="007932BC"/>
    <w:rsid w:val="007B6958"/>
    <w:rsid w:val="007C0A4E"/>
    <w:rsid w:val="007D65A4"/>
    <w:rsid w:val="00820195"/>
    <w:rsid w:val="0083297B"/>
    <w:rsid w:val="008452B2"/>
    <w:rsid w:val="00865DE5"/>
    <w:rsid w:val="0089114A"/>
    <w:rsid w:val="00894103"/>
    <w:rsid w:val="008A7D63"/>
    <w:rsid w:val="008B2372"/>
    <w:rsid w:val="008C7D6B"/>
    <w:rsid w:val="008D0A43"/>
    <w:rsid w:val="008E1C04"/>
    <w:rsid w:val="008F102A"/>
    <w:rsid w:val="00915F41"/>
    <w:rsid w:val="009529CC"/>
    <w:rsid w:val="0096129D"/>
    <w:rsid w:val="00963B3E"/>
    <w:rsid w:val="00976235"/>
    <w:rsid w:val="00986814"/>
    <w:rsid w:val="009A5F9A"/>
    <w:rsid w:val="009B4799"/>
    <w:rsid w:val="009C17AE"/>
    <w:rsid w:val="009D45C1"/>
    <w:rsid w:val="00A272F8"/>
    <w:rsid w:val="00A34D74"/>
    <w:rsid w:val="00A452B9"/>
    <w:rsid w:val="00A81863"/>
    <w:rsid w:val="00A96F16"/>
    <w:rsid w:val="00AB13FE"/>
    <w:rsid w:val="00AB22C2"/>
    <w:rsid w:val="00AB565A"/>
    <w:rsid w:val="00AC4942"/>
    <w:rsid w:val="00AC7489"/>
    <w:rsid w:val="00B06163"/>
    <w:rsid w:val="00B3041C"/>
    <w:rsid w:val="00B7280C"/>
    <w:rsid w:val="00B770FA"/>
    <w:rsid w:val="00BF621A"/>
    <w:rsid w:val="00BF6B16"/>
    <w:rsid w:val="00C11686"/>
    <w:rsid w:val="00C31557"/>
    <w:rsid w:val="00C56408"/>
    <w:rsid w:val="00C643BC"/>
    <w:rsid w:val="00C67CBE"/>
    <w:rsid w:val="00C76B2A"/>
    <w:rsid w:val="00C935B5"/>
    <w:rsid w:val="00CA2C36"/>
    <w:rsid w:val="00CC2BC7"/>
    <w:rsid w:val="00CC543F"/>
    <w:rsid w:val="00CC54C1"/>
    <w:rsid w:val="00CC604C"/>
    <w:rsid w:val="00CE6477"/>
    <w:rsid w:val="00D151BD"/>
    <w:rsid w:val="00D3285F"/>
    <w:rsid w:val="00D33570"/>
    <w:rsid w:val="00D36CAD"/>
    <w:rsid w:val="00D50E29"/>
    <w:rsid w:val="00D66EB2"/>
    <w:rsid w:val="00DA1DCA"/>
    <w:rsid w:val="00DC6480"/>
    <w:rsid w:val="00E175A1"/>
    <w:rsid w:val="00E26609"/>
    <w:rsid w:val="00E35C46"/>
    <w:rsid w:val="00E432DD"/>
    <w:rsid w:val="00E53485"/>
    <w:rsid w:val="00E72085"/>
    <w:rsid w:val="00EB1257"/>
    <w:rsid w:val="00EC7FA5"/>
    <w:rsid w:val="00ED1C1A"/>
    <w:rsid w:val="00EE229E"/>
    <w:rsid w:val="00EF0C07"/>
    <w:rsid w:val="00F03802"/>
    <w:rsid w:val="00F12B09"/>
    <w:rsid w:val="00F24383"/>
    <w:rsid w:val="00F469AB"/>
    <w:rsid w:val="00F81A3F"/>
    <w:rsid w:val="00FB0413"/>
    <w:rsid w:val="00FC7653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7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66EB2"/>
    <w:pPr>
      <w:spacing w:before="100" w:beforeAutospacing="1" w:after="100" w:afterAutospacing="1"/>
    </w:pPr>
    <w:rPr>
      <w:lang w:eastAsia="zh-CN"/>
    </w:rPr>
  </w:style>
  <w:style w:type="paragraph" w:styleId="a5">
    <w:name w:val="List Paragraph"/>
    <w:basedOn w:val="a"/>
    <w:uiPriority w:val="34"/>
    <w:qFormat/>
    <w:rsid w:val="003D70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69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E69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E69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E69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7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66EB2"/>
    <w:pPr>
      <w:spacing w:before="100" w:beforeAutospacing="1" w:after="100" w:afterAutospacing="1"/>
    </w:pPr>
    <w:rPr>
      <w:lang w:eastAsia="zh-CN"/>
    </w:rPr>
  </w:style>
  <w:style w:type="paragraph" w:styleId="a5">
    <w:name w:val="List Paragraph"/>
    <w:basedOn w:val="a"/>
    <w:uiPriority w:val="34"/>
    <w:qFormat/>
    <w:rsid w:val="003D70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69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E69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E69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E69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maada.neft@yandex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investyakuti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nef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1</cp:lastModifiedBy>
  <cp:revision>10</cp:revision>
  <dcterms:created xsi:type="dcterms:W3CDTF">2018-01-16T03:24:00Z</dcterms:created>
  <dcterms:modified xsi:type="dcterms:W3CDTF">2018-11-23T17:04:00Z</dcterms:modified>
</cp:coreProperties>
</file>