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A14C23">
        <w:rPr>
          <w:rFonts w:ascii="Times New Roman" w:hAnsi="Times New Roman" w:cs="Times New Roman"/>
          <w:sz w:val="28"/>
          <w:szCs w:val="28"/>
        </w:rPr>
        <w:t xml:space="preserve">**Keynote Speech: Generative AI 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Preparedness ”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 xml:space="preserve"> A Low-Cost Fast Start to Your AI Implementation**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Distinguished guests, business leaders, innovators, and transformation champions,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It is a pleasure to speak with you today about a topic that is both urgent and practical”*Generating Your Preparedness for Generative AI: A Low-Cost Fast Start to Your AI Implementation.*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We are at a defining moment in business history.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 xml:space="preserve">Generative AI is no longer emerging </w:t>
      </w:r>
      <w:proofErr w:type="spellStart"/>
      <w:r w:rsidRPr="00A14C23">
        <w:rPr>
          <w:rFonts w:ascii="Times New Roman" w:hAnsi="Times New Roman" w:cs="Times New Roman"/>
          <w:sz w:val="28"/>
          <w:szCs w:val="28"/>
        </w:rPr>
        <w:t>technology”it</w:t>
      </w:r>
      <w:proofErr w:type="spellEnd"/>
      <w:r w:rsidRPr="00A14C23">
        <w:rPr>
          <w:rFonts w:ascii="Times New Roman" w:hAnsi="Times New Roman" w:cs="Times New Roman"/>
          <w:sz w:val="28"/>
          <w:szCs w:val="28"/>
        </w:rPr>
        <w:t xml:space="preserve"> is mainstream. It is already reshaping how organizations write, design, </w:t>
      </w:r>
      <w:proofErr w:type="spellStart"/>
      <w:r w:rsidRPr="00A14C23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14C23">
        <w:rPr>
          <w:rFonts w:ascii="Times New Roman" w:hAnsi="Times New Roman" w:cs="Times New Roman"/>
          <w:sz w:val="28"/>
          <w:szCs w:val="28"/>
        </w:rPr>
        <w:t>, code, serve customers, and make decisions.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Yet many organizations still find themselves asking: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**Where do we start?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How do we start without overwhelming cost or complexity?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And how do we ensure we are actually ready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>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A14C23">
        <w:rPr>
          <w:rFonts w:ascii="Times New Roman" w:hAnsi="Times New Roman" w:cs="Times New Roman"/>
          <w:sz w:val="28"/>
          <w:szCs w:val="28"/>
        </w:rPr>
        <w:t>Today™s</w:t>
      </w:r>
      <w:proofErr w:type="spellEnd"/>
      <w:r w:rsidRPr="00A14C23">
        <w:rPr>
          <w:rFonts w:ascii="Times New Roman" w:hAnsi="Times New Roman" w:cs="Times New Roman"/>
          <w:sz w:val="28"/>
          <w:szCs w:val="28"/>
        </w:rPr>
        <w:t xml:space="preserve"> message is simple: You do not need a massive budget or a perfect strategy to begin your AI journey. What you need is **preparedness, focus, and intentional execution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>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---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 **I. The Myth of Expensive AI Transformation**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One of the biggest misconceptions about AI is that it requires large-scale investment from day one.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While enterprise-scale AI systems can be complex, **getting started does not have to be expensive or complicated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>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In fact, the organizations that succeed with generative AI often begin with: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Small, focused use cases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Existing tools and platforms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Internal experimentation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Incremental capability building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 xml:space="preserve">The goal is not to </w:t>
      </w:r>
      <w:proofErr w:type="spellStart"/>
      <w:r w:rsidRPr="00A14C23">
        <w:rPr>
          <w:rFonts w:ascii="Times New Roman" w:hAnsi="Times New Roman" w:cs="Times New Roman"/>
          <w:sz w:val="28"/>
          <w:szCs w:val="28"/>
        </w:rPr>
        <w:t>œdo</w:t>
      </w:r>
      <w:proofErr w:type="spellEnd"/>
      <w:r w:rsidRPr="00A14C23">
        <w:rPr>
          <w:rFonts w:ascii="Times New Roman" w:hAnsi="Times New Roman" w:cs="Times New Roman"/>
          <w:sz w:val="28"/>
          <w:szCs w:val="28"/>
        </w:rPr>
        <w:t xml:space="preserve"> AI everywhere at once.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lastRenderedPageBreak/>
        <w:t>The goal is to **start intelligently and scale responsibly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>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---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 xml:space="preserve">### **II. What Does </w:t>
      </w:r>
      <w:proofErr w:type="spellStart"/>
      <w:r w:rsidRPr="00A14C23">
        <w:rPr>
          <w:rFonts w:ascii="Times New Roman" w:hAnsi="Times New Roman" w:cs="Times New Roman"/>
          <w:sz w:val="28"/>
          <w:szCs w:val="28"/>
        </w:rPr>
        <w:t>œAI</w:t>
      </w:r>
      <w:proofErr w:type="spellEnd"/>
      <w:r w:rsidRPr="00A14C23">
        <w:rPr>
          <w:rFonts w:ascii="Times New Roman" w:hAnsi="Times New Roman" w:cs="Times New Roman"/>
          <w:sz w:val="28"/>
          <w:szCs w:val="28"/>
        </w:rPr>
        <w:t xml:space="preserve"> Preparedness Really Mean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>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AI readiness is not just about technology.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It is about **alignment across four key dimensions**: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#### **1. Strategy Readiness**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Do we know what problems we are trying to solve with AI?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#### **2. Data Readiness**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Do we have access to usable, reliable, and relevant data?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#### **3. People Readiness**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Do our teams understand AI and feel empowered to use it?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#### **4. Process Readiness**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Are our workflows flexible enough to integrate AI-driven tools?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 xml:space="preserve">Preparedness is not </w:t>
      </w:r>
      <w:proofErr w:type="spellStart"/>
      <w:r w:rsidRPr="00A14C23">
        <w:rPr>
          <w:rFonts w:ascii="Times New Roman" w:hAnsi="Times New Roman" w:cs="Times New Roman"/>
          <w:sz w:val="28"/>
          <w:szCs w:val="28"/>
        </w:rPr>
        <w:t>perfection”it</w:t>
      </w:r>
      <w:proofErr w:type="spellEnd"/>
      <w:r w:rsidRPr="00A14C23">
        <w:rPr>
          <w:rFonts w:ascii="Times New Roman" w:hAnsi="Times New Roman" w:cs="Times New Roman"/>
          <w:sz w:val="28"/>
          <w:szCs w:val="28"/>
        </w:rPr>
        <w:t xml:space="preserve"> is **readiness to begin and learn quickly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>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---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 xml:space="preserve">### **III. Start Small, Think Big, 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Scale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 xml:space="preserve"> Fast**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A successful generative AI journey follows a simple principle: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**Start small. Think big. Scale fast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>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#### **Start Small**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Identify low-risk, high-impact use cases such as: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Content generation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Customer support automation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Internal knowledge assistants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lastRenderedPageBreak/>
        <w:t>* Document summarization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These use cases require minimal investment but deliver immediate value.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#### **Think Big**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While starting small, always keep the broader vision in mind: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How will AI transform your organization in 3“5 years?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What processes could be fundamentally redesigned?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How will decision-making evolve?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#### **Scale Fast**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Once value is proven, scale rapidly: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Expand across departments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Integrate into core systems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Automate end-to-end workflows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---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 **IV. Leveraging Low-Cost AI Entry Points**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One of the advantages of generative AI today is accessibility.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Organizations can begin using: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Cloud-based AI services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Pre-trained models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No-code or low-code platforms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Public APIs and tools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This eliminates the need for heavy upfront infrastructure investment.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In many cases, organizations already have access to tools they are not fully utilizing.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Preparedness begins with **awareness of what is already available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>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---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 **V. Data: The Fuel You Already Have**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 xml:space="preserve">Many organizations believe they need </w:t>
      </w:r>
      <w:proofErr w:type="spellStart"/>
      <w:r w:rsidRPr="00A14C23">
        <w:rPr>
          <w:rFonts w:ascii="Times New Roman" w:hAnsi="Times New Roman" w:cs="Times New Roman"/>
          <w:sz w:val="28"/>
          <w:szCs w:val="28"/>
        </w:rPr>
        <w:t>œperfect</w:t>
      </w:r>
      <w:proofErr w:type="spellEnd"/>
      <w:r w:rsidRPr="00A14C23">
        <w:rPr>
          <w:rFonts w:ascii="Times New Roman" w:hAnsi="Times New Roman" w:cs="Times New Roman"/>
          <w:sz w:val="28"/>
          <w:szCs w:val="28"/>
        </w:rPr>
        <w:t xml:space="preserve"> data before starting AI.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This is a misconception.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While data quality is important, preparedness starts with: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Identifying existing data sources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Organizing and cleaning key datasets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Understanding data ownership and access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 xml:space="preserve">You do not need perfect </w:t>
      </w:r>
      <w:proofErr w:type="spellStart"/>
      <w:r w:rsidRPr="00A14C23">
        <w:rPr>
          <w:rFonts w:ascii="Times New Roman" w:hAnsi="Times New Roman" w:cs="Times New Roman"/>
          <w:sz w:val="28"/>
          <w:szCs w:val="28"/>
        </w:rPr>
        <w:t>data”you</w:t>
      </w:r>
      <w:proofErr w:type="spellEnd"/>
      <w:r w:rsidRPr="00A14C23">
        <w:rPr>
          <w:rFonts w:ascii="Times New Roman" w:hAnsi="Times New Roman" w:cs="Times New Roman"/>
          <w:sz w:val="28"/>
          <w:szCs w:val="28"/>
        </w:rPr>
        <w:t xml:space="preserve"> need **usable data with clear intent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>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Generative AI can also help improve data usability by: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Structuring unstructured information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Summarizing large datasets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Extracting insights from documents and text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---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 **VI. People First: Building AI Confidence**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Technology adoption succeeds or fails based on people.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A low-cost AI start must include: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Basic AI literacy training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Hands-on experimentation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Cross-functional collaboration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 xml:space="preserve">Employees should not fear </w:t>
      </w:r>
      <w:proofErr w:type="spellStart"/>
      <w:r w:rsidRPr="00A14C23">
        <w:rPr>
          <w:rFonts w:ascii="Times New Roman" w:hAnsi="Times New Roman" w:cs="Times New Roman"/>
          <w:sz w:val="28"/>
          <w:szCs w:val="28"/>
        </w:rPr>
        <w:t>AI”they</w:t>
      </w:r>
      <w:proofErr w:type="spellEnd"/>
      <w:r w:rsidRPr="00A14C23">
        <w:rPr>
          <w:rFonts w:ascii="Times New Roman" w:hAnsi="Times New Roman" w:cs="Times New Roman"/>
          <w:sz w:val="28"/>
          <w:szCs w:val="28"/>
        </w:rPr>
        <w:t xml:space="preserve"> should **experience it early and practically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>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Encouraging teams to experiment with tools builds: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Confidence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Creativity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Ownership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 xml:space="preserve">The most important question is not </w:t>
      </w:r>
      <w:proofErr w:type="spellStart"/>
      <w:r w:rsidRPr="00A14C23">
        <w:rPr>
          <w:rFonts w:ascii="Times New Roman" w:hAnsi="Times New Roman" w:cs="Times New Roman"/>
          <w:sz w:val="28"/>
          <w:szCs w:val="28"/>
        </w:rPr>
        <w:t>œWho</w:t>
      </w:r>
      <w:proofErr w:type="spellEnd"/>
      <w:r w:rsidRPr="00A14C23">
        <w:rPr>
          <w:rFonts w:ascii="Times New Roman" w:hAnsi="Times New Roman" w:cs="Times New Roman"/>
          <w:sz w:val="28"/>
          <w:szCs w:val="28"/>
        </w:rPr>
        <w:t xml:space="preserve"> are our AI experts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?</w:t>
      </w:r>
      <w:proofErr w:type="gramEnd"/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It is **</w:t>
      </w:r>
      <w:proofErr w:type="spellStart"/>
      <w:r w:rsidRPr="00A14C23">
        <w:rPr>
          <w:rFonts w:ascii="Times New Roman" w:hAnsi="Times New Roman" w:cs="Times New Roman"/>
          <w:sz w:val="28"/>
          <w:szCs w:val="28"/>
        </w:rPr>
        <w:t>œHow</w:t>
      </w:r>
      <w:proofErr w:type="spellEnd"/>
      <w:r w:rsidRPr="00A14C23">
        <w:rPr>
          <w:rFonts w:ascii="Times New Roman" w:hAnsi="Times New Roman" w:cs="Times New Roman"/>
          <w:sz w:val="28"/>
          <w:szCs w:val="28"/>
        </w:rPr>
        <w:t xml:space="preserve"> do we make everyone AI-capable at a basic level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?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>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lastRenderedPageBreak/>
        <w:t>---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 **VII. Quick Wins That Build Momentum**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Momentum is critical in early AI adoption.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Organizations should focus on **quick wins** such as: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Automating repetitive reporting tasks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Enhancing customer service responses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Drafting marketing content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Supporting internal documentation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These wins: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Reduce resistance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Demonstrate value quickly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Build organizational enthusiasm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Success breeds adoption.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---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 **VIII. Governance from Day One**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Even in a low-cost start, governance matters.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Organizations must establish: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Clear guidelines for AI use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Data privacy and security standards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Human oversight for AI-generated outputs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 xml:space="preserve">Responsible AI is not a later-stage </w:t>
      </w:r>
      <w:proofErr w:type="spellStart"/>
      <w:r w:rsidRPr="00A14C23">
        <w:rPr>
          <w:rFonts w:ascii="Times New Roman" w:hAnsi="Times New Roman" w:cs="Times New Roman"/>
          <w:sz w:val="28"/>
          <w:szCs w:val="28"/>
        </w:rPr>
        <w:t>concern”it</w:t>
      </w:r>
      <w:proofErr w:type="spellEnd"/>
      <w:r w:rsidRPr="00A14C23">
        <w:rPr>
          <w:rFonts w:ascii="Times New Roman" w:hAnsi="Times New Roman" w:cs="Times New Roman"/>
          <w:sz w:val="28"/>
          <w:szCs w:val="28"/>
        </w:rPr>
        <w:t xml:space="preserve"> is a **foundation from the beginning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>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---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 **IX. Common Pitfalls to Avoid**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Many AI initiatives struggle due to avoidable mistakes: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Starting too big, too fast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lastRenderedPageBreak/>
        <w:t>* Focusing on tools instead of problems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Ignoring change management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Underestimating data readiness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* Lack of leadership sponsorship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Avoiding these pitfalls ensures smoother adoption and faster impact.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---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 **X. A Practical Roadmap for Getting Started**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A simple low-cost AI readiness roadmap includes: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1. Identify 2“3 high-impact use cases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2. Assess existing data sources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3. Select accessible AI tools or platforms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4. Run small pilot projects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5. Measure outcomes and learn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6. Scale successful use cases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This approach keeps AI adoption **structured, affordable, and measurable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>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---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 **XI. A Call to Action**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To business leaders: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Do not wait for perfect conditions. Start small, learn fast, and scale what works.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To teams and employees: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Engage with AI tools. Experiment. Build confidence through practice.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To organizations: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Shift from AI curiosity to AI capability.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---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### **Conclusion**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 xml:space="preserve">Generative AI is not just a technology </w:t>
      </w:r>
      <w:proofErr w:type="spellStart"/>
      <w:r w:rsidRPr="00A14C23">
        <w:rPr>
          <w:rFonts w:ascii="Times New Roman" w:hAnsi="Times New Roman" w:cs="Times New Roman"/>
          <w:sz w:val="28"/>
          <w:szCs w:val="28"/>
        </w:rPr>
        <w:t>shift”it</w:t>
      </w:r>
      <w:proofErr w:type="spellEnd"/>
      <w:r w:rsidRPr="00A14C23">
        <w:rPr>
          <w:rFonts w:ascii="Times New Roman" w:hAnsi="Times New Roman" w:cs="Times New Roman"/>
          <w:sz w:val="28"/>
          <w:szCs w:val="28"/>
        </w:rPr>
        <w:t xml:space="preserve"> is a capability shift.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And capability begins with preparedness.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lastRenderedPageBreak/>
        <w:t>You do not need a large budget to begin your AI journey.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You need clarity.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You need focus.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You need willingness to start.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The organizations that succeed will not be those that started biggest.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They will be those that started **smartest**.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 xml:space="preserve">The future of AI belongs to those who prepare </w:t>
      </w:r>
      <w:proofErr w:type="spellStart"/>
      <w:r w:rsidRPr="00A14C23">
        <w:rPr>
          <w:rFonts w:ascii="Times New Roman" w:hAnsi="Times New Roman" w:cs="Times New Roman"/>
          <w:sz w:val="28"/>
          <w:szCs w:val="28"/>
        </w:rPr>
        <w:t>today”not</w:t>
      </w:r>
      <w:proofErr w:type="spellEnd"/>
      <w:r w:rsidRPr="00A14C23">
        <w:rPr>
          <w:rFonts w:ascii="Times New Roman" w:hAnsi="Times New Roman" w:cs="Times New Roman"/>
          <w:sz w:val="28"/>
          <w:szCs w:val="28"/>
        </w:rPr>
        <w:t xml:space="preserve"> perfectly, but practically.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So the question is not whether you can afford to start.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The question is: **Can you afford not to</w:t>
      </w:r>
      <w:proofErr w:type="gramStart"/>
      <w:r w:rsidRPr="00A14C23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A14C23">
        <w:rPr>
          <w:rFonts w:ascii="Times New Roman" w:hAnsi="Times New Roman" w:cs="Times New Roman"/>
          <w:sz w:val="28"/>
          <w:szCs w:val="28"/>
        </w:rPr>
        <w:t>*</w:t>
      </w: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55F9A" w:rsidRPr="00A14C23" w:rsidRDefault="00955F9A" w:rsidP="00955F9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14C23">
        <w:rPr>
          <w:rFonts w:ascii="Times New Roman" w:hAnsi="Times New Roman" w:cs="Times New Roman"/>
          <w:sz w:val="28"/>
          <w:szCs w:val="28"/>
        </w:rPr>
        <w:t>Thank you.</w:t>
      </w:r>
      <w:bookmarkEnd w:id="0"/>
    </w:p>
    <w:sectPr w:rsidR="00955F9A" w:rsidRPr="00A14C23" w:rsidSect="00932E3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3E6"/>
    <w:rsid w:val="007155EB"/>
    <w:rsid w:val="00955F9A"/>
    <w:rsid w:val="00A14C23"/>
    <w:rsid w:val="00D3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DB6E8E-9F90-4339-AE98-9132AB5B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32E3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32E3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2026-05-06T12:27:00Z</dcterms:created>
  <dcterms:modified xsi:type="dcterms:W3CDTF">2026-05-06T12:27:00Z</dcterms:modified>
</cp:coreProperties>
</file>