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CTO Hub — Tutorial completo</w:t>
      </w:r>
    </w:p>
    <w:p>
      <w:pPr>
        <w:jc w:val="left"/>
      </w:pPr>
      <w:r>
        <w:t xml:space="preserve">Cómo construimos el hub, paso a paso, con conceptos y justificaciones</w:t>
      </w:r>
    </w:p>
    <w:p/>
    <w:p>
      <w:pPr>
        <w:pStyle w:val="Heading1"/>
      </w:pPr>
      <w:r>
        <w:t xml:space="preserve">1. El problema que queríamos resolver</w:t>
      </w:r>
    </w:p>
    <w:p>
      <w:r>
        <w:t xml:space="preserve">Antes de arrancar a escribir código, vale la pena entender exactamente qué problema queríamos resolver, porque el diseño de todo el sistema surgió de ahí.</w:t>
      </w:r>
    </w:p>
    <w:p/>
    <w:p>
      <w:r>
        <w:rPr>
          <w:b/>
          <w:bCs/>
        </w:rPr>
        <w:t xml:space="preserve">Lo que teníamos antes: </w:t>
      </w:r>
      <w:r>
        <w:t xml:space="preserve">tres agentes separados corriendo en el repo agentes-ia (noticias tech, noticias QSR, screener de acciones), más el cto-agent con Telegram, Notion y Supabase. Cada uno tenía su propio código, su propia memoria, y no sabían nada el uno del otro. Si le preguntabas al agente CTO algo sobre noticias de la industria que había procesado el agente de QSR, no tenía ese contexto. Si reseteabas la conversación, perdías todo el historial.</w:t>
      </w:r>
    </w:p>
    <w:p/>
    <w:p>
      <w:r>
        <w:rPr>
          <w:b/>
          <w:bCs/>
        </w:rPr>
        <w:t xml:space="preserve">El problema de Notion: </w:t>
      </w:r>
      <w:r>
        <w:t xml:space="preserve">el agente CTO dependía de Notion para leer y escribir notas de 1:1s. Eso funcionaba, pero con fricciones: las páginas tenían toggles anidados que la API no devolvía automáticamente (había que hacer llamadas recursivas), los comandos para registrar notas eran frágiles (dependían de palabras clave exactas), y no había una base de datos estructurada — todo vivía como texto libre.</w:t>
      </w:r>
    </w:p>
    <w:p/>
    <w:p>
      <w:r>
        <w:rPr>
          <w:b/>
          <w:bCs/>
        </w:rPr>
        <w:t xml:space="preserve">El problema de la memoria: </w:t>
      </w:r>
      <w:r>
        <w:t xml:space="preserve">cada vez que reseteabas el chat, el agente empezaba de cero. No había forma de que recordara decisiones tomadas, contexto del equipo, o temas recurrentes de forma persistente y estructurada.</w:t>
      </w:r>
    </w:p>
    <w:p/>
    <w:p>
      <w:r>
        <w:rPr>
          <w:b/>
          <w:bCs/>
        </w:rPr>
        <w:t xml:space="preserve">La solución: </w:t>
      </w:r>
      <w:r>
        <w:t xml:space="preserve">en lugar de seguir parcheando agentes aislados, construir una plataforma. Un hub con una sola base de datos, una sola interfaz (Telegram), y múltiples agentes especializados que comparten contexto. El principio guía fue: una sola fuente de verdad (Supabase), una sola interfaz (Telegram), múltiples capacidades (agentes).</w:t>
      </w:r>
    </w:p>
    <w:p/>
    <w:p>
      <w:pPr>
        <w:pStyle w:val="Heading1"/>
      </w:pPr>
      <w:r>
        <w:t xml:space="preserve">2. Por qué elegimos LangChain + LangGraph</w:t>
      </w:r>
    </w:p>
    <w:p>
      <w:r>
        <w:t xml:space="preserve">Cuando construís un agente de IA de forma manual (como lo hacíamos con el cto-agent), el código termina siendo una mezcla de llamadas a la API de Anthropic, lógica condicional para detectar intenciones, y funciones específicas para cada acción. Funciona, pero no escala: agregar una nueva capacidad requiere modificar el flujo entero.</w:t>
      </w:r>
    </w:p>
    <w:p/>
    <w:p>
      <w:r>
        <w:rPr>
          <w:b/>
          <w:bCs/>
        </w:rPr>
        <w:t xml:space="preserve">LangChain </w:t>
      </w:r>
      <w:r>
        <w:t xml:space="preserve">resuelve esto con una abstracción llamada tool. Una tool es simplemente una función Python decorada con @tool que describe qué hace y qué parámetros acepta. Cuando pasás una lista de tools al modelo, Claude puede decidir en tiempo de ejecución cuál llamar, con qué argumentos, y cuántas veces. Vos solo definís las capacidades — el modelo decide cuándo usarlas.</w:t>
      </w:r>
    </w:p>
    <w:p/>
    <w:p>
      <w:r>
        <w:rPr>
          <w:b/>
          <w:bCs/>
        </w:rPr>
        <w:t xml:space="preserve">LangGraph </w:t>
      </w:r>
      <w:r>
        <w:t xml:space="preserve">resuelve un problema diferente: cómo orquestar múltiples agentes o pasos en una conversación. La idea central es el grafo de estados — en lugar de un script lineal (paso 1, paso 2, paso 3), definís nodos (unidades de procesamiento) y edges (condiciones para pasar de un nodo a otro). En el hub, el grafo actual tiene un solo nodo (el CTO Agent), pero la estructura permite agregar más sin reescribir nada.</w:t>
      </w:r>
    </w:p>
    <w:p/>
    <w:p>
      <w:r>
        <w:rPr>
          <w:b/>
          <w:bCs/>
        </w:rPr>
        <w:t xml:space="preserve">¿Por qué no otro framework? </w:t>
      </w:r>
      <w:r>
        <w:t xml:space="preserve">Evaluamos LlamaIndex (mejor para RAG puro, menos flexible para agentes), CrewAI (bueno para múltiples agentes colaborativos, demasiado opinionado), y código from scratch (máximo control, mucho mantenimiento). LangChain + LangGraph es el balance correcto para este proyecto. Además, estos frameworks son el estándar de facto en producción en 2026 y se aplican directamente en plataformas enterprise como Databricks.</w:t>
      </w:r>
    </w:p>
    <w:p/>
    <w:p>
      <w:pPr>
        <w:pStyle w:val="Heading1"/>
      </w:pPr>
      <w:r>
        <w:t xml:space="preserve">3. La arquitectura en capas</w:t>
      </w:r>
    </w:p>
    <w:p>
      <w:r>
        <w:t xml:space="preserve">Construimos el hub en cinco capas, cada una con una responsabilidad clara.</w:t>
      </w:r>
    </w:p>
    <w:p/>
    <w:p>
      <w:r>
        <w:rPr>
          <w:b/>
          <w:bCs/>
        </w:rPr>
        <w:t xml:space="preserve">Capa 1 — Base de datos (Supabase/PostgreSQL): </w:t>
      </w:r>
      <w:r>
        <w:t xml:space="preserve">todo lo que necesita persistir vive acá: historial de conversaciones, memoria persistente, 1:1s, notas, tareas, knowledge base con embeddings, y tokens de Google Calendar. Elegimos Supabase porque tiene pgvector incluido para RAG, API REST sin escribir SQL, y ya lo teníamos en uso.</w:t>
      </w:r>
    </w:p>
    <w:p/>
    <w:p>
      <w:r>
        <w:rPr>
          <w:b/>
          <w:bCs/>
        </w:rPr>
        <w:t xml:space="preserve">Capa 2 — Tools (app/tools/): </w:t>
      </w:r>
      <w:r>
        <w:t xml:space="preserve">cada capacidad externa vive en su propio módulo. Si Google cambia su API de Calendar, solo tocás calendar.py. Las tools son el contrato entre el agente y el mundo exterior.</w:t>
      </w:r>
    </w:p>
    <w:p/>
    <w:p>
      <w:r>
        <w:rPr>
          <w:b/>
          <w:bCs/>
        </w:rPr>
        <w:t xml:space="preserve">Capa 3 — Agentes (app/agents/): </w:t>
      </w:r>
      <w:r>
        <w:t xml:space="preserve">cada agente tiene un system prompt y un set de tools. El CTO Agent es el agente principal con acceso a todas las tools. Los agentes de noticias son especializados: solo hacen una cosa (buscar noticias con Tavily) y la hacen bien.</w:t>
      </w:r>
    </w:p>
    <w:p/>
    <w:p>
      <w:r>
        <w:rPr>
          <w:b/>
          <w:bCs/>
        </w:rPr>
        <w:t xml:space="preserve">Capa 4 — Grafo (app/graph.py): </w:t>
      </w:r>
      <w:r>
        <w:t xml:space="preserve">aquí vive LangGraph. Define el flujo: qué pasa desde que llega un mensaje hasta que sale la respuesta. La estructura ya está preparada para agregar un router que dirija mensajes a agentes especializados.</w:t>
      </w:r>
    </w:p>
    <w:p/>
    <w:p>
      <w:r>
        <w:rPr>
          <w:b/>
          <w:bCs/>
        </w:rPr>
        <w:t xml:space="preserve">Capa 5 — API (main.py): </w:t>
      </w:r>
      <w:r>
        <w:t xml:space="preserve">FastAPI expone todo al exterior. El webhook de Telegram, el callback de OAuth de Google Calendar, y los endpoints de agentes para Make. Esta separación hace que cada parte sea reemplazable sin tocar el resto.</w:t>
      </w:r>
    </w:p>
    <w:p/>
    <w:p>
      <w:pPr>
        <w:pStyle w:val="Heading1"/>
      </w:pPr>
      <w:r>
        <w:t xml:space="preserve">4. Tool Use — el concepto más importante del proyecto</w:t>
      </w:r>
    </w:p>
    <w:p>
      <w:r>
        <w:t xml:space="preserve">Si tuvieras que quedarte con un solo concepto, sería este. Tool use (también llamado function calling) es lo que transforma un chatbot en un agente.</w:t>
      </w:r>
    </w:p>
    <w:p/>
    <w:p>
      <w:r>
        <w:rPr>
          <w:b/>
          <w:bCs/>
        </w:rPr>
        <w:t xml:space="preserve">La diferencia entre un chatbot y un agente: </w:t>
      </w:r>
      <w:r>
        <w:t xml:space="preserve">un chatbot genera texto basado en lo que sabe de su entrenamiento — es estático. Un agente con tool use puede actuar. Cuando Claude recibe la pregunta '¿qué tengo en el calendario mañana?' y tiene acceso a la tool get_agenda, el flujo es: (1) Claude decide que necesita consultar el calendario, (2) genera una tool call con los parámetros, (3) tu código ejecuta la función y devuelve el resultado, (4) Claude genera la respuesta final basada en información real.</w:t>
      </w:r>
    </w:p>
    <w:p/>
    <w:p>
      <w:r>
        <w:rPr>
          <w:b/>
          <w:bCs/>
        </w:rPr>
        <w:t xml:space="preserve">El agentic loop: </w:t>
      </w:r>
      <w:r>
        <w:t xml:space="preserve">el agente entra en un loop — llama al modelo, si hay tool calls las ejecuta, y vuelve a llamar al modelo con los resultados. Esto se repite hasta que el modelo genera una respuesta de texto final. Si Claude necesita más de una tool, puede hacer múltiples tool calls en secuencia. Vos no programás esa lógica — Claude lo decide solo.</w:t>
      </w:r>
    </w:p>
    <w:p/>
    <w:p>
      <w:r>
        <w:rPr>
          <w:b/>
          <w:bCs/>
        </w:rPr>
        <w:t xml:space="preserve">La docstring es crucial: </w:t>
      </w:r>
      <w:r>
        <w:t xml:space="preserve">Claude lee la descripción de cada tool para decidir cuándo usarla. Cuanto más descriptiva y específica, mejor. 'Trae los eventos del Google Calendar de los próximos días. Usá cuando alguien pregunta por su agenda, reuniones o calendario.' es mucho mejor que 'obtiene eventos'.</w:t>
      </w:r>
    </w:p>
    <w:p/>
    <w:p>
      <w:pPr>
        <w:pStyle w:val="Heading1"/>
      </w:pPr>
      <w:r>
        <w:t xml:space="preserve">5. RAG y Knowledge Base — la memoria semántica</w:t>
      </w:r>
    </w:p>
    <w:p>
      <w:r>
        <w:t xml:space="preserve">RAG (Retrieval Augmented Generation) es la técnica que permite que el agente recuerde cosas que le contaste hace semanas, aunque no estén en el historial de conversación activo.</w:t>
      </w:r>
    </w:p>
    <w:p/>
    <w:p>
      <w:r>
        <w:rPr>
          <w:b/>
          <w:bCs/>
        </w:rPr>
        <w:t xml:space="preserve">El problema que resuelve: </w:t>
      </w:r>
      <w:r>
        <w:t xml:space="preserve">los modelos de lenguaje tienen un context window — un límite de cuánto texto pueden procesar a la vez. No podés pasarle meses de notas de reuniones, audios transcriptos y documentos en cada request. Necesitás una forma de encontrar solo lo relevante para cada pregunta.</w:t>
      </w:r>
    </w:p>
    <w:p/>
    <w:p>
      <w:r>
        <w:rPr>
          <w:b/>
          <w:bCs/>
        </w:rPr>
        <w:t xml:space="preserve">Cómo funcionan los embeddings: </w:t>
      </w:r>
      <w:r>
        <w:t xml:space="preserve">un embedding es una representación numérica del significado de un texto — una lista de ~1536 números donde textos con significados similares tienen números similares. Esto es lo que hace text-embedding-3-small de OpenAI: convierte texto en vectores. El modelo fue entrenado para que textos semánticamente similares produzcan vectores cercanos en el espacio matemático.</w:t>
      </w:r>
    </w:p>
    <w:p/>
    <w:p>
      <w:r>
        <w:rPr>
          <w:b/>
          <w:bCs/>
        </w:rPr>
        <w:t xml:space="preserve">El pipeline de ingesta: </w:t>
      </w:r>
      <w:r>
        <w:t xml:space="preserve">cuando mandás un audio, documento, o texto largo al bot: (1) el texto se divide en chunks de ~500 palabras con overlap de 50 palabras, (2) cada chunk se convierte en un embedding con OpenAI, (3) el embedding se guarda en Supabase en la tabla knowledge_chunks.</w:t>
      </w:r>
    </w:p>
    <w:p/>
    <w:p>
      <w:r>
        <w:rPr>
          <w:b/>
          <w:bCs/>
        </w:rPr>
        <w:t xml:space="preserve">El pipeline de búsqueda: </w:t>
      </w:r>
      <w:r>
        <w:t xml:space="preserve">cuando preguntás '¿qué dijimos sobre Sesame?': (1) tu pregunta se convierte en un embedding, (2) Supabase con pgvector busca los chunks más cercanos por distancia coseno, (3) los chunks relevantes se pasan a Claude como contexto adicional, (4) Claude genera la respuesta usando esa información real tuya.</w:t>
      </w:r>
    </w:p>
    <w:p/>
    <w:p>
      <w:r>
        <w:rPr>
          <w:b/>
          <w:bCs/>
        </w:rPr>
        <w:t xml:space="preserve">Por qué pgvector y no Pinecone: </w:t>
      </w:r>
      <w:r>
        <w:t xml:space="preserve">Pinecone y similares son más performantes a escala, pero agregan complejidad y costo. Para este uso (una persona, algunas miles de entradas), pgvector en Supabase es más que suficiente y elimina una dependencia externa. La regla: no agregues infraestructura que no necesitás todavía.</w:t>
      </w:r>
    </w:p>
    <w:p/>
    <w:p>
      <w:pPr>
        <w:pStyle w:val="Heading1"/>
      </w:pPr>
      <w:r>
        <w:t xml:space="preserve">6. La memoria persistente — dos capas para dos propósitos</w:t>
      </w:r>
    </w:p>
    <w:p>
      <w:r>
        <w:t xml:space="preserve">Implementamos dos tipos de memoria con propósitos distintos.</w:t>
      </w:r>
    </w:p>
    <w:p/>
    <w:p>
      <w:r>
        <w:rPr>
          <w:b/>
          <w:bCs/>
        </w:rPr>
        <w:t xml:space="preserve">Historial de conversación (conversation_history): </w:t>
      </w:r>
      <w:r>
        <w:t xml:space="preserve">cada mensaje guardado por chat_id. Se lee para dar contexto a la conversación en curso. Es la memoria de corto plazo. Tiene sentido borrarla con /reset porque las conversaciones largas acumulan contexto irrelevante que puede confundir al modelo.</w:t>
      </w:r>
    </w:p>
    <w:p/>
    <w:p>
      <w:r>
        <w:rPr>
          <w:b/>
          <w:bCs/>
        </w:rPr>
        <w:t xml:space="preserve">Memoria persistente (cto_memory): </w:t>
      </w:r>
      <w:r>
        <w:t xml:space="preserve">hechos importantes que sobreviven el reset. Se escribe con 'recordá que Her está liderando el feature de wallet' y se borra solo explícitamente. La diferencia técnica clave: cto_memory se inyecta en el system prompt — Claude lo lee antes de procesar cualquier mensaje. Esto le da mayor peso en el razonamiento del modelo.</w:t>
      </w:r>
    </w:p>
    <w:p/>
    <w:p>
      <w:r>
        <w:rPr>
          <w:b/>
          <w:bCs/>
        </w:rPr>
        <w:t xml:space="preserve">Knowledge base (RAG): </w:t>
      </w:r>
      <w:r>
        <w:t xml:space="preserve">información detallada que buscás bajo demanda. Estas tres capas se complementan: el historial da contexto inmediato, la memoria persistente da contexto permanente, y el RAG da contexto específico cuando se necesita.</w:t>
      </w:r>
    </w:p>
    <w:p/>
    <w:p>
      <w:pPr>
        <w:pStyle w:val="Heading1"/>
      </w:pPr>
      <w:r>
        <w:t xml:space="preserve">7. OAuth y Google Calendar — acceso seguro sin compartir contraseñas</w:t>
      </w:r>
    </w:p>
    <w:p>
      <w:r>
        <w:t xml:space="preserve">OAuth 2.0 es el protocolo estándar para que una app acceda a datos de un usuario de forma segura. Es el mismo mecanismo que usan todas las integraciones enterprise (Slack, Salesforce, Microsoft 365).</w:t>
      </w:r>
    </w:p>
    <w:p/>
    <w:p>
      <w:r>
        <w:rPr>
          <w:b/>
          <w:bCs/>
        </w:rPr>
        <w:t xml:space="preserve">¿Por qué OAuth y no simplemente una API key? </w:t>
      </w:r>
      <w:r>
        <w:t xml:space="preserve">Una API key es un secreto estático — si la comprometés, tenés que revocarla manualmente. OAuth genera tokens temporales ligados a permisos específicos. Podés autorizar acceso de solo lectura al calendario sin dar acceso al email o Drive, y podés revocar en cualquier momento.</w:t>
      </w:r>
    </w:p>
    <w:p/>
    <w:p>
      <w:r>
        <w:rPr>
          <w:b/>
          <w:bCs/>
        </w:rPr>
        <w:t xml:space="preserve">El flujo: </w:t>
      </w:r>
      <w:r>
        <w:t xml:space="preserve">(1) /conectar_calendar → el hub genera una URL de autorización con un state aleatorio que mapea al chat_id, (2) hacés click y autorizás en Google, (3) Google redirige al callback con un code temporal, (4) el hub intercambia ese code por tokens access_token + refresh_token, (5) los tokens se guardan en Supabase en google_tokens.</w:t>
      </w:r>
    </w:p>
    <w:p/>
    <w:p>
      <w:r>
        <w:rPr>
          <w:b/>
          <w:bCs/>
        </w:rPr>
        <w:t xml:space="preserve">El refresh token: </w:t>
      </w:r>
      <w:r>
        <w:t xml:space="preserve">el access_token vence en 1 hora, pero el refresh_token no vence. Cuando el access_token expira, el hub usa el refresh_token automáticamente para obtener uno nuevo. Esto es lo que hace que no tengas que re-autorizarte cada hora.</w:t>
      </w:r>
    </w:p>
    <w:p/>
    <w:p>
      <w:r>
        <w:rPr>
          <w:b/>
          <w:bCs/>
        </w:rPr>
        <w:t xml:space="preserve">Por qué los tokens van a Supabase y no a memoria: </w:t>
      </w:r>
      <w:r>
        <w:t xml:space="preserve">Render reinicia el servidor periódicamente. Los datos en memoria se pierden en cada reinicio. En Supabase persisten indefinidamente.</w:t>
      </w:r>
    </w:p>
    <w:p/>
    <w:p>
      <w:pPr>
        <w:pStyle w:val="Heading1"/>
      </w:pPr>
      <w:r>
        <w:t xml:space="preserve">8. El stack de voz — Whisper para escuchar, TTS para hablar</w:t>
      </w:r>
    </w:p>
    <w:p>
      <w:r>
        <w:rPr>
          <w:b/>
          <w:bCs/>
        </w:rPr>
        <w:t xml:space="preserve">Whisper (Speech-to-Text): </w:t>
      </w:r>
      <w:r>
        <w:t xml:space="preserve">cuando mandás un mensaje de voz por Telegram: (1) Telegram lo guarda como archivo .ogg, (2) el hub lo descarga con el bot token, (3) lo manda a la API de Whisper con language='es' para mejorar la precisión en español, (4) Whisper devuelve el texto transcripto, (5) ese texto se procesa igual que si lo hubieras escrito.</w:t>
      </w:r>
    </w:p>
    <w:p/>
    <w:p>
      <w:r>
        <w:rPr>
          <w:b/>
          <w:bCs/>
        </w:rPr>
        <w:t xml:space="preserve">TTS (Text-to-Speech): </w:t>
      </w:r>
      <w:r>
        <w:t xml:space="preserve">para los agentes de noticias, el flow va en la dirección contraria: texto → audio. Esto lo maneja Make, no el hub directamente. Esta separación es intencional: el hub genera el contenido, Make maneja la entrega en formato audio.</w:t>
      </w:r>
    </w:p>
    <w:p/>
    <w:p>
      <w:r>
        <w:rPr>
          <w:b/>
          <w:bCs/>
        </w:rPr>
        <w:t xml:space="preserve">Una nota sobre el diseño del system prompt para TTS: </w:t>
      </w:r>
      <w:r>
        <w:t xml:space="preserve">el system prompt de los agentes de noticias tiene instrucciones muy específicas: sin markdown, sin emojis, en texto corrido como un locutor. Esto es porque TTS lee literalmente lo que recibe — si el texto tiene **texto en negrita**, el modelo va a decir 'asterisco asterisco texto en negrita asterisco asterisco' en voz alta.</w:t>
      </w:r>
    </w:p>
    <w:p/>
    <w:p>
      <w:pPr>
        <w:pStyle w:val="Heading1"/>
      </w:pPr>
      <w:r>
        <w:t xml:space="preserve">9. Por qué usamos Make para los agentes de noticias</w:t>
      </w:r>
    </w:p>
    <w:p>
      <w:r>
        <w:t xml:space="preserve">El flow de los agentes de noticias podría hacerse completamente en el hub, pero hay razones válidas para mantenerlo en Make.</w:t>
      </w:r>
    </w:p>
    <w:p/>
    <w:p>
      <w:r>
        <w:rPr>
          <w:b/>
          <w:bCs/>
        </w:rPr>
        <w:t xml:space="preserve">El flow completo: </w:t>
      </w:r>
      <w:r>
        <w:t xml:space="preserve">Make (8:00 AM) → GET /agents/qsr-news → recibe {noticias, fuentes} → manda noticias a OpenAI TTS → audio.mp3 → manda audio a Telegram → manda fuentes como texto.</w:t>
      </w:r>
    </w:p>
    <w:p/>
    <w:p>
      <w:r>
        <w:rPr>
          <w:b/>
          <w:bCs/>
        </w:rPr>
        <w:t xml:space="preserve">Por qué no cambiar: </w:t>
      </w:r>
      <w:r>
        <w:t xml:space="preserve">cuando migramos los agentes desde agentes-ia, este flow ya existía y funcionaba. Reescribirlo en el hub hubiera requerido cambios sin agregar valor real. En ingeniería hay un principio: si no está roto, no lo arregles.</w:t>
      </w:r>
    </w:p>
    <w:p/>
    <w:p>
      <w:r>
        <w:rPr>
          <w:b/>
          <w:bCs/>
        </w:rPr>
        <w:t xml:space="preserve">El patrón FUENTES_INICIO / FUENTES_FIN: </w:t>
      </w:r>
      <w:r>
        <w:t xml:space="preserve">Make necesita dos piezas del mismo request: texto para TTS (fluido, sin URLs) y links de fuentes (para el mensaje de texto). La solución fue instruir al agente a incluir delimitadores en su respuesta, y el código Python separa el texto en dos campos JSON que Make mapea por separado.</w:t>
      </w:r>
    </w:p>
    <w:p/>
    <w:p>
      <w:pPr>
        <w:pStyle w:val="Heading1"/>
      </w:pPr>
      <w:r>
        <w:t xml:space="preserve">10. Decisiones de diseño — el razonamiento detrás de cada elección</w:t>
      </w:r>
    </w:p>
    <w:p>
      <w:r>
        <w:rPr>
          <w:b/>
          <w:bCs/>
        </w:rPr>
        <w:t xml:space="preserve">¿Por qué Render $7/mes y no el plan free? </w:t>
      </w:r>
      <w:r>
        <w:t xml:space="preserve">El plan free tiene un spin-down de 50 segundos de inactividad. Para el hub que es la infraestructura central, 50 segundos de latencia es inaceptable. El plan pago elimina el spin-down.</w:t>
      </w:r>
    </w:p>
    <w:p/>
    <w:p>
      <w:r>
        <w:rPr>
          <w:b/>
          <w:bCs/>
        </w:rPr>
        <w:t xml:space="preserve">¿Por qué GET y no POST para los endpoints de noticias? </w:t>
      </w:r>
      <w:r>
        <w:t xml:space="preserve">Los endpoints originales eran GET y Make ya estaba configurado así. Además, GET es semánticamente correcto para consultas ('dame las noticias de hoy'). POST es para acciones. La compatibilidad hacia atrás importa.</w:t>
      </w:r>
    </w:p>
    <w:p/>
    <w:p>
      <w:r>
        <w:rPr>
          <w:b/>
          <w:bCs/>
        </w:rPr>
        <w:t xml:space="preserve">¿Por qué background tasks para el webhook de Telegram? </w:t>
      </w:r>
      <w:r>
        <w:t xml:space="preserve">Telegram espera respuesta en menos de 60 segundos. Si el agente tarda más (procesando audio o buscando noticias), el webhook falla y Telegram reintenta — creando un loop infinito. La solución: responder inmediatamente con {ok: true} y procesar en background.</w:t>
      </w:r>
    </w:p>
    <w:p/>
    <w:p>
      <w:r>
        <w:rPr>
          <w:b/>
          <w:bCs/>
        </w:rPr>
        <w:t xml:space="preserve">¿Por qué un solo bot de Telegram? </w:t>
      </w:r>
      <w:r>
        <w:t xml:space="preserve">Un hub implica una sola puerta de entrada. La complejidad de múltiples bots no agrega valor — tendrías que recordar a cuál bot mandarle cada cosa y cada bot tendría su propio historial separado.</w:t>
      </w:r>
    </w:p>
    <w:p/>
    <w:p>
      <w:r>
        <w:rPr>
          <w:b/>
          <w:bCs/>
        </w:rPr>
        <w:t xml:space="preserve">¿Por qué la service_role key de Supabase y no la anon key? </w:t>
      </w:r>
      <w:r>
        <w:t xml:space="preserve">La anon key es pública — diseñada para usarse en el frontend del navegador. La service_role key tiene permisos completos y está diseñada para el backend. Con RLS habilitado, la anon key solo puede hacer lo que las políticas permiten. Desde el hub (un servidor backend privado), siempre se usa la service_role key.</w:t>
      </w:r>
    </w:p>
    <w:p/>
    <w:p>
      <w:r>
        <w:rPr>
          <w:b/>
          <w:bCs/>
        </w:rPr>
        <w:t xml:space="preserve">¿Por qué no usar Notion como base de datos permanente? </w:t>
      </w:r>
      <w:r>
        <w:t xml:space="preserve">Notion es excelente como herramienta para humanos, pero tiene limitaciones para agentes: la API es lenta (cada toggle anidado requiere una llamada separada), el rate limit es bajo, y el formato libre hace difícil hacer queries estructuradas. Para el hub necesitábamos queries como 'dame todos los 1:1s con Her de los últimos 3 meses' — trivial en Postgres, complicado en Notion. La solución fue usar Notion solo para la importación inicial del historial.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2026-10-03T14:46:56.725Z</dcterms:created>
  <dcterms:modified xsi:type="dcterms:W3CDTF">2026-10-03T14:46:56.729Z</dcterms:modified>
</cp:coreProperties>
</file>

<file path=docProps/custom.xml><?xml version="1.0" encoding="utf-8"?>
<Properties xmlns="http://schemas.openxmlformats.org/officeDocument/2006/custom-properties" xmlns:vt="http://schemas.openxmlformats.org/officeDocument/2006/docPropsVTypes"/>
</file>