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CRITERIO 2 — MANUAL DE DATOS CON EVIDENCIA</w:t>
        <w:br/>
      </w:r>
      <w:r>
        <w:rPr>
          <w:b/>
          <w:sz w:val="24"/>
        </w:rPr>
        <w:t>Airtable, RAG, tablas relacionadas y esquemas JSON</w:t>
      </w:r>
    </w:p>
    <w:p>
      <w:pPr>
        <w:jc w:val="center"/>
      </w:pPr>
      <w:r>
        <w:t>German Velasquez | AI Automation | Grupo Estrategia y Marca LLC</w:t>
      </w:r>
    </w:p>
    <w:p>
      <w:pPr>
        <w:pStyle w:val="Heading1"/>
      </w:pPr>
      <w:r>
        <w:t>1. Memoria operativa</w:t>
      </w:r>
    </w:p>
    <w:p>
      <w:r>
        <w:t>La base Centro de Comando contiene Piezas de Contenido y conserva estados, borradores, aprobación, fechas y trazabilidad de ejecución. La estructura relacional Fuentes RAG permite documentar las fuentes asociadas a cada pieza.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37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3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Evidencia D1. Tabla operativa Piezas de Contenido en Airtable.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37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3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Evidencia D2. Vista de Centro de Comando con estados y registros utilizados por el flujo.</w:t>
      </w:r>
    </w:p>
    <w:p>
      <w:pPr>
        <w:pStyle w:val="Heading1"/>
      </w:pPr>
      <w:r>
        <w:t>2. RAG operativo</w:t>
      </w:r>
    </w:p>
    <w:p>
      <w:r>
        <w:t>En el Blueprint final, Make consulta la base separada Conocimiento GEYM / Base de Conocimiento. Text Aggregator concatena el contexto antes de enviarlo a OpenAI. La tabla Fuentes RAG de Centro de Comando funciona como capa relacional y de trazabilidad; no se presenta como si fuera la fuente consultada por el módulo Search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92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92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Evidencia D3. Mapeo de información dinámica utilizada para construir el contexto RAG.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771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77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Evidencia D4. Escenario real donde el conocimiento RAG se incorpora antes de OpenAI.</w:t>
      </w:r>
    </w:p>
    <w:p>
      <w:pPr>
        <w:pStyle w:val="Heading1"/>
      </w:pPr>
      <w:r>
        <w:t>3. Esquemas JSON de transferencia</w:t>
      </w:r>
    </w:p>
    <w:p>
      <w:pPr>
        <w:pStyle w:val="Heading2"/>
      </w:pPr>
      <w:r>
        <w:t>01_airtable_a_rag.json</w:t>
      </w:r>
    </w:p>
    <w:p>
      <w:r>
        <w:rPr>
          <w:rFonts w:ascii="Courier New" w:hAnsi="Courier New"/>
          <w:sz w:val="15"/>
        </w:rPr>
        <w:t>{</w:t>
        <w:br/>
        <w:t xml:space="preserve">  "record_id": "recXXXXXXXXXXXXXX",</w:t>
        <w:br/>
        <w:t xml:space="preserve">  "idea_semilla": "{{Airtable.Idea Semilla}}",</w:t>
        <w:br/>
        <w:t xml:space="preserve">  "estado": "Nueva",</w:t>
        <w:br/>
        <w:t xml:space="preserve">  "fuentes_rag": [</w:t>
        <w:br/>
        <w:t xml:space="preserve">    {</w:t>
        <w:br/>
        <w:t xml:space="preserve">      "fuente": "{{Fuentes RAG.Fuente RAG}}",</w:t>
        <w:br/>
        <w:t xml:space="preserve">      "contenido": "{{Fuentes RAG.Contenido / Referencia}}",</w:t>
        <w:br/>
        <w:t xml:space="preserve">      "origen": "Conocimiento GEYM"</w:t>
        <w:br/>
        <w:t xml:space="preserve">    }</w:t>
        <w:br/>
        <w:t xml:space="preserve">  ],</w:t>
        <w:br/>
        <w:t xml:space="preserve">  "contexto_rag_agregado": "{{Text Aggregator.output}}"</w:t>
        <w:br/>
        <w:t>}</w:t>
      </w:r>
    </w:p>
    <w:p>
      <w:pPr>
        <w:pStyle w:val="Heading2"/>
      </w:pPr>
      <w:r>
        <w:t>02_rag_a_openai.json</w:t>
      </w:r>
    </w:p>
    <w:p>
      <w:r>
        <w:rPr>
          <w:rFonts w:ascii="Courier New" w:hAnsi="Courier New"/>
          <w:sz w:val="15"/>
        </w:rPr>
        <w:t>{</w:t>
        <w:br/>
        <w:t xml:space="preserve">  "model": "gpt-4o-mini",</w:t>
        <w:br/>
        <w:t xml:space="preserve">  "input": {</w:t>
        <w:br/>
        <w:t xml:space="preserve">    "idea_semilla": "{{Airtable.Idea Semilla}}",</w:t>
        <w:br/>
        <w:t xml:space="preserve">    "contexto_rag": "{{Text Aggregator.output}}"</w:t>
        <w:br/>
        <w:t xml:space="preserve">  },</w:t>
        <w:br/>
        <w:t xml:space="preserve">  "max_tokens": 400,</w:t>
        <w:br/>
        <w:t xml:space="preserve">  "output": {</w:t>
        <w:br/>
        <w:t xml:space="preserve">    "borrador_generado": "{{OpenAI.result}}"</w:t>
        <w:br/>
        <w:t xml:space="preserve">  }</w:t>
        <w:br/>
        <w:t>}</w:t>
      </w:r>
    </w:p>
    <w:p>
      <w:pPr>
        <w:pStyle w:val="Heading2"/>
      </w:pPr>
      <w:r>
        <w:t>03_openai_a_airtable.json</w:t>
      </w:r>
    </w:p>
    <w:p>
      <w:r>
        <w:rPr>
          <w:rFonts w:ascii="Courier New" w:hAnsi="Courier New"/>
          <w:sz w:val="15"/>
        </w:rPr>
        <w:t>{</w:t>
        <w:br/>
        <w:t xml:space="preserve">  "record_id": "{{Airtable.record_id}}",</w:t>
        <w:br/>
        <w:t xml:space="preserve">  "estado": "En Revisión",</w:t>
        <w:br/>
        <w:t xml:space="preserve">  "borrador_generado": "{{OpenAI.result}}",</w:t>
        <w:br/>
        <w:t xml:space="preserve">  "resultado_ejecucion": "Exitosa",</w:t>
        <w:br/>
        <w:t xml:space="preserve">  "fecha_ultima_ejecucion": "{{now}}",</w:t>
        <w:br/>
        <w:t xml:space="preserve">  "tipo_error": "",</w:t>
        <w:br/>
        <w:t xml:space="preserve">  "mensaje_error": ""</w:t>
        <w:br/>
        <w:t>}</w:t>
      </w:r>
    </w:p>
    <w:p>
      <w:pPr>
        <w:pStyle w:val="Heading2"/>
      </w:pPr>
      <w:r>
        <w:t>04_hitl_publicacion.json</w:t>
      </w:r>
    </w:p>
    <w:p>
      <w:r>
        <w:rPr>
          <w:rFonts w:ascii="Courier New" w:hAnsi="Courier New"/>
          <w:sz w:val="15"/>
        </w:rPr>
        <w:t>{</w:t>
        <w:br/>
        <w:t xml:space="preserve">  "record_id": "{{Airtable.record_id}}",</w:t>
        <w:br/>
        <w:t xml:space="preserve">  "aprobado": true,</w:t>
        <w:br/>
        <w:t xml:space="preserve">  "estado_entrada": "En Revisión",</w:t>
        <w:br/>
        <w:t xml:space="preserve">  "condicion_habilitante": "Aprobado = true AND Estado = En Revisión",</w:t>
        <w:br/>
        <w:t xml:space="preserve">  "estado_salida": "Publicado",</w:t>
        <w:br/>
        <w:t xml:space="preserve">  "resultado_ejecucion": "Exitosa",</w:t>
        <w:br/>
        <w:t xml:space="preserve">  "fecha_ultima_ejecucion": "{{now}}"</w:t>
        <w:br/>
        <w:t>}</w:t>
      </w:r>
    </w:p>
    <w:p>
      <w:pPr>
        <w:pStyle w:val="Heading2"/>
      </w:pPr>
      <w:r>
        <w:t>05_gmail_output.json</w:t>
      </w:r>
    </w:p>
    <w:p>
      <w:r>
        <w:rPr>
          <w:rFonts w:ascii="Courier New" w:hAnsi="Courier New"/>
          <w:sz w:val="15"/>
        </w:rPr>
        <w:t>{</w:t>
        <w:br/>
        <w:t xml:space="preserve">  "to": "german.velasquez@gmail.com",</w:t>
        <w:br/>
        <w:t xml:space="preserve">  "subject": "Pieza aprobada y publicada: {{Idea Semilla}}",</w:t>
        <w:br/>
        <w:t xml:space="preserve">  "content": "Contenido aprobado y listo para publicar: {{Borrador Generado}}",</w:t>
        <w:br/>
        <w:t xml:space="preserve">  "body_type": "rawHtml"</w:t>
        <w:br/>
        <w:t>}</w:t>
      </w:r>
    </w:p>
    <w:p>
      <w:pPr>
        <w:pStyle w:val="Heading2"/>
      </w:pPr>
      <w:r>
        <w:t>06_error_handler.json</w:t>
      </w:r>
    </w:p>
    <w:p>
      <w:r>
        <w:rPr>
          <w:rFonts w:ascii="Courier New" w:hAnsi="Courier New"/>
          <w:sz w:val="15"/>
        </w:rPr>
        <w:t>{</w:t>
        <w:br/>
        <w:t xml:space="preserve">  "record_id": "{{Airtable.record_id}}",</w:t>
        <w:br/>
        <w:t xml:space="preserve">  "estado": "Error",</w:t>
        <w:br/>
        <w:t xml:space="preserve">  "resultado_ejecucion": "Fallida",</w:t>
        <w:br/>
        <w:t xml:space="preserve">  "tipo_error": "OpenAI - Generación IA",</w:t>
        <w:br/>
        <w:t xml:space="preserve">  "mensaje_error": "{{OpenAI.Error.Message}}",</w:t>
        <w:br/>
        <w:t xml:space="preserve">  "fecha_ultima_ejecucion": "{{now}}"</w:t>
        <w:br/>
        <w:t>}</w:t>
      </w:r>
    </w:p>
    <w:p>
      <w:r>
        <w:t>Los JSON anteriores documentan el intercambio lógico de datos. Los Blueprints de Make son el respaldo ejecutable.</w:t>
      </w:r>
    </w:p>
    <w:p>
      <w:r>
        <w:rPr>
          <w:b/>
          <w:sz w:val="28"/>
        </w:rPr>
        <w:t>4. Actualización del intercambio de datos — notificación previa al HITL</w:t>
      </w:r>
    </w:p>
    <w:p>
      <w:r>
        <w:t>La incorporación del correo de solicitud de aprobación no modifica el modelo de datos de Airtable. Añade una salida intermedia que consume datos ya existentes: Idea Semilla desde Airtable y Result desde OpenAI. El estado continúa siendo En Revisión hasta que una persona marque Aprobado.</w:t>
      </w:r>
    </w:p>
    <w:p>
      <w:r>
        <w:t>Esquema documental adicional: {"to":"german.velasquez@gmail.com","subject":"Pieza pendiente de aprobación: {{Idea Semilla}}","content":"Idea Semilla: {{Idea Semilla}} | Borrador generado: {{OpenAI.Result}} | Revisar en Airtable y marcar Aprobado"}</w:t>
      </w:r>
    </w:p>
    <w:p>
      <w:r>
        <w:t>Precisión RAG: el módulo Search Records del flujo operativo consulta la base separada Conocimiento GEYM / Base de Conocimiento. La tabla Fuentes RAG de Centro de Comando se conserva como capa relacional y de trazabilidad; no se presenta como la fuente operativa consultada por ese módulo.</w:t>
      </w:r>
    </w:p>
    <w:p>
      <w:r>
        <w:drawing>
          <wp:inline xmlns:a="http://schemas.openxmlformats.org/drawingml/2006/main" xmlns:pic="http://schemas.openxmlformats.org/drawingml/2006/picture">
            <wp:extent cx="6035040" cy="3234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b8b196-a75b-4844-85b3-90112759bfa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D5. Flujo actualizado: la notificación previa reutiliza variables dinámicas existentes.</w:t>
      </w:r>
    </w:p>
    <w:p>
      <w:r>
        <w:drawing>
          <wp:inline xmlns:a="http://schemas.openxmlformats.org/drawingml/2006/main" xmlns:pic="http://schemas.openxmlformats.org/drawingml/2006/picture">
            <wp:extent cx="6035040" cy="26082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fec07f-8814-441d-bed8-b5938cd155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08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D6. Centro de Comando con los registros de las pruebas finales.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