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80.0" w:type="dxa"/>
        <w:jc w:val="left"/>
        <w:tblInd w:w="-105.0" w:type="dxa"/>
        <w:tblBorders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8"/>
        <w:gridCol w:w="1892"/>
        <w:gridCol w:w="1800"/>
        <w:gridCol w:w="1438"/>
        <w:gridCol w:w="1982"/>
        <w:tblGridChange w:id="0">
          <w:tblGrid>
            <w:gridCol w:w="2268"/>
            <w:gridCol w:w="1892"/>
            <w:gridCol w:w="1800"/>
            <w:gridCol w:w="1438"/>
            <w:gridCol w:w="1982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0" distT="0" distL="0" distR="0">
                  <wp:extent cx="1247775" cy="438150"/>
                  <wp:effectExtent b="0" l="0" r="0" t="0"/>
                  <wp:docPr descr="Mostrando Marca_Txurdinaga_Color_H_SUP_01_01.jpg" id="2087961498" name="image13.jpg"/>
                  <a:graphic>
                    <a:graphicData uri="http://schemas.openxmlformats.org/drawingml/2006/picture">
                      <pic:pic>
                        <pic:nvPicPr>
                          <pic:cNvPr descr="Mostrando Marca_Txurdinaga_Color_H_SUP_01_01.jpg" id="0" name="image1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Curso / 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Kurtsoa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Fecha / 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Nivel / 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Maila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Eval. /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Ebal.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08/02/2024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1ª FINAL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tabs>
                <w:tab w:val="center" w:leader="none" w:pos="4252"/>
                <w:tab w:val="right" w:leader="none" w:pos="8504"/>
              </w:tabs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Módulo / 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Modulua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Kodea /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tabs>
                <w:tab w:val="center" w:leader="none" w:pos="4252"/>
                <w:tab w:val="right" w:leader="none" w:pos="8504"/>
              </w:tabs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U.Didak /Unid didác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Calificación/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Kalifikazioa</w:t>
            </w:r>
          </w:p>
        </w:tc>
      </w:tr>
      <w:tr>
        <w:trPr>
          <w:cantSplit w:val="0"/>
          <w:trHeight w:val="201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tabs>
                <w:tab w:val="center" w:leader="none" w:pos="4252"/>
                <w:tab w:val="right" w:leader="none" w:pos="8504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2DW3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 2, 3, 4, 5, 6, Vue.js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tabs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Nombre Alumno/a / Ikaslearen izena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before="12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u w:val="single"/>
          <w:rtl w:val="0"/>
        </w:rPr>
        <w:t xml:space="preserve">EXAMEN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24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Este examen es de tipo procedimental.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24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Tiene un valor total de 12,5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24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Si la propuesta del examen se resuelve de forma correcta se le aplica el valor especificado en cada apartado.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Descargar el scaffolding desde Github Classroom. </w:t>
      </w:r>
      <w:hyperlink r:id="rId8">
        <w:r w:rsidDel="00000000" w:rsidR="00000000" w:rsidRPr="00000000">
          <w:rPr>
            <w:rFonts w:ascii="PT Sans" w:cs="PT Sans" w:eastAsia="PT Sans" w:hAnsi="PT Sans"/>
            <w:color w:val="1155cc"/>
            <w:sz w:val="20"/>
            <w:szCs w:val="20"/>
            <w:u w:val="single"/>
            <w:rtl w:val="0"/>
          </w:rPr>
          <w:t xml:space="preserve">https://classroom.github.com/a/VMFfrep6</w:t>
        </w:r>
      </w:hyperlink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en vuestro equipo, haced los commits necesarios. Cuando quieras entregar sube el repositorio a 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PT Sans" w:cs="PT Sans" w:eastAsia="PT Sans" w:hAnsi="PT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PT Sans" w:cs="PT Sans" w:eastAsia="PT Sans" w:hAnsi="PT Sans"/>
          <w:b w:val="1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sz w:val="28"/>
          <w:szCs w:val="28"/>
          <w:rtl w:val="0"/>
        </w:rPr>
        <w:t xml:space="preserve">Ejercicio 1. Javascript:  </w:t>
      </w:r>
      <w:r w:rsidDel="00000000" w:rsidR="00000000" w:rsidRPr="00000000">
        <w:rPr>
          <w:rFonts w:ascii="PT Sans" w:cs="PT Sans" w:eastAsia="PT Sans" w:hAnsi="PT Sans"/>
          <w:b w:val="1"/>
          <w:color w:val="0070c0"/>
          <w:sz w:val="28"/>
          <w:szCs w:val="28"/>
          <w:rtl w:val="0"/>
        </w:rPr>
        <w:t xml:space="preserve">(2,5 ptos)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ind w:firstLine="70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ind w:firstLine="709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Diseña un programa en Javascript que permita comprobar si conoces los premiados en los Grammy 2024.</w:t>
      </w:r>
    </w:p>
    <w:p w:rsidR="00000000" w:rsidDel="00000000" w:rsidP="00000000" w:rsidRDefault="00000000" w:rsidRPr="00000000" w14:paraId="00000026">
      <w:pPr>
        <w:spacing w:after="120" w:lineRule="auto"/>
        <w:ind w:firstLine="709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El programa toma como punto de partida un array de objetos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grammys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 con la información de las categorías premiadas y su ganador/a.</w:t>
      </w:r>
    </w:p>
    <w:p w:rsidR="00000000" w:rsidDel="00000000" w:rsidP="00000000" w:rsidRDefault="00000000" w:rsidRPr="00000000" w14:paraId="00000027">
      <w:pPr>
        <w:spacing w:after="120" w:lineRule="auto"/>
        <w:ind w:firstLine="709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El programa nos mostrará una pregunta aleatoria con la categoría premiada, la pregunta se mostrará en el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reservado del fichero html y nosotros tendremos que responder quién ha sido el artista premiado utilizando la información de un campo desplegable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&lt;select&gt;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120" w:lineRule="auto"/>
        <w:ind w:firstLine="709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Si la respuesta es correcta generará de manera dinámica un nuevo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elemento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DOM de tipo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&lt;li&gt;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en la lista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&lt;ul&gt;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con la información correcta. Si la respuesta es incorrecta nos mostrará un mensaje de error, pero no generará el elemento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&lt;li&gt;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 Todo el proceso se repite 5 veces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120" w:lineRule="auto"/>
        <w:ind w:left="720" w:hanging="360"/>
        <w:rPr>
          <w:rFonts w:ascii="PT Sans" w:cs="PT Sans" w:eastAsia="PT Sans" w:hAnsi="PT Sans"/>
          <w:sz w:val="20"/>
          <w:szCs w:val="20"/>
          <w:shd w:fill="cfe2f3" w:val="clear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shd w:fill="cfe2f3" w:val="clear"/>
          <w:rtl w:val="0"/>
        </w:rPr>
        <w:t xml:space="preserve">Al inicio nos hace una pregunta</w:t>
      </w:r>
    </w:p>
    <w:p w:rsidR="00000000" w:rsidDel="00000000" w:rsidP="00000000" w:rsidRDefault="00000000" w:rsidRPr="00000000" w14:paraId="0000002A">
      <w:pPr>
        <w:spacing w:after="120" w:lineRule="auto"/>
        <w:ind w:firstLine="709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78050" cy="1041268"/>
            <wp:effectExtent b="0" l="0" r="0" t="0"/>
            <wp:docPr id="20879615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050" cy="1041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PT Sans" w:cs="PT Sans" w:eastAsia="PT Sans" w:hAnsi="PT Sans"/>
          <w:sz w:val="20"/>
          <w:szCs w:val="20"/>
          <w:shd w:fill="cfe2f3" w:val="clear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shd w:fill="cfe2f3" w:val="clear"/>
          <w:rtl w:val="0"/>
        </w:rPr>
        <w:t xml:space="preserve">Seleccionamos</w:t>
      </w:r>
      <w:r w:rsidDel="00000000" w:rsidR="00000000" w:rsidRPr="00000000">
        <w:rPr>
          <w:sz w:val="20"/>
          <w:szCs w:val="20"/>
          <w:shd w:fill="cfe2f3" w:val="clear"/>
          <w:rtl w:val="0"/>
        </w:rPr>
        <w:t xml:space="preserve"> la opción que creemos correcta</w:t>
      </w:r>
    </w:p>
    <w:p w:rsidR="00000000" w:rsidDel="00000000" w:rsidP="00000000" w:rsidRDefault="00000000" w:rsidRPr="00000000" w14:paraId="0000002D">
      <w:pPr>
        <w:spacing w:after="120" w:lineRule="auto"/>
        <w:ind w:firstLine="709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309938" cy="957488"/>
            <wp:effectExtent b="0" l="0" r="0" t="0"/>
            <wp:docPr id="208796150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9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PT Sans" w:cs="PT Sans" w:eastAsia="PT Sans" w:hAnsi="PT Sans"/>
          <w:sz w:val="20"/>
          <w:szCs w:val="20"/>
          <w:shd w:fill="cfe2f3" w:val="clear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shd w:fill="cfe2f3" w:val="clear"/>
          <w:rtl w:val="0"/>
        </w:rPr>
        <w:t xml:space="preserve">Si</w:t>
      </w:r>
      <w:r w:rsidDel="00000000" w:rsidR="00000000" w:rsidRPr="00000000">
        <w:rPr>
          <w:sz w:val="20"/>
          <w:szCs w:val="20"/>
          <w:shd w:fill="cfe2f3" w:val="clear"/>
          <w:rtl w:val="0"/>
        </w:rPr>
        <w:t xml:space="preserve"> es correcta muestra mensaje</w:t>
      </w:r>
    </w:p>
    <w:p w:rsidR="00000000" w:rsidDel="00000000" w:rsidP="00000000" w:rsidRDefault="00000000" w:rsidRPr="00000000" w14:paraId="0000002F">
      <w:pPr>
        <w:spacing w:after="120" w:lineRule="auto"/>
        <w:ind w:firstLine="709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8438" cy="927120"/>
            <wp:effectExtent b="0" l="0" r="0" t="0"/>
            <wp:docPr id="208796148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92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PT Sans" w:cs="PT Sans" w:eastAsia="PT Sans" w:hAnsi="PT Sans"/>
          <w:sz w:val="20"/>
          <w:szCs w:val="20"/>
          <w:shd w:fill="cfe2f3" w:val="clear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shd w:fill="cfe2f3" w:val="clear"/>
          <w:rtl w:val="0"/>
        </w:rPr>
        <w:t xml:space="preserve">A</w:t>
      </w:r>
      <w:r w:rsidDel="00000000" w:rsidR="00000000" w:rsidRPr="00000000">
        <w:rPr>
          <w:sz w:val="20"/>
          <w:szCs w:val="20"/>
          <w:shd w:fill="cfe2f3" w:val="clear"/>
          <w:rtl w:val="0"/>
        </w:rPr>
        <w:t xml:space="preserve">ñade &lt;li&gt;, muestra la siguiente pregunta, y reinicia el select</w:t>
      </w:r>
    </w:p>
    <w:p w:rsidR="00000000" w:rsidDel="00000000" w:rsidP="00000000" w:rsidRDefault="00000000" w:rsidRPr="00000000" w14:paraId="00000031">
      <w:pPr>
        <w:spacing w:after="120" w:lineRule="auto"/>
        <w:ind w:firstLine="709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300413" cy="1094525"/>
            <wp:effectExtent b="0" l="0" r="0" t="0"/>
            <wp:docPr id="20879614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09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PT Sans" w:cs="PT Sans" w:eastAsia="PT Sans" w:hAnsi="PT Sans"/>
          <w:sz w:val="20"/>
          <w:szCs w:val="20"/>
          <w:shd w:fill="cfe2f3" w:val="clear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shd w:fill="cfe2f3" w:val="clear"/>
          <w:rtl w:val="0"/>
        </w:rPr>
        <w:t xml:space="preserve">Si está incorrecto</w:t>
      </w:r>
      <w:r w:rsidDel="00000000" w:rsidR="00000000" w:rsidRPr="00000000">
        <w:rPr>
          <w:sz w:val="20"/>
          <w:szCs w:val="20"/>
          <w:shd w:fill="cfe2f3" w:val="clear"/>
          <w:rtl w:val="0"/>
        </w:rPr>
        <w:t xml:space="preserve">. Muestra mensaje, y reinicia e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871788" cy="864155"/>
            <wp:effectExtent b="0" l="0" r="0" t="0"/>
            <wp:docPr id="208796149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86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shd w:fill="cfe2f3" w:val="clear"/>
          <w:rtl w:val="0"/>
        </w:rPr>
        <w:t xml:space="preserve">l select</w:t>
      </w:r>
    </w:p>
    <w:p w:rsidR="00000000" w:rsidDel="00000000" w:rsidP="00000000" w:rsidRDefault="00000000" w:rsidRPr="00000000" w14:paraId="00000033">
      <w:pPr>
        <w:spacing w:after="120" w:lineRule="auto"/>
        <w:ind w:firstLine="70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PT Sans" w:cs="PT Sans" w:eastAsia="PT Sans" w:hAnsi="PT Sans"/>
          <w:sz w:val="20"/>
          <w:szCs w:val="20"/>
          <w:shd w:fill="cfe2f3" w:val="clear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shd w:fill="cfe2f3" w:val="clear"/>
          <w:rtl w:val="0"/>
        </w:rPr>
        <w:t xml:space="preserve">Cuando</w:t>
      </w:r>
      <w:r w:rsidDel="00000000" w:rsidR="00000000" w:rsidRPr="00000000">
        <w:rPr>
          <w:sz w:val="20"/>
          <w:szCs w:val="20"/>
          <w:shd w:fill="cfe2f3" w:val="clear"/>
          <w:rtl w:val="0"/>
        </w:rPr>
        <w:t xml:space="preserve"> se repite el proceso 5 veces da un mensaje indicando las respuestas correctas  y se acaba el juego.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00338" cy="897317"/>
            <wp:effectExtent b="0" l="0" r="0" t="0"/>
            <wp:docPr id="208796148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897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ind w:firstLine="70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ind w:firstLine="709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2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0"/>
        <w:gridCol w:w="810"/>
        <w:tblGridChange w:id="0">
          <w:tblGrid>
            <w:gridCol w:w="8550"/>
            <w:gridCol w:w="810"/>
          </w:tblGrid>
        </w:tblGridChange>
      </w:tblGrid>
      <w:tr>
        <w:trPr>
          <w:cantSplit w:val="1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PT Sans" w:cs="PT Sans" w:eastAsia="PT Sans" w:hAnsi="PT Sans"/>
                <w:b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rtl w:val="0"/>
              </w:rPr>
              <w:t xml:space="preserve">Total ejercicio - 1</w:t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PT Sans" w:cs="PT Sans" w:eastAsia="PT Sans" w:hAnsi="PT Sans"/>
                <w:b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rtl w:val="0"/>
              </w:rPr>
              <w:t xml:space="preserve">2,50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Al iniciar genera una pregunta al azar con una categoría del array grammys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1"/>
          <w:trHeight w:val="2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" w:right="0" w:hanging="360"/>
              <w:jc w:val="lef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Recoge el dato del select, verifica si es correcto y crea mensaje correcto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0,50</w:t>
            </w:r>
          </w:p>
        </w:tc>
      </w:tr>
      <w:tr>
        <w:trPr>
          <w:cantSplit w:val="1"/>
          <w:trHeight w:val="2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" w:right="0" w:hanging="360"/>
              <w:jc w:val="lef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Genera y añade un nuevo elemento &lt;li&gt; con la info a la &lt;ul&gt; (no es válido usar innerHTML)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0,75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" w:right="0" w:hanging="360"/>
              <w:jc w:val="lef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Reinicia el campo select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" w:right="0" w:hanging="360"/>
              <w:jc w:val="lef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Si opción incorrecta genera mensaje, y reinicia campo select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" w:right="0" w:hanging="360"/>
              <w:jc w:val="lef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El proceso se repite 5 veces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En el mensaje de fin indica número de respuestas correctas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</w:tbl>
    <w:p w:rsidR="00000000" w:rsidDel="00000000" w:rsidP="00000000" w:rsidRDefault="00000000" w:rsidRPr="00000000" w14:paraId="00000048">
      <w:pPr>
        <w:spacing w:after="80" w:line="259" w:lineRule="auto"/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PT Sans" w:cs="PT Sans" w:eastAsia="PT Sans" w:hAnsi="PT Sans"/>
          <w:b w:val="1"/>
          <w:color w:val="0070c0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sz w:val="28"/>
          <w:szCs w:val="28"/>
          <w:rtl w:val="0"/>
        </w:rPr>
        <w:t xml:space="preserve">Ejercicio 2. Vue.js: </w:t>
      </w:r>
      <w:r w:rsidDel="00000000" w:rsidR="00000000" w:rsidRPr="00000000">
        <w:rPr>
          <w:rFonts w:ascii="PT Sans" w:cs="PT Sans" w:eastAsia="PT Sans" w:hAnsi="PT Sans"/>
          <w:b w:val="1"/>
          <w:color w:val="0070c0"/>
          <w:sz w:val="28"/>
          <w:szCs w:val="28"/>
          <w:rtl w:val="0"/>
        </w:rPr>
        <w:t xml:space="preserve">(10 ptos)</w:t>
      </w:r>
    </w:p>
    <w:p w:rsidR="00000000" w:rsidDel="00000000" w:rsidP="00000000" w:rsidRDefault="00000000" w:rsidRPr="00000000" w14:paraId="0000004C">
      <w:pPr>
        <w:jc w:val="both"/>
        <w:rPr>
          <w:rFonts w:ascii="PT Sans" w:cs="PT Sans" w:eastAsia="PT Sans" w:hAnsi="PT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ind w:firstLine="709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El ejercicio tratará de simular una tienda online (Txurdi Vue Store) en la que podremos loguearnos y realizar compras que irán a un carrito (Pinia). Al salir/cerrar nuestra cuenta todos los datos de la compra de ese usuario desaparecerán.</w:t>
      </w:r>
    </w:p>
    <w:p w:rsidR="00000000" w:rsidDel="00000000" w:rsidP="00000000" w:rsidRDefault="00000000" w:rsidRPr="00000000" w14:paraId="0000004E">
      <w:pPr>
        <w:spacing w:after="120" w:lineRule="auto"/>
        <w:ind w:firstLine="709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Para ello la app dispondrá de diferentes vistas (Vue-Router) que estarán accesibles en unas determinadas condiciones. Las diferentes vistas (Views) nos permitirán navegar por la SPA (Single Page Application)</w:t>
      </w:r>
    </w:p>
    <w:p w:rsidR="00000000" w:rsidDel="00000000" w:rsidP="00000000" w:rsidRDefault="00000000" w:rsidRPr="00000000" w14:paraId="0000004F">
      <w:pPr>
        <w:spacing w:after="120" w:lineRule="auto"/>
        <w:ind w:firstLine="709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PT Sans" w:cs="PT Sans" w:eastAsia="PT Sans" w:hAnsi="PT Sans"/>
          <w:b w:val="1"/>
          <w:color w:val="e36c09"/>
          <w:sz w:val="20"/>
          <w:szCs w:val="20"/>
          <w:rtl w:val="0"/>
        </w:rPr>
        <w:t xml:space="preserve">En este ejercicio vamos a tomar como base el proyecto ya creado y que podrás descargar del repositorio de Github Classroom.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jc w:val="both"/>
        <w:rPr>
          <w:rFonts w:ascii="PT Sans" w:cs="PT Sans" w:eastAsia="PT Sans" w:hAnsi="PT Sans"/>
          <w:i w:val="1"/>
          <w:color w:val="e36c09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Para la carga de datos utilizaremos </w:t>
      </w:r>
      <w:r w:rsidDel="00000000" w:rsidR="00000000" w:rsidRPr="00000000">
        <w:rPr>
          <w:rFonts w:ascii="PT Sans" w:cs="PT Sans" w:eastAsia="PT Sans" w:hAnsi="PT Sans"/>
          <w:b w:val="1"/>
          <w:sz w:val="20"/>
          <w:szCs w:val="20"/>
          <w:rtl w:val="0"/>
        </w:rPr>
        <w:t xml:space="preserve">Axios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(ya incluido en package.json) y los ficheros json (</w:t>
      </w:r>
      <w:r w:rsidDel="00000000" w:rsidR="00000000" w:rsidRPr="00000000">
        <w:rPr>
          <w:rFonts w:ascii="Consolas" w:cs="Consolas" w:eastAsia="Consolas" w:hAnsi="Consolas"/>
          <w:color w:val="e36c09"/>
          <w:sz w:val="20"/>
          <w:szCs w:val="20"/>
          <w:rtl w:val="0"/>
        </w:rPr>
        <w:t xml:space="preserve">categories.json, products.json, users.json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) que están en el directorio </w:t>
      </w:r>
      <w:r w:rsidDel="00000000" w:rsidR="00000000" w:rsidRPr="00000000">
        <w:rPr>
          <w:rFonts w:ascii="PT Sans" w:cs="PT Sans" w:eastAsia="PT Sans" w:hAnsi="PT Sans"/>
          <w:b w:val="1"/>
          <w:sz w:val="20"/>
          <w:szCs w:val="20"/>
          <w:rtl w:val="0"/>
        </w:rPr>
        <w:t xml:space="preserve">/json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que cuelga de </w:t>
      </w:r>
      <w:r w:rsidDel="00000000" w:rsidR="00000000" w:rsidRPr="00000000">
        <w:rPr>
          <w:rFonts w:ascii="PT Sans" w:cs="PT Sans" w:eastAsia="PT Sans" w:hAnsi="PT Sans"/>
          <w:b w:val="1"/>
          <w:sz w:val="20"/>
          <w:szCs w:val="20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jc w:val="both"/>
        <w:rPr>
          <w:rFonts w:ascii="PT Sans" w:cs="PT Sans" w:eastAsia="PT Sans" w:hAnsi="PT Sans"/>
          <w:sz w:val="20"/>
          <w:szCs w:val="20"/>
        </w:rPr>
      </w:pPr>
      <w:bookmarkStart w:colFirst="0" w:colLast="0" w:name="_heading=h.r2yac57irjpb" w:id="1"/>
      <w:bookmarkEnd w:id="1"/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Como veis, este proyecto ya incluye 2 rutas que apuntan a las vistas </w:t>
      </w:r>
      <w:r w:rsidDel="00000000" w:rsidR="00000000" w:rsidRPr="00000000">
        <w:rPr>
          <w:rFonts w:ascii="PT Sans" w:cs="PT Sans" w:eastAsia="PT Sans" w:hAnsi="PT Sans"/>
          <w:b w:val="1"/>
          <w:i w:val="1"/>
          <w:sz w:val="20"/>
          <w:szCs w:val="20"/>
          <w:rtl w:val="0"/>
        </w:rPr>
        <w:t xml:space="preserve">HomeView.vue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(en la que se carga el componente </w:t>
      </w:r>
      <w:r w:rsidDel="00000000" w:rsidR="00000000" w:rsidRPr="00000000">
        <w:rPr>
          <w:rFonts w:ascii="PT Sans" w:cs="PT Sans" w:eastAsia="PT Sans" w:hAnsi="PT Sans"/>
          <w:b w:val="1"/>
          <w:i w:val="1"/>
          <w:sz w:val="20"/>
          <w:szCs w:val="20"/>
          <w:rtl w:val="0"/>
        </w:rPr>
        <w:t xml:space="preserve">Inicio.vue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), y la vista </w:t>
      </w:r>
      <w:r w:rsidDel="00000000" w:rsidR="00000000" w:rsidRPr="00000000">
        <w:rPr>
          <w:rFonts w:ascii="PT Sans" w:cs="PT Sans" w:eastAsia="PT Sans" w:hAnsi="PT Sans"/>
          <w:b w:val="1"/>
          <w:i w:val="1"/>
          <w:sz w:val="20"/>
          <w:szCs w:val="20"/>
          <w:rtl w:val="0"/>
        </w:rPr>
        <w:t xml:space="preserve">AboutView.vue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spacing w:after="200" w:lineRule="auto"/>
        <w:jc w:val="both"/>
        <w:rPr>
          <w:rFonts w:ascii="PT Sans" w:cs="PT Sans" w:eastAsia="PT Sans" w:hAnsi="PT Sans"/>
          <w:sz w:val="20"/>
          <w:szCs w:val="20"/>
        </w:rPr>
      </w:pPr>
      <w:bookmarkStart w:colFirst="0" w:colLast="0" w:name="_heading=h.stzrh8hzol4h" w:id="2"/>
      <w:bookmarkEnd w:id="2"/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Tendréis que crear la vistas </w:t>
      </w:r>
      <w:r w:rsidDel="00000000" w:rsidR="00000000" w:rsidRPr="00000000">
        <w:rPr>
          <w:rFonts w:ascii="PT Sans" w:cs="PT Sans" w:eastAsia="PT Sans" w:hAnsi="PT Sans"/>
          <w:b w:val="1"/>
          <w:i w:val="1"/>
          <w:sz w:val="20"/>
          <w:szCs w:val="20"/>
          <w:rtl w:val="0"/>
        </w:rPr>
        <w:t xml:space="preserve">LoginView.vue, ArticulosView.vue, CarritoView.vue y LogOutView.vue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, para conseguir la siguiente app.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141.73228346456688" w:hanging="360"/>
        <w:rPr>
          <w:b w:val="1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sz w:val="28"/>
          <w:szCs w:val="28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both"/>
        <w:rPr>
          <w:sz w:val="20"/>
          <w:szCs w:val="20"/>
        </w:rPr>
      </w:pPr>
      <w:bookmarkStart w:colFirst="0" w:colLast="0" w:name="_heading=h.8gmq3z9uvtse" w:id="3"/>
      <w:bookmarkEnd w:id="3"/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Cuando se inicia la app se visualizarán </w:t>
      </w:r>
      <w:r w:rsidDel="00000000" w:rsidR="00000000" w:rsidRPr="00000000">
        <w:rPr>
          <w:rFonts w:ascii="PT Sans" w:cs="PT Sans" w:eastAsia="PT Sans" w:hAnsi="PT Sans"/>
          <w:b w:val="1"/>
          <w:sz w:val="20"/>
          <w:szCs w:val="20"/>
          <w:rtl w:val="0"/>
        </w:rPr>
        <w:t xml:space="preserve">SOLAMENTE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las rutas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a84f"/>
          <w:sz w:val="20"/>
          <w:szCs w:val="20"/>
          <w:rtl w:val="0"/>
        </w:rPr>
        <w:t xml:space="preserve">Home | Login | About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00" w:lineRule="auto"/>
        <w:jc w:val="both"/>
        <w:rPr>
          <w:sz w:val="20"/>
          <w:szCs w:val="20"/>
        </w:rPr>
      </w:pPr>
      <w:bookmarkStart w:colFirst="0" w:colLast="0" w:name="_heading=h.kji21h9m0ri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center"/>
        <w:rPr>
          <w:sz w:val="20"/>
          <w:szCs w:val="20"/>
        </w:rPr>
      </w:pPr>
      <w:bookmarkStart w:colFirst="0" w:colLast="0" w:name="_heading=h.6dktjfrsyt33" w:id="5"/>
      <w:bookmarkEnd w:id="5"/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602029" cy="3340764"/>
            <wp:effectExtent b="0" l="0" r="0" t="0"/>
            <wp:docPr id="208796149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029" cy="3340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141.73228346456688" w:hanging="360"/>
        <w:rPr>
          <w:b w:val="1"/>
          <w:sz w:val="28"/>
          <w:szCs w:val="28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Fonts w:ascii="PT Sans" w:cs="PT Sans" w:eastAsia="PT Sans" w:hAnsi="PT Sans"/>
          <w:b w:val="1"/>
          <w:sz w:val="28"/>
          <w:szCs w:val="28"/>
          <w:rtl w:val="0"/>
        </w:rPr>
        <w:t xml:space="preserve">LoginView</w:t>
      </w:r>
    </w:p>
    <w:p w:rsidR="00000000" w:rsidDel="00000000" w:rsidP="00000000" w:rsidRDefault="00000000" w:rsidRPr="00000000" w14:paraId="00000059">
      <w:pPr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Al entrar en el enlace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nos aparecerá un formulario de acceso. 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329113" cy="2927221"/>
            <wp:effectExtent b="0" l="0" r="0" t="0"/>
            <wp:docPr id="208796149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92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1"/>
          <w:szCs w:val="21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El usuario introducirá su nombre y contraseña. Estos datos se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validan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con el fichero json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/json/users.json.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E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jc w:val="both"/>
        <w:rPr>
          <w:rFonts w:ascii="PT Sans" w:cs="PT Sans" w:eastAsia="PT Sans" w:hAnsi="PT Sans"/>
          <w:sz w:val="21"/>
          <w:szCs w:val="21"/>
          <w:u w:val="none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Si el usuario y la contraseña NO coinciden con ningún usuario y contraseña del fichero json nos saldrá un mensaje de usuario y/o contraseña incorrectos, y no podremos avanzar.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jc w:val="both"/>
        <w:rPr>
          <w:rFonts w:ascii="PT Sans" w:cs="PT Sans" w:eastAsia="PT Sans" w:hAnsi="PT Sans"/>
          <w:sz w:val="21"/>
          <w:szCs w:val="21"/>
          <w:u w:val="none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Si los datos son correctos (</w:t>
      </w:r>
      <w:r w:rsidDel="00000000" w:rsidR="00000000" w:rsidRPr="00000000">
        <w:rPr>
          <w:rFonts w:ascii="PT Sans" w:cs="PT Sans" w:eastAsia="PT Sans" w:hAnsi="PT Sans"/>
          <w:i w:val="1"/>
          <w:sz w:val="21"/>
          <w:szCs w:val="21"/>
          <w:shd w:fill="f9cb9c" w:val="clear"/>
          <w:rtl w:val="0"/>
        </w:rPr>
        <w:t xml:space="preserve">se comprobará usuario correcto mediante el botón y la tecla enter en el campo password</w:t>
      </w: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jc w:val="both"/>
        <w:rPr>
          <w:rFonts w:ascii="PT Sans" w:cs="PT Sans" w:eastAsia="PT Sans" w:hAnsi="PT Sans"/>
          <w:sz w:val="21"/>
          <w:szCs w:val="21"/>
          <w:u w:val="none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Nos mostrará un mensaje de usuario correcto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jc w:val="both"/>
        <w:rPr>
          <w:rFonts w:ascii="PT Sans" w:cs="PT Sans" w:eastAsia="PT Sans" w:hAnsi="PT Sans"/>
          <w:sz w:val="21"/>
          <w:szCs w:val="21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Se mostrarán el resto de rutas para el usuario autentificado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jc w:val="both"/>
        <w:rPr>
          <w:rFonts w:ascii="PT Sans" w:cs="PT Sans" w:eastAsia="PT Sans" w:hAnsi="PT Sans"/>
          <w:sz w:val="21"/>
          <w:szCs w:val="21"/>
          <w:u w:val="none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El botón de “Login Usuario” se deshabilitará</w:t>
      </w:r>
    </w:p>
    <w:p w:rsidR="00000000" w:rsidDel="00000000" w:rsidP="00000000" w:rsidRDefault="00000000" w:rsidRPr="00000000" w14:paraId="00000064">
      <w:pPr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5183025" cy="3028801"/>
            <wp:effectExtent b="0" l="0" r="0" t="0"/>
            <wp:docPr id="208796149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3025" cy="302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141.73228346456688" w:hanging="360"/>
        <w:rPr>
          <w:b w:val="1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sz w:val="28"/>
          <w:szCs w:val="28"/>
          <w:rtl w:val="0"/>
        </w:rPr>
        <w:t xml:space="preserve">ArticulosView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Al entrar en la ruta Artículos, se nos mostrará el título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d9ead3" w:val="clear"/>
          <w:rtl w:val="0"/>
        </w:rPr>
        <w:t xml:space="preserve">COMPRAS de “usuario”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un apartado con dos checkbox, para filtrar las búsquedas por categorías y precio; y debajo un listado inicial con todos los productos (todas las categorías y precio menor 1000€)</w:t>
      </w:r>
    </w:p>
    <w:p w:rsidR="00000000" w:rsidDel="00000000" w:rsidP="00000000" w:rsidRDefault="00000000" w:rsidRPr="00000000" w14:paraId="00000067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4224338" cy="3860598"/>
            <wp:effectExtent b="0" l="0" r="0" t="0"/>
            <wp:docPr id="208796150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3860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jc w:val="both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Al hacer click sobre categorías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jc w:val="both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Se verá un campo select con todas las categorías (datos recogidos desde el fichero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/json/categories.json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Al seleccionar una categoría, se filtrarán todos los artículos de esa categoría</w:t>
      </w:r>
    </w:p>
    <w:p w:rsidR="00000000" w:rsidDel="00000000" w:rsidP="00000000" w:rsidRDefault="00000000" w:rsidRPr="00000000" w14:paraId="0000006C">
      <w:pPr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3338513" cy="2780785"/>
            <wp:effectExtent b="0" l="0" r="0" t="0"/>
            <wp:docPr id="208796149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78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Al hacer click sobre precio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Se mostrará un campo tipo range, para poder filtrar los artículos por precio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3844763" cy="2978115"/>
            <wp:effectExtent b="0" l="0" r="0" t="0"/>
            <wp:docPr id="208796149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4763" cy="2978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Hay que tener en cuenta</w:t>
        <w:tab/>
        <w:t xml:space="preserve">que los dos filtros NO SON EXCLUYENTES, es decir, se puede filtrar por categoría, por precio, y por categoría y precio.</w:t>
      </w:r>
    </w:p>
    <w:p w:rsidR="00000000" w:rsidDel="00000000" w:rsidP="00000000" w:rsidRDefault="00000000" w:rsidRPr="00000000" w14:paraId="00000072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 la derecha de cada producto aparecerá también un botón. Cada vez que se pulsa el botón, aparecerá un mensaje indicando que se ha añadido dicho producto al carrito y se añadirá dicho artículo a un carrito de la compra (carrito que se almacenará en un store de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Pinia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). La información que se guardará en el carrito del store será: título del artículo, precio y unidades compradas</w:t>
      </w:r>
    </w:p>
    <w:p w:rsidR="00000000" w:rsidDel="00000000" w:rsidP="00000000" w:rsidRDefault="00000000" w:rsidRPr="00000000" w14:paraId="00000074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3145375" cy="2249627"/>
            <wp:effectExtent b="0" l="0" r="0" t="0"/>
            <wp:docPr id="208796148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375" cy="2249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141.73228346456688" w:hanging="360"/>
        <w:rPr>
          <w:b w:val="1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sz w:val="28"/>
          <w:szCs w:val="28"/>
          <w:rtl w:val="0"/>
        </w:rPr>
        <w:t xml:space="preserve">Carrito</w:t>
      </w:r>
      <w:r w:rsidDel="00000000" w:rsidR="00000000" w:rsidRPr="00000000">
        <w:rPr>
          <w:rFonts w:ascii="PT Sans" w:cs="PT Sans" w:eastAsia="PT Sans" w:hAnsi="PT Sans"/>
          <w:b w:val="1"/>
          <w:sz w:val="28"/>
          <w:szCs w:val="28"/>
          <w:rtl w:val="0"/>
        </w:rPr>
        <w:t xml:space="preserve">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Al entrar en la ruta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Carrito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nos mostrará la información que está almacenada en el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store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jc w:val="both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Nos aparecerá un título con la información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d9ead3" w:val="clear"/>
          <w:rtl w:val="0"/>
        </w:rPr>
        <w:t xml:space="preserve">CARRITO de ‘usuario’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jc w:val="both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Nos aparecerá una tabla con la información del carrito. Una fila por cada artículo (tituloArticulo, precioArticulo, unidadesCompradas)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jc w:val="both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En la última fila de la tabla, nos dará el precio total de todos los artículos del carrito. El formato será un número con 2 decimales.</w:t>
      </w:r>
    </w:p>
    <w:p w:rsidR="00000000" w:rsidDel="00000000" w:rsidP="00000000" w:rsidRDefault="00000000" w:rsidRPr="00000000" w14:paraId="00000083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208796149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141.73228346456688" w:hanging="360"/>
        <w:rPr>
          <w:b w:val="1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sz w:val="28"/>
          <w:szCs w:val="28"/>
          <w:rtl w:val="0"/>
        </w:rPr>
        <w:t xml:space="preserve">LogOut</w:t>
      </w:r>
      <w:r w:rsidDel="00000000" w:rsidR="00000000" w:rsidRPr="00000000">
        <w:rPr>
          <w:rFonts w:ascii="PT Sans" w:cs="PT Sans" w:eastAsia="PT Sans" w:hAnsi="PT Sans"/>
          <w:b w:val="1"/>
          <w:sz w:val="28"/>
          <w:szCs w:val="28"/>
          <w:rtl w:val="0"/>
        </w:rPr>
        <w:t xml:space="preserve">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Al pinchar en la ruta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jc w:val="both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Inicialmente nos mostrará un mensaje</w:t>
      </w:r>
    </w:p>
    <w:p w:rsidR="00000000" w:rsidDel="00000000" w:rsidP="00000000" w:rsidRDefault="00000000" w:rsidRPr="00000000" w14:paraId="0000008A">
      <w:pPr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4271963" cy="1958574"/>
            <wp:effectExtent b="0" l="0" r="0" t="0"/>
            <wp:docPr id="20879615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958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Al pulsar el botón. Reiniciará todos los datos del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store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nos mostrará un mensaje de despedida, y posteriormente, después de 3 segundos, nos redireccionará a la vista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Home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y se dejarán de ver las rutas de usuario logueado. </w:t>
      </w:r>
      <w:r w:rsidDel="00000000" w:rsidR="00000000" w:rsidRPr="00000000">
        <w:rPr>
          <w:rFonts w:ascii="PT Sans" w:cs="PT Sans" w:eastAsia="PT Sans" w:hAnsi="PT Sans"/>
          <w:sz w:val="20"/>
          <w:szCs w:val="20"/>
          <w:shd w:fill="fce5cd" w:val="clear"/>
          <w:rtl w:val="0"/>
        </w:rPr>
        <w:t xml:space="preserve">Para acceder a otra ruta podemos utilizar la instrucción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ce5cd" w:val="clear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ce5cd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ce5cd" w:val="clear"/>
          <w:rtl w:val="0"/>
        </w:rPr>
        <w:t xml:space="preserve">$router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ce5cd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ce5cd" w:val="clear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ce5cd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ce5cd" w:val="clear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ce5cd" w:val="clear"/>
          <w:rtl w:val="0"/>
        </w:rPr>
        <w:t xml:space="preserve">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4424363" cy="1675672"/>
            <wp:effectExtent b="0" l="0" r="0" t="0"/>
            <wp:docPr id="208796149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675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="259" w:lineRule="auto"/>
        <w:jc w:val="both"/>
        <w:rPr>
          <w:rFonts w:ascii="PT Sans" w:cs="PT Sans" w:eastAsia="PT Sans" w:hAnsi="PT Sans"/>
          <w:b w:val="1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b w:val="1"/>
          <w:sz w:val="24"/>
          <w:szCs w:val="24"/>
          <w:rtl w:val="0"/>
        </w:rPr>
        <w:t xml:space="preserve">Valoraciones:</w:t>
      </w:r>
    </w:p>
    <w:p w:rsidR="00000000" w:rsidDel="00000000" w:rsidP="00000000" w:rsidRDefault="00000000" w:rsidRPr="00000000" w14:paraId="00000097">
      <w:pPr>
        <w:spacing w:after="80" w:line="259" w:lineRule="auto"/>
        <w:jc w:val="both"/>
        <w:rPr>
          <w:rFonts w:ascii="PT Sans" w:cs="PT Sans" w:eastAsia="PT Sans" w:hAnsi="PT San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620"/>
        <w:gridCol w:w="1020"/>
        <w:tblGridChange w:id="0">
          <w:tblGrid>
            <w:gridCol w:w="7620"/>
            <w:gridCol w:w="10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c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59" w:lineRule="auto"/>
              <w:ind w:left="-100" w:firstLine="0"/>
              <w:jc w:val="both"/>
              <w:rPr>
                <w:rFonts w:ascii="PT Sans" w:cs="PT Sans" w:eastAsia="PT Sans" w:hAnsi="PT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sz w:val="20"/>
                <w:szCs w:val="20"/>
                <w:rtl w:val="0"/>
              </w:rPr>
              <w:t xml:space="preserve">Total ejercicio - 2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eec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Se han creado las 4 rutas propuestas y cargan los componentes correctamente.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0,50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rtl w:val="0"/>
              </w:rPr>
              <w:t xml:space="preserve">LoginView</w:t>
            </w:r>
            <w:r w:rsidDel="00000000" w:rsidR="00000000" w:rsidRPr="00000000">
              <w:rPr>
                <w:rFonts w:ascii="PT Sans" w:cs="PT Sans" w:eastAsia="PT Sans" w:hAnsi="PT Sans"/>
                <w:b w:val="1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6" w:right="0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La carga de datos de usuarios con axios para su uso posterior es correcta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0,50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6" w:right="0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Al pulsar el botón se comprueba si el usuario es correcto y se muestran los mensajes (user correcto/incorrecto)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6" w:right="0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La comprobación también funciona al pulsar enter en el campo password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guarda el nombre de usuario en el store para usarlo posteriormente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0,50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habilitan/muestran el resto de rutas para el usuario (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Artículos, Carrito, LogOut</w:t>
            </w: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0,</w:t>
            </w: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deshabilita el botón “Login Usuario”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0,25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rtl w:val="0"/>
              </w:rPr>
              <w:t xml:space="preserve">ArticulosView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Aparece el mensaje ‘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COMPRAS de usuario</w:t>
            </w: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0,25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renderiza al inicio la tabla con los artículos y el botón de añadir al carrito</w:t>
            </w: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1,00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Al pinchar los checkboxes se visualizan o esconden los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6" w:right="0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El filtro de categorías funciona correctamente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0,50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6" w:right="0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El filtro de precio funciona correctamente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0,50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6" w:right="0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Los dos filtros funcionan a la vez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6" w:right="0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Al pulsar el botón se añaden los datos al array del store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1,00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rtl w:val="0"/>
              </w:rPr>
              <w:t xml:space="preserve">CarritoView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64.288333333333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muestra correctamente el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acumulan más de una unidad de un artículo en concreto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0,</w:t>
            </w: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6" w:right="0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obtiene el total de las compras correctamente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rtl w:val="0"/>
              </w:rPr>
              <w:t xml:space="preserve">LogOutView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Al pulsar el botón se reinicia el store</w:t>
            </w: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esconden las rutas de usuario logueado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6" w:right="0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redirecciona automáticamente después de 3 segundos a la vista / (HomeView)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0.50</w:t>
            </w:r>
          </w:p>
        </w:tc>
      </w:tr>
    </w:tbl>
    <w:p w:rsidR="00000000" w:rsidDel="00000000" w:rsidP="00000000" w:rsidRDefault="00000000" w:rsidRPr="00000000" w14:paraId="000000CC">
      <w:pPr>
        <w:spacing w:after="8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144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144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144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  <w:font w:name="PT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0B465D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left w:w="75.0" w:type="dxa"/>
        <w:right w:w="70.0" w:type="dxa"/>
      </w:tblCellMar>
    </w:tblPr>
  </w:style>
  <w:style w:type="table" w:styleId="a0" w:customStyle="1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7319FB"/>
    <w:pPr>
      <w:spacing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s-ES"/>
    </w:rPr>
  </w:style>
  <w:style w:type="table" w:styleId="Tablaconcuadrcula">
    <w:name w:val="Table Grid"/>
    <w:basedOn w:val="Tablanormal"/>
    <w:uiPriority w:val="39"/>
    <w:rsid w:val="00C84DC3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3" w:customStyle="1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7F6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7F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7.png"/><Relationship Id="rId22" Type="http://schemas.openxmlformats.org/officeDocument/2006/relationships/image" Target="media/image14.png"/><Relationship Id="rId10" Type="http://schemas.openxmlformats.org/officeDocument/2006/relationships/image" Target="media/image9.png"/><Relationship Id="rId21" Type="http://schemas.openxmlformats.org/officeDocument/2006/relationships/image" Target="media/image16.png"/><Relationship Id="rId13" Type="http://schemas.openxmlformats.org/officeDocument/2006/relationships/image" Target="media/image15.png"/><Relationship Id="rId24" Type="http://schemas.openxmlformats.org/officeDocument/2006/relationships/image" Target="media/image3.png"/><Relationship Id="rId12" Type="http://schemas.openxmlformats.org/officeDocument/2006/relationships/image" Target="media/image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17.png"/><Relationship Id="rId7" Type="http://schemas.openxmlformats.org/officeDocument/2006/relationships/image" Target="media/image13.jpg"/><Relationship Id="rId8" Type="http://schemas.openxmlformats.org/officeDocument/2006/relationships/hyperlink" Target="https://classroom.github.com/a/VMFfrep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PTSans-regular.ttf"/><Relationship Id="rId4" Type="http://schemas.openxmlformats.org/officeDocument/2006/relationships/font" Target="fonts/PTSans-bold.ttf"/><Relationship Id="rId5" Type="http://schemas.openxmlformats.org/officeDocument/2006/relationships/font" Target="fonts/PTSans-italic.ttf"/><Relationship Id="rId6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h8FZ+VG01EUbRSsUmPsqSaCzsA==">CgMxLjAyCGguZ2pkZ3hzMg5oLnIyeWFjNTdpcmpwYjIOaC5zdHpyaDhoem9sNGgyDmguOGdtcTN6OXV2dHNlMg5oLmtqaTIxaDltMHJpdjIOaC42ZGt0amZyc3l0MzM4AHIhMXJTZURtZXNBT20xYUJhYkRVZG5nM0ZORG1qMmxFSWNh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2024-02-01T17:38:00Z</dcterms:created>
  <dc:creator>Jose M Insausti</dc:creator>
</cp:coreProperties>
</file>