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Informe ejecutivo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SafeCity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Fecha:11/</w:t>
      </w:r>
      <w:r w:rsidDel="00000000" w:rsidR="00000000" w:rsidRPr="00000000">
        <w:rPr>
          <w:b w:val="1"/>
          <w:sz w:val="52"/>
          <w:szCs w:val="52"/>
          <w:rtl w:val="0"/>
        </w:rPr>
        <w:t xml:space="preserve">12</w:t>
      </w: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/202</w:t>
      </w:r>
      <w:r w:rsidDel="00000000" w:rsidR="00000000" w:rsidRPr="00000000">
        <w:rPr>
          <w:b w:val="1"/>
          <w:sz w:val="52"/>
          <w:szCs w:val="52"/>
          <w:rtl w:val="0"/>
        </w:rPr>
        <w:t xml:space="preserve">4</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Integrantes: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Germán Valdivia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Ivan Flores</w:t>
        <w:br w:type="textWrapping"/>
        <w:t xml:space="preserve">Ignacio Orozco</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Histórico de Revisiones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Integrantes</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Proyecto</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los resultados de las Pruebas:</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y Recomendaciones:</w:t>
              <w:tab/>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10</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Vers-9</w:t>
            </w: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13-12-2024</w:t>
            </w: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sz w:val="24"/>
                <w:szCs w:val="24"/>
                <w:rtl w:val="0"/>
              </w:rPr>
              <w:t xml:space="preserve">verificación de los componentes</w:t>
            </w: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sz w:val="24"/>
                <w:szCs w:val="24"/>
                <w:rtl w:val="0"/>
              </w:rPr>
              <w:t xml:space="preserve">Equipo desarrollo</w:t>
            </w:r>
            <w:r w:rsidDel="00000000" w:rsidR="00000000" w:rsidRPr="00000000">
              <w:rPr>
                <w:rtl w:val="0"/>
              </w:rPr>
            </w:r>
          </w:p>
        </w:tc>
      </w:tr>
      <w:tr>
        <w:trPr>
          <w:cantSplit w:val="0"/>
          <w:tblHeader w:val="0"/>
        </w:trPr>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8">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9">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Información del Proyecto</w:t>
      </w:r>
    </w:p>
    <w:tbl>
      <w:tblPr>
        <w:tblStyle w:val="Table2"/>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DuocUc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002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Safe City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11-12-2024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54">
            <w:pPr>
              <w:spacing w:after="0" w:line="240" w:lineRule="auto"/>
              <w:rPr>
                <w:color w:val="000000"/>
              </w:rPr>
            </w:pPr>
            <w:r w:rsidDel="00000000" w:rsidR="00000000" w:rsidRPr="00000000">
              <w:rPr>
                <w:rtl w:val="0"/>
              </w:rPr>
              <w:t xml:space="preserve">13-12-2024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6">
            <w:pPr>
              <w:spacing w:after="0" w:line="240" w:lineRule="auto"/>
              <w:rPr>
                <w:color w:val="000000"/>
              </w:rPr>
            </w:pPr>
            <w:r w:rsidDel="00000000" w:rsidR="00000000" w:rsidRPr="00000000">
              <w:rPr>
                <w:rtl w:val="0"/>
              </w:rPr>
              <w:t xml:space="preserve">Municipalidad Pedro Aguirre cerda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8">
            <w:pPr>
              <w:spacing w:after="0" w:line="240" w:lineRule="auto"/>
              <w:rPr>
                <w:color w:val="000000"/>
              </w:rPr>
            </w:pPr>
            <w:r w:rsidDel="00000000" w:rsidR="00000000" w:rsidRPr="00000000">
              <w:rPr>
                <w:rtl w:val="0"/>
              </w:rPr>
              <w:t xml:space="preserve">Diego Garces </w:t>
            </w:r>
            <w:r w:rsidDel="00000000" w:rsidR="00000000" w:rsidRPr="00000000">
              <w:rPr>
                <w:rtl w:val="0"/>
              </w:rPr>
            </w:r>
          </w:p>
        </w:tc>
      </w:tr>
    </w:tbl>
    <w:p w:rsidR="00000000" w:rsidDel="00000000" w:rsidP="00000000" w:rsidRDefault="00000000" w:rsidRPr="00000000" w14:paraId="00000059">
      <w:pPr>
        <w:spacing w:after="0" w:line="240" w:lineRule="auto"/>
        <w:rPr>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Integrantes</w:t>
      </w:r>
    </w:p>
    <w:tbl>
      <w:tblPr>
        <w:tblStyle w:val="Table3"/>
        <w:tblW w:w="8931.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1"/>
          <w:tblHeader w:val="1"/>
        </w:trPr>
        <w:tc>
          <w:tcPr>
            <w:shd w:fill="auto" w:val="clear"/>
          </w:tcPr>
          <w:p w:rsidR="00000000" w:rsidDel="00000000" w:rsidP="00000000" w:rsidRDefault="00000000" w:rsidRPr="00000000" w14:paraId="0000005B">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C">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D">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21.195.736-0</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Germán Valdivia</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ge.valdivia@duocuc.cl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b w:val="1"/>
                <w:rtl w:val="0"/>
              </w:rPr>
              <w:t xml:space="preserve">Ivan Flores</w:t>
            </w: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b w:val="1"/>
                <w:rtl w:val="0"/>
              </w:rPr>
              <w:t xml:space="preserve">Ignacio Orozco</w:t>
            </w: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7">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8">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9">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A">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B">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Datos del Proyecto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Alimentos Santiago</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Fecha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11/12/2024</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Objetivo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Descripción de los objetivos del Documento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objetivo principal en este informe es visualizar la situación actual, ya sea exitosos, con defectos, bloqueados, diferidos o pendientes de los 70 casos de pruebas que se han realizado al proyecto Safe City, además en caso de que existan defectos en las pruebas realizadas, se hará un registro de su situación actual, ya sea si están reportados, en análisis, descartados, en proceso o corregidos.</w:t>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Análisis de los resultados de las Pruebas: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Resumen de los resultados obtenidos y métricas relevantes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Fecha comienzo planificada </w:t>
      </w:r>
      <w:r w:rsidDel="00000000" w:rsidR="00000000" w:rsidRPr="00000000">
        <w:rPr>
          <w:b w:val="1"/>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    </w:t>
      </w:r>
      <w:r w:rsidDel="00000000" w:rsidR="00000000" w:rsidRPr="00000000">
        <w:rPr>
          <w:rtl w:val="0"/>
        </w:rPr>
        <w:t xml:space="preserve">05/12/2024</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Fecha de finalización planificada :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    </w:t>
      </w:r>
      <w:r w:rsidDel="00000000" w:rsidR="00000000" w:rsidRPr="00000000">
        <w:rPr>
          <w:rtl w:val="0"/>
        </w:rPr>
        <w:t xml:space="preserve">10/12/2024</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Fecha real de comienzo– Fecha real de finalización</w:t>
      </w:r>
    </w:p>
    <w:p w:rsidR="00000000" w:rsidDel="00000000" w:rsidP="00000000" w:rsidRDefault="00000000" w:rsidRPr="00000000" w14:paraId="0000007F">
      <w:pPr>
        <w:spacing w:after="0" w:line="240" w:lineRule="auto"/>
        <w:jc w:val="both"/>
        <w:rPr>
          <w:b w:val="1"/>
        </w:rPr>
      </w:pPr>
      <w:r w:rsidDel="00000000" w:rsidR="00000000" w:rsidRPr="00000000">
        <w:rPr>
          <w:rtl w:val="0"/>
        </w:rPr>
        <w:t xml:space="preserve">-  </w:t>
      </w:r>
      <w:r w:rsidDel="00000000" w:rsidR="00000000" w:rsidRPr="00000000">
        <w:rPr>
          <w:b w:val="1"/>
          <w:rtl w:val="0"/>
        </w:rPr>
        <w:t xml:space="preserve">Fecha real de comienzo</w:t>
      </w:r>
    </w:p>
    <w:p w:rsidR="00000000" w:rsidDel="00000000" w:rsidP="00000000" w:rsidRDefault="00000000" w:rsidRPr="00000000" w14:paraId="00000080">
      <w:pPr>
        <w:spacing w:after="0" w:line="240" w:lineRule="auto"/>
        <w:jc w:val="both"/>
        <w:rPr/>
      </w:pPr>
      <w:r w:rsidDel="00000000" w:rsidR="00000000" w:rsidRPr="00000000">
        <w:rPr>
          <w:rtl w:val="0"/>
        </w:rPr>
        <w:t xml:space="preserve">   11/12/2024</w:t>
      </w:r>
    </w:p>
    <w:p w:rsidR="00000000" w:rsidDel="00000000" w:rsidP="00000000" w:rsidRDefault="00000000" w:rsidRPr="00000000" w14:paraId="00000081">
      <w:pPr>
        <w:spacing w:after="0" w:line="240" w:lineRule="auto"/>
        <w:jc w:val="both"/>
        <w:rPr>
          <w:b w:val="1"/>
        </w:rPr>
      </w:pPr>
      <w:r w:rsidDel="00000000" w:rsidR="00000000" w:rsidRPr="00000000">
        <w:rPr>
          <w:b w:val="1"/>
          <w:rtl w:val="0"/>
        </w:rPr>
        <w:t xml:space="preserve">-  Fecha real de finalización </w:t>
      </w:r>
    </w:p>
    <w:p w:rsidR="00000000" w:rsidDel="00000000" w:rsidP="00000000" w:rsidRDefault="00000000" w:rsidRPr="00000000" w14:paraId="00000082">
      <w:pPr>
        <w:spacing w:after="0" w:line="240" w:lineRule="auto"/>
        <w:jc w:val="both"/>
        <w:rPr/>
      </w:pPr>
      <w:r w:rsidDel="00000000" w:rsidR="00000000" w:rsidRPr="00000000">
        <w:rPr>
          <w:b w:val="1"/>
          <w:rtl w:val="0"/>
        </w:rPr>
        <w:t xml:space="preserve">  </w:t>
      </w:r>
      <w:r w:rsidDel="00000000" w:rsidR="00000000" w:rsidRPr="00000000">
        <w:rPr>
          <w:rtl w:val="0"/>
        </w:rPr>
        <w:t xml:space="preserve">13/12/2024</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prueba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Se realizaron 70 casos de prueba.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exitosos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Hubo 69 casos de prueba exitosos de 70.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avance según planificación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Se ha realizado el 99% del proyecto, ya que falta corregir los defectos.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Días de desviación (si existieron)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 hubo días de desviación.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con incidencia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Existieron 1 caso con defectos de los 70 realizados.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casos con incidencias resueltos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Todavía no se resuelven los casos de prueba defectuosos.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Situación actual de casos de prueba (Exitosos-Con defectos-Bloqueados-Diferidos-Pendientes)]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51.0" w:type="dxa"/>
        <w:jc w:val="left"/>
        <w:tblLayout w:type="fixed"/>
        <w:tblLook w:val="0400"/>
      </w:tblPr>
      <w:tblGrid>
        <w:gridCol w:w="3500"/>
        <w:gridCol w:w="5851"/>
        <w:tblGridChange w:id="0">
          <w:tblGrid>
            <w:gridCol w:w="3500"/>
            <w:gridCol w:w="5851"/>
          </w:tblGrid>
        </w:tblGridChange>
      </w:tblGrid>
      <w:tr>
        <w:trPr>
          <w:cantSplit w:val="0"/>
          <w:trHeight w:val="288" w:hRule="atLeast"/>
          <w:tblHeader w:val="0"/>
        </w:trPr>
        <w:tc>
          <w:tcPr>
            <w:gridSpan w:val="2"/>
            <w:tcBorders>
              <w:top w:color="000000" w:space="0" w:sz="4" w:val="single"/>
              <w:left w:color="000000" w:space="0" w:sz="4" w:val="single"/>
              <w:bottom w:color="000000" w:space="0" w:sz="4" w:val="single"/>
              <w:right w:color="000000" w:space="0" w:sz="4" w:val="single"/>
            </w:tcBorders>
            <w:shd w:fill="1f497d" w:val="clear"/>
            <w:vAlign w:val="bottom"/>
          </w:tcPr>
          <w:p w:rsidR="00000000" w:rsidDel="00000000" w:rsidP="00000000" w:rsidRDefault="00000000" w:rsidRPr="00000000" w14:paraId="00000092">
            <w:pPr>
              <w:spacing w:after="0" w:line="240" w:lineRule="auto"/>
              <w:jc w:val="center"/>
              <w:rPr>
                <w:color w:val="ffffff"/>
              </w:rPr>
            </w:pPr>
            <w:r w:rsidDel="00000000" w:rsidR="00000000" w:rsidRPr="00000000">
              <w:rPr>
                <w:color w:val="ffffff"/>
                <w:rtl w:val="0"/>
              </w:rPr>
              <w:t xml:space="preserve">Situación actual de casos de prueba</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4">
            <w:pPr>
              <w:spacing w:after="0" w:line="240" w:lineRule="auto"/>
              <w:rPr>
                <w:color w:val="000000"/>
              </w:rPr>
            </w:pPr>
            <w:r w:rsidDel="00000000" w:rsidR="00000000" w:rsidRPr="00000000">
              <w:rPr>
                <w:color w:val="000000"/>
                <w:rtl w:val="0"/>
              </w:rPr>
              <w:t xml:space="preserve">Exitosos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5">
            <w:pPr>
              <w:spacing w:after="0" w:line="240" w:lineRule="auto"/>
              <w:rPr>
                <w:color w:val="000000"/>
              </w:rPr>
            </w:pPr>
            <w:r w:rsidDel="00000000" w:rsidR="00000000" w:rsidRPr="00000000">
              <w:rPr>
                <w:rtl w:val="0"/>
              </w:rPr>
              <w:t xml:space="preserve">Se realizó una cantidad de 70  pruebas en la cual 69 fueron exitosos.</w:t>
            </w:r>
            <w:r w:rsidDel="00000000" w:rsidR="00000000" w:rsidRPr="00000000">
              <w:rPr>
                <w:rtl w:val="0"/>
              </w:rPr>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6">
            <w:pPr>
              <w:spacing w:after="0" w:line="240" w:lineRule="auto"/>
              <w:rPr>
                <w:color w:val="000000"/>
              </w:rPr>
            </w:pPr>
            <w:r w:rsidDel="00000000" w:rsidR="00000000" w:rsidRPr="00000000">
              <w:rPr>
                <w:color w:val="000000"/>
                <w:rtl w:val="0"/>
              </w:rPr>
              <w:t xml:space="preserve">Con defectos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7">
            <w:pPr>
              <w:spacing w:after="0" w:line="240" w:lineRule="auto"/>
              <w:rPr>
                <w:color w:val="000000"/>
              </w:rPr>
            </w:pPr>
            <w:r w:rsidDel="00000000" w:rsidR="00000000" w:rsidRPr="00000000">
              <w:rPr>
                <w:rtl w:val="0"/>
              </w:rPr>
              <w:t xml:space="preserve">Se realizó una cantidad de 70 pruebas en la cual 1 fue fallida.</w:t>
            </w:r>
            <w:r w:rsidDel="00000000" w:rsidR="00000000" w:rsidRPr="00000000">
              <w:rPr>
                <w:rtl w:val="0"/>
              </w:rPr>
            </w:r>
          </w:p>
        </w:tc>
      </w:tr>
      <w:tr>
        <w:trPr>
          <w:cantSplit w:val="0"/>
          <w:trHeight w:val="115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8">
            <w:pPr>
              <w:spacing w:after="0" w:line="240" w:lineRule="auto"/>
              <w:rPr>
                <w:color w:val="000000"/>
              </w:rPr>
            </w:pPr>
            <w:r w:rsidDel="00000000" w:rsidR="00000000" w:rsidRPr="00000000">
              <w:rPr>
                <w:color w:val="000000"/>
                <w:rtl w:val="0"/>
              </w:rPr>
              <w:t xml:space="preserve">Bloqueados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9">
            <w:pPr>
              <w:spacing w:after="0" w:line="240" w:lineRule="auto"/>
              <w:rPr>
                <w:color w:val="000000"/>
              </w:rPr>
            </w:pPr>
            <w:r w:rsidDel="00000000" w:rsidR="00000000" w:rsidRPr="00000000">
              <w:rPr>
                <w:rtl w:val="0"/>
              </w:rPr>
              <w:t xml:space="preserve">Se realizó una cantidad de 70 pruebas en la cual ninguna fue bloqueada.</w:t>
            </w:r>
            <w:r w:rsidDel="00000000" w:rsidR="00000000" w:rsidRPr="00000000">
              <w:rPr>
                <w:rtl w:val="0"/>
              </w:rPr>
            </w:r>
          </w:p>
        </w:tc>
      </w:tr>
      <w:tr>
        <w:trPr>
          <w:cantSplit w:val="0"/>
          <w:trHeight w:val="115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A">
            <w:pPr>
              <w:spacing w:after="0" w:line="240" w:lineRule="auto"/>
              <w:rPr>
                <w:color w:val="000000"/>
              </w:rPr>
            </w:pPr>
            <w:r w:rsidDel="00000000" w:rsidR="00000000" w:rsidRPr="00000000">
              <w:rPr>
                <w:color w:val="000000"/>
                <w:rtl w:val="0"/>
              </w:rPr>
              <w:t xml:space="preserve">Diferidos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B">
            <w:pPr>
              <w:spacing w:after="0" w:line="240" w:lineRule="auto"/>
              <w:rPr>
                <w:color w:val="000000"/>
              </w:rPr>
            </w:pPr>
            <w:r w:rsidDel="00000000" w:rsidR="00000000" w:rsidRPr="00000000">
              <w:rPr>
                <w:rtl w:val="0"/>
              </w:rPr>
              <w:t xml:space="preserve">Se realizó una cantidad de 70 pruebas en la cual ninguna fue diferida.</w:t>
            </w:r>
            <w:r w:rsidDel="00000000" w:rsidR="00000000" w:rsidRPr="00000000">
              <w:rPr>
                <w:rtl w:val="0"/>
              </w:rPr>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C">
            <w:pPr>
              <w:spacing w:after="0" w:line="240" w:lineRule="auto"/>
              <w:rPr>
                <w:color w:val="000000"/>
              </w:rPr>
            </w:pPr>
            <w:r w:rsidDel="00000000" w:rsidR="00000000" w:rsidRPr="00000000">
              <w:rPr>
                <w:color w:val="000000"/>
                <w:rtl w:val="0"/>
              </w:rPr>
              <w:t xml:space="preserve">Pendientes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D">
            <w:pPr>
              <w:spacing w:after="0" w:line="240" w:lineRule="auto"/>
              <w:rPr/>
            </w:pPr>
            <w:r w:rsidDel="00000000" w:rsidR="00000000" w:rsidRPr="00000000">
              <w:rPr>
                <w:rtl w:val="0"/>
              </w:rPr>
              <w:t xml:space="preserve">Se realizó una cantidad de 70 pruebas de 70, en la cual se puede apreciar que hay 1 caso de prueba pendientes por corregir, ya que salieron defectuosos.</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Situación actual de defectos</w:t>
      </w:r>
    </w:p>
    <w:tbl>
      <w:tblPr>
        <w:tblStyle w:val="Table5"/>
        <w:tblW w:w="9209.0" w:type="dxa"/>
        <w:jc w:val="left"/>
        <w:tblLayout w:type="fixed"/>
        <w:tblLook w:val="0400"/>
      </w:tblPr>
      <w:tblGrid>
        <w:gridCol w:w="3500"/>
        <w:gridCol w:w="5709"/>
        <w:tblGridChange w:id="0">
          <w:tblGrid>
            <w:gridCol w:w="3500"/>
            <w:gridCol w:w="5709"/>
          </w:tblGrid>
        </w:tblGridChange>
      </w:tblGrid>
      <w:tr>
        <w:trPr>
          <w:cantSplit w:val="0"/>
          <w:trHeight w:val="288" w:hRule="atLeast"/>
          <w:tblHeader w:val="0"/>
        </w:trPr>
        <w:tc>
          <w:tcPr>
            <w:gridSpan w:val="2"/>
            <w:tcBorders>
              <w:top w:color="000000" w:space="0" w:sz="4" w:val="single"/>
              <w:left w:color="000000" w:space="0" w:sz="4" w:val="single"/>
              <w:bottom w:color="000000" w:space="0" w:sz="4" w:val="single"/>
              <w:right w:color="000000" w:space="0" w:sz="4" w:val="single"/>
            </w:tcBorders>
            <w:shd w:fill="1f497d" w:val="clear"/>
            <w:vAlign w:val="bottom"/>
          </w:tcPr>
          <w:p w:rsidR="00000000" w:rsidDel="00000000" w:rsidP="00000000" w:rsidRDefault="00000000" w:rsidRPr="00000000" w14:paraId="000000A4">
            <w:pPr>
              <w:spacing w:after="0" w:line="240" w:lineRule="auto"/>
              <w:jc w:val="center"/>
              <w:rPr>
                <w:color w:val="ffffff"/>
              </w:rPr>
            </w:pPr>
            <w:r w:rsidDel="00000000" w:rsidR="00000000" w:rsidRPr="00000000">
              <w:rPr>
                <w:color w:val="ffffff"/>
                <w:rtl w:val="0"/>
              </w:rPr>
              <w:t xml:space="preserve">Situación actual de defectos</w:t>
            </w:r>
          </w:p>
        </w:tc>
      </w:tr>
      <w:tr>
        <w:trPr>
          <w:cantSplit w:val="0"/>
          <w:trHeight w:val="576"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6">
            <w:pPr>
              <w:spacing w:after="0" w:line="240" w:lineRule="auto"/>
              <w:rPr>
                <w:color w:val="000000"/>
              </w:rPr>
            </w:pPr>
            <w:r w:rsidDel="00000000" w:rsidR="00000000" w:rsidRPr="00000000">
              <w:rPr>
                <w:color w:val="000000"/>
                <w:rtl w:val="0"/>
              </w:rPr>
              <w:t xml:space="preserve">Reportados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7">
            <w:pPr>
              <w:spacing w:after="0" w:line="240" w:lineRule="auto"/>
              <w:rPr>
                <w:color w:val="000000"/>
              </w:rPr>
            </w:pPr>
            <w:r w:rsidDel="00000000" w:rsidR="00000000" w:rsidRPr="00000000">
              <w:rPr>
                <w:rtl w:val="0"/>
              </w:rPr>
              <w:t xml:space="preserve">1 prueba defectuosa fueron todas reportadas.</w:t>
            </w:r>
            <w:r w:rsidDel="00000000" w:rsidR="00000000" w:rsidRPr="00000000">
              <w:rPr>
                <w:rtl w:val="0"/>
              </w:rPr>
            </w:r>
          </w:p>
        </w:tc>
      </w:tr>
      <w:tr>
        <w:trPr>
          <w:cantSplit w:val="0"/>
          <w:trHeight w:val="576"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8">
            <w:pPr>
              <w:spacing w:after="0" w:line="240" w:lineRule="auto"/>
              <w:rPr>
                <w:color w:val="000000"/>
              </w:rPr>
            </w:pPr>
            <w:r w:rsidDel="00000000" w:rsidR="00000000" w:rsidRPr="00000000">
              <w:rPr>
                <w:color w:val="000000"/>
                <w:rtl w:val="0"/>
              </w:rPr>
              <w:t xml:space="preserve">En análisis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9">
            <w:pPr>
              <w:spacing w:after="0" w:line="240" w:lineRule="auto"/>
              <w:rPr>
                <w:color w:val="000000"/>
              </w:rPr>
            </w:pPr>
            <w:r w:rsidDel="00000000" w:rsidR="00000000" w:rsidRPr="00000000">
              <w:rPr>
                <w:color w:val="000000"/>
                <w:rtl w:val="0"/>
              </w:rPr>
              <w:t xml:space="preserve">Cantidad de defectos que se encuentran en análisis, no han sido aceptados todavía.</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A">
            <w:pPr>
              <w:spacing w:after="0" w:line="240" w:lineRule="auto"/>
              <w:rPr>
                <w:color w:val="000000"/>
              </w:rPr>
            </w:pPr>
            <w:r w:rsidDel="00000000" w:rsidR="00000000" w:rsidRPr="00000000">
              <w:rPr>
                <w:color w:val="000000"/>
                <w:rtl w:val="0"/>
              </w:rPr>
              <w:t xml:space="preserve">Descartados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B">
            <w:pPr>
              <w:spacing w:after="0" w:line="240" w:lineRule="auto"/>
              <w:rPr>
                <w:color w:val="000000"/>
              </w:rPr>
            </w:pPr>
            <w:r w:rsidDel="00000000" w:rsidR="00000000" w:rsidRPr="00000000">
              <w:rPr>
                <w:rtl w:val="0"/>
              </w:rPr>
              <w:t xml:space="preserve">ninguna de las pruebas defectuosas fueron descartadas.</w:t>
            </w:r>
            <w:r w:rsidDel="00000000" w:rsidR="00000000" w:rsidRPr="00000000">
              <w:rPr>
                <w:rtl w:val="0"/>
              </w:rPr>
            </w:r>
          </w:p>
        </w:tc>
      </w:tr>
      <w:tr>
        <w:trPr>
          <w:cantSplit w:val="0"/>
          <w:trHeight w:val="576"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C">
            <w:pPr>
              <w:spacing w:after="0" w:line="240" w:lineRule="auto"/>
              <w:rPr>
                <w:color w:val="000000"/>
              </w:rPr>
            </w:pPr>
            <w:r w:rsidDel="00000000" w:rsidR="00000000" w:rsidRPr="00000000">
              <w:rPr>
                <w:color w:val="000000"/>
                <w:rtl w:val="0"/>
              </w:rPr>
              <w:t xml:space="preserve">En proceso</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D">
            <w:pPr>
              <w:spacing w:after="0" w:line="240" w:lineRule="auto"/>
              <w:rPr>
                <w:color w:val="000000"/>
              </w:rPr>
            </w:pPr>
            <w:r w:rsidDel="00000000" w:rsidR="00000000" w:rsidRPr="00000000">
              <w:rPr>
                <w:rtl w:val="0"/>
              </w:rPr>
              <w:t xml:space="preserve">1 prueba está defectuosa, están en proceso de ser corregidos</w:t>
            </w:r>
            <w:r w:rsidDel="00000000" w:rsidR="00000000" w:rsidRPr="00000000">
              <w:rPr>
                <w:rtl w:val="0"/>
              </w:rPr>
            </w:r>
          </w:p>
        </w:tc>
      </w:tr>
      <w:tr>
        <w:trPr>
          <w:cantSplit w:val="0"/>
          <w:trHeight w:val="576"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E">
            <w:pPr>
              <w:spacing w:after="0" w:line="240" w:lineRule="auto"/>
              <w:rPr>
                <w:color w:val="000000"/>
              </w:rPr>
            </w:pPr>
            <w:r w:rsidDel="00000000" w:rsidR="00000000" w:rsidRPr="00000000">
              <w:rPr>
                <w:color w:val="000000"/>
                <w:rtl w:val="0"/>
              </w:rPr>
              <w:t xml:space="preserve">Corregidos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F">
            <w:pPr>
              <w:spacing w:after="0" w:line="240" w:lineRule="auto"/>
              <w:rPr>
                <w:color w:val="000000"/>
              </w:rPr>
            </w:pPr>
            <w:r w:rsidDel="00000000" w:rsidR="00000000" w:rsidRPr="00000000">
              <w:rPr>
                <w:rtl w:val="0"/>
              </w:rPr>
              <w:t xml:space="preserve">Aún no se han corregido las pruebas, ya que 1 prueba está en proceso de ser corregidas</w: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Registro de acciones realizadas para la corrección de los defectos encontrados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Ejemplos de gráficos: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drawing>
          <wp:inline distB="114300" distT="114300" distL="114300" distR="114300">
            <wp:extent cx="5612130" cy="5067300"/>
            <wp:effectExtent b="0" l="0" r="0" t="0"/>
            <wp:docPr id="15140573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2130" cy="50673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spacing w:after="160" w:line="240" w:lineRule="auto"/>
        <w:jc w:val="both"/>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B7">
      <w:pPr>
        <w:spacing w:after="16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pPr w:leftFromText="180" w:rightFromText="180" w:topFromText="180" w:bottomFromText="180" w:vertAnchor="text" w:horzAnchor="text" w:tblpX="9.000000000000341" w:tblpY="0"/>
        <w:tblW w:w="820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8205"/>
        <w:tblGridChange w:id="0">
          <w:tblGrid>
            <w:gridCol w:w="8205"/>
          </w:tblGrid>
        </w:tblGridChange>
      </w:tblGrid>
      <w:tr>
        <w:trPr>
          <w:cantSplit w:val="0"/>
          <w:trHeight w:val="300" w:hRule="atLeast"/>
          <w:tblHeader w:val="0"/>
        </w:trPr>
        <w:tc>
          <w:tcPr>
            <w:tcBorders>
              <w:bottom w:color="000000" w:space="0" w:sz="6" w:val="single"/>
            </w:tcBorders>
            <w:shd w:fill="bdd6ee" w:val="clear"/>
          </w:tcPr>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b w:val="1"/>
                <w:rtl w:val="0"/>
              </w:rPr>
              <w:t xml:space="preserve">Análisis e Interpretación:</w:t>
            </w:r>
            <w:r w:rsidDel="00000000" w:rsidR="00000000" w:rsidRPr="00000000">
              <w:rPr>
                <w:rtl w:val="0"/>
              </w:rPr>
              <w:t xml:space="preserve"> </w:t>
            </w:r>
            <w:r w:rsidDel="00000000" w:rsidR="00000000" w:rsidRPr="00000000">
              <w:rPr>
                <w:rtl w:val="0"/>
              </w:rPr>
            </w:r>
          </w:p>
        </w:tc>
      </w:tr>
      <w:tr>
        <w:trPr>
          <w:cantSplit w:val="0"/>
          <w:trHeight w:val="300" w:hRule="atLeast"/>
          <w:tblHeader w:val="0"/>
        </w:trPr>
        <w:tc>
          <w:tcPr>
            <w:tcBorders>
              <w:top w:color="000000" w:space="0" w:sz="6" w:val="single"/>
            </w:tcBorders>
          </w:tcPr>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 Se realizo una cantidad de 70 casos de prueba con el 99% de casos exitosos y el 1% de los casos fueron fallidos</w:t>
            </w: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BE">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60" w:line="240" w:lineRule="auto"/>
        <w:jc w:val="both"/>
        <w:rPr/>
      </w:pPr>
      <w:r w:rsidDel="00000000" w:rsidR="00000000" w:rsidRPr="00000000">
        <w:rPr/>
        <w:drawing>
          <wp:inline distB="114300" distT="114300" distL="114300" distR="114300">
            <wp:extent cx="4680587" cy="4863361"/>
            <wp:effectExtent b="0" l="0" r="0" t="0"/>
            <wp:docPr id="15140573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80587" cy="486336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bl>
      <w:tblPr>
        <w:tblStyle w:val="Table7"/>
        <w:tblW w:w="820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8205"/>
        <w:tblGridChange w:id="0">
          <w:tblGrid>
            <w:gridCol w:w="820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dd6ee" w:val="clear"/>
          </w:tcPr>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b w:val="1"/>
                <w:rtl w:val="0"/>
              </w:rPr>
              <w:t xml:space="preserve">Análisis e Interpretación:</w:t>
            </w:r>
            <w:r w:rsidDel="00000000" w:rsidR="00000000" w:rsidRPr="00000000">
              <w:rPr>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Se realiza 20 pruebas automatizadas en donde el 100% fueron aprobadas </w:t>
            </w: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C5">
      <w:pPr>
        <w:spacing w:after="160" w:line="240" w:lineRule="auto"/>
        <w:jc w:val="both"/>
        <w:rPr/>
      </w:pPr>
      <w:r w:rsidDel="00000000" w:rsidR="00000000" w:rsidRPr="00000000">
        <w:rPr>
          <w:rtl w:val="0"/>
        </w:rPr>
        <w:t xml:space="preserve">    </w:t>
      </w:r>
    </w:p>
    <w:p w:rsidR="00000000" w:rsidDel="00000000" w:rsidP="00000000" w:rsidRDefault="00000000" w:rsidRPr="00000000" w14:paraId="000000C6">
      <w:pPr>
        <w:spacing w:after="160" w:line="240" w:lineRule="auto"/>
        <w:jc w:val="both"/>
        <w:rPr/>
      </w:pPr>
      <w:r w:rsidDel="00000000" w:rsidR="00000000" w:rsidRPr="00000000">
        <w:rPr>
          <w:rtl w:val="0"/>
        </w:rPr>
      </w:r>
    </w:p>
    <w:p w:rsidR="00000000" w:rsidDel="00000000" w:rsidP="00000000" w:rsidRDefault="00000000" w:rsidRPr="00000000" w14:paraId="000000C7">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8">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9">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drawing>
          <wp:inline distB="114300" distT="114300" distL="114300" distR="114300">
            <wp:extent cx="3991279" cy="3793460"/>
            <wp:effectExtent b="0" l="0" r="0" t="0"/>
            <wp:docPr id="15140573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91279" cy="379346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bl>
      <w:tblPr>
        <w:tblStyle w:val="Table8"/>
        <w:tblW w:w="820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8205"/>
        <w:tblGridChange w:id="0">
          <w:tblGrid>
            <w:gridCol w:w="820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dd6ee" w:val="clear"/>
          </w:tcPr>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b w:val="1"/>
                <w:rtl w:val="0"/>
              </w:rPr>
              <w:t xml:space="preserve">Análisis e Interpretación:</w:t>
            </w:r>
            <w:r w:rsidDel="00000000" w:rsidR="00000000" w:rsidRPr="00000000">
              <w:rPr>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1">
            <w:pPr>
              <w:spacing w:after="0" w:line="240" w:lineRule="auto"/>
              <w:jc w:val="both"/>
              <w:rPr/>
            </w:pPr>
            <w:r w:rsidDel="00000000" w:rsidR="00000000" w:rsidRPr="00000000">
              <w:rPr>
                <w:rtl w:val="0"/>
              </w:rPr>
              <w:t xml:space="preserve"> Se realizaron 5 pruebas de carga y estrés, en donde 2 de ellas, osea el 40% fueron aprobadas, y el 60% que equivale a 3 pruebas fueron rechazadas.</w:t>
            </w:r>
          </w:p>
          <w:p w:rsidR="00000000" w:rsidDel="00000000" w:rsidP="00000000" w:rsidRDefault="00000000" w:rsidRPr="00000000" w14:paraId="000000D2">
            <w:pPr>
              <w:spacing w:after="0" w:line="240" w:lineRule="auto"/>
              <w:jc w:val="both"/>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Conclusiones y Recomendaciones: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Proponer áreas de mejora para futuros proyectos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Como conclusión se propone mejorar algunas áreas de validación, aunque estos no son de alta prioridad, sirve de gran ayuda a la hora que las personas estén dentro de la App para ser más intuitiva, la idea es que el proyecto no posea ningún error, así alcanzando un nivel mucho más seguro, también se propone corregir todos los defectos, para que no exista algún error en algún futuro y así cumplir al 100% las expectativas del cliente.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Lecciones aprendidas del proceso realizado</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Aprendimos de la importancia de realizar pruebas al proyecto, para ver si se encuentra algún defecto, y así corregirlos a tiempo, para que no existan problemas a futuro, ya sea de seguridad, registros, carga y estrés, etc.</w:t>
      </w:r>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Anexos:</w:t>
      </w:r>
    </w:p>
    <w:p w:rsidR="00000000" w:rsidDel="00000000" w:rsidP="00000000" w:rsidRDefault="00000000" w:rsidRPr="00000000" w14:paraId="000000DE">
      <w:pPr>
        <w:rPr/>
      </w:pPr>
      <w:r w:rsidDel="00000000" w:rsidR="00000000" w:rsidRPr="00000000">
        <w:rPr>
          <w:rtl w:val="0"/>
        </w:rPr>
      </w:r>
    </w:p>
    <w:sectPr>
      <w:headerReference r:id="rId10" w:type="default"/>
      <w:footerReference r:id="rId1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sz w:val="20"/>
        <w:szCs w:val="20"/>
        <w:rtl w:val="0"/>
      </w:rPr>
      <w:t xml:space="preserve">Safe City</w:t>
    </w:r>
    <w:r w:rsidDel="00000000" w:rsidR="00000000" w:rsidRPr="00000000">
      <w:rPr>
        <w:color w:val="000000"/>
        <w:sz w:val="20"/>
        <w:szCs w:val="20"/>
        <w:rtl w:val="0"/>
      </w:rPr>
      <w:t xml:space="preserve"> – DuocUC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tabs>
        <w:tab w:val="center" w:leader="none" w:pos="4419"/>
        <w:tab w:val="right" w:leader="none" w:pos="8838"/>
      </w:tabs>
      <w:spacing w:after="0" w:line="240" w:lineRule="auto"/>
      <w:jc w:val="right"/>
      <w:rPr/>
    </w:pPr>
    <w:r w:rsidDel="00000000" w:rsidR="00000000" w:rsidRPr="00000000">
      <w:rPr>
        <w:rtl w:val="0"/>
      </w:rPr>
      <w:t xml:space="preserve">Nombre Documento</w:t>
    </w:r>
  </w:p>
  <w:p w:rsidR="00000000" w:rsidDel="00000000" w:rsidP="00000000" w:rsidRDefault="00000000" w:rsidRPr="00000000" w14:paraId="000000E0">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descr="Un dibujo de un perro&#10;&#10;Descripción generada automáticamente con confianza media" id="1514057309" name="image2.png"/>
          <a:graphic>
            <a:graphicData uri="http://schemas.openxmlformats.org/drawingml/2006/picture">
              <pic:pic>
                <pic:nvPicPr>
                  <pic:cNvPr descr="Un dibujo de un perro&#10;&#10;Descripción generada automáticamente con confianza media"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953B9"/>
    <w:pPr>
      <w:spacing w:after="200" w:line="276" w:lineRule="auto"/>
    </w:pPr>
    <w:rPr>
      <w:rFonts w:ascii="Calibri" w:cs="Calibri" w:eastAsia="Calibri" w:hAnsi="Calibri"/>
      <w:kern w:val="0"/>
      <w:lang w:eastAsia="es-CL"/>
    </w:rPr>
  </w:style>
  <w:style w:type="paragraph" w:styleId="Ttulo1">
    <w:name w:val="heading 1"/>
    <w:basedOn w:val="Normal"/>
    <w:next w:val="Normal"/>
    <w:link w:val="Ttulo1Car"/>
    <w:uiPriority w:val="9"/>
    <w:qFormat w:val="1"/>
    <w:rsid w:val="008C6CD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7953B9"/>
    <w:pPr>
      <w:spacing w:after="0" w:line="240" w:lineRule="auto"/>
      <w:jc w:val="both"/>
    </w:pPr>
    <w:rPr>
      <w:rFonts w:ascii="Calibri" w:cs="Calibri" w:eastAsia="Calibri" w:hAnsi="Calibri"/>
      <w:kern w:val="0"/>
      <w:lang w:eastAsia="es-CL"/>
    </w:rPr>
  </w:style>
  <w:style w:type="character" w:styleId="SinespaciadoCar" w:customStyle="1">
    <w:name w:val="Sin espaciado Car"/>
    <w:basedOn w:val="Fuentedeprrafopredeter"/>
    <w:link w:val="Sinespaciado"/>
    <w:uiPriority w:val="1"/>
    <w:rsid w:val="007953B9"/>
    <w:rPr>
      <w:rFonts w:ascii="Calibri" w:cs="Calibri" w:eastAsia="Calibri" w:hAnsi="Calibri"/>
      <w:kern w:val="0"/>
      <w:lang w:eastAsia="es-CL"/>
    </w:rPr>
  </w:style>
  <w:style w:type="paragraph" w:styleId="Encabezado">
    <w:name w:val="header"/>
    <w:basedOn w:val="Normal"/>
    <w:link w:val="EncabezadoCar"/>
    <w:uiPriority w:val="99"/>
    <w:unhideWhenUsed w:val="1"/>
    <w:rsid w:val="008C6CD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C6CD0"/>
    <w:rPr>
      <w:rFonts w:ascii="Calibri" w:cs="Calibri" w:eastAsia="Calibri" w:hAnsi="Calibri"/>
      <w:kern w:val="0"/>
      <w:lang w:eastAsia="es-CL"/>
    </w:rPr>
  </w:style>
  <w:style w:type="paragraph" w:styleId="Piedepgina">
    <w:name w:val="footer"/>
    <w:basedOn w:val="Normal"/>
    <w:link w:val="PiedepginaCar"/>
    <w:uiPriority w:val="99"/>
    <w:unhideWhenUsed w:val="1"/>
    <w:rsid w:val="008C6CD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C6CD0"/>
    <w:rPr>
      <w:rFonts w:ascii="Calibri" w:cs="Calibri" w:eastAsia="Calibri" w:hAnsi="Calibri"/>
      <w:kern w:val="0"/>
      <w:lang w:eastAsia="es-CL"/>
    </w:rPr>
  </w:style>
  <w:style w:type="character" w:styleId="Ttulo1Car" w:customStyle="1">
    <w:name w:val="Título 1 Car"/>
    <w:basedOn w:val="Fuentedeprrafopredeter"/>
    <w:link w:val="Ttulo1"/>
    <w:uiPriority w:val="9"/>
    <w:rsid w:val="008C6CD0"/>
    <w:rPr>
      <w:rFonts w:asciiTheme="majorHAnsi" w:cstheme="majorBidi" w:eastAsiaTheme="majorEastAsia" w:hAnsiTheme="majorHAnsi"/>
      <w:color w:val="2f5496" w:themeColor="accent1" w:themeShade="0000BF"/>
      <w:kern w:val="0"/>
      <w:sz w:val="32"/>
      <w:szCs w:val="32"/>
      <w:lang w:eastAsia="es-CL"/>
    </w:rPr>
  </w:style>
  <w:style w:type="paragraph" w:styleId="TtuloTDC">
    <w:name w:val="TOC Heading"/>
    <w:basedOn w:val="Ttulo1"/>
    <w:next w:val="Normal"/>
    <w:uiPriority w:val="39"/>
    <w:unhideWhenUsed w:val="1"/>
    <w:qFormat w:val="1"/>
    <w:rsid w:val="008C6CD0"/>
    <w:pPr>
      <w:spacing w:before="480"/>
      <w:outlineLvl w:val="9"/>
    </w:pPr>
    <w:rPr>
      <w:rFonts w:ascii="Arial" w:hAnsi="Arial"/>
      <w:b w:val="1"/>
      <w:bCs w:val="1"/>
      <w:color w:val="auto"/>
      <w:sz w:val="28"/>
      <w:szCs w:val="28"/>
      <w:lang w:val="es-ES"/>
    </w:rPr>
  </w:style>
  <w:style w:type="paragraph" w:styleId="TDC1">
    <w:name w:val="toc 1"/>
    <w:basedOn w:val="Normal"/>
    <w:next w:val="Normal"/>
    <w:autoRedefine w:val="1"/>
    <w:uiPriority w:val="39"/>
    <w:unhideWhenUsed w:val="1"/>
    <w:rsid w:val="008C6CD0"/>
    <w:pPr>
      <w:spacing w:after="100"/>
    </w:pPr>
  </w:style>
  <w:style w:type="paragraph" w:styleId="TDC2">
    <w:name w:val="toc 2"/>
    <w:basedOn w:val="Normal"/>
    <w:next w:val="Normal"/>
    <w:autoRedefine w:val="1"/>
    <w:uiPriority w:val="39"/>
    <w:unhideWhenUsed w:val="1"/>
    <w:rsid w:val="008C6CD0"/>
    <w:pPr>
      <w:spacing w:after="100"/>
      <w:ind w:left="220"/>
    </w:pPr>
  </w:style>
  <w:style w:type="character" w:styleId="Hipervnculo">
    <w:name w:val="Hyperlink"/>
    <w:basedOn w:val="Fuentedeprrafopredeter"/>
    <w:uiPriority w:val="99"/>
    <w:unhideWhenUsed w:val="1"/>
    <w:rsid w:val="008C6CD0"/>
    <w:rPr>
      <w:color w:val="0563c1" w:themeColor="hyperlink"/>
      <w:u w:val="single"/>
    </w:rPr>
  </w:style>
  <w:style w:type="paragraph" w:styleId="paragraph" w:customStyle="1">
    <w:name w:val="paragraph"/>
    <w:basedOn w:val="Normal"/>
    <w:rsid w:val="000623D1"/>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Fuentedeprrafopredeter"/>
    <w:rsid w:val="000623D1"/>
  </w:style>
  <w:style w:type="character" w:styleId="eop" w:customStyle="1">
    <w:name w:val="eop"/>
    <w:basedOn w:val="Fuentedeprrafopredeter"/>
    <w:rsid w:val="000623D1"/>
  </w:style>
  <w:style w:type="character" w:styleId="wacimagecontainer" w:customStyle="1">
    <w:name w:val="wacimagecontainer"/>
    <w:basedOn w:val="Fuentedeprrafopredeter"/>
    <w:rsid w:val="000623D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mLhri3j08P+0ZqdRio3rQLrOsA==">CgMxLjAyCGguZ2pkZ3hzMgloLjMwajB6bGwyCWguMWZvYjl0ZTIJaC4zem55c2g3MgloLjJldDkycDAyCGgudHlqY3d0MgloLjNkeTZ2a204AHIhMVp1YUVGR3VfV1l1Ym5tb0xVRm1BamhOcEwxaHlUbm5n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2023-10-12T16:27:00Z</dcterms:created>
  <dc:creator>Daniel Enrique Riquelme Rigot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0x010100CE088D2AF198DB498E5095F94D55250A</vt:lpwstr>
  </property>
</Properties>
</file>