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8BD" w:rsidRDefault="00D06144" w:rsidP="00D238BD">
      <w:pPr>
        <w:pStyle w:val="NormalWeb"/>
        <w:shd w:val="clear" w:color="auto" w:fill="F6F6F6"/>
        <w:spacing w:before="0" w:beforeAutospacing="0" w:after="150" w:afterAutospacing="0"/>
        <w:rPr>
          <w:rFonts w:ascii="Roboto" w:hAnsi="Roboto"/>
          <w:color w:val="333333"/>
          <w:sz w:val="23"/>
          <w:szCs w:val="23"/>
        </w:rPr>
      </w:pPr>
      <w:r>
        <w:rPr>
          <w:lang w:val="es-ES"/>
        </w:rPr>
        <w:t xml:space="preserve">Argentina </w:t>
      </w:r>
      <w:proofErr w:type="spellStart"/>
      <w:r w:rsidR="00D238BD">
        <w:rPr>
          <w:lang w:val="es-ES"/>
        </w:rPr>
        <w:t>Travel</w:t>
      </w:r>
      <w:proofErr w:type="spellEnd"/>
      <w:r w:rsidR="00D238BD">
        <w:rPr>
          <w:lang w:val="es-ES"/>
        </w:rPr>
        <w:t xml:space="preserve"> and Tours es una empresa de viajes y turismo, </w:t>
      </w:r>
      <w:r w:rsidR="00D238BD">
        <w:rPr>
          <w:rFonts w:ascii="Roboto" w:hAnsi="Roboto"/>
          <w:color w:val="333333"/>
          <w:sz w:val="23"/>
          <w:szCs w:val="23"/>
        </w:rPr>
        <w:t xml:space="preserve">perteneciente a </w:t>
      </w:r>
      <w:proofErr w:type="spellStart"/>
      <w:r w:rsidR="00D238BD">
        <w:rPr>
          <w:rFonts w:ascii="Roboto" w:hAnsi="Roboto"/>
          <w:color w:val="333333"/>
          <w:sz w:val="23"/>
          <w:szCs w:val="23"/>
        </w:rPr>
        <w:t>Hivago</w:t>
      </w:r>
      <w:proofErr w:type="spellEnd"/>
      <w:r w:rsidR="00D238BD">
        <w:rPr>
          <w:rFonts w:ascii="Roboto" w:hAnsi="Roboto"/>
          <w:color w:val="333333"/>
          <w:sz w:val="23"/>
          <w:szCs w:val="23"/>
        </w:rPr>
        <w:t xml:space="preserve"> SRL, CUIT 30-70740527-5, es un operador turístico especializado en destinos vacacionales nacionales e internacionales.</w:t>
      </w:r>
    </w:p>
    <w:p w:rsidR="00D238BD" w:rsidRDefault="00D238BD" w:rsidP="00D238BD">
      <w:pPr>
        <w:pStyle w:val="NormalWeb"/>
        <w:shd w:val="clear" w:color="auto" w:fill="F6F6F6"/>
        <w:spacing w:before="0" w:beforeAutospacing="0" w:after="150" w:afterAutospacing="0"/>
        <w:rPr>
          <w:rFonts w:ascii="Roboto" w:hAnsi="Roboto"/>
          <w:color w:val="333333"/>
          <w:sz w:val="23"/>
          <w:szCs w:val="23"/>
        </w:rPr>
      </w:pPr>
      <w:r>
        <w:rPr>
          <w:rFonts w:ascii="Roboto" w:hAnsi="Roboto"/>
          <w:color w:val="333333"/>
          <w:sz w:val="23"/>
          <w:szCs w:val="23"/>
        </w:rPr>
        <w:t>Nuestra empresa inicio sus actividades en el año 1999. Contamos con un preparado equipo de ventas, el cual podrá asistirlo en su viaje y en el armado del mismo, otorgándole ese valor agregado que usted necesita.</w:t>
      </w:r>
    </w:p>
    <w:p w:rsidR="00D06144" w:rsidRDefault="00D06144" w:rsidP="005A3FED">
      <w:pPr>
        <w:rPr>
          <w:lang w:val="es-ES"/>
        </w:rPr>
      </w:pPr>
      <w:r>
        <w:rPr>
          <w:lang w:val="es-ES"/>
        </w:rPr>
        <w:t xml:space="preserve"> </w:t>
      </w:r>
      <w:r w:rsidR="00D238BD">
        <w:rPr>
          <w:lang w:val="es-ES"/>
        </w:rPr>
        <w:t xml:space="preserve">Argentina </w:t>
      </w:r>
      <w:proofErr w:type="spellStart"/>
      <w:r w:rsidR="00D238BD">
        <w:rPr>
          <w:lang w:val="es-ES"/>
        </w:rPr>
        <w:t>Travel</w:t>
      </w:r>
      <w:proofErr w:type="spellEnd"/>
      <w:r w:rsidR="00D238BD">
        <w:rPr>
          <w:lang w:val="es-ES"/>
        </w:rPr>
        <w:t xml:space="preserve"> and tours es una empresa de viajes y turismo con más de 20 años en el mercado de turismo emisivo, hace unos años surgió la iniciativa </w:t>
      </w:r>
      <w:proofErr w:type="gramStart"/>
      <w:r w:rsidR="00D238BD">
        <w:rPr>
          <w:lang w:val="es-ES"/>
        </w:rPr>
        <w:t>de ,</w:t>
      </w:r>
      <w:proofErr w:type="gramEnd"/>
      <w:r w:rsidR="00D238BD">
        <w:rPr>
          <w:lang w:val="es-ES"/>
        </w:rPr>
        <w:t xml:space="preserve"> contamos con un </w:t>
      </w:r>
      <w:proofErr w:type="spellStart"/>
      <w:r w:rsidR="00D238BD">
        <w:rPr>
          <w:lang w:val="es-ES"/>
        </w:rPr>
        <w:t>epecializado</w:t>
      </w:r>
      <w:proofErr w:type="spellEnd"/>
      <w:r w:rsidR="00D238BD">
        <w:rPr>
          <w:lang w:val="es-ES"/>
        </w:rPr>
        <w:t xml:space="preserve"> equipo de ventas, el cual podrá asistir</w:t>
      </w:r>
    </w:p>
    <w:p w:rsidR="00D06144" w:rsidRDefault="00D06144" w:rsidP="005A3FED">
      <w:pPr>
        <w:rPr>
          <w:lang w:val="es-ES"/>
        </w:rPr>
      </w:pPr>
    </w:p>
    <w:p w:rsidR="00D238BD" w:rsidRDefault="00D238BD" w:rsidP="005A3FED">
      <w:pPr>
        <w:rPr>
          <w:lang w:val="es-ES"/>
        </w:rPr>
      </w:pPr>
    </w:p>
    <w:p w:rsidR="00D06144" w:rsidRDefault="00D06144" w:rsidP="005A3FED">
      <w:pPr>
        <w:rPr>
          <w:lang w:val="es-ES"/>
        </w:rPr>
      </w:pPr>
    </w:p>
    <w:p w:rsidR="00C57D1F" w:rsidRDefault="002C5747" w:rsidP="005A3FED">
      <w:pPr>
        <w:rPr>
          <w:lang w:val="es-ES"/>
        </w:rPr>
      </w:pPr>
      <w:r>
        <w:rPr>
          <w:lang w:val="es-ES"/>
        </w:rPr>
        <w:t xml:space="preserve">Estuvimos averiguando para hacer una viaje a Argentina y recorrer varios puntos del país, ya que era nuestro deseo desde hace tiempo, estuvimos evaluando varias propuestas y nos terminamos de decidir por Argentina </w:t>
      </w:r>
      <w:proofErr w:type="spellStart"/>
      <w:r>
        <w:rPr>
          <w:lang w:val="es-ES"/>
        </w:rPr>
        <w:t>Travel</w:t>
      </w:r>
      <w:proofErr w:type="spellEnd"/>
      <w:r>
        <w:rPr>
          <w:lang w:val="es-ES"/>
        </w:rPr>
        <w:t xml:space="preserve"> and Tours, ellos estuvieron en cada detalle y nos asesoraron en cada etapa de nuestro viaje, salió todo a la perfección, recorrimos Buenos Aires, Iguazú, Calafate y Ushuaia, trabajan con operadores muy serios y responsables que nos explicaron todo y estuvieron atentos a nuestras solicitudes, en algún momento nos gustaría volver y recorrer otros destinos que nos quedaron pendientes, sin dudas los recomiendo y cuando volvamos contactaremos con ellos.</w:t>
      </w:r>
    </w:p>
    <w:p w:rsidR="00C57D1F" w:rsidRDefault="00C57D1F" w:rsidP="005A3FED">
      <w:pPr>
        <w:rPr>
          <w:lang w:val="es-ES"/>
        </w:rPr>
      </w:pPr>
      <w:r>
        <w:rPr>
          <w:lang w:val="es-ES"/>
        </w:rPr>
        <w:t xml:space="preserve">Emiliano y </w:t>
      </w:r>
      <w:r w:rsidR="005A0799">
        <w:rPr>
          <w:lang w:val="es-ES"/>
        </w:rPr>
        <w:t>Sofía</w:t>
      </w:r>
      <w:r>
        <w:rPr>
          <w:lang w:val="es-ES"/>
        </w:rPr>
        <w:t xml:space="preserve">, </w:t>
      </w:r>
      <w:r w:rsidR="005A0799">
        <w:rPr>
          <w:lang w:val="es-ES"/>
        </w:rPr>
        <w:t>México</w:t>
      </w:r>
    </w:p>
    <w:p w:rsidR="002C5747" w:rsidRDefault="002C5747" w:rsidP="005A3FED">
      <w:pPr>
        <w:rPr>
          <w:lang w:val="es-ES"/>
        </w:rPr>
      </w:pPr>
    </w:p>
    <w:p w:rsidR="002C5747" w:rsidRDefault="002C5747" w:rsidP="005A3FED">
      <w:pPr>
        <w:rPr>
          <w:lang w:val="es-ES"/>
        </w:rPr>
      </w:pPr>
      <w:r>
        <w:rPr>
          <w:lang w:val="es-ES"/>
        </w:rPr>
        <w:t xml:space="preserve">Somos una pareja  de Colombia con una hija de 6 años, nos recomendaron viajar con ustedes y todo </w:t>
      </w:r>
      <w:r w:rsidR="00B50640">
        <w:rPr>
          <w:lang w:val="es-ES"/>
        </w:rPr>
        <w:t>salió</w:t>
      </w:r>
      <w:r>
        <w:rPr>
          <w:lang w:val="es-ES"/>
        </w:rPr>
        <w:t xml:space="preserve"> de maravilla, nos explicaron bien </w:t>
      </w:r>
      <w:r w:rsidR="00B50640">
        <w:rPr>
          <w:lang w:val="es-ES"/>
        </w:rPr>
        <w:t>cuál</w:t>
      </w:r>
      <w:r>
        <w:rPr>
          <w:lang w:val="es-ES"/>
        </w:rPr>
        <w:t xml:space="preserve"> iba a ser nuestro recorrido y n</w:t>
      </w:r>
      <w:r w:rsidR="008D3272">
        <w:rPr>
          <w:lang w:val="es-ES"/>
        </w:rPr>
        <w:t>os reservaron</w:t>
      </w:r>
      <w:r>
        <w:rPr>
          <w:lang w:val="es-ES"/>
        </w:rPr>
        <w:t xml:space="preserve"> hoteles muy buenos, en relación precio-calidad</w:t>
      </w:r>
      <w:r w:rsidR="00073514">
        <w:rPr>
          <w:lang w:val="es-ES"/>
        </w:rPr>
        <w:t xml:space="preserve"> y </w:t>
      </w:r>
      <w:r w:rsidR="00B50640">
        <w:rPr>
          <w:lang w:val="es-ES"/>
        </w:rPr>
        <w:t>ubicación</w:t>
      </w:r>
      <w:r>
        <w:rPr>
          <w:lang w:val="es-ES"/>
        </w:rPr>
        <w:t>,</w:t>
      </w:r>
      <w:r w:rsidR="00073514">
        <w:rPr>
          <w:lang w:val="es-ES"/>
        </w:rPr>
        <w:t xml:space="preserve"> estuvimos dos semanas en varios puntos,</w:t>
      </w:r>
      <w:r>
        <w:rPr>
          <w:lang w:val="es-ES"/>
        </w:rPr>
        <w:t xml:space="preserve"> </w:t>
      </w:r>
      <w:r w:rsidR="00073514">
        <w:rPr>
          <w:lang w:val="es-ES"/>
        </w:rPr>
        <w:t xml:space="preserve">Leandro fue nuestro asesor de viajes y </w:t>
      </w:r>
      <w:r w:rsidR="008D3272">
        <w:rPr>
          <w:lang w:val="es-ES"/>
        </w:rPr>
        <w:t>salió</w:t>
      </w:r>
      <w:r w:rsidR="00073514">
        <w:rPr>
          <w:lang w:val="es-ES"/>
        </w:rPr>
        <w:t xml:space="preserve"> todo mejor de lo que esperábamos, gracias</w:t>
      </w:r>
    </w:p>
    <w:p w:rsidR="00073514" w:rsidRDefault="00C57D1F" w:rsidP="005A3FED">
      <w:pPr>
        <w:rPr>
          <w:lang w:val="es-ES"/>
        </w:rPr>
      </w:pPr>
      <w:r>
        <w:rPr>
          <w:lang w:val="es-ES"/>
        </w:rPr>
        <w:t xml:space="preserve">Santiago y </w:t>
      </w:r>
      <w:proofErr w:type="spellStart"/>
      <w:r>
        <w:rPr>
          <w:lang w:val="es-ES"/>
        </w:rPr>
        <w:t>Ant</w:t>
      </w:r>
      <w:bookmarkStart w:id="0" w:name="_GoBack"/>
      <w:bookmarkEnd w:id="0"/>
      <w:r>
        <w:rPr>
          <w:lang w:val="es-ES"/>
        </w:rPr>
        <w:t>onella</w:t>
      </w:r>
      <w:proofErr w:type="spellEnd"/>
      <w:r>
        <w:rPr>
          <w:lang w:val="es-ES"/>
        </w:rPr>
        <w:t>, Colombia</w:t>
      </w:r>
    </w:p>
    <w:p w:rsidR="00C57D1F" w:rsidRDefault="00C57D1F" w:rsidP="005A3FED">
      <w:pPr>
        <w:rPr>
          <w:lang w:val="es-ES"/>
        </w:rPr>
      </w:pPr>
    </w:p>
    <w:p w:rsidR="00073514" w:rsidRDefault="008D3272" w:rsidP="005A3FED">
      <w:pPr>
        <w:rPr>
          <w:lang w:val="es-ES"/>
        </w:rPr>
      </w:pPr>
      <w:r>
        <w:rPr>
          <w:lang w:val="es-ES"/>
        </w:rPr>
        <w:t>Teníamos</w:t>
      </w:r>
      <w:r w:rsidR="00073514">
        <w:rPr>
          <w:lang w:val="es-ES"/>
        </w:rPr>
        <w:t xml:space="preserve"> el viaje planificado a Argentina antes de la pandemia, y lo tuvimos que </w:t>
      </w:r>
      <w:r>
        <w:rPr>
          <w:lang w:val="es-ES"/>
        </w:rPr>
        <w:t>posponer</w:t>
      </w:r>
      <w:r w:rsidR="00073514">
        <w:rPr>
          <w:lang w:val="es-ES"/>
        </w:rPr>
        <w:t xml:space="preserve">, </w:t>
      </w:r>
      <w:r>
        <w:rPr>
          <w:lang w:val="es-ES"/>
        </w:rPr>
        <w:t>así</w:t>
      </w:r>
      <w:r w:rsidR="00B50640">
        <w:rPr>
          <w:lang w:val="es-ES"/>
        </w:rPr>
        <w:t xml:space="preserve"> </w:t>
      </w:r>
      <w:proofErr w:type="gramStart"/>
      <w:r w:rsidR="00B50640">
        <w:rPr>
          <w:lang w:val="es-ES"/>
        </w:rPr>
        <w:t>que</w:t>
      </w:r>
      <w:proofErr w:type="gramEnd"/>
      <w:r w:rsidR="00B50640">
        <w:rPr>
          <w:lang w:val="es-ES"/>
        </w:rPr>
        <w:t xml:space="preserve"> lo concretamos</w:t>
      </w:r>
      <w:r w:rsidR="00073514">
        <w:rPr>
          <w:lang w:val="es-ES"/>
        </w:rPr>
        <w:t xml:space="preserve"> hace algunas semanas. Son una empresa muy seria ya que nos mantuvieron todo según habíamos reservado, incluso decidimos quedaron unos días </w:t>
      </w:r>
      <w:r>
        <w:rPr>
          <w:lang w:val="es-ES"/>
        </w:rPr>
        <w:t>más</w:t>
      </w:r>
      <w:r w:rsidR="00073514">
        <w:rPr>
          <w:lang w:val="es-ES"/>
        </w:rPr>
        <w:t xml:space="preserve"> para recorrer la ruta del vino en </w:t>
      </w:r>
      <w:r>
        <w:rPr>
          <w:lang w:val="es-ES"/>
        </w:rPr>
        <w:t>Mendoza</w:t>
      </w:r>
      <w:r w:rsidR="00073514">
        <w:rPr>
          <w:lang w:val="es-ES"/>
        </w:rPr>
        <w:t xml:space="preserve"> y ellos se encargaron de todo, nos cambiaron nuestro vuelo y </w:t>
      </w:r>
      <w:r>
        <w:rPr>
          <w:lang w:val="es-ES"/>
        </w:rPr>
        <w:t>salió</w:t>
      </w:r>
      <w:r w:rsidR="00073514">
        <w:rPr>
          <w:lang w:val="es-ES"/>
        </w:rPr>
        <w:t xml:space="preserve"> todo espectacular</w:t>
      </w:r>
      <w:r w:rsidR="00B50640">
        <w:rPr>
          <w:lang w:val="es-ES"/>
        </w:rPr>
        <w:t>, ya los recomendamos a nuestros amigos que viajan en unos meses.</w:t>
      </w:r>
    </w:p>
    <w:p w:rsidR="00C57D1F" w:rsidRDefault="00C57D1F" w:rsidP="005A3FED">
      <w:pPr>
        <w:rPr>
          <w:lang w:val="es-ES"/>
        </w:rPr>
      </w:pPr>
      <w:r>
        <w:rPr>
          <w:lang w:val="es-ES"/>
        </w:rPr>
        <w:t>Ignacio, España</w:t>
      </w:r>
    </w:p>
    <w:p w:rsidR="002C5747" w:rsidRDefault="002C5747" w:rsidP="005A3FED">
      <w:pPr>
        <w:rPr>
          <w:lang w:val="es-ES"/>
        </w:rPr>
      </w:pPr>
    </w:p>
    <w:p w:rsidR="005A3FED" w:rsidRDefault="005A3FED" w:rsidP="005A3FED">
      <w:pPr>
        <w:rPr>
          <w:lang w:val="es-ES"/>
        </w:rPr>
      </w:pPr>
      <w:r>
        <w:rPr>
          <w:lang w:val="es-ES"/>
        </w:rPr>
        <w:t>Buenos Aires:</w:t>
      </w:r>
    </w:p>
    <w:p w:rsidR="005A3FED" w:rsidRPr="005A3FED" w:rsidRDefault="005A0799" w:rsidP="005A3FED">
      <w:hyperlink r:id="rId5" w:history="1">
        <w:r w:rsidR="005A3FED" w:rsidRPr="005A3FED">
          <w:rPr>
            <w:rStyle w:val="Hipervnculo"/>
            <w:color w:val="auto"/>
            <w:u w:val="none"/>
            <w:lang w:val="es-ES"/>
          </w:rPr>
          <w:t xml:space="preserve">La ciudad de Buenos </w:t>
        </w:r>
      </w:hyperlink>
      <w:hyperlink r:id="rId6" w:history="1">
        <w:r w:rsidR="005A3FED" w:rsidRPr="005A3FED">
          <w:rPr>
            <w:rStyle w:val="Hipervnculo"/>
            <w:color w:val="auto"/>
            <w:u w:val="none"/>
            <w:lang w:val="es-ES"/>
          </w:rPr>
          <w:t>Aires</w:t>
        </w:r>
      </w:hyperlink>
      <w:r w:rsidR="005A3FED" w:rsidRPr="005A3FED">
        <w:rPr>
          <w:lang w:val="es-ES"/>
        </w:rPr>
        <w:t xml:space="preserve"> se encuentra a orillas del Rio de la Plata, se destaca como el centro favorito de los turistas extranjeros y nacionales.​ Son atraídos por una ciudad cosmopolita, de </w:t>
      </w:r>
      <w:r w:rsidR="005A3FED" w:rsidRPr="005A3FED">
        <w:rPr>
          <w:lang w:val="es-ES"/>
        </w:rPr>
        <w:lastRenderedPageBreak/>
        <w:t>varios contrastes y con amplia infraestructura. Buenos Aires ofrece una amplia actividad cultural</w:t>
      </w:r>
      <w:r w:rsidR="007B7AAA">
        <w:rPr>
          <w:lang w:val="es-ES"/>
        </w:rPr>
        <w:t xml:space="preserve"> y diversos recorridos </w:t>
      </w:r>
      <w:r w:rsidR="00C57D1F">
        <w:rPr>
          <w:lang w:val="es-ES"/>
        </w:rPr>
        <w:t>turísticos para todos los intereses.</w:t>
      </w:r>
      <w:r w:rsidR="005A3FED" w:rsidRPr="005A3FED">
        <w:rPr>
          <w:lang w:val="es-ES"/>
        </w:rPr>
        <w:t xml:space="preserve"> Los viajeros </w:t>
      </w:r>
      <w:r w:rsidR="00C57D1F">
        <w:rPr>
          <w:lang w:val="es-ES"/>
        </w:rPr>
        <w:t xml:space="preserve">pueden elegir </w:t>
      </w:r>
      <w:r w:rsidR="005A3FED" w:rsidRPr="005A3FED">
        <w:rPr>
          <w:lang w:val="es-ES"/>
        </w:rPr>
        <w:t>una visita nocturna a los locales donde se baila </w:t>
      </w:r>
      <w:hyperlink r:id="rId7" w:history="1">
        <w:r w:rsidR="005A3FED" w:rsidRPr="005A3FED">
          <w:rPr>
            <w:rStyle w:val="Hipervnculo"/>
            <w:color w:val="auto"/>
            <w:u w:val="none"/>
            <w:lang w:val="es-ES"/>
          </w:rPr>
          <w:t>tango</w:t>
        </w:r>
      </w:hyperlink>
      <w:r w:rsidR="005A3FED" w:rsidRPr="005A3FED">
        <w:rPr>
          <w:lang w:val="es-ES"/>
        </w:rPr>
        <w:t> y un paseo a una típica </w:t>
      </w:r>
      <w:hyperlink r:id="rId8" w:history="1">
        <w:r w:rsidR="005A3FED" w:rsidRPr="005A3FED">
          <w:rPr>
            <w:rStyle w:val="Hipervnculo"/>
            <w:color w:val="auto"/>
            <w:u w:val="none"/>
            <w:lang w:val="es-ES"/>
          </w:rPr>
          <w:t>estancia</w:t>
        </w:r>
      </w:hyperlink>
      <w:r w:rsidR="005A3FED" w:rsidRPr="005A3FED">
        <w:rPr>
          <w:lang w:val="es-ES"/>
        </w:rPr>
        <w:t> en la </w:t>
      </w:r>
      <w:hyperlink r:id="rId9" w:history="1">
        <w:r w:rsidR="005A3FED" w:rsidRPr="005A3FED">
          <w:rPr>
            <w:rStyle w:val="Hipervnculo"/>
            <w:color w:val="auto"/>
            <w:u w:val="none"/>
            <w:lang w:val="es-ES"/>
          </w:rPr>
          <w:t>provincia de Buenos Aires</w:t>
        </w:r>
      </w:hyperlink>
      <w:r w:rsidR="005A3FED" w:rsidRPr="005A3FED">
        <w:rPr>
          <w:lang w:val="es-ES"/>
        </w:rPr>
        <w:t>, para degustar el tradicional </w:t>
      </w:r>
      <w:hyperlink r:id="rId10" w:history="1">
        <w:r w:rsidR="005A3FED" w:rsidRPr="005A3FED">
          <w:rPr>
            <w:rStyle w:val="Hipervnculo"/>
            <w:color w:val="auto"/>
            <w:u w:val="none"/>
            <w:lang w:val="es-ES"/>
          </w:rPr>
          <w:t>asado</w:t>
        </w:r>
      </w:hyperlink>
      <w:r w:rsidR="005A3FED" w:rsidRPr="005A3FED">
        <w:rPr>
          <w:lang w:val="es-ES"/>
        </w:rPr>
        <w:t xml:space="preserve">. </w:t>
      </w:r>
    </w:p>
    <w:p w:rsidR="005A3FED" w:rsidRDefault="005A3FED" w:rsidP="005A3FED">
      <w:pPr>
        <w:rPr>
          <w:lang w:val="es-ES"/>
        </w:rPr>
      </w:pPr>
    </w:p>
    <w:p w:rsidR="005A3FED" w:rsidRDefault="005A3FED" w:rsidP="005A3FED">
      <w:pPr>
        <w:rPr>
          <w:lang w:val="es-ES"/>
        </w:rPr>
      </w:pPr>
      <w:r>
        <w:rPr>
          <w:lang w:val="es-ES"/>
        </w:rPr>
        <w:t>Mendoza:</w:t>
      </w:r>
    </w:p>
    <w:p w:rsidR="007973EA" w:rsidRPr="005A3FED" w:rsidRDefault="005A3FED" w:rsidP="005A3FED">
      <w:pPr>
        <w:rPr>
          <w:lang w:val="es-ES"/>
        </w:rPr>
      </w:pPr>
      <w:r w:rsidRPr="005A3FED">
        <w:rPr>
          <w:lang w:val="es-ES"/>
        </w:rPr>
        <w:t>La provincia de Mendoza es una de las principales capitales vitivinícolas del mundo y uno de los principales centros turísticos de Argentina. Atrae numerosos turistas que recorren los circuitos de viñedos y bodegas. La </w:t>
      </w:r>
      <w:hyperlink r:id="rId11" w:history="1">
        <w:r w:rsidRPr="005A3FED">
          <w:rPr>
            <w:lang w:val="es-ES"/>
          </w:rPr>
          <w:t>Cordillera de los Andes</w:t>
        </w:r>
      </w:hyperlink>
      <w:r w:rsidRPr="005A3FED">
        <w:rPr>
          <w:lang w:val="es-ES"/>
        </w:rPr>
        <w:t> atrae a numerosos turistas, argentinos y extranjeros, interesados en ver los paisajes montañosos, las actividades deportivas como el </w:t>
      </w:r>
      <w:hyperlink r:id="rId12" w:history="1">
        <w:r w:rsidRPr="005A3FED">
          <w:rPr>
            <w:lang w:val="es-ES"/>
          </w:rPr>
          <w:t>andinismo</w:t>
        </w:r>
      </w:hyperlink>
      <w:r w:rsidRPr="005A3FED">
        <w:rPr>
          <w:lang w:val="es-ES"/>
        </w:rPr>
        <w:t>, el </w:t>
      </w:r>
      <w:proofErr w:type="spellStart"/>
      <w:r w:rsidRPr="005A3FED">
        <w:rPr>
          <w:lang w:val="es-ES"/>
        </w:rPr>
        <w:fldChar w:fldCharType="begin"/>
      </w:r>
      <w:r w:rsidRPr="005A3FED">
        <w:rPr>
          <w:lang w:val="es-ES"/>
        </w:rPr>
        <w:instrText xml:space="preserve"> HYPERLINK "https://es.wikipedia.org/wiki/R%C3%A1fting" </w:instrText>
      </w:r>
      <w:r w:rsidRPr="005A3FED">
        <w:rPr>
          <w:lang w:val="es-ES"/>
        </w:rPr>
        <w:fldChar w:fldCharType="separate"/>
      </w:r>
      <w:r w:rsidRPr="005A3FED">
        <w:rPr>
          <w:lang w:val="es-ES"/>
        </w:rPr>
        <w:t>ráfting</w:t>
      </w:r>
      <w:proofErr w:type="spellEnd"/>
      <w:r w:rsidRPr="005A3FED">
        <w:rPr>
          <w:lang w:val="es-ES"/>
        </w:rPr>
        <w:fldChar w:fldCharType="end"/>
      </w:r>
      <w:r w:rsidRPr="005A3FED">
        <w:rPr>
          <w:lang w:val="es-ES"/>
        </w:rPr>
        <w:t xml:space="preserve"> o el esquí, o los que desean tomar contacto con la nieve. </w:t>
      </w:r>
    </w:p>
    <w:p w:rsidR="005A3FED" w:rsidRDefault="005A3FED" w:rsidP="005A3FED"/>
    <w:p w:rsidR="005A3FED" w:rsidRDefault="005A3FED" w:rsidP="005A3FED">
      <w:r>
        <w:t>Bariloche:</w:t>
      </w:r>
    </w:p>
    <w:p w:rsidR="007973EA" w:rsidRPr="005A3FED" w:rsidRDefault="005A0799" w:rsidP="005A3FED">
      <w:pPr>
        <w:rPr>
          <w:lang w:val="es-ES"/>
        </w:rPr>
      </w:pPr>
      <w:hyperlink r:id="rId13" w:history="1">
        <w:r w:rsidR="005A3FED" w:rsidRPr="005A3FED">
          <w:rPr>
            <w:lang w:val="es-ES"/>
          </w:rPr>
          <w:t>Bariloche</w:t>
        </w:r>
      </w:hyperlink>
      <w:r w:rsidR="005A3FED" w:rsidRPr="005A3FED">
        <w:rPr>
          <w:lang w:val="es-ES"/>
        </w:rPr>
        <w:t> es la capital de los lagos del sur y forma parte del importante circuito turístico de los</w:t>
      </w:r>
      <w:r w:rsidR="005A3FED">
        <w:rPr>
          <w:lang w:val="es-ES"/>
        </w:rPr>
        <w:t xml:space="preserve"> Siete Lagos</w:t>
      </w:r>
      <w:r w:rsidR="005A3FED" w:rsidRPr="005A3FED">
        <w:rPr>
          <w:lang w:val="es-ES"/>
        </w:rPr>
        <w:t xml:space="preserve">. La ciudad cuenta con un importante flujo turístico todo el año. Se encuentra sobre la orilla del lago Nahuel </w:t>
      </w:r>
      <w:proofErr w:type="spellStart"/>
      <w:r w:rsidR="005A3FED" w:rsidRPr="005A3FED">
        <w:rPr>
          <w:lang w:val="es-ES"/>
        </w:rPr>
        <w:t>Huapi</w:t>
      </w:r>
      <w:proofErr w:type="spellEnd"/>
      <w:r w:rsidR="005A3FED" w:rsidRPr="005A3FED">
        <w:rPr>
          <w:lang w:val="es-ES"/>
        </w:rPr>
        <w:t xml:space="preserve"> y en el Parque Nacional del mismo nombre, tiene muchas ofertas gastronómicas y es famosa por sus chocolates. Un imperdible de la zona es el Parque Nacional Los Ar</w:t>
      </w:r>
      <w:r w:rsidR="005A3FED">
        <w:rPr>
          <w:lang w:val="es-ES"/>
        </w:rPr>
        <w:t xml:space="preserve">rayanes, </w:t>
      </w:r>
      <w:r w:rsidR="005A3FED" w:rsidRPr="005A3FED">
        <w:rPr>
          <w:lang w:val="es-ES"/>
        </w:rPr>
        <w:t>que protege uno de los pocos bosques de arrayanes que quedan en el mundo.</w:t>
      </w:r>
    </w:p>
    <w:p w:rsidR="005A3FED" w:rsidRDefault="005A3FED" w:rsidP="005A3FED">
      <w:pPr>
        <w:rPr>
          <w:lang w:val="es-ES"/>
        </w:rPr>
      </w:pPr>
    </w:p>
    <w:p w:rsidR="005A3FED" w:rsidRDefault="005A3FED" w:rsidP="005A3FED">
      <w:pPr>
        <w:rPr>
          <w:lang w:val="es-ES"/>
        </w:rPr>
      </w:pPr>
      <w:proofErr w:type="spellStart"/>
      <w:r>
        <w:rPr>
          <w:lang w:val="es-ES"/>
        </w:rPr>
        <w:t>Iguazu</w:t>
      </w:r>
      <w:proofErr w:type="spellEnd"/>
      <w:r>
        <w:rPr>
          <w:lang w:val="es-ES"/>
        </w:rPr>
        <w:t>:</w:t>
      </w:r>
    </w:p>
    <w:p w:rsidR="007973EA" w:rsidRPr="005A3FED" w:rsidRDefault="005A3FED" w:rsidP="005A3FED">
      <w:pPr>
        <w:tabs>
          <w:tab w:val="num" w:pos="720"/>
        </w:tabs>
        <w:rPr>
          <w:lang w:val="es-ES"/>
        </w:rPr>
      </w:pPr>
      <w:r w:rsidRPr="005A3FED">
        <w:rPr>
          <w:lang w:val="es-ES"/>
        </w:rPr>
        <w:t>Las </w:t>
      </w:r>
      <w:hyperlink r:id="rId14" w:history="1">
        <w:r w:rsidRPr="005A3FED">
          <w:rPr>
            <w:lang w:val="es-ES"/>
          </w:rPr>
          <w:t xml:space="preserve">Cataratas del </w:t>
        </w:r>
      </w:hyperlink>
      <w:hyperlink r:id="rId15" w:history="1">
        <w:r w:rsidRPr="005A3FED">
          <w:rPr>
            <w:lang w:val="es-ES"/>
          </w:rPr>
          <w:t>Iguazú</w:t>
        </w:r>
      </w:hyperlink>
      <w:r w:rsidRPr="005A3FED">
        <w:rPr>
          <w:lang w:val="es-ES"/>
        </w:rPr>
        <w:t xml:space="preserve"> son una de las Siete Maravillas del Mundo, están conformadas por 275 saltos de agua que caen desde las más diversas alturas. Desde el inferior se llega a la base de los saltos, donde la fuerza del agua se transforma en rocío o vapor que moja a los concurrentes. Están ubicadas al noreste, son las </w:t>
      </w:r>
      <w:hyperlink r:id="rId16" w:history="1">
        <w:r w:rsidRPr="005A3FED">
          <w:rPr>
            <w:lang w:val="es-ES"/>
          </w:rPr>
          <w:t>cataratas</w:t>
        </w:r>
      </w:hyperlink>
      <w:r w:rsidRPr="005A3FED">
        <w:rPr>
          <w:lang w:val="es-ES"/>
        </w:rPr>
        <w:t xml:space="preserve"> más conocidas de toda la región y su explotación turística cuenta con buen desarrollo de infraestructura y con paseos muy diversos. </w:t>
      </w:r>
    </w:p>
    <w:p w:rsidR="005A3FED" w:rsidRPr="005A3FED" w:rsidRDefault="005A3FED" w:rsidP="005A3FED"/>
    <w:p w:rsidR="002D0A33" w:rsidRDefault="005A0799"/>
    <w:sectPr w:rsidR="002D0A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063220"/>
    <w:multiLevelType w:val="hybridMultilevel"/>
    <w:tmpl w:val="64FA45B4"/>
    <w:lvl w:ilvl="0" w:tplc="781E82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9067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035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B8BE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3661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D46A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F008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2651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B262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BB16445"/>
    <w:multiLevelType w:val="hybridMultilevel"/>
    <w:tmpl w:val="EDE636D2"/>
    <w:lvl w:ilvl="0" w:tplc="6330AA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A6E1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6CC2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4071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1804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300E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1296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E09C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6226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9AF24A7"/>
    <w:multiLevelType w:val="hybridMultilevel"/>
    <w:tmpl w:val="9DE86DF2"/>
    <w:lvl w:ilvl="0" w:tplc="45B8F8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C67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7AB6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A76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F23C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66C1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B24F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FEB5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B25B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FED"/>
    <w:rsid w:val="000008AE"/>
    <w:rsid w:val="00073514"/>
    <w:rsid w:val="002C5747"/>
    <w:rsid w:val="005A0799"/>
    <w:rsid w:val="005A3FED"/>
    <w:rsid w:val="007973EA"/>
    <w:rsid w:val="007B7AAA"/>
    <w:rsid w:val="008A5B95"/>
    <w:rsid w:val="008D3272"/>
    <w:rsid w:val="00B50640"/>
    <w:rsid w:val="00C57D1F"/>
    <w:rsid w:val="00CE1106"/>
    <w:rsid w:val="00D06144"/>
    <w:rsid w:val="00D2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B24160-B107-4CC0-9015-47A978D97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A3FE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23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582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0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5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26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Estancia" TargetMode="External"/><Relationship Id="rId13" Type="http://schemas.openxmlformats.org/officeDocument/2006/relationships/hyperlink" Target="https://es.wikipedia.org/wiki/Bariloch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Tango" TargetMode="External"/><Relationship Id="rId12" Type="http://schemas.openxmlformats.org/officeDocument/2006/relationships/hyperlink" Target="https://es.wikipedia.org/wiki/Andinismo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s.wikipedia.org/wiki/Cascad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Buenos_Aires" TargetMode="External"/><Relationship Id="rId11" Type="http://schemas.openxmlformats.org/officeDocument/2006/relationships/hyperlink" Target="https://es.wikipedia.org/wiki/Cordillera_de_los_Andes" TargetMode="External"/><Relationship Id="rId5" Type="http://schemas.openxmlformats.org/officeDocument/2006/relationships/hyperlink" Target="https://es.wikipedia.org/wiki/Buenos_Aires" TargetMode="External"/><Relationship Id="rId15" Type="http://schemas.openxmlformats.org/officeDocument/2006/relationships/hyperlink" Target="https://es.wikipedia.org/wiki/Cataratas_del_Iguaz%C3%BA" TargetMode="External"/><Relationship Id="rId10" Type="http://schemas.openxmlformats.org/officeDocument/2006/relationships/hyperlink" Target="https://es.wikipedia.org/wiki/Asad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Provincia_de_Buenos_Aires" TargetMode="External"/><Relationship Id="rId14" Type="http://schemas.openxmlformats.org/officeDocument/2006/relationships/hyperlink" Target="https://es.wikipedia.org/wiki/Cataratas_del_Iguaz%C3%B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766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7</cp:revision>
  <dcterms:created xsi:type="dcterms:W3CDTF">2021-10-12T15:14:00Z</dcterms:created>
  <dcterms:modified xsi:type="dcterms:W3CDTF">2022-04-11T18:10:00Z</dcterms:modified>
</cp:coreProperties>
</file>